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F7" w:rsidRDefault="007E76F7">
      <w:pPr>
        <w:ind w:left="720"/>
        <w:jc w:val="center"/>
        <w:rPr>
          <w:rFonts w:ascii="Arial" w:hAnsi="Arial" w:cs="Arial"/>
          <w:noProof/>
          <w:sz w:val="28"/>
          <w:szCs w:val="28"/>
          <w:lang w:val="en-GB" w:eastAsia="en-GB"/>
        </w:rPr>
      </w:pPr>
    </w:p>
    <w:p w:rsidR="007E76F7" w:rsidRDefault="007E76F7">
      <w:pPr>
        <w:spacing w:after="0" w:line="240" w:lineRule="auto"/>
        <w:ind w:left="720"/>
        <w:jc w:val="center"/>
        <w:rPr>
          <w:rFonts w:ascii="Arial" w:hAnsi="Arial" w:cs="Arial"/>
          <w:noProof/>
          <w:sz w:val="28"/>
          <w:szCs w:val="28"/>
          <w:lang w:val="en-GB" w:eastAsia="en-GB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t xml:space="preserve">Newry, Mourne and Down District Council Section 75 Policy Screening Report </w:t>
      </w:r>
    </w:p>
    <w:p w:rsidR="007E76F7" w:rsidRDefault="007E76F7">
      <w:pPr>
        <w:spacing w:after="0" w:line="240" w:lineRule="auto"/>
        <w:ind w:left="720"/>
        <w:jc w:val="center"/>
        <w:rPr>
          <w:rFonts w:ascii="Arial" w:hAnsi="Arial" w:cs="Arial"/>
          <w:noProof/>
          <w:sz w:val="28"/>
          <w:szCs w:val="28"/>
          <w:lang w:val="en-GB" w:eastAsia="en-GB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t>Quarterly Report July - September 2015</w:t>
      </w:r>
    </w:p>
    <w:p w:rsidR="007E76F7" w:rsidRDefault="007E76F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268"/>
        <w:gridCol w:w="6945"/>
        <w:gridCol w:w="2268"/>
      </w:tblGrid>
      <w:tr w:rsidR="007E76F7">
        <w:tc>
          <w:tcPr>
            <w:tcW w:w="1101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Policy Number</w:t>
            </w:r>
          </w:p>
        </w:tc>
        <w:tc>
          <w:tcPr>
            <w:tcW w:w="2268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Policy</w:t>
            </w:r>
          </w:p>
        </w:tc>
        <w:tc>
          <w:tcPr>
            <w:tcW w:w="6945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Details of policy</w:t>
            </w:r>
          </w:p>
        </w:tc>
        <w:tc>
          <w:tcPr>
            <w:tcW w:w="2268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Screening Outcome</w:t>
            </w:r>
          </w:p>
        </w:tc>
      </w:tr>
      <w:tr w:rsidR="007E76F7">
        <w:tc>
          <w:tcPr>
            <w:tcW w:w="1101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7E76F7" w:rsidRDefault="007E7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screening of the decision to use .org as Council’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s primary website and email domains i.e.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@nmandd.org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945" w:type="dxa"/>
          </w:tcPr>
          <w:p w:rsidR="007E76F7" w:rsidRDefault="007E7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relates to a decision taken at Newry, Mourne and Down District Council’s Governance Committee  on 10 February 2015, subsequently ratified at the (Shadow) Council Meeting held on 3 March 2015, wherein the following was agreed:</w:t>
            </w:r>
          </w:p>
          <w:p w:rsidR="007E76F7" w:rsidRDefault="007E76F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registering / re-registering of the following website domains:</w:t>
            </w:r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www.newrymournedown.gov.uk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www.newrymournedown.com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www.newrymournedown.org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www.newrymournedown.net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www.nmandd.net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www.nmandd.org</w:t>
              </w:r>
            </w:hyperlink>
          </w:p>
          <w:p w:rsidR="007E76F7" w:rsidRDefault="007E76F7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www.nmandd.com</w:t>
              </w:r>
            </w:hyperlink>
          </w:p>
          <w:p w:rsidR="007E76F7" w:rsidRDefault="007E76F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hosting of the website domain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www.newrymournedown.org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as the primary URL website address;</w:t>
            </w:r>
          </w:p>
          <w:p w:rsidR="007E76F7" w:rsidRDefault="007E76F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use of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@nmandd.org</w:t>
            </w:r>
            <w:r>
              <w:rPr>
                <w:rFonts w:ascii="Arial" w:hAnsi="Arial" w:cs="Arial"/>
                <w:sz w:val="24"/>
                <w:szCs w:val="24"/>
              </w:rPr>
              <w:t xml:space="preserve"> as the primary email domain; and</w:t>
            </w:r>
          </w:p>
          <w:p w:rsidR="007E76F7" w:rsidRDefault="007E76F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registering of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nmdcouncil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as the descriptor for social media channels.</w:t>
            </w:r>
          </w:p>
          <w:p w:rsidR="007E76F7" w:rsidRDefault="007E76F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No EQIA considered necessary</w:t>
            </w:r>
          </w:p>
        </w:tc>
      </w:tr>
      <w:tr w:rsidR="007E76F7">
        <w:tc>
          <w:tcPr>
            <w:tcW w:w="1101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6F7" w:rsidRDefault="007E76F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Provision of Elected Member stationery</w:t>
            </w:r>
          </w:p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7E76F7" w:rsidRDefault="007E76F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relates to a decision taken at a Special (Shadow) Council Meeting held on Tuesday 10 March 2015 where it was agreed, </w:t>
            </w:r>
            <w:r>
              <w:rPr>
                <w:i/>
                <w:iCs/>
                <w:sz w:val="24"/>
                <w:szCs w:val="24"/>
              </w:rPr>
              <w:t>“…that any Councillor can choose to have the language of their preference on personal affects supplied by the Council such as stationery; business cards; pens etc.  It is stipulated that the Council logo and the wording Newry, Mourne and Down must be on all documentation.”</w:t>
            </w:r>
          </w:p>
          <w:p w:rsidR="007E76F7" w:rsidRDefault="007E76F7">
            <w:pPr>
              <w:pStyle w:val="BodyText"/>
              <w:rPr>
                <w:sz w:val="24"/>
                <w:szCs w:val="24"/>
              </w:rPr>
            </w:pPr>
          </w:p>
          <w:p w:rsidR="007E76F7" w:rsidRDefault="007E76F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terms of the consideration of the provision of Elected Members’ stationery within the context of the Council’s Bilingualism Policy and Procedures, this is essentially a communications issue.  The policy and procedures enable Elected Members to avail of stationery in a format of their choice; be it bilingual, English only or Irish only.  However, to ensure consistency the use of the Council’s corporate identity / logo must at all times adhere to the adopted Bilingualism Procedures.  </w:t>
            </w:r>
          </w:p>
          <w:p w:rsidR="007E76F7" w:rsidRDefault="007E76F7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6F7" w:rsidRDefault="007E7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EQIA considered necessary</w:t>
            </w:r>
          </w:p>
        </w:tc>
      </w:tr>
    </w:tbl>
    <w:p w:rsidR="007E76F7" w:rsidRDefault="007E76F7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7E76F7" w:rsidSect="007E76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F7" w:rsidRDefault="007E7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E76F7" w:rsidRDefault="007E7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F7" w:rsidRDefault="007E7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E76F7" w:rsidRDefault="007E7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839"/>
    <w:multiLevelType w:val="hybridMultilevel"/>
    <w:tmpl w:val="E674AF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7706510"/>
    <w:multiLevelType w:val="hybridMultilevel"/>
    <w:tmpl w:val="A5949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FA955A1"/>
    <w:multiLevelType w:val="hybridMultilevel"/>
    <w:tmpl w:val="7EBA0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B6B4728"/>
    <w:multiLevelType w:val="hybridMultilevel"/>
    <w:tmpl w:val="FCF4E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7ED33F08"/>
    <w:multiLevelType w:val="hybridMultilevel"/>
    <w:tmpl w:val="68FC1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6F7"/>
    <w:rsid w:val="007E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owapara">
    <w:name w:val="owapara"/>
    <w:basedOn w:val="Normal"/>
    <w:uiPriority w:val="99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rymournedown.gov.uk" TargetMode="External"/><Relationship Id="rId13" Type="http://schemas.openxmlformats.org/officeDocument/2006/relationships/hyperlink" Target="http://www.nmand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rymournedown.org" TargetMode="External"/><Relationship Id="rId12" Type="http://schemas.openxmlformats.org/officeDocument/2006/relationships/hyperlink" Target="http://www.nmandd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rymournedow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wrymournedown.org" TargetMode="External"/><Relationship Id="rId10" Type="http://schemas.openxmlformats.org/officeDocument/2006/relationships/hyperlink" Target="http://www.newrymournedow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rymournedown.com" TargetMode="External"/><Relationship Id="rId14" Type="http://schemas.openxmlformats.org/officeDocument/2006/relationships/hyperlink" Target="http://www.nmand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342</Words>
  <Characters>1951</Characters>
  <Application>Microsoft Office Outlook</Application>
  <DocSecurity>0</DocSecurity>
  <Lines>0</Lines>
  <Paragraphs>0</Paragraphs>
  <ScaleCrop>false</ScaleCrop>
  <Company>NDBC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Newry, Mourne and Down District Council Section 75 Policy Screening Report</dc:title>
  <dc:subject/>
  <dc:creator>Philip Moffett</dc:creator>
  <cp:keywords/>
  <dc:description/>
  <cp:lastModifiedBy>moffettcn</cp:lastModifiedBy>
  <cp:revision>2</cp:revision>
  <cp:lastPrinted>2015-10-07T07:31:00Z</cp:lastPrinted>
  <dcterms:created xsi:type="dcterms:W3CDTF">2015-10-07T07:32:00Z</dcterms:created>
  <dcterms:modified xsi:type="dcterms:W3CDTF">2015-10-07T07:32:00Z</dcterms:modified>
</cp:coreProperties>
</file>