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A64F8C" w14:textId="1C2A241C" w:rsidR="00627527" w:rsidRDefault="00A14079">
      <w:r>
        <w:tab/>
      </w:r>
      <w:r>
        <w:tab/>
      </w:r>
      <w:r>
        <w:tab/>
      </w:r>
      <w:r>
        <w:tab/>
      </w:r>
      <w:r>
        <w:tab/>
      </w:r>
      <w:r>
        <w:tab/>
      </w:r>
      <w:r>
        <w:tab/>
      </w:r>
      <w:r>
        <w:tab/>
      </w:r>
      <w:r>
        <w:tab/>
      </w:r>
      <w:r>
        <w:tab/>
      </w:r>
      <w:r>
        <w:rPr>
          <w:noProof/>
        </w:rPr>
        <w:drawing>
          <wp:inline distT="0" distB="0" distL="0" distR="0" wp14:anchorId="28687004" wp14:editId="203E96C1">
            <wp:extent cx="1990725" cy="971550"/>
            <wp:effectExtent l="0" t="0" r="9525" b="0"/>
            <wp:docPr id="992480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990725" cy="971550"/>
                    </a:xfrm>
                    <a:prstGeom prst="rect">
                      <a:avLst/>
                    </a:prstGeom>
                    <a:noFill/>
                    <a:ln>
                      <a:noFill/>
                    </a:ln>
                  </pic:spPr>
                </pic:pic>
              </a:graphicData>
            </a:graphic>
          </wp:inline>
        </w:drawing>
      </w:r>
    </w:p>
    <w:p w14:paraId="30B0B740" w14:textId="77777777" w:rsidR="00A14079" w:rsidRPr="006D7DC4" w:rsidRDefault="00A14079" w:rsidP="00A14079">
      <w:pPr>
        <w:rPr>
          <w:rFonts w:ascii="Tahoma" w:hAnsi="Tahoma" w:cs="Tahoma"/>
          <w:sz w:val="27"/>
          <w:szCs w:val="27"/>
        </w:rPr>
      </w:pPr>
      <w:r w:rsidRPr="006D7DC4">
        <w:rPr>
          <w:rFonts w:ascii="Tahoma" w:hAnsi="Tahoma" w:cs="Tahoma"/>
          <w:sz w:val="27"/>
          <w:szCs w:val="27"/>
        </w:rPr>
        <w:t>NMD Ref: PCL/15</w:t>
      </w:r>
      <w:r w:rsidRPr="006D7DC4">
        <w:rPr>
          <w:rFonts w:ascii="Tahoma" w:hAnsi="Tahoma" w:cs="Tahoma"/>
          <w:sz w:val="27"/>
          <w:szCs w:val="27"/>
        </w:rPr>
        <w:br/>
      </w:r>
    </w:p>
    <w:p w14:paraId="0672F16A" w14:textId="77777777" w:rsidR="00A14079" w:rsidRPr="006D7DC4" w:rsidRDefault="00A14079" w:rsidP="00A14079">
      <w:pPr>
        <w:jc w:val="center"/>
        <w:rPr>
          <w:rFonts w:ascii="Tahoma" w:hAnsi="Tahoma" w:cs="Tahoma"/>
          <w:sz w:val="27"/>
          <w:szCs w:val="27"/>
        </w:rPr>
      </w:pPr>
      <w:r w:rsidRPr="006D7DC4">
        <w:rPr>
          <w:rFonts w:ascii="Tahoma" w:hAnsi="Tahoma" w:cs="Tahoma"/>
          <w:b/>
          <w:bCs/>
          <w:sz w:val="27"/>
          <w:szCs w:val="27"/>
        </w:rPr>
        <w:t>NEWRY, MOURNE AND DOWN DISTRICT COUNCIL</w:t>
      </w:r>
    </w:p>
    <w:p w14:paraId="02A416D9" w14:textId="77777777" w:rsidR="00A14079" w:rsidRPr="006D7DC4" w:rsidRDefault="00A14079" w:rsidP="00A14079">
      <w:pPr>
        <w:jc w:val="center"/>
        <w:rPr>
          <w:rFonts w:ascii="Tahoma" w:hAnsi="Tahoma" w:cs="Tahoma"/>
          <w:sz w:val="27"/>
          <w:szCs w:val="27"/>
        </w:rPr>
      </w:pPr>
      <w:r w:rsidRPr="006D7DC4">
        <w:rPr>
          <w:rFonts w:ascii="Tahoma" w:hAnsi="Tahoma" w:cs="Tahoma"/>
          <w:b/>
          <w:bCs/>
          <w:sz w:val="27"/>
          <w:szCs w:val="27"/>
          <w:u w:val="single"/>
        </w:rPr>
        <w:t>Licensing of Pavement Cafés Act (Northern Ireland) 2014</w:t>
      </w:r>
    </w:p>
    <w:p w14:paraId="6C0D442B" w14:textId="77777777" w:rsidR="00A14079" w:rsidRPr="006D7DC4" w:rsidRDefault="00A14079" w:rsidP="00A14079">
      <w:pPr>
        <w:jc w:val="center"/>
        <w:rPr>
          <w:rFonts w:ascii="Tahoma" w:hAnsi="Tahoma" w:cs="Tahoma"/>
          <w:sz w:val="27"/>
          <w:szCs w:val="27"/>
        </w:rPr>
      </w:pPr>
      <w:r w:rsidRPr="006D7DC4">
        <w:rPr>
          <w:rFonts w:ascii="Tahoma" w:hAnsi="Tahoma" w:cs="Tahoma"/>
          <w:sz w:val="27"/>
          <w:szCs w:val="27"/>
        </w:rPr>
        <w:br/>
      </w:r>
      <w:r w:rsidRPr="006D7DC4">
        <w:rPr>
          <w:rFonts w:ascii="Tahoma" w:hAnsi="Tahoma" w:cs="Tahoma"/>
          <w:b/>
          <w:bCs/>
          <w:sz w:val="27"/>
          <w:szCs w:val="27"/>
        </w:rPr>
        <w:t>PUBLIC NOTICE</w:t>
      </w:r>
    </w:p>
    <w:p w14:paraId="53FD0E72" w14:textId="77777777" w:rsidR="00A14079" w:rsidRPr="006D7DC4" w:rsidRDefault="00A14079" w:rsidP="00A14079">
      <w:pPr>
        <w:jc w:val="center"/>
        <w:rPr>
          <w:rFonts w:ascii="Tahoma" w:hAnsi="Tahoma" w:cs="Tahoma"/>
          <w:sz w:val="27"/>
          <w:szCs w:val="27"/>
        </w:rPr>
      </w:pPr>
      <w:r w:rsidRPr="006D7DC4">
        <w:rPr>
          <w:rFonts w:ascii="Tahoma" w:hAnsi="Tahoma" w:cs="Tahoma"/>
          <w:b/>
          <w:bCs/>
          <w:sz w:val="27"/>
          <w:szCs w:val="27"/>
        </w:rPr>
        <w:t>APPLICATION FOR A PAVEMENT CAFE LICENCE</w:t>
      </w:r>
    </w:p>
    <w:p w14:paraId="2E2020AE" w14:textId="77777777" w:rsidR="00A14079" w:rsidRPr="006D7DC4" w:rsidRDefault="00A14079" w:rsidP="00A14079">
      <w:pPr>
        <w:rPr>
          <w:rFonts w:ascii="Tahoma" w:hAnsi="Tahoma" w:cs="Tahoma"/>
          <w:sz w:val="27"/>
          <w:szCs w:val="27"/>
        </w:rPr>
      </w:pPr>
    </w:p>
    <w:p w14:paraId="219270F4" w14:textId="77777777" w:rsidR="00A14079" w:rsidRPr="006D7DC4" w:rsidRDefault="00A14079" w:rsidP="00A14079">
      <w:pPr>
        <w:rPr>
          <w:rFonts w:ascii="Tahoma" w:hAnsi="Tahoma" w:cs="Tahoma"/>
          <w:sz w:val="27"/>
          <w:szCs w:val="27"/>
        </w:rPr>
      </w:pPr>
      <w:r w:rsidRPr="006D7DC4">
        <w:rPr>
          <w:rFonts w:ascii="Tahoma" w:hAnsi="Tahoma" w:cs="Tahoma"/>
          <w:b/>
          <w:bCs/>
          <w:sz w:val="27"/>
          <w:szCs w:val="27"/>
        </w:rPr>
        <w:t>NOTICE IS HEREBY GIVEN THAT</w:t>
      </w:r>
    </w:p>
    <w:p w14:paraId="0A040DE5" w14:textId="77777777" w:rsidR="00A14079" w:rsidRPr="006D7DC4" w:rsidRDefault="00A14079" w:rsidP="00A14079">
      <w:pPr>
        <w:rPr>
          <w:rFonts w:ascii="Tahoma" w:hAnsi="Tahoma" w:cs="Tahoma"/>
          <w:sz w:val="27"/>
          <w:szCs w:val="27"/>
        </w:rPr>
      </w:pPr>
      <w:r w:rsidRPr="006D7DC4">
        <w:rPr>
          <w:rFonts w:ascii="Tahoma" w:hAnsi="Tahoma" w:cs="Tahoma"/>
          <w:b/>
          <w:bCs/>
          <w:sz w:val="27"/>
          <w:szCs w:val="27"/>
        </w:rPr>
        <w:t>Coffeelicious T/A Nels, 87 Main Street, Castlewellan, BT31 9DQ</w:t>
      </w:r>
    </w:p>
    <w:p w14:paraId="5895C815" w14:textId="77777777" w:rsidR="00A14079" w:rsidRPr="006D7DC4" w:rsidRDefault="00A14079" w:rsidP="00A14079">
      <w:pPr>
        <w:rPr>
          <w:rFonts w:ascii="Tahoma" w:hAnsi="Tahoma" w:cs="Tahoma"/>
          <w:sz w:val="27"/>
          <w:szCs w:val="27"/>
        </w:rPr>
      </w:pPr>
      <w:r w:rsidRPr="006D7DC4">
        <w:rPr>
          <w:rFonts w:ascii="Tahoma" w:hAnsi="Tahoma" w:cs="Tahoma"/>
          <w:sz w:val="27"/>
          <w:szCs w:val="27"/>
        </w:rPr>
        <w:t>has applied to Newry, Mourne and Down District Council for a Pavement Cafe Licence.</w:t>
      </w:r>
    </w:p>
    <w:p w14:paraId="0529A8D2" w14:textId="30A3DD7E" w:rsidR="00A14079" w:rsidRPr="006D7DC4" w:rsidRDefault="00A14079" w:rsidP="00A14079">
      <w:pPr>
        <w:rPr>
          <w:rFonts w:ascii="Tahoma" w:hAnsi="Tahoma" w:cs="Tahoma"/>
          <w:sz w:val="27"/>
          <w:szCs w:val="27"/>
        </w:rPr>
      </w:pPr>
      <w:r w:rsidRPr="006D7DC4">
        <w:rPr>
          <w:rFonts w:ascii="Tahoma" w:hAnsi="Tahoma" w:cs="Tahoma"/>
          <w:sz w:val="27"/>
          <w:szCs w:val="27"/>
        </w:rPr>
        <w:t>Any objection relating to the application should be made within 28 days of the date of this Notice.  The objection should be addressed to Newry, Mourne and Down District Council, Licensing Section, Economy, Regeneration and Tourism Department, Unit 19 Rampart Road, Greenbank Industrial Estate, Newry BT34 2QU or Licensing Section, Economy, Regeneration and Tourism Department, Downshire Civic Centre, Downshire Estate, Ardglass Road, Downpatrick, BT30 6GQ.</w:t>
      </w:r>
    </w:p>
    <w:p w14:paraId="2A3E35F0" w14:textId="77777777" w:rsidR="00A14079" w:rsidRPr="006D7DC4" w:rsidRDefault="00A14079" w:rsidP="00A14079">
      <w:pPr>
        <w:rPr>
          <w:rFonts w:ascii="Tahoma" w:hAnsi="Tahoma" w:cs="Tahoma"/>
          <w:sz w:val="27"/>
          <w:szCs w:val="27"/>
        </w:rPr>
      </w:pPr>
      <w:r w:rsidRPr="006D7DC4">
        <w:rPr>
          <w:rFonts w:ascii="Tahoma" w:hAnsi="Tahoma" w:cs="Tahoma"/>
          <w:sz w:val="27"/>
          <w:szCs w:val="27"/>
        </w:rPr>
        <w:t>Any objection must be in writing and must specify the grounds of the objection, the name and address of the person making it and must be signed by them or their agent.</w:t>
      </w:r>
      <w:r w:rsidRPr="006D7DC4">
        <w:rPr>
          <w:rFonts w:ascii="Tahoma" w:hAnsi="Tahoma" w:cs="Tahoma"/>
          <w:sz w:val="27"/>
          <w:szCs w:val="27"/>
        </w:rPr>
        <w:br/>
      </w:r>
      <w:r w:rsidRPr="006D7DC4">
        <w:rPr>
          <w:rFonts w:ascii="Tahoma" w:hAnsi="Tahoma" w:cs="Tahoma"/>
          <w:sz w:val="27"/>
          <w:szCs w:val="27"/>
        </w:rPr>
        <w:br/>
        <w:t>It should be noted that where an objection is made after the 28 day time period referred to, but before a final decision is taken on the application, it is appropriate for the Council to consider it if there is sufficient reason why the objection was not made within the stated time period.</w:t>
      </w:r>
    </w:p>
    <w:p w14:paraId="2FA81420" w14:textId="77777777" w:rsidR="00A14079" w:rsidRPr="006D7DC4" w:rsidRDefault="00A14079" w:rsidP="00A14079">
      <w:pPr>
        <w:rPr>
          <w:rFonts w:ascii="Tahoma" w:hAnsi="Tahoma" w:cs="Tahoma"/>
          <w:sz w:val="27"/>
          <w:szCs w:val="27"/>
        </w:rPr>
      </w:pPr>
    </w:p>
    <w:p w14:paraId="5E18E498" w14:textId="77777777" w:rsidR="00A14079" w:rsidRPr="006D7DC4" w:rsidRDefault="00A14079" w:rsidP="00A14079">
      <w:pPr>
        <w:rPr>
          <w:rFonts w:ascii="Tahoma" w:hAnsi="Tahoma" w:cs="Tahoma"/>
          <w:sz w:val="27"/>
          <w:szCs w:val="27"/>
        </w:rPr>
      </w:pPr>
      <w:r w:rsidRPr="006D7DC4">
        <w:rPr>
          <w:rFonts w:ascii="Tahoma" w:hAnsi="Tahoma" w:cs="Tahoma"/>
          <w:b/>
          <w:bCs/>
          <w:sz w:val="27"/>
          <w:szCs w:val="27"/>
        </w:rPr>
        <w:t>Dated: 02 November 2026</w:t>
      </w:r>
    </w:p>
    <w:p w14:paraId="0B553FEC" w14:textId="77777777" w:rsidR="00A14079" w:rsidRPr="006D7DC4" w:rsidRDefault="00A14079">
      <w:pPr>
        <w:rPr>
          <w:rFonts w:ascii="Tahoma" w:hAnsi="Tahoma" w:cs="Tahoma"/>
          <w:sz w:val="27"/>
          <w:szCs w:val="27"/>
        </w:rPr>
      </w:pPr>
    </w:p>
    <w:sectPr w:rsidR="00A14079" w:rsidRPr="006D7DC4" w:rsidSect="00A14079">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4079"/>
    <w:rsid w:val="000C6B8E"/>
    <w:rsid w:val="00627527"/>
    <w:rsid w:val="006D7DC4"/>
    <w:rsid w:val="00A14079"/>
    <w:rsid w:val="00C96E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6A641D"/>
  <w15:chartTrackingRefBased/>
  <w15:docId w15:val="{700DE1EF-5D8A-42AF-8FD8-97FD6A936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140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140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140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140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140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140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40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40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40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40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40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40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40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40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40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40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40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4079"/>
    <w:rPr>
      <w:rFonts w:eastAsiaTheme="majorEastAsia" w:cstheme="majorBidi"/>
      <w:color w:val="272727" w:themeColor="text1" w:themeTint="D8"/>
    </w:rPr>
  </w:style>
  <w:style w:type="paragraph" w:styleId="Title">
    <w:name w:val="Title"/>
    <w:basedOn w:val="Normal"/>
    <w:next w:val="Normal"/>
    <w:link w:val="TitleChar"/>
    <w:uiPriority w:val="10"/>
    <w:qFormat/>
    <w:rsid w:val="00A140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40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40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40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4079"/>
    <w:pPr>
      <w:spacing w:before="160"/>
      <w:jc w:val="center"/>
    </w:pPr>
    <w:rPr>
      <w:i/>
      <w:iCs/>
      <w:color w:val="404040" w:themeColor="text1" w:themeTint="BF"/>
    </w:rPr>
  </w:style>
  <w:style w:type="character" w:customStyle="1" w:styleId="QuoteChar">
    <w:name w:val="Quote Char"/>
    <w:basedOn w:val="DefaultParagraphFont"/>
    <w:link w:val="Quote"/>
    <w:uiPriority w:val="29"/>
    <w:rsid w:val="00A14079"/>
    <w:rPr>
      <w:i/>
      <w:iCs/>
      <w:color w:val="404040" w:themeColor="text1" w:themeTint="BF"/>
    </w:rPr>
  </w:style>
  <w:style w:type="paragraph" w:styleId="ListParagraph">
    <w:name w:val="List Paragraph"/>
    <w:basedOn w:val="Normal"/>
    <w:uiPriority w:val="34"/>
    <w:qFormat/>
    <w:rsid w:val="00A14079"/>
    <w:pPr>
      <w:ind w:left="720"/>
      <w:contextualSpacing/>
    </w:pPr>
  </w:style>
  <w:style w:type="character" w:styleId="IntenseEmphasis">
    <w:name w:val="Intense Emphasis"/>
    <w:basedOn w:val="DefaultParagraphFont"/>
    <w:uiPriority w:val="21"/>
    <w:qFormat/>
    <w:rsid w:val="00A14079"/>
    <w:rPr>
      <w:i/>
      <w:iCs/>
      <w:color w:val="0F4761" w:themeColor="accent1" w:themeShade="BF"/>
    </w:rPr>
  </w:style>
  <w:style w:type="paragraph" w:styleId="IntenseQuote">
    <w:name w:val="Intense Quote"/>
    <w:basedOn w:val="Normal"/>
    <w:next w:val="Normal"/>
    <w:link w:val="IntenseQuoteChar"/>
    <w:uiPriority w:val="30"/>
    <w:qFormat/>
    <w:rsid w:val="00A140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14079"/>
    <w:rPr>
      <w:i/>
      <w:iCs/>
      <w:color w:val="0F4761" w:themeColor="accent1" w:themeShade="BF"/>
    </w:rPr>
  </w:style>
  <w:style w:type="character" w:styleId="IntenseReference">
    <w:name w:val="Intense Reference"/>
    <w:basedOn w:val="DefaultParagraphFont"/>
    <w:uiPriority w:val="32"/>
    <w:qFormat/>
    <w:rsid w:val="00A1407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194</Words>
  <Characters>1106</Characters>
  <Application>Microsoft Office Word</Application>
  <DocSecurity>0</DocSecurity>
  <Lines>9</Lines>
  <Paragraphs>2</Paragraphs>
  <ScaleCrop>false</ScaleCrop>
  <Company>Newry, Mourne and Down District Council</Company>
  <LinksUpToDate>false</LinksUpToDate>
  <CharactersWithSpaces>1298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Morgan, Michelle</dc:creator>
  <cp:keywords/>
  <dc:description/>
  <cp:lastModifiedBy>Morgan, Michelle</cp:lastModifiedBy>
  <cp:revision>2</cp:revision>
  <dcterms:created xsi:type="dcterms:W3CDTF">2026-11-02T09:31:00Z</dcterms:created>
  <dcterms:modified xsi:type="dcterms:W3CDTF">2026-11-02T09:36:00Z</dcterms:modified>
</cp:coreProperties>
</file>