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D7CC" w14:textId="0CBF1699" w:rsidR="00203C94" w:rsidRPr="00560F17" w:rsidRDefault="00203C94" w:rsidP="00560F17">
      <w:pPr>
        <w:spacing w:line="360" w:lineRule="auto"/>
        <w:rPr>
          <w:rFonts w:ascii="Tahoma" w:hAnsi="Tahoma" w:cs="Tahoma"/>
          <w:sz w:val="28"/>
          <w:szCs w:val="28"/>
        </w:rPr>
      </w:pPr>
      <w:r w:rsidRPr="00560F17">
        <w:rPr>
          <w:rFonts w:ascii="Tahoma" w:hAnsi="Tahoma" w:cs="Tahoma"/>
          <w:b/>
          <w:bCs/>
          <w:sz w:val="28"/>
          <w:szCs w:val="28"/>
        </w:rPr>
        <w:t>Newry, Mourne and Down District Council</w:t>
      </w:r>
      <w:r w:rsidR="00560F17" w:rsidRPr="00560F17">
        <w:rPr>
          <w:rFonts w:ascii="Tahoma" w:hAnsi="Tahoma" w:cs="Tahoma"/>
          <w:sz w:val="28"/>
          <w:szCs w:val="28"/>
        </w:rPr>
        <w:t xml:space="preserve"> </w:t>
      </w:r>
      <w:r w:rsidRPr="00560F17">
        <w:rPr>
          <w:rFonts w:ascii="Tahoma" w:hAnsi="Tahoma" w:cs="Tahoma"/>
          <w:b/>
          <w:bCs/>
          <w:sz w:val="28"/>
          <w:szCs w:val="28"/>
        </w:rPr>
        <w:t>Procedure for Naming of New Streets/Developments</w:t>
      </w:r>
    </w:p>
    <w:p w14:paraId="2E41793D" w14:textId="77777777" w:rsidR="00203C94" w:rsidRPr="00560F17" w:rsidRDefault="00203C94" w:rsidP="00560F17">
      <w:pPr>
        <w:numPr>
          <w:ilvl w:val="0"/>
          <w:numId w:val="1"/>
        </w:numPr>
        <w:spacing w:line="360" w:lineRule="auto"/>
        <w:rPr>
          <w:rFonts w:ascii="Tahoma" w:hAnsi="Tahoma" w:cs="Tahoma"/>
          <w:sz w:val="24"/>
          <w:szCs w:val="24"/>
        </w:rPr>
      </w:pPr>
      <w:r w:rsidRPr="00560F17">
        <w:rPr>
          <w:rFonts w:ascii="Tahoma" w:hAnsi="Tahoma" w:cs="Tahoma"/>
          <w:sz w:val="24"/>
          <w:szCs w:val="24"/>
        </w:rPr>
        <w:t>Developers should submit a proposal for a street/development naming to the Council’s Licensing Section in the Economy, Regeneration and Tourism Department before any promotional or development work is undertaken.</w:t>
      </w:r>
    </w:p>
    <w:p w14:paraId="20D4E19E" w14:textId="77777777" w:rsidR="00203C94" w:rsidRPr="00560F17" w:rsidRDefault="00203C94" w:rsidP="00560F17">
      <w:pPr>
        <w:numPr>
          <w:ilvl w:val="0"/>
          <w:numId w:val="1"/>
        </w:numPr>
        <w:spacing w:line="360" w:lineRule="auto"/>
        <w:rPr>
          <w:rFonts w:ascii="Tahoma" w:hAnsi="Tahoma" w:cs="Tahoma"/>
          <w:sz w:val="24"/>
          <w:szCs w:val="24"/>
        </w:rPr>
      </w:pPr>
      <w:r w:rsidRPr="00560F17">
        <w:rPr>
          <w:rFonts w:ascii="Tahoma" w:hAnsi="Tahoma" w:cs="Tahoma"/>
          <w:sz w:val="24"/>
          <w:szCs w:val="24"/>
        </w:rPr>
        <w:t>The applicant should only recommend one name per street for consideration, outlining how they consider the name complies with the criteria listed in Section 4.2 of the Policy.</w:t>
      </w:r>
    </w:p>
    <w:p w14:paraId="21E036AD" w14:textId="77777777" w:rsidR="00203C94" w:rsidRPr="00560F17" w:rsidRDefault="00203C94" w:rsidP="00560F17">
      <w:pPr>
        <w:numPr>
          <w:ilvl w:val="0"/>
          <w:numId w:val="1"/>
        </w:numPr>
        <w:spacing w:line="360" w:lineRule="auto"/>
        <w:rPr>
          <w:rFonts w:ascii="Tahoma" w:hAnsi="Tahoma" w:cs="Tahoma"/>
          <w:sz w:val="24"/>
          <w:szCs w:val="24"/>
        </w:rPr>
      </w:pPr>
      <w:r w:rsidRPr="00560F17">
        <w:rPr>
          <w:rFonts w:ascii="Tahoma" w:hAnsi="Tahoma" w:cs="Tahoma"/>
          <w:sz w:val="24"/>
          <w:szCs w:val="24"/>
        </w:rPr>
        <w:t>If the Department considers the name conforms to the criteria, the DEA Councillors will be consulted.  The Council’s Irish Language Section will then be consulted on any dual language element of the proposal. Following consultation their comments will be submitted to the Director for approval.</w:t>
      </w:r>
    </w:p>
    <w:p w14:paraId="319E613E" w14:textId="77777777" w:rsidR="00203C94" w:rsidRPr="00560F17" w:rsidRDefault="00203C94" w:rsidP="00560F17">
      <w:pPr>
        <w:numPr>
          <w:ilvl w:val="0"/>
          <w:numId w:val="2"/>
        </w:numPr>
        <w:spacing w:line="360" w:lineRule="auto"/>
        <w:rPr>
          <w:rFonts w:ascii="Tahoma" w:hAnsi="Tahoma" w:cs="Tahoma"/>
          <w:sz w:val="24"/>
          <w:szCs w:val="24"/>
        </w:rPr>
      </w:pPr>
      <w:r w:rsidRPr="00560F17">
        <w:rPr>
          <w:rFonts w:ascii="Tahoma" w:hAnsi="Tahoma" w:cs="Tahoma"/>
          <w:sz w:val="24"/>
          <w:szCs w:val="24"/>
        </w:rPr>
        <w:t>If the Department considers the name does not conform to the criteria in Section 4.2 of the Policy, the applicant will be informed of our evaluation against the criteria and asked to submit an alternative name.  When we receive an alternative name and consider it meets the criteria then procedure point 3 above will be followed.</w:t>
      </w:r>
    </w:p>
    <w:p w14:paraId="24054B8F" w14:textId="77777777" w:rsidR="00203C94" w:rsidRPr="00560F17" w:rsidRDefault="00203C94" w:rsidP="00560F17">
      <w:pPr>
        <w:numPr>
          <w:ilvl w:val="0"/>
          <w:numId w:val="3"/>
        </w:numPr>
        <w:spacing w:line="360" w:lineRule="auto"/>
        <w:rPr>
          <w:rFonts w:ascii="Tahoma" w:hAnsi="Tahoma" w:cs="Tahoma"/>
          <w:sz w:val="24"/>
          <w:szCs w:val="24"/>
        </w:rPr>
      </w:pPr>
      <w:r w:rsidRPr="00560F17">
        <w:rPr>
          <w:rFonts w:ascii="Tahoma" w:hAnsi="Tahoma" w:cs="Tahoma"/>
          <w:sz w:val="24"/>
          <w:szCs w:val="24"/>
        </w:rPr>
        <w:t>If the applicant feels aggrieved by the Departments evaluation, the applicant may appeal in writing via the Licensing Section to the Enterprise Regeneration and Tourism Committee stating the grounds for the appeal. This appeal will then be submitted for consideration at the next available meeting of the Committee.</w:t>
      </w:r>
    </w:p>
    <w:p w14:paraId="7A308416" w14:textId="0ADB354A" w:rsidR="00203C94" w:rsidRPr="00560F17" w:rsidRDefault="00203C94" w:rsidP="00560F17">
      <w:pPr>
        <w:numPr>
          <w:ilvl w:val="0"/>
          <w:numId w:val="4"/>
        </w:numPr>
        <w:spacing w:line="360" w:lineRule="auto"/>
        <w:rPr>
          <w:rFonts w:ascii="Tahoma" w:hAnsi="Tahoma" w:cs="Tahoma"/>
          <w:sz w:val="24"/>
          <w:szCs w:val="24"/>
        </w:rPr>
      </w:pPr>
      <w:r w:rsidRPr="00560F17">
        <w:rPr>
          <w:rFonts w:ascii="Tahoma" w:hAnsi="Tahoma" w:cs="Tahoma"/>
          <w:sz w:val="24"/>
          <w:szCs w:val="24"/>
        </w:rPr>
        <w:t>The Committee will consider the name, and their recommendation will be taken for ratification at the Monthly Meeting.</w:t>
      </w:r>
    </w:p>
    <w:p w14:paraId="324849B6" w14:textId="47C719F1" w:rsidR="00203C94" w:rsidRPr="00560F17" w:rsidRDefault="00203C94" w:rsidP="00560F17">
      <w:pPr>
        <w:numPr>
          <w:ilvl w:val="0"/>
          <w:numId w:val="5"/>
        </w:numPr>
        <w:spacing w:line="360" w:lineRule="auto"/>
        <w:rPr>
          <w:rFonts w:ascii="Tahoma" w:hAnsi="Tahoma" w:cs="Tahoma"/>
          <w:sz w:val="24"/>
          <w:szCs w:val="24"/>
        </w:rPr>
      </w:pPr>
      <w:r w:rsidRPr="00560F17">
        <w:rPr>
          <w:rFonts w:ascii="Tahoma" w:hAnsi="Tahoma" w:cs="Tahoma"/>
          <w:sz w:val="24"/>
          <w:szCs w:val="24"/>
        </w:rPr>
        <w:t>Following the Monthly meeting the applicant will be informed of the Council’s decision within </w:t>
      </w:r>
      <w:r w:rsidRPr="00560F17">
        <w:rPr>
          <w:rFonts w:ascii="Tahoma" w:hAnsi="Tahoma" w:cs="Tahoma"/>
          <w:sz w:val="24"/>
          <w:szCs w:val="24"/>
          <w:u w:val="single"/>
        </w:rPr>
        <w:t>two weeks</w:t>
      </w:r>
      <w:r w:rsidRPr="00560F17">
        <w:rPr>
          <w:rFonts w:ascii="Tahoma" w:hAnsi="Tahoma" w:cs="Tahoma"/>
          <w:sz w:val="24"/>
          <w:szCs w:val="24"/>
        </w:rPr>
        <w:t> of the decision being made.</w:t>
      </w:r>
    </w:p>
    <w:p w14:paraId="1A409F90" w14:textId="4494406E" w:rsidR="00203C94" w:rsidRPr="00560F17" w:rsidRDefault="00203C94" w:rsidP="00560F17">
      <w:pPr>
        <w:numPr>
          <w:ilvl w:val="0"/>
          <w:numId w:val="6"/>
        </w:numPr>
        <w:spacing w:line="360" w:lineRule="auto"/>
        <w:rPr>
          <w:rFonts w:ascii="Tahoma" w:hAnsi="Tahoma" w:cs="Tahoma"/>
          <w:sz w:val="24"/>
          <w:szCs w:val="24"/>
        </w:rPr>
      </w:pPr>
      <w:r w:rsidRPr="00560F17">
        <w:rPr>
          <w:rFonts w:ascii="Tahoma" w:hAnsi="Tahoma" w:cs="Tahoma"/>
          <w:sz w:val="24"/>
          <w:szCs w:val="24"/>
        </w:rPr>
        <w:t>If the Monthly Meeting Committee does not accept the proposed name, the applicant will be informed of the Council’s decision and reasons within </w:t>
      </w:r>
      <w:r w:rsidRPr="00560F17">
        <w:rPr>
          <w:rFonts w:ascii="Tahoma" w:hAnsi="Tahoma" w:cs="Tahoma"/>
          <w:sz w:val="24"/>
          <w:szCs w:val="24"/>
          <w:u w:val="single"/>
        </w:rPr>
        <w:t>two weeks</w:t>
      </w:r>
      <w:r w:rsidRPr="00560F17">
        <w:rPr>
          <w:rFonts w:ascii="Tahoma" w:hAnsi="Tahoma" w:cs="Tahoma"/>
          <w:sz w:val="24"/>
          <w:szCs w:val="24"/>
        </w:rPr>
        <w:t> of the decision being made.</w:t>
      </w:r>
    </w:p>
    <w:p w14:paraId="3C3625FD" w14:textId="77777777" w:rsidR="00203C94" w:rsidRPr="00560F17" w:rsidRDefault="00203C94" w:rsidP="00560F17">
      <w:pPr>
        <w:numPr>
          <w:ilvl w:val="0"/>
          <w:numId w:val="7"/>
        </w:numPr>
        <w:spacing w:line="360" w:lineRule="auto"/>
        <w:rPr>
          <w:rFonts w:ascii="Tahoma" w:hAnsi="Tahoma" w:cs="Tahoma"/>
          <w:sz w:val="24"/>
          <w:szCs w:val="24"/>
        </w:rPr>
      </w:pPr>
      <w:r w:rsidRPr="00560F17">
        <w:rPr>
          <w:rFonts w:ascii="Tahoma" w:hAnsi="Tahoma" w:cs="Tahoma"/>
          <w:sz w:val="24"/>
          <w:szCs w:val="24"/>
        </w:rPr>
        <w:lastRenderedPageBreak/>
        <w:t>If following the rejection of a proposed name the applicant does not resubmit an alternative name to the Council within </w:t>
      </w:r>
      <w:r w:rsidRPr="00560F17">
        <w:rPr>
          <w:rFonts w:ascii="Tahoma" w:hAnsi="Tahoma" w:cs="Tahoma"/>
          <w:sz w:val="24"/>
          <w:szCs w:val="24"/>
          <w:u w:val="single"/>
        </w:rPr>
        <w:t>eight weeks</w:t>
      </w:r>
      <w:r w:rsidRPr="00560F17">
        <w:rPr>
          <w:rFonts w:ascii="Tahoma" w:hAnsi="Tahoma" w:cs="Tahoma"/>
          <w:sz w:val="24"/>
          <w:szCs w:val="24"/>
        </w:rPr>
        <w:t> of the date of the decision letter the Council may select a name and notify the applicant of their intention to approve that name, allowing </w:t>
      </w:r>
      <w:r w:rsidRPr="00560F17">
        <w:rPr>
          <w:rFonts w:ascii="Tahoma" w:hAnsi="Tahoma" w:cs="Tahoma"/>
          <w:sz w:val="24"/>
          <w:szCs w:val="24"/>
          <w:u w:val="single"/>
        </w:rPr>
        <w:t>four weeks</w:t>
      </w:r>
      <w:r w:rsidRPr="00560F17">
        <w:rPr>
          <w:rFonts w:ascii="Tahoma" w:hAnsi="Tahoma" w:cs="Tahoma"/>
          <w:sz w:val="24"/>
          <w:szCs w:val="24"/>
        </w:rPr>
        <w:t> from the date of the letter before presenting it to the next Enterprise Regeneration and Tourism Committee.</w:t>
      </w:r>
    </w:p>
    <w:p w14:paraId="6379D5E8" w14:textId="0B887361" w:rsidR="00EA5F81" w:rsidRPr="00203C94" w:rsidRDefault="00560F17" w:rsidP="00560F17">
      <w:pPr>
        <w:numPr>
          <w:ilvl w:val="0"/>
          <w:numId w:val="8"/>
        </w:numPr>
        <w:spacing w:line="360" w:lineRule="auto"/>
        <w:rPr>
          <w:rFonts w:ascii="Tahoma" w:hAnsi="Tahoma" w:cs="Tahoma"/>
          <w:sz w:val="24"/>
          <w:szCs w:val="24"/>
        </w:rPr>
      </w:pPr>
      <w:r w:rsidRPr="00560F17">
        <w:rPr>
          <w:rFonts w:ascii="Tahoma" w:hAnsi="Tahoma" w:cs="Tahoma"/>
          <w:sz w:val="24"/>
          <w:szCs w:val="24"/>
        </w:rPr>
        <w:t xml:space="preserve"> </w:t>
      </w:r>
      <w:r w:rsidR="00203C94" w:rsidRPr="00560F17">
        <w:rPr>
          <w:rFonts w:ascii="Tahoma" w:hAnsi="Tahoma" w:cs="Tahoma"/>
          <w:sz w:val="24"/>
          <w:szCs w:val="24"/>
        </w:rPr>
        <w:t>If a road/development name has been approved by the Council, it shall not be considered for change within a </w:t>
      </w:r>
      <w:r w:rsidR="00203C94" w:rsidRPr="00560F17">
        <w:rPr>
          <w:rFonts w:ascii="Tahoma" w:hAnsi="Tahoma" w:cs="Tahoma"/>
          <w:sz w:val="24"/>
          <w:szCs w:val="24"/>
          <w:u w:val="single"/>
        </w:rPr>
        <w:t>12-month</w:t>
      </w:r>
      <w:r w:rsidR="00203C94" w:rsidRPr="00560F17">
        <w:rPr>
          <w:rFonts w:ascii="Tahoma" w:hAnsi="Tahoma" w:cs="Tahoma"/>
          <w:sz w:val="24"/>
          <w:szCs w:val="24"/>
        </w:rPr>
        <w:t> period from the date of approval.</w:t>
      </w:r>
    </w:p>
    <w:sectPr w:rsidR="00EA5F81" w:rsidRPr="00203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A2C"/>
    <w:multiLevelType w:val="multilevel"/>
    <w:tmpl w:val="7518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2E2940"/>
    <w:multiLevelType w:val="multilevel"/>
    <w:tmpl w:val="5688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AA3AFC"/>
    <w:multiLevelType w:val="multilevel"/>
    <w:tmpl w:val="251E5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A10363"/>
    <w:multiLevelType w:val="multilevel"/>
    <w:tmpl w:val="13BA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D31ED8"/>
    <w:multiLevelType w:val="multilevel"/>
    <w:tmpl w:val="F986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A12A1"/>
    <w:multiLevelType w:val="multilevel"/>
    <w:tmpl w:val="B7247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DB17FB"/>
    <w:multiLevelType w:val="multilevel"/>
    <w:tmpl w:val="6A828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B70348"/>
    <w:multiLevelType w:val="multilevel"/>
    <w:tmpl w:val="1646E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7351493">
    <w:abstractNumId w:val="2"/>
  </w:num>
  <w:num w:numId="2" w16cid:durableId="87194889">
    <w:abstractNumId w:val="6"/>
    <w:lvlOverride w:ilvl="0">
      <w:startOverride w:val="4"/>
    </w:lvlOverride>
  </w:num>
  <w:num w:numId="3" w16cid:durableId="357586411">
    <w:abstractNumId w:val="1"/>
    <w:lvlOverride w:ilvl="0">
      <w:startOverride w:val="5"/>
    </w:lvlOverride>
  </w:num>
  <w:num w:numId="4" w16cid:durableId="1690914470">
    <w:abstractNumId w:val="7"/>
    <w:lvlOverride w:ilvl="0">
      <w:startOverride w:val="6"/>
    </w:lvlOverride>
  </w:num>
  <w:num w:numId="5" w16cid:durableId="1885556539">
    <w:abstractNumId w:val="3"/>
    <w:lvlOverride w:ilvl="0">
      <w:startOverride w:val="7"/>
    </w:lvlOverride>
  </w:num>
  <w:num w:numId="6" w16cid:durableId="2111657432">
    <w:abstractNumId w:val="5"/>
    <w:lvlOverride w:ilvl="0">
      <w:startOverride w:val="8"/>
    </w:lvlOverride>
  </w:num>
  <w:num w:numId="7" w16cid:durableId="805319061">
    <w:abstractNumId w:val="0"/>
    <w:lvlOverride w:ilvl="0">
      <w:startOverride w:val="9"/>
    </w:lvlOverride>
  </w:num>
  <w:num w:numId="8" w16cid:durableId="1691100345">
    <w:abstractNumId w:val="4"/>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94"/>
    <w:rsid w:val="00203C94"/>
    <w:rsid w:val="004B6D3A"/>
    <w:rsid w:val="00560F17"/>
    <w:rsid w:val="00CC4663"/>
    <w:rsid w:val="00D67B92"/>
    <w:rsid w:val="00E067EF"/>
    <w:rsid w:val="00EA5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CA0B"/>
  <w15:chartTrackingRefBased/>
  <w15:docId w15:val="{8879BB0F-5D9B-4534-8E02-E85E16DD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C94"/>
    <w:rPr>
      <w:rFonts w:eastAsiaTheme="majorEastAsia" w:cstheme="majorBidi"/>
      <w:color w:val="272727" w:themeColor="text1" w:themeTint="D8"/>
    </w:rPr>
  </w:style>
  <w:style w:type="paragraph" w:styleId="Title">
    <w:name w:val="Title"/>
    <w:basedOn w:val="Normal"/>
    <w:next w:val="Normal"/>
    <w:link w:val="TitleChar"/>
    <w:uiPriority w:val="10"/>
    <w:qFormat/>
    <w:rsid w:val="00203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C94"/>
    <w:pPr>
      <w:spacing w:before="160"/>
      <w:jc w:val="center"/>
    </w:pPr>
    <w:rPr>
      <w:i/>
      <w:iCs/>
      <w:color w:val="404040" w:themeColor="text1" w:themeTint="BF"/>
    </w:rPr>
  </w:style>
  <w:style w:type="character" w:customStyle="1" w:styleId="QuoteChar">
    <w:name w:val="Quote Char"/>
    <w:basedOn w:val="DefaultParagraphFont"/>
    <w:link w:val="Quote"/>
    <w:uiPriority w:val="29"/>
    <w:rsid w:val="00203C94"/>
    <w:rPr>
      <w:i/>
      <w:iCs/>
      <w:color w:val="404040" w:themeColor="text1" w:themeTint="BF"/>
    </w:rPr>
  </w:style>
  <w:style w:type="paragraph" w:styleId="ListParagraph">
    <w:name w:val="List Paragraph"/>
    <w:basedOn w:val="Normal"/>
    <w:uiPriority w:val="34"/>
    <w:qFormat/>
    <w:rsid w:val="00203C94"/>
    <w:pPr>
      <w:ind w:left="720"/>
      <w:contextualSpacing/>
    </w:pPr>
  </w:style>
  <w:style w:type="character" w:styleId="IntenseEmphasis">
    <w:name w:val="Intense Emphasis"/>
    <w:basedOn w:val="DefaultParagraphFont"/>
    <w:uiPriority w:val="21"/>
    <w:qFormat/>
    <w:rsid w:val="00203C94"/>
    <w:rPr>
      <w:i/>
      <w:iCs/>
      <w:color w:val="0F4761" w:themeColor="accent1" w:themeShade="BF"/>
    </w:rPr>
  </w:style>
  <w:style w:type="paragraph" w:styleId="IntenseQuote">
    <w:name w:val="Intense Quote"/>
    <w:basedOn w:val="Normal"/>
    <w:next w:val="Normal"/>
    <w:link w:val="IntenseQuoteChar"/>
    <w:uiPriority w:val="30"/>
    <w:qFormat/>
    <w:rsid w:val="00203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C94"/>
    <w:rPr>
      <w:i/>
      <w:iCs/>
      <w:color w:val="0F4761" w:themeColor="accent1" w:themeShade="BF"/>
    </w:rPr>
  </w:style>
  <w:style w:type="character" w:styleId="IntenseReference">
    <w:name w:val="Intense Reference"/>
    <w:basedOn w:val="DefaultParagraphFont"/>
    <w:uiPriority w:val="32"/>
    <w:qFormat/>
    <w:rsid w:val="00203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2010</Characters>
  <Application>Microsoft Office Word</Application>
  <DocSecurity>4</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Paula</dc:creator>
  <cp:keywords/>
  <dc:description/>
  <cp:lastModifiedBy>Quinn, Aideen</cp:lastModifiedBy>
  <cp:revision>2</cp:revision>
  <dcterms:created xsi:type="dcterms:W3CDTF">2026-04-17T13:59:00Z</dcterms:created>
  <dcterms:modified xsi:type="dcterms:W3CDTF">2026-04-17T13:59:00Z</dcterms:modified>
</cp:coreProperties>
</file>