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9AC93" w14:textId="36C85504" w:rsidR="007D712E" w:rsidRPr="001F710D" w:rsidRDefault="009B7B87">
      <w:pPr>
        <w:rPr>
          <w:b/>
          <w:sz w:val="40"/>
        </w:rPr>
        <w:sectPr w:rsidR="007D712E" w:rsidRPr="001F710D">
          <w:type w:val="continuous"/>
          <w:pgSz w:w="11910" w:h="16840"/>
          <w:pgMar w:top="1320" w:right="992" w:bottom="280" w:left="708" w:header="720" w:footer="720" w:gutter="0"/>
          <w:cols w:space="720"/>
        </w:sectPr>
      </w:pPr>
      <w:r w:rsidRPr="009B7B87">
        <w:rPr>
          <w:b/>
          <w:noProof/>
          <w:sz w:val="40"/>
        </w:rPr>
        <mc:AlternateContent>
          <mc:Choice Requires="wps">
            <w:drawing>
              <wp:anchor distT="45720" distB="45720" distL="114300" distR="114300" simplePos="0" relativeHeight="251663360" behindDoc="0" locked="0" layoutInCell="1" allowOverlap="1" wp14:anchorId="3E72490E" wp14:editId="524AEAFC">
                <wp:simplePos x="0" y="0"/>
                <wp:positionH relativeFrom="column">
                  <wp:posOffset>338455</wp:posOffset>
                </wp:positionH>
                <wp:positionV relativeFrom="paragraph">
                  <wp:posOffset>485775</wp:posOffset>
                </wp:positionV>
                <wp:extent cx="6006465" cy="44615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6465" cy="4461510"/>
                        </a:xfrm>
                        <a:prstGeom prst="rect">
                          <a:avLst/>
                        </a:prstGeom>
                        <a:solidFill>
                          <a:srgbClr val="00404A"/>
                        </a:solidFill>
                        <a:ln w="9525">
                          <a:noFill/>
                          <a:miter lim="800000"/>
                          <a:headEnd/>
                          <a:tailEnd/>
                        </a:ln>
                      </wps:spPr>
                      <wps:txbx>
                        <w:txbxContent>
                          <w:p w14:paraId="2F284397" w14:textId="3DFC8463" w:rsidR="00861750" w:rsidRPr="00885B18" w:rsidRDefault="001768E5">
                            <w:pPr>
                              <w:rPr>
                                <w:b/>
                                <w:bCs/>
                                <w:color w:val="FFFFFF" w:themeColor="background1"/>
                                <w:sz w:val="100"/>
                                <w:szCs w:val="100"/>
                              </w:rPr>
                            </w:pPr>
                            <w:r w:rsidRPr="00885B18">
                              <w:rPr>
                                <w:b/>
                                <w:bCs/>
                                <w:color w:val="FFFFFF" w:themeColor="background1"/>
                                <w:sz w:val="100"/>
                                <w:szCs w:val="100"/>
                              </w:rPr>
                              <w:t>Local Development Plan</w:t>
                            </w:r>
                          </w:p>
                          <w:p w14:paraId="3B1AF412" w14:textId="77777777" w:rsidR="00861750" w:rsidRPr="00885B18" w:rsidRDefault="00861750" w:rsidP="00861750">
                            <w:pPr>
                              <w:pStyle w:val="NoParagraphStyle"/>
                              <w:tabs>
                                <w:tab w:val="left" w:pos="448"/>
                              </w:tabs>
                              <w:suppressAutoHyphens/>
                              <w:spacing w:after="120" w:line="240" w:lineRule="auto"/>
                              <w:rPr>
                                <w:rFonts w:ascii="Tahoma" w:hAnsi="Tahoma" w:cs="Tahoma"/>
                                <w:b/>
                                <w:bCs/>
                                <w:color w:val="00B0B9"/>
                                <w:sz w:val="80"/>
                                <w:szCs w:val="80"/>
                                <w:lang w:val="en-US"/>
                              </w:rPr>
                            </w:pPr>
                            <w:r w:rsidRPr="00885B18">
                              <w:rPr>
                                <w:rFonts w:ascii="Tahoma" w:hAnsi="Tahoma" w:cs="Tahoma"/>
                                <w:b/>
                                <w:bCs/>
                                <w:color w:val="00B0B9"/>
                                <w:sz w:val="80"/>
                                <w:szCs w:val="80"/>
                                <w:lang w:val="en-US"/>
                              </w:rPr>
                              <w:t>Timetable</w:t>
                            </w:r>
                          </w:p>
                          <w:p w14:paraId="63F36609" w14:textId="77777777" w:rsidR="006C56D3" w:rsidRPr="00D67861" w:rsidRDefault="006C56D3" w:rsidP="00861750">
                            <w:pPr>
                              <w:pStyle w:val="NoParagraphStyle"/>
                              <w:tabs>
                                <w:tab w:val="left" w:pos="448"/>
                              </w:tabs>
                              <w:suppressAutoHyphens/>
                              <w:spacing w:after="120" w:line="240" w:lineRule="auto"/>
                              <w:rPr>
                                <w:rFonts w:ascii="Tahoma" w:hAnsi="Tahoma" w:cs="Tahoma"/>
                                <w:b/>
                                <w:bCs/>
                                <w:color w:val="00B0B9"/>
                                <w:sz w:val="72"/>
                                <w:szCs w:val="72"/>
                                <w:lang w:val="en-US"/>
                              </w:rPr>
                            </w:pPr>
                          </w:p>
                          <w:p w14:paraId="782EEBDA" w14:textId="4D20692D" w:rsidR="00861750" w:rsidRPr="004A1689" w:rsidRDefault="006C56D3">
                            <w:pPr>
                              <w:rPr>
                                <w:b/>
                                <w:bCs/>
                                <w:color w:val="00B0B9"/>
                                <w:sz w:val="52"/>
                                <w:szCs w:val="52"/>
                              </w:rPr>
                            </w:pPr>
                            <w:r w:rsidRPr="004A1689">
                              <w:rPr>
                                <w:b/>
                                <w:bCs/>
                                <w:color w:val="00B0B9"/>
                                <w:sz w:val="52"/>
                                <w:szCs w:val="52"/>
                              </w:rPr>
                              <w:t>Revised April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72490E" id="_x0000_t202" coordsize="21600,21600" o:spt="202" path="m,l,21600r21600,l21600,xe">
                <v:stroke joinstyle="miter"/>
                <v:path gradientshapeok="t" o:connecttype="rect"/>
              </v:shapetype>
              <v:shape id="Text Box 2" o:spid="_x0000_s1026" type="#_x0000_t202" style="position:absolute;margin-left:26.65pt;margin-top:38.25pt;width:472.95pt;height:351.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" fillcolor="#00404a" stroked="f">
                <v:textbox>
                  <w:txbxContent>
                    <w:p w14:paraId="2F284397" w14:textId="3DFC8463" w:rsidR="00861750" w:rsidRPr="00885B18" w:rsidRDefault="001768E5">
                      <w:pPr>
                        <w:rPr>
                          <w:b/>
                          <w:bCs/>
                          <w:color w:val="FFFFFF" w:themeColor="background1"/>
                          <w:sz w:val="100"/>
                          <w:szCs w:val="100"/>
                        </w:rPr>
                      </w:pPr>
                      <w:r w:rsidRPr="00885B18">
                        <w:rPr>
                          <w:b/>
                          <w:bCs/>
                          <w:color w:val="FFFFFF" w:themeColor="background1"/>
                          <w:sz w:val="100"/>
                          <w:szCs w:val="100"/>
                        </w:rPr>
                        <w:t>Local Development Plan</w:t>
                      </w:r>
                    </w:p>
                    <w:p w14:paraId="3B1AF412" w14:textId="77777777" w:rsidR="00861750" w:rsidRPr="00885B18" w:rsidRDefault="00861750" w:rsidP="00861750">
                      <w:pPr>
                        <w:pStyle w:val="NoParagraphStyle"/>
                        <w:tabs>
                          <w:tab w:val="left" w:pos="448"/>
                        </w:tabs>
                        <w:suppressAutoHyphens/>
                        <w:spacing w:after="120" w:line="240" w:lineRule="auto"/>
                        <w:rPr>
                          <w:rFonts w:ascii="Tahoma" w:hAnsi="Tahoma" w:cs="Tahoma"/>
                          <w:b/>
                          <w:bCs/>
                          <w:color w:val="00B0B9"/>
                          <w:sz w:val="80"/>
                          <w:szCs w:val="80"/>
                          <w:lang w:val="en-US"/>
                        </w:rPr>
                      </w:pPr>
                      <w:r w:rsidRPr="00885B18">
                        <w:rPr>
                          <w:rFonts w:ascii="Tahoma" w:hAnsi="Tahoma" w:cs="Tahoma"/>
                          <w:b/>
                          <w:bCs/>
                          <w:color w:val="00B0B9"/>
                          <w:sz w:val="80"/>
                          <w:szCs w:val="80"/>
                          <w:lang w:val="en-US"/>
                        </w:rPr>
                        <w:t>Timetable</w:t>
                      </w:r>
                    </w:p>
                    <w:p w14:paraId="63F36609" w14:textId="77777777" w:rsidR="006C56D3" w:rsidRPr="00D67861" w:rsidRDefault="006C56D3" w:rsidP="00861750">
                      <w:pPr>
                        <w:pStyle w:val="NoParagraphStyle"/>
                        <w:tabs>
                          <w:tab w:val="left" w:pos="448"/>
                        </w:tabs>
                        <w:suppressAutoHyphens/>
                        <w:spacing w:after="120" w:line="240" w:lineRule="auto"/>
                        <w:rPr>
                          <w:rFonts w:ascii="Tahoma" w:hAnsi="Tahoma" w:cs="Tahoma"/>
                          <w:b/>
                          <w:bCs/>
                          <w:color w:val="00B0B9"/>
                          <w:sz w:val="72"/>
                          <w:szCs w:val="72"/>
                          <w:lang w:val="en-US"/>
                        </w:rPr>
                      </w:pPr>
                    </w:p>
                    <w:p w14:paraId="782EEBDA" w14:textId="4D20692D" w:rsidR="00861750" w:rsidRPr="004A1689" w:rsidRDefault="006C56D3">
                      <w:pPr>
                        <w:rPr>
                          <w:b/>
                          <w:bCs/>
                          <w:color w:val="00B0B9"/>
                          <w:sz w:val="52"/>
                          <w:szCs w:val="52"/>
                        </w:rPr>
                      </w:pPr>
                      <w:r w:rsidRPr="004A1689">
                        <w:rPr>
                          <w:b/>
                          <w:bCs/>
                          <w:color w:val="00B0B9"/>
                          <w:sz w:val="52"/>
                          <w:szCs w:val="52"/>
                        </w:rPr>
                        <w:t>Revised April 2026</w:t>
                      </w:r>
                    </w:p>
                  </w:txbxContent>
                </v:textbox>
                <w10:wrap type="square"/>
              </v:shape>
            </w:pict>
          </mc:Fallback>
        </mc:AlternateContent>
      </w:r>
      <w:r w:rsidR="00C538ED" w:rsidRPr="001F710D">
        <w:rPr>
          <w:b/>
          <w:bCs/>
          <w:noProof/>
          <w:color w:val="FFFFFF" w:themeColor="background1"/>
          <w:sz w:val="96"/>
          <w:szCs w:val="96"/>
        </w:rPr>
        <w:drawing>
          <wp:anchor distT="0" distB="0" distL="114300" distR="114300" simplePos="0" relativeHeight="251659264" behindDoc="0" locked="0" layoutInCell="1" allowOverlap="1" wp14:anchorId="0B651B1A" wp14:editId="70570123">
            <wp:simplePos x="0" y="0"/>
            <wp:positionH relativeFrom="page">
              <wp:posOffset>0</wp:posOffset>
            </wp:positionH>
            <wp:positionV relativeFrom="page">
              <wp:posOffset>7597140</wp:posOffset>
            </wp:positionV>
            <wp:extent cx="7560000" cy="3096000"/>
            <wp:effectExtent l="0" t="0" r="0" b="3175"/>
            <wp:wrapNone/>
            <wp:docPr id="59069110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691109" name="Picture 3">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3096000"/>
                    </a:xfrm>
                    <a:prstGeom prst="rect">
                      <a:avLst/>
                    </a:prstGeom>
                  </pic:spPr>
                </pic:pic>
              </a:graphicData>
            </a:graphic>
            <wp14:sizeRelH relativeFrom="margin">
              <wp14:pctWidth>0</wp14:pctWidth>
            </wp14:sizeRelH>
            <wp14:sizeRelV relativeFrom="margin">
              <wp14:pctHeight>0</wp14:pctHeight>
            </wp14:sizeRelV>
          </wp:anchor>
        </w:drawing>
      </w:r>
      <w:r w:rsidR="00701628" w:rsidRPr="001F710D">
        <w:rPr>
          <w:noProof/>
          <w:color w:val="FFFFFF" w:themeColor="background1"/>
          <w:sz w:val="96"/>
          <w:szCs w:val="96"/>
        </w:rPr>
        <mc:AlternateContent>
          <mc:Choice Requires="wps">
            <w:drawing>
              <wp:anchor distT="0" distB="0" distL="114300" distR="114300" simplePos="0" relativeHeight="251658240" behindDoc="1" locked="0" layoutInCell="1" allowOverlap="1" wp14:anchorId="50FB1937" wp14:editId="6A697049">
                <wp:simplePos x="0" y="0"/>
                <wp:positionH relativeFrom="page">
                  <wp:posOffset>0</wp:posOffset>
                </wp:positionH>
                <wp:positionV relativeFrom="page">
                  <wp:posOffset>14605</wp:posOffset>
                </wp:positionV>
                <wp:extent cx="7560000" cy="10692000"/>
                <wp:effectExtent l="0" t="0" r="0" b="1905"/>
                <wp:wrapNone/>
                <wp:docPr id="1989618229" name="Rectangle 3"/>
                <wp:cNvGraphicFramePr/>
                <a:graphic xmlns:a="http://schemas.openxmlformats.org/drawingml/2006/main">
                  <a:graphicData uri="http://schemas.microsoft.com/office/word/2010/wordprocessingShape">
                    <wps:wsp>
                      <wps:cNvSpPr/>
                      <wps:spPr>
                        <a:xfrm>
                          <a:off x="0" y="0"/>
                          <a:ext cx="7560000" cy="10692000"/>
                        </a:xfrm>
                        <a:prstGeom prst="rect">
                          <a:avLst/>
                        </a:prstGeom>
                        <a:solidFill>
                          <a:srgbClr val="00404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8FD7C" id="Rectangle 3" o:spid="_x0000_s1026" style="position:absolute;margin-left:0;margin-top:1.15pt;width:595.3pt;height:84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" fillcolor="#00404a" stroked="f" strokeweight="2pt">
                <w10:wrap anchorx="page" anchory="page"/>
              </v:rect>
            </w:pict>
          </mc:Fallback>
        </mc:AlternateContent>
      </w:r>
    </w:p>
    <w:p w14:paraId="7A69AC94" w14:textId="77777777" w:rsidR="007D712E" w:rsidRPr="001F710D" w:rsidRDefault="00000000" w:rsidP="00304C7E">
      <w:pPr>
        <w:pStyle w:val="Heading1"/>
      </w:pPr>
      <w:r w:rsidRPr="001F710D">
        <w:lastRenderedPageBreak/>
        <w:t>Local</w:t>
      </w:r>
      <w:r w:rsidRPr="001F710D">
        <w:rPr>
          <w:spacing w:val="-13"/>
        </w:rPr>
        <w:t xml:space="preserve"> </w:t>
      </w:r>
      <w:r w:rsidRPr="001F710D">
        <w:t>Development</w:t>
      </w:r>
      <w:r w:rsidRPr="001F710D">
        <w:rPr>
          <w:spacing w:val="-14"/>
        </w:rPr>
        <w:t xml:space="preserve"> </w:t>
      </w:r>
      <w:r w:rsidRPr="001F710D">
        <w:t>Plan:</w:t>
      </w:r>
      <w:r w:rsidRPr="001F710D">
        <w:rPr>
          <w:spacing w:val="-7"/>
        </w:rPr>
        <w:t xml:space="preserve"> </w:t>
      </w:r>
      <w:r w:rsidRPr="001F710D">
        <w:t>Timetable</w:t>
      </w:r>
    </w:p>
    <w:p w14:paraId="7A69AC95" w14:textId="7B42FE47" w:rsidR="007D712E" w:rsidRPr="001F710D" w:rsidRDefault="00000000">
      <w:pPr>
        <w:pStyle w:val="BodyText"/>
        <w:spacing w:before="265" w:line="360" w:lineRule="auto"/>
        <w:ind w:left="732" w:right="537"/>
      </w:pPr>
      <w:r w:rsidRPr="001F710D">
        <w:t>The Council’s Timetable for the Newry, Mourne, and Down Local Development Plan has been</w:t>
      </w:r>
      <w:r w:rsidRPr="001F710D">
        <w:rPr>
          <w:spacing w:val="-7"/>
        </w:rPr>
        <w:t xml:space="preserve"> </w:t>
      </w:r>
      <w:r w:rsidRPr="001F710D">
        <w:t>prepared</w:t>
      </w:r>
      <w:r w:rsidRPr="001F710D">
        <w:rPr>
          <w:spacing w:val="-5"/>
        </w:rPr>
        <w:t xml:space="preserve"> </w:t>
      </w:r>
      <w:r w:rsidRPr="001F710D">
        <w:t>in</w:t>
      </w:r>
      <w:r w:rsidRPr="001F710D">
        <w:rPr>
          <w:spacing w:val="-7"/>
        </w:rPr>
        <w:t xml:space="preserve"> </w:t>
      </w:r>
      <w:r w:rsidRPr="001F710D">
        <w:t>accordance</w:t>
      </w:r>
      <w:r w:rsidRPr="001F710D">
        <w:rPr>
          <w:spacing w:val="-9"/>
        </w:rPr>
        <w:t xml:space="preserve"> </w:t>
      </w:r>
      <w:r w:rsidRPr="001F710D">
        <w:t>with</w:t>
      </w:r>
      <w:r w:rsidRPr="001F710D">
        <w:rPr>
          <w:spacing w:val="-4"/>
        </w:rPr>
        <w:t xml:space="preserve"> </w:t>
      </w:r>
      <w:r w:rsidRPr="001F710D">
        <w:t>the</w:t>
      </w:r>
      <w:r w:rsidRPr="001F710D">
        <w:rPr>
          <w:spacing w:val="-9"/>
        </w:rPr>
        <w:t xml:space="preserve"> </w:t>
      </w:r>
      <w:r w:rsidRPr="001F710D">
        <w:t>legislative</w:t>
      </w:r>
      <w:r w:rsidRPr="001F710D">
        <w:rPr>
          <w:spacing w:val="-13"/>
        </w:rPr>
        <w:t xml:space="preserve"> </w:t>
      </w:r>
      <w:r w:rsidRPr="001F710D">
        <w:t>requirements</w:t>
      </w:r>
      <w:r w:rsidRPr="001F710D">
        <w:rPr>
          <w:spacing w:val="-4"/>
        </w:rPr>
        <w:t xml:space="preserve"> </w:t>
      </w:r>
      <w:r w:rsidRPr="001F710D">
        <w:t>of</w:t>
      </w:r>
      <w:r w:rsidRPr="001F710D">
        <w:rPr>
          <w:spacing w:val="-7"/>
        </w:rPr>
        <w:t xml:space="preserve"> </w:t>
      </w:r>
      <w:r w:rsidRPr="001F710D">
        <w:t>the</w:t>
      </w:r>
      <w:r w:rsidRPr="001F710D">
        <w:rPr>
          <w:spacing w:val="-7"/>
        </w:rPr>
        <w:t xml:space="preserve"> </w:t>
      </w:r>
      <w:r w:rsidRPr="001F710D">
        <w:t>Planning</w:t>
      </w:r>
      <w:r w:rsidRPr="001F710D">
        <w:rPr>
          <w:spacing w:val="-5"/>
        </w:rPr>
        <w:t xml:space="preserve"> </w:t>
      </w:r>
      <w:r w:rsidRPr="001F710D">
        <w:t>Act</w:t>
      </w:r>
      <w:r w:rsidRPr="001F710D">
        <w:rPr>
          <w:spacing w:val="-5"/>
        </w:rPr>
        <w:t xml:space="preserve"> </w:t>
      </w:r>
      <w:r w:rsidRPr="001F710D">
        <w:t>(Northern Ireland) 2011 and the Planning (Local Development Plan) Regulations (Northern Ireland) 2015.</w:t>
      </w:r>
      <w:r w:rsidRPr="001F710D">
        <w:rPr>
          <w:spacing w:val="40"/>
        </w:rPr>
        <w:t xml:space="preserve"> </w:t>
      </w:r>
      <w:r w:rsidRPr="001F710D">
        <w:t xml:space="preserve">In accordance with Section 7 (2) of the Planning Act (Northern Ireland) 2011 and Regulation 7 the Planning (Local Development Plan) Regulations (Northern Ireland) 2015, the Local Development Plan: Timetable </w:t>
      </w:r>
      <w:proofErr w:type="gramStart"/>
      <w:r w:rsidRPr="001F710D">
        <w:t>was first approved</w:t>
      </w:r>
      <w:proofErr w:type="gramEnd"/>
      <w:r w:rsidRPr="001F710D">
        <w:t xml:space="preserve"> by the Council on </w:t>
      </w:r>
      <w:r w:rsidR="00310B31" w:rsidRPr="001F710D">
        <w:t>3 July 2017 and</w:t>
      </w:r>
      <w:r w:rsidRPr="001F710D">
        <w:t xml:space="preserve"> agreed by the Department for Infrastructure on 20 October 2017.</w:t>
      </w:r>
    </w:p>
    <w:p w14:paraId="7A69AC96" w14:textId="77777777" w:rsidR="007D712E" w:rsidRPr="001F710D" w:rsidRDefault="007D712E">
      <w:pPr>
        <w:pStyle w:val="BodyText"/>
        <w:spacing w:before="135"/>
      </w:pPr>
    </w:p>
    <w:p w14:paraId="7A69AC97" w14:textId="77777777" w:rsidR="007D712E" w:rsidRPr="001F710D" w:rsidRDefault="00000000">
      <w:pPr>
        <w:pStyle w:val="BodyText"/>
        <w:spacing w:line="360" w:lineRule="auto"/>
        <w:ind w:left="732" w:right="196"/>
      </w:pPr>
      <w:r w:rsidRPr="001F710D">
        <w:t xml:space="preserve">Since 2017 and in monitoring progress the Timetable has </w:t>
      </w:r>
      <w:proofErr w:type="gramStart"/>
      <w:r w:rsidRPr="001F710D">
        <w:t>been revised</w:t>
      </w:r>
      <w:proofErr w:type="gramEnd"/>
      <w:r w:rsidRPr="001F710D">
        <w:t xml:space="preserve"> to take account of delays in preparation of the draft Plan Strategy. The Council approved this revision to the Timetable</w:t>
      </w:r>
      <w:r w:rsidRPr="001F710D">
        <w:rPr>
          <w:spacing w:val="-4"/>
        </w:rPr>
        <w:t xml:space="preserve"> </w:t>
      </w:r>
      <w:r w:rsidRPr="001F710D">
        <w:t>on</w:t>
      </w:r>
      <w:r w:rsidRPr="001F710D">
        <w:rPr>
          <w:spacing w:val="-9"/>
        </w:rPr>
        <w:t xml:space="preserve"> </w:t>
      </w:r>
      <w:r w:rsidRPr="001F710D">
        <w:t>2</w:t>
      </w:r>
      <w:r w:rsidRPr="001F710D">
        <w:rPr>
          <w:spacing w:val="-4"/>
        </w:rPr>
        <w:t xml:space="preserve"> </w:t>
      </w:r>
      <w:r w:rsidRPr="001F710D">
        <w:t>March</w:t>
      </w:r>
      <w:r w:rsidRPr="001F710D">
        <w:rPr>
          <w:spacing w:val="-2"/>
        </w:rPr>
        <w:t xml:space="preserve"> </w:t>
      </w:r>
      <w:r w:rsidRPr="001F710D">
        <w:t>2026</w:t>
      </w:r>
      <w:r w:rsidRPr="001F710D">
        <w:rPr>
          <w:spacing w:val="-4"/>
        </w:rPr>
        <w:t xml:space="preserve"> </w:t>
      </w:r>
      <w:r w:rsidRPr="001F710D">
        <w:t>which</w:t>
      </w:r>
      <w:r w:rsidRPr="001F710D">
        <w:rPr>
          <w:spacing w:val="-7"/>
        </w:rPr>
        <w:t xml:space="preserve"> </w:t>
      </w:r>
      <w:proofErr w:type="gramStart"/>
      <w:r w:rsidRPr="001F710D">
        <w:t>was</w:t>
      </w:r>
      <w:r w:rsidRPr="001F710D">
        <w:rPr>
          <w:spacing w:val="-4"/>
        </w:rPr>
        <w:t xml:space="preserve"> </w:t>
      </w:r>
      <w:r w:rsidRPr="001F710D">
        <w:t>agreed</w:t>
      </w:r>
      <w:proofErr w:type="gramEnd"/>
      <w:r w:rsidRPr="001F710D">
        <w:rPr>
          <w:spacing w:val="-5"/>
        </w:rPr>
        <w:t xml:space="preserve"> </w:t>
      </w:r>
      <w:r w:rsidRPr="001F710D">
        <w:t>by</w:t>
      </w:r>
      <w:r w:rsidRPr="001F710D">
        <w:rPr>
          <w:spacing w:val="-7"/>
        </w:rPr>
        <w:t xml:space="preserve"> </w:t>
      </w:r>
      <w:r w:rsidRPr="001F710D">
        <w:t>the</w:t>
      </w:r>
      <w:r w:rsidRPr="001F710D">
        <w:rPr>
          <w:spacing w:val="-5"/>
        </w:rPr>
        <w:t xml:space="preserve"> </w:t>
      </w:r>
      <w:r w:rsidRPr="001F710D">
        <w:t>Department</w:t>
      </w:r>
      <w:r w:rsidRPr="001F710D">
        <w:rPr>
          <w:spacing w:val="-6"/>
        </w:rPr>
        <w:t xml:space="preserve"> </w:t>
      </w:r>
      <w:r w:rsidRPr="001F710D">
        <w:t>for</w:t>
      </w:r>
      <w:r w:rsidRPr="001F710D">
        <w:rPr>
          <w:spacing w:val="-5"/>
        </w:rPr>
        <w:t xml:space="preserve"> </w:t>
      </w:r>
      <w:r w:rsidRPr="001F710D">
        <w:t>Infrastructure</w:t>
      </w:r>
      <w:r w:rsidRPr="001F710D">
        <w:rPr>
          <w:spacing w:val="-6"/>
        </w:rPr>
        <w:t xml:space="preserve"> </w:t>
      </w:r>
      <w:r w:rsidRPr="001F710D">
        <w:t>on</w:t>
      </w:r>
      <w:r w:rsidRPr="001F710D">
        <w:rPr>
          <w:spacing w:val="-2"/>
        </w:rPr>
        <w:t xml:space="preserve"> </w:t>
      </w:r>
      <w:r w:rsidRPr="001F710D">
        <w:t>2</w:t>
      </w:r>
      <w:r w:rsidRPr="001F710D">
        <w:rPr>
          <w:spacing w:val="-2"/>
        </w:rPr>
        <w:t xml:space="preserve"> </w:t>
      </w:r>
      <w:r w:rsidRPr="001F710D">
        <w:t xml:space="preserve">April </w:t>
      </w:r>
      <w:r w:rsidRPr="001F710D">
        <w:rPr>
          <w:spacing w:val="-4"/>
        </w:rPr>
        <w:t>2026.</w:t>
      </w:r>
    </w:p>
    <w:p w14:paraId="7A69AC98" w14:textId="77777777" w:rsidR="007D712E" w:rsidRPr="001F710D" w:rsidRDefault="007D712E">
      <w:pPr>
        <w:pStyle w:val="BodyText"/>
        <w:spacing w:line="360" w:lineRule="auto"/>
        <w:sectPr w:rsidR="007D712E" w:rsidRPr="001F710D">
          <w:footerReference w:type="default" r:id="rId9"/>
          <w:pgSz w:w="11910" w:h="16840"/>
          <w:pgMar w:top="1320" w:right="992" w:bottom="1280" w:left="708" w:header="0" w:footer="1084" w:gutter="0"/>
          <w:pgNumType w:start="2"/>
          <w:cols w:space="720"/>
        </w:sectPr>
      </w:pPr>
    </w:p>
    <w:p w14:paraId="7A69AC99" w14:textId="77777777" w:rsidR="007D712E" w:rsidRPr="001F710D" w:rsidRDefault="00000000" w:rsidP="00304C7E">
      <w:pPr>
        <w:pStyle w:val="Heading1"/>
      </w:pPr>
      <w:r w:rsidRPr="001F710D">
        <w:lastRenderedPageBreak/>
        <w:t>Getting</w:t>
      </w:r>
      <w:r w:rsidRPr="001F710D">
        <w:rPr>
          <w:spacing w:val="-11"/>
        </w:rPr>
        <w:t xml:space="preserve"> </w:t>
      </w:r>
      <w:r w:rsidRPr="001F710D">
        <w:t>in</w:t>
      </w:r>
      <w:r w:rsidRPr="001F710D">
        <w:rPr>
          <w:spacing w:val="-3"/>
        </w:rPr>
        <w:t xml:space="preserve"> </w:t>
      </w:r>
      <w:r w:rsidRPr="001F710D">
        <w:rPr>
          <w:spacing w:val="-4"/>
        </w:rPr>
        <w:t>Touch</w:t>
      </w:r>
    </w:p>
    <w:p w14:paraId="7A69AC9A" w14:textId="77777777" w:rsidR="007D712E" w:rsidRPr="001F710D" w:rsidRDefault="00000000">
      <w:pPr>
        <w:pStyle w:val="BodyText"/>
        <w:spacing w:before="133" w:line="360" w:lineRule="auto"/>
        <w:ind w:left="732" w:right="537"/>
      </w:pPr>
      <w:r w:rsidRPr="001F710D">
        <w:t>Should</w:t>
      </w:r>
      <w:r w:rsidRPr="001F710D">
        <w:rPr>
          <w:spacing w:val="-9"/>
        </w:rPr>
        <w:t xml:space="preserve"> </w:t>
      </w:r>
      <w:r w:rsidRPr="001F710D">
        <w:t>you</w:t>
      </w:r>
      <w:r w:rsidRPr="001F710D">
        <w:rPr>
          <w:spacing w:val="-7"/>
        </w:rPr>
        <w:t xml:space="preserve"> </w:t>
      </w:r>
      <w:r w:rsidRPr="001F710D">
        <w:t>have</w:t>
      </w:r>
      <w:r w:rsidRPr="001F710D">
        <w:rPr>
          <w:spacing w:val="-6"/>
        </w:rPr>
        <w:t xml:space="preserve"> </w:t>
      </w:r>
      <w:r w:rsidRPr="001F710D">
        <w:t>a</w:t>
      </w:r>
      <w:r w:rsidRPr="001F710D">
        <w:rPr>
          <w:spacing w:val="-6"/>
        </w:rPr>
        <w:t xml:space="preserve"> </w:t>
      </w:r>
      <w:r w:rsidRPr="001F710D">
        <w:t>Development</w:t>
      </w:r>
      <w:r w:rsidRPr="001F710D">
        <w:rPr>
          <w:spacing w:val="-7"/>
        </w:rPr>
        <w:t xml:space="preserve"> </w:t>
      </w:r>
      <w:r w:rsidRPr="001F710D">
        <w:t>Plan</w:t>
      </w:r>
      <w:r w:rsidRPr="001F710D">
        <w:rPr>
          <w:spacing w:val="-11"/>
        </w:rPr>
        <w:t xml:space="preserve"> </w:t>
      </w:r>
      <w:r w:rsidRPr="001F710D">
        <w:t>query,</w:t>
      </w:r>
      <w:r w:rsidRPr="001F710D">
        <w:rPr>
          <w:spacing w:val="-8"/>
        </w:rPr>
        <w:t xml:space="preserve"> </w:t>
      </w:r>
      <w:r w:rsidRPr="001F710D">
        <w:t>you</w:t>
      </w:r>
      <w:r w:rsidRPr="001F710D">
        <w:rPr>
          <w:spacing w:val="-9"/>
        </w:rPr>
        <w:t xml:space="preserve"> </w:t>
      </w:r>
      <w:r w:rsidRPr="001F710D">
        <w:t>can</w:t>
      </w:r>
      <w:r w:rsidRPr="001F710D">
        <w:rPr>
          <w:spacing w:val="-9"/>
        </w:rPr>
        <w:t xml:space="preserve"> </w:t>
      </w:r>
      <w:r w:rsidRPr="001F710D">
        <w:t>contact</w:t>
      </w:r>
      <w:r w:rsidRPr="001F710D">
        <w:rPr>
          <w:spacing w:val="-4"/>
        </w:rPr>
        <w:t xml:space="preserve"> </w:t>
      </w:r>
      <w:r w:rsidRPr="001F710D">
        <w:t>the</w:t>
      </w:r>
      <w:r w:rsidRPr="001F710D">
        <w:rPr>
          <w:spacing w:val="-7"/>
        </w:rPr>
        <w:t xml:space="preserve"> </w:t>
      </w:r>
      <w:r w:rsidRPr="001F710D">
        <w:t>Development</w:t>
      </w:r>
      <w:r w:rsidRPr="001F710D">
        <w:rPr>
          <w:spacing w:val="-4"/>
        </w:rPr>
        <w:t xml:space="preserve"> </w:t>
      </w:r>
      <w:r w:rsidRPr="001F710D">
        <w:t>Plan</w:t>
      </w:r>
      <w:r w:rsidRPr="001F710D">
        <w:rPr>
          <w:spacing w:val="-9"/>
        </w:rPr>
        <w:t xml:space="preserve"> </w:t>
      </w:r>
      <w:r w:rsidRPr="001F710D">
        <w:t>Team</w:t>
      </w:r>
      <w:r w:rsidRPr="001F710D">
        <w:rPr>
          <w:spacing w:val="-7"/>
        </w:rPr>
        <w:t xml:space="preserve"> </w:t>
      </w:r>
      <w:r w:rsidRPr="001F710D">
        <w:t>in the Council’s Planning Department in the following ways:</w:t>
      </w:r>
    </w:p>
    <w:p w14:paraId="7A69AC9B" w14:textId="77777777" w:rsidR="007D712E" w:rsidRPr="001F710D" w:rsidRDefault="00000000">
      <w:pPr>
        <w:tabs>
          <w:tab w:val="left" w:pos="2891"/>
        </w:tabs>
        <w:ind w:left="732"/>
      </w:pPr>
      <w:r w:rsidRPr="001F710D">
        <w:rPr>
          <w:b/>
        </w:rPr>
        <w:t>By</w:t>
      </w:r>
      <w:r w:rsidRPr="001F710D">
        <w:rPr>
          <w:b/>
          <w:spacing w:val="-4"/>
        </w:rPr>
        <w:t xml:space="preserve"> </w:t>
      </w:r>
      <w:r w:rsidRPr="001F710D">
        <w:rPr>
          <w:b/>
          <w:spacing w:val="-2"/>
        </w:rPr>
        <w:t>email</w:t>
      </w:r>
      <w:r w:rsidRPr="001F710D">
        <w:rPr>
          <w:spacing w:val="-2"/>
        </w:rPr>
        <w:t>:</w:t>
      </w:r>
      <w:r w:rsidRPr="001F710D">
        <w:tab/>
      </w:r>
      <w:hyperlink r:id="rId10">
        <w:r w:rsidRPr="00B81D27">
          <w:rPr>
            <w:color w:val="004E9A"/>
            <w:spacing w:val="-2"/>
            <w:u w:val="single" w:color="0000FF"/>
          </w:rPr>
          <w:t>ldp@nmandd.org</w:t>
        </w:r>
      </w:hyperlink>
    </w:p>
    <w:p w14:paraId="7A69AC9C" w14:textId="77777777" w:rsidR="007D712E" w:rsidRPr="001F710D" w:rsidRDefault="00000000">
      <w:pPr>
        <w:tabs>
          <w:tab w:val="left" w:pos="2892"/>
        </w:tabs>
        <w:spacing w:before="257"/>
        <w:ind w:left="732"/>
      </w:pPr>
      <w:r w:rsidRPr="001F710D">
        <w:rPr>
          <w:b/>
        </w:rPr>
        <w:t>By</w:t>
      </w:r>
      <w:r w:rsidRPr="001F710D">
        <w:rPr>
          <w:b/>
          <w:spacing w:val="-4"/>
        </w:rPr>
        <w:t xml:space="preserve"> </w:t>
      </w:r>
      <w:r w:rsidRPr="001F710D">
        <w:rPr>
          <w:b/>
          <w:spacing w:val="-2"/>
        </w:rPr>
        <w:t>post</w:t>
      </w:r>
      <w:r w:rsidRPr="001F710D">
        <w:rPr>
          <w:spacing w:val="-2"/>
        </w:rPr>
        <w:t>:</w:t>
      </w:r>
      <w:r w:rsidRPr="001F710D">
        <w:tab/>
        <w:t>Development</w:t>
      </w:r>
      <w:r w:rsidRPr="001F710D">
        <w:rPr>
          <w:spacing w:val="-9"/>
        </w:rPr>
        <w:t xml:space="preserve"> </w:t>
      </w:r>
      <w:r w:rsidRPr="001F710D">
        <w:t>Plan</w:t>
      </w:r>
      <w:r w:rsidRPr="001F710D">
        <w:rPr>
          <w:spacing w:val="-12"/>
        </w:rPr>
        <w:t xml:space="preserve"> </w:t>
      </w:r>
      <w:r w:rsidRPr="001F710D">
        <w:rPr>
          <w:spacing w:val="-4"/>
        </w:rPr>
        <w:t>Team</w:t>
      </w:r>
    </w:p>
    <w:p w14:paraId="7A69AC9D" w14:textId="77777777" w:rsidR="007D712E" w:rsidRPr="001F710D" w:rsidRDefault="00000000">
      <w:pPr>
        <w:pStyle w:val="BodyText"/>
        <w:spacing w:before="9"/>
        <w:ind w:left="2892" w:right="3215"/>
      </w:pPr>
      <w:r w:rsidRPr="001F710D">
        <w:t>Newry,</w:t>
      </w:r>
      <w:r w:rsidRPr="001F710D">
        <w:rPr>
          <w:spacing w:val="-13"/>
        </w:rPr>
        <w:t xml:space="preserve"> </w:t>
      </w:r>
      <w:r w:rsidRPr="001F710D">
        <w:t>Mourne</w:t>
      </w:r>
      <w:r w:rsidRPr="001F710D">
        <w:rPr>
          <w:spacing w:val="-16"/>
        </w:rPr>
        <w:t xml:space="preserve"> </w:t>
      </w:r>
      <w:r w:rsidRPr="001F710D">
        <w:t>and</w:t>
      </w:r>
      <w:r w:rsidRPr="001F710D">
        <w:rPr>
          <w:spacing w:val="-14"/>
        </w:rPr>
        <w:t xml:space="preserve"> </w:t>
      </w:r>
      <w:r w:rsidRPr="001F710D">
        <w:t>Down</w:t>
      </w:r>
      <w:r w:rsidRPr="001F710D">
        <w:rPr>
          <w:spacing w:val="-14"/>
        </w:rPr>
        <w:t xml:space="preserve"> </w:t>
      </w:r>
      <w:r w:rsidRPr="001F710D">
        <w:t>District</w:t>
      </w:r>
      <w:r w:rsidRPr="001F710D">
        <w:rPr>
          <w:spacing w:val="-13"/>
        </w:rPr>
        <w:t xml:space="preserve"> </w:t>
      </w:r>
      <w:r w:rsidRPr="001F710D">
        <w:t>Council Downshire Civic Centre</w:t>
      </w:r>
    </w:p>
    <w:p w14:paraId="7A69AC9E" w14:textId="77777777" w:rsidR="007D712E" w:rsidRPr="001F710D" w:rsidRDefault="00000000">
      <w:pPr>
        <w:pStyle w:val="BodyText"/>
        <w:ind w:left="2892" w:right="3215"/>
      </w:pPr>
      <w:r w:rsidRPr="001F710D">
        <w:t>Downshire</w:t>
      </w:r>
      <w:r w:rsidRPr="001F710D">
        <w:rPr>
          <w:spacing w:val="-18"/>
        </w:rPr>
        <w:t xml:space="preserve"> </w:t>
      </w:r>
      <w:r w:rsidRPr="001F710D">
        <w:t>Estate,</w:t>
      </w:r>
      <w:r w:rsidRPr="001F710D">
        <w:rPr>
          <w:spacing w:val="-17"/>
        </w:rPr>
        <w:t xml:space="preserve"> </w:t>
      </w:r>
      <w:r w:rsidRPr="001F710D">
        <w:t>Ardglass</w:t>
      </w:r>
      <w:r w:rsidRPr="001F710D">
        <w:rPr>
          <w:spacing w:val="-17"/>
        </w:rPr>
        <w:t xml:space="preserve"> </w:t>
      </w:r>
      <w:r w:rsidRPr="001F710D">
        <w:t>Rd Downpatrick BT30 6GQ</w:t>
      </w:r>
    </w:p>
    <w:p w14:paraId="7A69AC9F" w14:textId="14A1E48B" w:rsidR="007D712E" w:rsidRPr="001F710D" w:rsidRDefault="00000000">
      <w:pPr>
        <w:tabs>
          <w:tab w:val="left" w:pos="2158"/>
          <w:tab w:val="left" w:pos="3136"/>
        </w:tabs>
        <w:spacing w:before="257" w:line="265" w:lineRule="exact"/>
        <w:ind w:right="4869"/>
        <w:jc w:val="right"/>
      </w:pPr>
      <w:r w:rsidRPr="001F710D">
        <w:rPr>
          <w:b/>
        </w:rPr>
        <w:t>By</w:t>
      </w:r>
      <w:r w:rsidRPr="001F710D">
        <w:rPr>
          <w:b/>
          <w:spacing w:val="-1"/>
        </w:rPr>
        <w:t xml:space="preserve"> </w:t>
      </w:r>
      <w:r w:rsidRPr="001F710D">
        <w:rPr>
          <w:b/>
          <w:spacing w:val="-2"/>
        </w:rPr>
        <w:t>telephone</w:t>
      </w:r>
      <w:r w:rsidRPr="001F710D">
        <w:rPr>
          <w:spacing w:val="-2"/>
        </w:rPr>
        <w:t>:</w:t>
      </w:r>
      <w:r w:rsidRPr="001F710D">
        <w:tab/>
      </w:r>
      <w:r w:rsidRPr="001F710D">
        <w:rPr>
          <w:spacing w:val="-2"/>
        </w:rPr>
        <w:t>Council</w:t>
      </w:r>
      <w:r w:rsidR="00C8579B" w:rsidRPr="001F710D">
        <w:rPr>
          <w:spacing w:val="-2"/>
        </w:rPr>
        <w:t>:</w:t>
      </w:r>
      <w:r w:rsidRPr="001F710D">
        <w:tab/>
        <w:t>0330</w:t>
      </w:r>
      <w:r w:rsidRPr="001F710D">
        <w:rPr>
          <w:spacing w:val="-7"/>
        </w:rPr>
        <w:t xml:space="preserve"> </w:t>
      </w:r>
      <w:r w:rsidRPr="001F710D">
        <w:t>137</w:t>
      </w:r>
      <w:r w:rsidRPr="001F710D">
        <w:rPr>
          <w:spacing w:val="-6"/>
        </w:rPr>
        <w:t xml:space="preserve"> </w:t>
      </w:r>
      <w:r w:rsidRPr="001F710D">
        <w:rPr>
          <w:spacing w:val="-4"/>
        </w:rPr>
        <w:t>4000</w:t>
      </w:r>
    </w:p>
    <w:p w14:paraId="7A69ACA0" w14:textId="21C961E5" w:rsidR="007D712E" w:rsidRPr="001F710D" w:rsidRDefault="00000000">
      <w:pPr>
        <w:pStyle w:val="BodyText"/>
        <w:spacing w:line="265" w:lineRule="exact"/>
        <w:ind w:right="4878"/>
        <w:jc w:val="right"/>
      </w:pPr>
      <w:r w:rsidRPr="001F710D">
        <w:t>Planning</w:t>
      </w:r>
      <w:r w:rsidR="00C8579B" w:rsidRPr="001F710D">
        <w:t>:</w:t>
      </w:r>
      <w:r w:rsidRPr="001F710D">
        <w:rPr>
          <w:spacing w:val="62"/>
        </w:rPr>
        <w:t xml:space="preserve"> </w:t>
      </w:r>
      <w:r w:rsidRPr="001F710D">
        <w:t>0330</w:t>
      </w:r>
      <w:r w:rsidRPr="001F710D">
        <w:rPr>
          <w:spacing w:val="-3"/>
        </w:rPr>
        <w:t xml:space="preserve"> </w:t>
      </w:r>
      <w:r w:rsidRPr="001F710D">
        <w:t>137</w:t>
      </w:r>
      <w:r w:rsidRPr="001F710D">
        <w:rPr>
          <w:spacing w:val="-9"/>
        </w:rPr>
        <w:t xml:space="preserve"> </w:t>
      </w:r>
      <w:r w:rsidRPr="001F710D">
        <w:rPr>
          <w:spacing w:val="-4"/>
        </w:rPr>
        <w:t>4036</w:t>
      </w:r>
    </w:p>
    <w:p w14:paraId="7A69ACA1" w14:textId="77777777" w:rsidR="007D712E" w:rsidRPr="001F710D" w:rsidRDefault="007D712E">
      <w:pPr>
        <w:pStyle w:val="BodyText"/>
        <w:spacing w:before="143"/>
      </w:pPr>
    </w:p>
    <w:p w14:paraId="7A69ACA3" w14:textId="69C12CEA" w:rsidR="007D712E" w:rsidRPr="001F710D" w:rsidRDefault="00000000" w:rsidP="00C8579B">
      <w:pPr>
        <w:pStyle w:val="BodyText"/>
        <w:spacing w:before="1"/>
        <w:ind w:left="732"/>
      </w:pPr>
      <w:r w:rsidRPr="001F710D">
        <w:t>This</w:t>
      </w:r>
      <w:r w:rsidRPr="001F710D">
        <w:rPr>
          <w:spacing w:val="-11"/>
        </w:rPr>
        <w:t xml:space="preserve"> </w:t>
      </w:r>
      <w:r w:rsidRPr="001F710D">
        <w:t>document</w:t>
      </w:r>
      <w:r w:rsidRPr="001F710D">
        <w:rPr>
          <w:spacing w:val="-6"/>
        </w:rPr>
        <w:t xml:space="preserve"> </w:t>
      </w:r>
      <w:r w:rsidRPr="001F710D">
        <w:t>can</w:t>
      </w:r>
      <w:r w:rsidRPr="001F710D">
        <w:rPr>
          <w:spacing w:val="-10"/>
        </w:rPr>
        <w:t xml:space="preserve"> </w:t>
      </w:r>
      <w:r w:rsidRPr="001F710D">
        <w:t>be</w:t>
      </w:r>
      <w:r w:rsidRPr="001F710D">
        <w:rPr>
          <w:spacing w:val="-14"/>
        </w:rPr>
        <w:t xml:space="preserve"> </w:t>
      </w:r>
      <w:r w:rsidRPr="001F710D">
        <w:t>viewed</w:t>
      </w:r>
      <w:r w:rsidRPr="001F710D">
        <w:rPr>
          <w:spacing w:val="-4"/>
        </w:rPr>
        <w:t xml:space="preserve"> </w:t>
      </w:r>
      <w:r w:rsidRPr="001F710D">
        <w:t>and</w:t>
      </w:r>
      <w:r w:rsidRPr="001F710D">
        <w:rPr>
          <w:spacing w:val="-3"/>
        </w:rPr>
        <w:t xml:space="preserve"> </w:t>
      </w:r>
      <w:r w:rsidRPr="001F710D">
        <w:t>downloaded</w:t>
      </w:r>
      <w:r w:rsidRPr="001F710D">
        <w:rPr>
          <w:spacing w:val="-6"/>
        </w:rPr>
        <w:t xml:space="preserve"> </w:t>
      </w:r>
      <w:r w:rsidRPr="001F710D">
        <w:t>from</w:t>
      </w:r>
      <w:r w:rsidRPr="001F710D">
        <w:rPr>
          <w:spacing w:val="-8"/>
        </w:rPr>
        <w:t xml:space="preserve"> </w:t>
      </w:r>
      <w:r w:rsidRPr="001F710D">
        <w:t>the</w:t>
      </w:r>
      <w:r w:rsidRPr="001F710D">
        <w:rPr>
          <w:spacing w:val="-8"/>
        </w:rPr>
        <w:t xml:space="preserve"> </w:t>
      </w:r>
      <w:r w:rsidRPr="001F710D">
        <w:t>Council’s</w:t>
      </w:r>
      <w:r w:rsidRPr="001F710D">
        <w:rPr>
          <w:spacing w:val="-8"/>
        </w:rPr>
        <w:t xml:space="preserve"> </w:t>
      </w:r>
      <w:r w:rsidRPr="001F710D">
        <w:t>website</w:t>
      </w:r>
      <w:r w:rsidRPr="001F710D">
        <w:rPr>
          <w:spacing w:val="-13"/>
        </w:rPr>
        <w:t xml:space="preserve"> </w:t>
      </w:r>
      <w:r w:rsidRPr="001F710D">
        <w:rPr>
          <w:spacing w:val="-5"/>
        </w:rPr>
        <w:t>at</w:t>
      </w:r>
      <w:r w:rsidR="00C8579B" w:rsidRPr="001F710D">
        <w:t xml:space="preserve"> </w:t>
      </w:r>
      <w:hyperlink r:id="rId11" w:history="1">
        <w:r w:rsidR="00C8579B" w:rsidRPr="00B81D27">
          <w:rPr>
            <w:rStyle w:val="Hyperlink"/>
            <w:color w:val="004E9A"/>
          </w:rPr>
          <w:t>www.newrymournedown.org/local-development-plan</w:t>
        </w:r>
      </w:hyperlink>
      <w:r w:rsidRPr="001F710D">
        <w:rPr>
          <w:color w:val="0000FF"/>
          <w:spacing w:val="-18"/>
        </w:rPr>
        <w:t xml:space="preserve"> </w:t>
      </w:r>
      <w:r w:rsidRPr="001F710D">
        <w:t>or</w:t>
      </w:r>
      <w:r w:rsidRPr="001F710D">
        <w:rPr>
          <w:spacing w:val="-13"/>
        </w:rPr>
        <w:t xml:space="preserve"> </w:t>
      </w:r>
      <w:r w:rsidRPr="001F710D">
        <w:t>requested</w:t>
      </w:r>
      <w:r w:rsidRPr="001F710D">
        <w:rPr>
          <w:spacing w:val="-13"/>
        </w:rPr>
        <w:t xml:space="preserve"> </w:t>
      </w:r>
      <w:r w:rsidRPr="001F710D">
        <w:t>using</w:t>
      </w:r>
      <w:r w:rsidRPr="001F710D">
        <w:rPr>
          <w:spacing w:val="-12"/>
        </w:rPr>
        <w:t xml:space="preserve"> </w:t>
      </w:r>
      <w:r w:rsidRPr="001F710D">
        <w:t>the</w:t>
      </w:r>
      <w:r w:rsidRPr="001F710D">
        <w:rPr>
          <w:spacing w:val="-13"/>
        </w:rPr>
        <w:t xml:space="preserve"> </w:t>
      </w:r>
      <w:r w:rsidRPr="001F710D">
        <w:t>contact details above.</w:t>
      </w:r>
    </w:p>
    <w:p w14:paraId="7A69ACA5" w14:textId="77777777" w:rsidR="007D712E" w:rsidRPr="001F710D" w:rsidRDefault="007D712E">
      <w:pPr>
        <w:pStyle w:val="BodyText"/>
        <w:spacing w:before="1"/>
      </w:pPr>
    </w:p>
    <w:p w14:paraId="7A69ACA7" w14:textId="20FABE06" w:rsidR="007D712E" w:rsidRPr="001F710D" w:rsidRDefault="00000000" w:rsidP="00C8579B">
      <w:pPr>
        <w:pStyle w:val="BodyText"/>
        <w:spacing w:line="360" w:lineRule="auto"/>
        <w:ind w:left="732" w:right="634"/>
      </w:pPr>
      <w:r w:rsidRPr="001F710D">
        <w:t>To ensure equality of opportunity in accessing information, copies of this document in alternative</w:t>
      </w:r>
      <w:r w:rsidRPr="001F710D">
        <w:rPr>
          <w:spacing w:val="-5"/>
        </w:rPr>
        <w:t xml:space="preserve"> </w:t>
      </w:r>
      <w:r w:rsidRPr="001F710D">
        <w:t>formats</w:t>
      </w:r>
      <w:r w:rsidRPr="001F710D">
        <w:rPr>
          <w:spacing w:val="-5"/>
        </w:rPr>
        <w:t xml:space="preserve"> </w:t>
      </w:r>
      <w:r w:rsidRPr="001F710D">
        <w:t>are</w:t>
      </w:r>
      <w:r w:rsidRPr="001F710D">
        <w:rPr>
          <w:spacing w:val="-7"/>
        </w:rPr>
        <w:t xml:space="preserve"> </w:t>
      </w:r>
      <w:r w:rsidRPr="001F710D">
        <w:t>available</w:t>
      </w:r>
      <w:r w:rsidRPr="001F710D">
        <w:rPr>
          <w:spacing w:val="-6"/>
        </w:rPr>
        <w:t xml:space="preserve"> </w:t>
      </w:r>
      <w:r w:rsidRPr="001F710D">
        <w:t>on</w:t>
      </w:r>
      <w:r w:rsidRPr="001F710D">
        <w:rPr>
          <w:spacing w:val="-5"/>
        </w:rPr>
        <w:t xml:space="preserve"> </w:t>
      </w:r>
      <w:r w:rsidRPr="001F710D">
        <w:t>request.</w:t>
      </w:r>
      <w:r w:rsidRPr="001F710D">
        <w:rPr>
          <w:spacing w:val="34"/>
        </w:rPr>
        <w:t xml:space="preserve"> </w:t>
      </w:r>
      <w:r w:rsidRPr="001F710D">
        <w:t>Where</w:t>
      </w:r>
      <w:r w:rsidRPr="001F710D">
        <w:rPr>
          <w:spacing w:val="-7"/>
        </w:rPr>
        <w:t xml:space="preserve"> </w:t>
      </w:r>
      <w:r w:rsidRPr="001F710D">
        <w:t>the</w:t>
      </w:r>
      <w:r w:rsidRPr="001F710D">
        <w:rPr>
          <w:spacing w:val="-5"/>
        </w:rPr>
        <w:t xml:space="preserve"> </w:t>
      </w:r>
      <w:r w:rsidRPr="001F710D">
        <w:t>exact</w:t>
      </w:r>
      <w:r w:rsidRPr="001F710D">
        <w:rPr>
          <w:spacing w:val="-3"/>
        </w:rPr>
        <w:t xml:space="preserve"> </w:t>
      </w:r>
      <w:r w:rsidRPr="001F710D">
        <w:t>request</w:t>
      </w:r>
      <w:r w:rsidRPr="001F710D">
        <w:rPr>
          <w:spacing w:val="-3"/>
        </w:rPr>
        <w:t xml:space="preserve"> </w:t>
      </w:r>
      <w:r w:rsidRPr="001F710D">
        <w:t>cannot</w:t>
      </w:r>
      <w:r w:rsidRPr="001F710D">
        <w:rPr>
          <w:spacing w:val="-6"/>
        </w:rPr>
        <w:t xml:space="preserve"> </w:t>
      </w:r>
      <w:r w:rsidRPr="001F710D">
        <w:t>be</w:t>
      </w:r>
      <w:r w:rsidRPr="001F710D">
        <w:rPr>
          <w:spacing w:val="-5"/>
        </w:rPr>
        <w:t xml:space="preserve"> </w:t>
      </w:r>
      <w:proofErr w:type="gramStart"/>
      <w:r w:rsidRPr="001F710D">
        <w:t>met</w:t>
      </w:r>
      <w:proofErr w:type="gramEnd"/>
      <w:r w:rsidRPr="001F710D">
        <w:rPr>
          <w:spacing w:val="-7"/>
        </w:rPr>
        <w:t xml:space="preserve"> </w:t>
      </w:r>
      <w:r w:rsidRPr="001F710D">
        <w:t xml:space="preserve">we will ensure a reasonable alternative </w:t>
      </w:r>
      <w:proofErr w:type="gramStart"/>
      <w:r w:rsidRPr="001F710D">
        <w:t>is provided</w:t>
      </w:r>
      <w:proofErr w:type="gramEnd"/>
      <w:r w:rsidRPr="001F710D">
        <w:t>.</w:t>
      </w:r>
    </w:p>
    <w:p w14:paraId="48FFB3CF" w14:textId="77777777" w:rsidR="00C8579B" w:rsidRPr="001F710D" w:rsidRDefault="00C8579B">
      <w:pPr>
        <w:pStyle w:val="BodyText"/>
        <w:spacing w:before="1"/>
        <w:ind w:left="732"/>
      </w:pPr>
    </w:p>
    <w:p w14:paraId="7A69ACA8" w14:textId="5422756D" w:rsidR="007D712E" w:rsidRPr="001F710D" w:rsidRDefault="00000000">
      <w:pPr>
        <w:pStyle w:val="BodyText"/>
        <w:spacing w:before="1"/>
        <w:ind w:left="732"/>
      </w:pPr>
      <w:r w:rsidRPr="001F710D">
        <w:t>If</w:t>
      </w:r>
      <w:r w:rsidRPr="001F710D">
        <w:rPr>
          <w:spacing w:val="-14"/>
        </w:rPr>
        <w:t xml:space="preserve"> </w:t>
      </w:r>
      <w:r w:rsidRPr="001F710D">
        <w:t>you</w:t>
      </w:r>
      <w:r w:rsidRPr="001F710D">
        <w:rPr>
          <w:spacing w:val="-7"/>
        </w:rPr>
        <w:t xml:space="preserve"> </w:t>
      </w:r>
      <w:r w:rsidRPr="001F710D">
        <w:t>have</w:t>
      </w:r>
      <w:r w:rsidRPr="001F710D">
        <w:rPr>
          <w:spacing w:val="-7"/>
        </w:rPr>
        <w:t xml:space="preserve"> </w:t>
      </w:r>
      <w:r w:rsidRPr="001F710D">
        <w:t>any</w:t>
      </w:r>
      <w:r w:rsidRPr="001F710D">
        <w:rPr>
          <w:spacing w:val="-8"/>
        </w:rPr>
        <w:t xml:space="preserve"> </w:t>
      </w:r>
      <w:r w:rsidRPr="001F710D">
        <w:t>queries</w:t>
      </w:r>
      <w:r w:rsidRPr="001F710D">
        <w:rPr>
          <w:spacing w:val="-5"/>
        </w:rPr>
        <w:t xml:space="preserve"> </w:t>
      </w:r>
      <w:r w:rsidRPr="001F710D">
        <w:t>regarding</w:t>
      </w:r>
      <w:r w:rsidRPr="001F710D">
        <w:rPr>
          <w:spacing w:val="-4"/>
        </w:rPr>
        <w:t xml:space="preserve"> </w:t>
      </w:r>
      <w:r w:rsidRPr="001F710D">
        <w:t>this</w:t>
      </w:r>
      <w:r w:rsidRPr="001F710D">
        <w:rPr>
          <w:spacing w:val="-9"/>
        </w:rPr>
        <w:t xml:space="preserve"> </w:t>
      </w:r>
      <w:r w:rsidRPr="001F710D">
        <w:t>document,</w:t>
      </w:r>
      <w:r w:rsidRPr="001F710D">
        <w:rPr>
          <w:spacing w:val="-11"/>
        </w:rPr>
        <w:t xml:space="preserve"> </w:t>
      </w:r>
      <w:r w:rsidRPr="001F710D">
        <w:t>please</w:t>
      </w:r>
      <w:r w:rsidRPr="001F710D">
        <w:rPr>
          <w:spacing w:val="-6"/>
        </w:rPr>
        <w:t xml:space="preserve"> </w:t>
      </w:r>
      <w:r w:rsidRPr="001F710D">
        <w:t>contact</w:t>
      </w:r>
      <w:r w:rsidRPr="001F710D">
        <w:rPr>
          <w:spacing w:val="-5"/>
        </w:rPr>
        <w:t xml:space="preserve"> </w:t>
      </w:r>
      <w:r w:rsidRPr="001F710D">
        <w:t>us</w:t>
      </w:r>
      <w:r w:rsidRPr="001F710D">
        <w:rPr>
          <w:spacing w:val="-7"/>
        </w:rPr>
        <w:t xml:space="preserve"> </w:t>
      </w:r>
      <w:r w:rsidRPr="001F710D">
        <w:t>using</w:t>
      </w:r>
      <w:r w:rsidRPr="001F710D">
        <w:rPr>
          <w:spacing w:val="-9"/>
        </w:rPr>
        <w:t xml:space="preserve"> </w:t>
      </w:r>
      <w:r w:rsidRPr="001F710D">
        <w:t>the</w:t>
      </w:r>
      <w:r w:rsidRPr="001F710D">
        <w:rPr>
          <w:spacing w:val="-7"/>
        </w:rPr>
        <w:t xml:space="preserve"> </w:t>
      </w:r>
      <w:r w:rsidRPr="001F710D">
        <w:t>details</w:t>
      </w:r>
      <w:r w:rsidRPr="001F710D">
        <w:rPr>
          <w:spacing w:val="-5"/>
        </w:rPr>
        <w:t xml:space="preserve"> </w:t>
      </w:r>
      <w:r w:rsidRPr="001F710D">
        <w:rPr>
          <w:spacing w:val="-2"/>
        </w:rPr>
        <w:t>above.</w:t>
      </w:r>
    </w:p>
    <w:p w14:paraId="7A69ACA9" w14:textId="77777777" w:rsidR="007D712E" w:rsidRPr="001F710D" w:rsidRDefault="007D712E">
      <w:pPr>
        <w:pStyle w:val="BodyText"/>
        <w:sectPr w:rsidR="007D712E" w:rsidRPr="001F710D">
          <w:pgSz w:w="11910" w:h="16840"/>
          <w:pgMar w:top="1320" w:right="992" w:bottom="1280" w:left="708" w:header="0" w:footer="1084" w:gutter="0"/>
          <w:cols w:space="720"/>
        </w:sectPr>
      </w:pPr>
    </w:p>
    <w:p w14:paraId="7A69ACAA" w14:textId="77777777" w:rsidR="007D712E" w:rsidRPr="00304C7E" w:rsidRDefault="00000000" w:rsidP="00304C7E">
      <w:pPr>
        <w:pStyle w:val="Heading1"/>
      </w:pPr>
      <w:r w:rsidRPr="00304C7E">
        <w:lastRenderedPageBreak/>
        <w:t>Introduction</w:t>
      </w:r>
    </w:p>
    <w:p w14:paraId="7A69ACAB" w14:textId="77777777" w:rsidR="007D712E" w:rsidRPr="001F710D" w:rsidRDefault="00000000">
      <w:pPr>
        <w:pStyle w:val="ListParagraph"/>
        <w:numPr>
          <w:ilvl w:val="1"/>
          <w:numId w:val="9"/>
        </w:numPr>
        <w:tabs>
          <w:tab w:val="left" w:pos="1452"/>
        </w:tabs>
        <w:spacing w:before="133" w:line="360" w:lineRule="auto"/>
        <w:ind w:right="533"/>
      </w:pPr>
      <w:r w:rsidRPr="001F710D">
        <w:t>The purpose of Local Development Plan Timetable (Timetable) is to set out the key stages</w:t>
      </w:r>
      <w:r w:rsidRPr="001F710D">
        <w:rPr>
          <w:spacing w:val="-4"/>
        </w:rPr>
        <w:t xml:space="preserve"> </w:t>
      </w:r>
      <w:r w:rsidRPr="001F710D">
        <w:t>of</w:t>
      </w:r>
      <w:r w:rsidRPr="001F710D">
        <w:rPr>
          <w:spacing w:val="-7"/>
        </w:rPr>
        <w:t xml:space="preserve"> </w:t>
      </w:r>
      <w:r w:rsidRPr="001F710D">
        <w:t>and</w:t>
      </w:r>
      <w:r w:rsidRPr="001F710D">
        <w:rPr>
          <w:spacing w:val="-5"/>
        </w:rPr>
        <w:t xml:space="preserve"> </w:t>
      </w:r>
      <w:r w:rsidRPr="001F710D">
        <w:t>an</w:t>
      </w:r>
      <w:r w:rsidRPr="001F710D">
        <w:rPr>
          <w:spacing w:val="-7"/>
        </w:rPr>
        <w:t xml:space="preserve"> </w:t>
      </w:r>
      <w:r w:rsidRPr="001F710D">
        <w:t>indicative</w:t>
      </w:r>
      <w:r w:rsidRPr="001F710D">
        <w:rPr>
          <w:spacing w:val="-6"/>
        </w:rPr>
        <w:t xml:space="preserve"> </w:t>
      </w:r>
      <w:r w:rsidRPr="001F710D">
        <w:t>timescale</w:t>
      </w:r>
      <w:r w:rsidRPr="001F710D">
        <w:rPr>
          <w:spacing w:val="-4"/>
        </w:rPr>
        <w:t xml:space="preserve"> </w:t>
      </w:r>
      <w:proofErr w:type="gramStart"/>
      <w:r w:rsidRPr="001F710D">
        <w:t>for</w:t>
      </w:r>
      <w:r w:rsidRPr="001F710D">
        <w:rPr>
          <w:spacing w:val="-5"/>
        </w:rPr>
        <w:t xml:space="preserve"> </w:t>
      </w:r>
      <w:r w:rsidRPr="001F710D">
        <w:t>the</w:t>
      </w:r>
      <w:r w:rsidRPr="001F710D">
        <w:rPr>
          <w:spacing w:val="-6"/>
        </w:rPr>
        <w:t xml:space="preserve"> </w:t>
      </w:r>
      <w:r w:rsidRPr="001F710D">
        <w:t>production</w:t>
      </w:r>
      <w:r w:rsidRPr="001F710D">
        <w:rPr>
          <w:spacing w:val="-5"/>
        </w:rPr>
        <w:t xml:space="preserve"> </w:t>
      </w:r>
      <w:r w:rsidRPr="001F710D">
        <w:t>of</w:t>
      </w:r>
      <w:proofErr w:type="gramEnd"/>
      <w:r w:rsidRPr="001F710D">
        <w:rPr>
          <w:spacing w:val="-4"/>
        </w:rPr>
        <w:t xml:space="preserve"> </w:t>
      </w:r>
      <w:r w:rsidRPr="001F710D">
        <w:t>Newry,</w:t>
      </w:r>
      <w:r w:rsidRPr="001F710D">
        <w:rPr>
          <w:spacing w:val="-6"/>
        </w:rPr>
        <w:t xml:space="preserve"> </w:t>
      </w:r>
      <w:r w:rsidRPr="001F710D">
        <w:t>Mourne</w:t>
      </w:r>
      <w:r w:rsidRPr="001F710D">
        <w:rPr>
          <w:spacing w:val="-6"/>
        </w:rPr>
        <w:t xml:space="preserve"> </w:t>
      </w:r>
      <w:r w:rsidRPr="001F710D">
        <w:t>and</w:t>
      </w:r>
      <w:r w:rsidRPr="001F710D">
        <w:rPr>
          <w:spacing w:val="-1"/>
        </w:rPr>
        <w:t xml:space="preserve"> </w:t>
      </w:r>
      <w:r w:rsidRPr="001F710D">
        <w:t>Down District Council’s new Local Development Plan (LDP).</w:t>
      </w:r>
    </w:p>
    <w:p w14:paraId="7A69ACAC" w14:textId="77777777" w:rsidR="007D712E" w:rsidRPr="001F710D" w:rsidRDefault="007D712E">
      <w:pPr>
        <w:pStyle w:val="BodyText"/>
        <w:spacing w:before="135"/>
      </w:pPr>
    </w:p>
    <w:p w14:paraId="7A69ACAD" w14:textId="77777777" w:rsidR="007D712E" w:rsidRPr="001F710D" w:rsidRDefault="00000000">
      <w:pPr>
        <w:pStyle w:val="ListParagraph"/>
        <w:numPr>
          <w:ilvl w:val="1"/>
          <w:numId w:val="9"/>
        </w:numPr>
        <w:tabs>
          <w:tab w:val="left" w:pos="1452"/>
        </w:tabs>
        <w:spacing w:line="360" w:lineRule="auto"/>
        <w:ind w:right="593"/>
      </w:pPr>
      <w:r w:rsidRPr="001F710D">
        <w:t>The Timetable meets the legislative requirements of the Planning Act (Northern Ireland) 2011 and the Planning (Local Development Plan) Regulations (Northern Ireland) 2015. In response to the consultation requirements of Regulation 5 of the Planning</w:t>
      </w:r>
      <w:r w:rsidRPr="001F710D">
        <w:rPr>
          <w:spacing w:val="-6"/>
        </w:rPr>
        <w:t xml:space="preserve"> </w:t>
      </w:r>
      <w:r w:rsidRPr="001F710D">
        <w:t>(Local</w:t>
      </w:r>
      <w:r w:rsidRPr="001F710D">
        <w:rPr>
          <w:spacing w:val="-11"/>
        </w:rPr>
        <w:t xml:space="preserve"> </w:t>
      </w:r>
      <w:r w:rsidRPr="001F710D">
        <w:t>Development</w:t>
      </w:r>
      <w:r w:rsidRPr="001F710D">
        <w:rPr>
          <w:spacing w:val="-4"/>
        </w:rPr>
        <w:t xml:space="preserve"> </w:t>
      </w:r>
      <w:r w:rsidRPr="001F710D">
        <w:t>Plan)</w:t>
      </w:r>
      <w:r w:rsidRPr="001F710D">
        <w:rPr>
          <w:spacing w:val="-10"/>
        </w:rPr>
        <w:t xml:space="preserve"> </w:t>
      </w:r>
      <w:r w:rsidRPr="001F710D">
        <w:t>Regulations</w:t>
      </w:r>
      <w:r w:rsidRPr="001F710D">
        <w:rPr>
          <w:spacing w:val="-13"/>
        </w:rPr>
        <w:t xml:space="preserve"> </w:t>
      </w:r>
      <w:r w:rsidRPr="001F710D">
        <w:t>(Northern</w:t>
      </w:r>
      <w:r w:rsidRPr="001F710D">
        <w:rPr>
          <w:spacing w:val="-10"/>
        </w:rPr>
        <w:t xml:space="preserve"> </w:t>
      </w:r>
      <w:r w:rsidRPr="001F710D">
        <w:t>Ireland)</w:t>
      </w:r>
      <w:r w:rsidRPr="001F710D">
        <w:rPr>
          <w:spacing w:val="-10"/>
        </w:rPr>
        <w:t xml:space="preserve"> </w:t>
      </w:r>
      <w:r w:rsidRPr="001F710D">
        <w:t>2015,</w:t>
      </w:r>
      <w:r w:rsidRPr="001F710D">
        <w:rPr>
          <w:spacing w:val="-5"/>
        </w:rPr>
        <w:t xml:space="preserve"> </w:t>
      </w:r>
      <w:r w:rsidRPr="001F710D">
        <w:t>the</w:t>
      </w:r>
      <w:r w:rsidRPr="001F710D">
        <w:rPr>
          <w:spacing w:val="-10"/>
        </w:rPr>
        <w:t xml:space="preserve"> </w:t>
      </w:r>
      <w:r w:rsidRPr="001F710D">
        <w:t>Council has also consulted with the Planning Appeals Commission (PAC).</w:t>
      </w:r>
    </w:p>
    <w:p w14:paraId="7A69ACAE" w14:textId="77777777" w:rsidR="007D712E" w:rsidRPr="001F710D" w:rsidRDefault="007D712E">
      <w:pPr>
        <w:pStyle w:val="BodyText"/>
        <w:spacing w:before="131"/>
      </w:pPr>
    </w:p>
    <w:p w14:paraId="7A69ACAF" w14:textId="77777777" w:rsidR="007D712E" w:rsidRPr="001F710D" w:rsidRDefault="00000000" w:rsidP="00304C7E">
      <w:pPr>
        <w:pStyle w:val="Heading1"/>
        <w:numPr>
          <w:ilvl w:val="1"/>
          <w:numId w:val="8"/>
        </w:numPr>
      </w:pPr>
      <w:r w:rsidRPr="001F710D">
        <w:t>Purpose</w:t>
      </w:r>
      <w:r w:rsidRPr="001F710D">
        <w:rPr>
          <w:spacing w:val="-10"/>
        </w:rPr>
        <w:t xml:space="preserve"> </w:t>
      </w:r>
      <w:r w:rsidRPr="001F710D">
        <w:t>of</w:t>
      </w:r>
      <w:r w:rsidRPr="001F710D">
        <w:rPr>
          <w:spacing w:val="-8"/>
        </w:rPr>
        <w:t xml:space="preserve"> </w:t>
      </w:r>
      <w:r w:rsidRPr="001F710D">
        <w:t>the</w:t>
      </w:r>
      <w:r w:rsidRPr="001F710D">
        <w:rPr>
          <w:spacing w:val="-6"/>
        </w:rPr>
        <w:t xml:space="preserve"> </w:t>
      </w:r>
      <w:r w:rsidRPr="001F710D">
        <w:t>Local</w:t>
      </w:r>
      <w:r w:rsidRPr="001F710D">
        <w:rPr>
          <w:spacing w:val="-10"/>
        </w:rPr>
        <w:t xml:space="preserve"> </w:t>
      </w:r>
      <w:r w:rsidRPr="001F710D">
        <w:t>Development</w:t>
      </w:r>
      <w:r w:rsidRPr="001F710D">
        <w:rPr>
          <w:spacing w:val="-9"/>
        </w:rPr>
        <w:t xml:space="preserve"> </w:t>
      </w:r>
      <w:r w:rsidRPr="001F710D">
        <w:rPr>
          <w:spacing w:val="-4"/>
        </w:rPr>
        <w:t>Plan</w:t>
      </w:r>
    </w:p>
    <w:p w14:paraId="7A69ACB0" w14:textId="336945F2" w:rsidR="007D712E" w:rsidRPr="001F710D" w:rsidRDefault="00000000">
      <w:pPr>
        <w:pStyle w:val="ListParagraph"/>
        <w:numPr>
          <w:ilvl w:val="1"/>
          <w:numId w:val="8"/>
        </w:numPr>
        <w:tabs>
          <w:tab w:val="left" w:pos="1452"/>
        </w:tabs>
        <w:spacing w:before="133" w:line="360" w:lineRule="auto"/>
        <w:ind w:right="497"/>
      </w:pPr>
      <w:r w:rsidRPr="001F710D">
        <w:t xml:space="preserve">The </w:t>
      </w:r>
      <w:r w:rsidR="00E705A2" w:rsidRPr="001F710D">
        <w:t>purpose of</w:t>
      </w:r>
      <w:r w:rsidRPr="001F710D">
        <w:t xml:space="preserve"> the Local Development Plan (LDP) is to inform the </w:t>
      </w:r>
      <w:proofErr w:type="gramStart"/>
      <w:r w:rsidRPr="001F710D">
        <w:t>general public</w:t>
      </w:r>
      <w:proofErr w:type="gramEnd"/>
      <w:r w:rsidRPr="001F710D">
        <w:t>, statutory</w:t>
      </w:r>
      <w:r w:rsidRPr="001F710D">
        <w:rPr>
          <w:spacing w:val="-8"/>
        </w:rPr>
        <w:t xml:space="preserve"> </w:t>
      </w:r>
      <w:r w:rsidRPr="001F710D">
        <w:t>authorities,</w:t>
      </w:r>
      <w:r w:rsidRPr="001F710D">
        <w:rPr>
          <w:spacing w:val="-8"/>
        </w:rPr>
        <w:t xml:space="preserve"> </w:t>
      </w:r>
      <w:r w:rsidRPr="001F710D">
        <w:t>developers</w:t>
      </w:r>
      <w:r w:rsidRPr="001F710D">
        <w:rPr>
          <w:spacing w:val="-4"/>
        </w:rPr>
        <w:t xml:space="preserve"> </w:t>
      </w:r>
      <w:r w:rsidRPr="001F710D">
        <w:t>and</w:t>
      </w:r>
      <w:r w:rsidRPr="001F710D">
        <w:rPr>
          <w:spacing w:val="-4"/>
        </w:rPr>
        <w:t xml:space="preserve"> </w:t>
      </w:r>
      <w:r w:rsidRPr="001F710D">
        <w:t>other</w:t>
      </w:r>
      <w:r w:rsidRPr="001F710D">
        <w:rPr>
          <w:spacing w:val="-3"/>
        </w:rPr>
        <w:t xml:space="preserve"> </w:t>
      </w:r>
      <w:r w:rsidRPr="001F710D">
        <w:t>interested</w:t>
      </w:r>
      <w:r w:rsidRPr="001F710D">
        <w:rPr>
          <w:spacing w:val="-5"/>
        </w:rPr>
        <w:t xml:space="preserve"> </w:t>
      </w:r>
      <w:r w:rsidRPr="001F710D">
        <w:t>parties</w:t>
      </w:r>
      <w:r w:rsidRPr="001F710D">
        <w:rPr>
          <w:spacing w:val="-9"/>
        </w:rPr>
        <w:t xml:space="preserve"> </w:t>
      </w:r>
      <w:r w:rsidRPr="001F710D">
        <w:t>of</w:t>
      </w:r>
      <w:r w:rsidRPr="001F710D">
        <w:rPr>
          <w:spacing w:val="-6"/>
        </w:rPr>
        <w:t xml:space="preserve"> </w:t>
      </w:r>
      <w:r w:rsidRPr="001F710D">
        <w:t>the</w:t>
      </w:r>
      <w:r w:rsidRPr="001F710D">
        <w:rPr>
          <w:spacing w:val="-8"/>
        </w:rPr>
        <w:t xml:space="preserve"> </w:t>
      </w:r>
      <w:r w:rsidRPr="001F710D">
        <w:t>policy</w:t>
      </w:r>
      <w:r w:rsidRPr="001F710D">
        <w:rPr>
          <w:spacing w:val="-3"/>
        </w:rPr>
        <w:t xml:space="preserve"> </w:t>
      </w:r>
      <w:r w:rsidRPr="001F710D">
        <w:t>framework and</w:t>
      </w:r>
      <w:r w:rsidRPr="001F710D">
        <w:rPr>
          <w:spacing w:val="-4"/>
        </w:rPr>
        <w:t xml:space="preserve"> </w:t>
      </w:r>
      <w:r w:rsidRPr="001F710D">
        <w:t>land</w:t>
      </w:r>
      <w:r w:rsidRPr="001F710D">
        <w:rPr>
          <w:spacing w:val="-4"/>
        </w:rPr>
        <w:t xml:space="preserve"> </w:t>
      </w:r>
      <w:r w:rsidRPr="001F710D">
        <w:t>use</w:t>
      </w:r>
      <w:r w:rsidRPr="001F710D">
        <w:rPr>
          <w:spacing w:val="-7"/>
        </w:rPr>
        <w:t xml:space="preserve"> </w:t>
      </w:r>
      <w:r w:rsidRPr="001F710D">
        <w:t>proposals</w:t>
      </w:r>
      <w:r w:rsidRPr="001F710D">
        <w:rPr>
          <w:spacing w:val="-8"/>
        </w:rPr>
        <w:t xml:space="preserve"> </w:t>
      </w:r>
      <w:r w:rsidRPr="001F710D">
        <w:t>that</w:t>
      </w:r>
      <w:r w:rsidRPr="001F710D">
        <w:rPr>
          <w:spacing w:val="-6"/>
        </w:rPr>
        <w:t xml:space="preserve"> </w:t>
      </w:r>
      <w:r w:rsidRPr="001F710D">
        <w:t>will</w:t>
      </w:r>
      <w:r w:rsidRPr="001F710D">
        <w:rPr>
          <w:spacing w:val="-6"/>
        </w:rPr>
        <w:t xml:space="preserve"> </w:t>
      </w:r>
      <w:r w:rsidRPr="001F710D">
        <w:t>guide</w:t>
      </w:r>
      <w:r w:rsidRPr="001F710D">
        <w:rPr>
          <w:spacing w:val="-5"/>
        </w:rPr>
        <w:t xml:space="preserve"> </w:t>
      </w:r>
      <w:r w:rsidRPr="001F710D">
        <w:t>development</w:t>
      </w:r>
      <w:r w:rsidRPr="001F710D">
        <w:rPr>
          <w:spacing w:val="-5"/>
        </w:rPr>
        <w:t xml:space="preserve"> </w:t>
      </w:r>
      <w:r w:rsidRPr="001F710D">
        <w:t>decisions</w:t>
      </w:r>
      <w:r w:rsidRPr="001F710D">
        <w:rPr>
          <w:spacing w:val="-5"/>
        </w:rPr>
        <w:t xml:space="preserve"> </w:t>
      </w:r>
      <w:r w:rsidRPr="001F710D">
        <w:t>within</w:t>
      </w:r>
      <w:r w:rsidRPr="001F710D">
        <w:rPr>
          <w:spacing w:val="-10"/>
        </w:rPr>
        <w:t xml:space="preserve"> </w:t>
      </w:r>
      <w:r w:rsidRPr="001F710D">
        <w:t>the</w:t>
      </w:r>
      <w:r w:rsidRPr="001F710D">
        <w:rPr>
          <w:spacing w:val="-7"/>
        </w:rPr>
        <w:t xml:space="preserve"> </w:t>
      </w:r>
      <w:r w:rsidR="00E705A2" w:rsidRPr="001F710D">
        <w:t>district</w:t>
      </w:r>
      <w:r w:rsidRPr="001F710D">
        <w:rPr>
          <w:spacing w:val="-2"/>
        </w:rPr>
        <w:t xml:space="preserve"> </w:t>
      </w:r>
      <w:r w:rsidRPr="001F710D">
        <w:t>up</w:t>
      </w:r>
      <w:r w:rsidRPr="001F710D">
        <w:rPr>
          <w:spacing w:val="-9"/>
        </w:rPr>
        <w:t xml:space="preserve"> </w:t>
      </w:r>
      <w:r w:rsidRPr="001F710D">
        <w:t xml:space="preserve">to </w:t>
      </w:r>
      <w:r w:rsidRPr="001F710D">
        <w:rPr>
          <w:spacing w:val="-2"/>
        </w:rPr>
        <w:t>2035.</w:t>
      </w:r>
    </w:p>
    <w:p w14:paraId="7A69ACB1" w14:textId="77777777" w:rsidR="007D712E" w:rsidRPr="001F710D" w:rsidRDefault="007D712E">
      <w:pPr>
        <w:pStyle w:val="BodyText"/>
        <w:spacing w:before="133"/>
      </w:pPr>
    </w:p>
    <w:p w14:paraId="7A69ACB2" w14:textId="134A62BB" w:rsidR="007D712E" w:rsidRPr="001F710D" w:rsidRDefault="00000000">
      <w:pPr>
        <w:pStyle w:val="ListParagraph"/>
        <w:numPr>
          <w:ilvl w:val="1"/>
          <w:numId w:val="8"/>
        </w:numPr>
        <w:tabs>
          <w:tab w:val="left" w:pos="1452"/>
        </w:tabs>
        <w:spacing w:line="360" w:lineRule="auto"/>
        <w:ind w:right="600"/>
      </w:pPr>
      <w:r w:rsidRPr="001F710D">
        <w:t>The</w:t>
      </w:r>
      <w:r w:rsidRPr="001F710D">
        <w:rPr>
          <w:spacing w:val="-5"/>
        </w:rPr>
        <w:t xml:space="preserve"> </w:t>
      </w:r>
      <w:r w:rsidRPr="001F710D">
        <w:t>new</w:t>
      </w:r>
      <w:r w:rsidRPr="001F710D">
        <w:rPr>
          <w:spacing w:val="-6"/>
        </w:rPr>
        <w:t xml:space="preserve"> </w:t>
      </w:r>
      <w:r w:rsidRPr="001F710D">
        <w:t>LDP</w:t>
      </w:r>
      <w:r w:rsidRPr="001F710D">
        <w:rPr>
          <w:spacing w:val="-3"/>
        </w:rPr>
        <w:t xml:space="preserve"> </w:t>
      </w:r>
      <w:r w:rsidRPr="001F710D">
        <w:t>will</w:t>
      </w:r>
      <w:r w:rsidRPr="001F710D">
        <w:rPr>
          <w:spacing w:val="-5"/>
        </w:rPr>
        <w:t xml:space="preserve"> </w:t>
      </w:r>
      <w:r w:rsidRPr="001F710D">
        <w:t>be</w:t>
      </w:r>
      <w:r w:rsidRPr="001F710D">
        <w:rPr>
          <w:spacing w:val="-9"/>
        </w:rPr>
        <w:t xml:space="preserve"> </w:t>
      </w:r>
      <w:r w:rsidRPr="001F710D">
        <w:t>prepared</w:t>
      </w:r>
      <w:r w:rsidRPr="001F710D">
        <w:rPr>
          <w:spacing w:val="-2"/>
        </w:rPr>
        <w:t xml:space="preserve"> </w:t>
      </w:r>
      <w:r w:rsidRPr="001F710D">
        <w:t>in</w:t>
      </w:r>
      <w:r w:rsidRPr="001F710D">
        <w:rPr>
          <w:spacing w:val="-8"/>
        </w:rPr>
        <w:t xml:space="preserve"> </w:t>
      </w:r>
      <w:r w:rsidRPr="001F710D">
        <w:t>the</w:t>
      </w:r>
      <w:r w:rsidRPr="001F710D">
        <w:rPr>
          <w:spacing w:val="-6"/>
        </w:rPr>
        <w:t xml:space="preserve"> </w:t>
      </w:r>
      <w:r w:rsidRPr="001F710D">
        <w:t>context</w:t>
      </w:r>
      <w:r w:rsidRPr="001F710D">
        <w:rPr>
          <w:spacing w:val="-5"/>
        </w:rPr>
        <w:t xml:space="preserve"> </w:t>
      </w:r>
      <w:r w:rsidRPr="001F710D">
        <w:t>of</w:t>
      </w:r>
      <w:r w:rsidRPr="001F710D">
        <w:rPr>
          <w:spacing w:val="-8"/>
        </w:rPr>
        <w:t xml:space="preserve"> </w:t>
      </w:r>
      <w:r w:rsidRPr="001F710D">
        <w:t>the</w:t>
      </w:r>
      <w:r w:rsidRPr="001F710D">
        <w:rPr>
          <w:spacing w:val="-7"/>
        </w:rPr>
        <w:t xml:space="preserve"> </w:t>
      </w:r>
      <w:r w:rsidRPr="001F710D">
        <w:t>Council’s</w:t>
      </w:r>
      <w:r w:rsidRPr="001F710D">
        <w:rPr>
          <w:spacing w:val="-3"/>
        </w:rPr>
        <w:t xml:space="preserve"> </w:t>
      </w:r>
      <w:r w:rsidRPr="001F710D">
        <w:t>Corporate</w:t>
      </w:r>
      <w:r w:rsidRPr="001F710D">
        <w:rPr>
          <w:spacing w:val="-7"/>
        </w:rPr>
        <w:t xml:space="preserve"> </w:t>
      </w:r>
      <w:r w:rsidRPr="001F710D">
        <w:t>Plan</w:t>
      </w:r>
      <w:r w:rsidRPr="001F710D">
        <w:rPr>
          <w:spacing w:val="-5"/>
        </w:rPr>
        <w:t xml:space="preserve"> </w:t>
      </w:r>
      <w:r w:rsidRPr="001F710D">
        <w:t>and</w:t>
      </w:r>
      <w:r w:rsidRPr="001F710D">
        <w:rPr>
          <w:spacing w:val="-3"/>
        </w:rPr>
        <w:t xml:space="preserve"> </w:t>
      </w:r>
      <w:r w:rsidRPr="001F710D">
        <w:t>will take account of the Council’s Community Plan</w:t>
      </w:r>
      <w:r w:rsidRPr="001F710D">
        <w:rPr>
          <w:spacing w:val="-1"/>
        </w:rPr>
        <w:t xml:space="preserve"> </w:t>
      </w:r>
      <w:r w:rsidRPr="001F710D">
        <w:t xml:space="preserve">to enable us to plan for the future of the </w:t>
      </w:r>
      <w:r w:rsidR="00E705A2" w:rsidRPr="001F710D">
        <w:t>district</w:t>
      </w:r>
      <w:r w:rsidRPr="001F710D">
        <w:t>.</w:t>
      </w:r>
    </w:p>
    <w:p w14:paraId="7A69ACB3" w14:textId="77777777" w:rsidR="007D712E" w:rsidRPr="001F710D" w:rsidRDefault="007D712E">
      <w:pPr>
        <w:pStyle w:val="BodyText"/>
        <w:spacing w:before="133"/>
      </w:pPr>
    </w:p>
    <w:p w14:paraId="7A69ACB4" w14:textId="77777777" w:rsidR="007D712E" w:rsidRPr="001F710D" w:rsidRDefault="00000000">
      <w:pPr>
        <w:pStyle w:val="ListParagraph"/>
        <w:numPr>
          <w:ilvl w:val="1"/>
          <w:numId w:val="8"/>
        </w:numPr>
        <w:tabs>
          <w:tab w:val="left" w:pos="1452"/>
        </w:tabs>
        <w:spacing w:line="360" w:lineRule="auto"/>
        <w:ind w:right="503"/>
      </w:pPr>
      <w:r w:rsidRPr="001F710D">
        <w:t>The LDP must also take account of the regional policy context set by the Northern Ireland Executive and Central Government Departments. This includes amongst others,</w:t>
      </w:r>
      <w:r w:rsidRPr="001F710D">
        <w:rPr>
          <w:spacing w:val="-8"/>
        </w:rPr>
        <w:t xml:space="preserve"> </w:t>
      </w:r>
      <w:r w:rsidRPr="001F710D">
        <w:t>the</w:t>
      </w:r>
      <w:r w:rsidRPr="001F710D">
        <w:rPr>
          <w:spacing w:val="-13"/>
        </w:rPr>
        <w:t xml:space="preserve"> </w:t>
      </w:r>
      <w:r w:rsidRPr="001F710D">
        <w:t>Programme</w:t>
      </w:r>
      <w:r w:rsidRPr="001F710D">
        <w:rPr>
          <w:spacing w:val="-8"/>
        </w:rPr>
        <w:t xml:space="preserve"> </w:t>
      </w:r>
      <w:r w:rsidRPr="001F710D">
        <w:t>for</w:t>
      </w:r>
      <w:r w:rsidRPr="001F710D">
        <w:rPr>
          <w:spacing w:val="-9"/>
        </w:rPr>
        <w:t xml:space="preserve"> </w:t>
      </w:r>
      <w:r w:rsidRPr="001F710D">
        <w:t>Government,</w:t>
      </w:r>
      <w:r w:rsidRPr="001F710D">
        <w:rPr>
          <w:spacing w:val="-7"/>
        </w:rPr>
        <w:t xml:space="preserve"> </w:t>
      </w:r>
      <w:r w:rsidRPr="001F710D">
        <w:t>Sustainable</w:t>
      </w:r>
      <w:r w:rsidRPr="001F710D">
        <w:rPr>
          <w:spacing w:val="-11"/>
        </w:rPr>
        <w:t xml:space="preserve"> </w:t>
      </w:r>
      <w:r w:rsidRPr="001F710D">
        <w:t>Development</w:t>
      </w:r>
      <w:r w:rsidRPr="001F710D">
        <w:rPr>
          <w:spacing w:val="-6"/>
        </w:rPr>
        <w:t xml:space="preserve"> </w:t>
      </w:r>
      <w:r w:rsidRPr="001F710D">
        <w:t>Strategy,</w:t>
      </w:r>
      <w:r w:rsidRPr="001F710D">
        <w:rPr>
          <w:spacing w:val="-8"/>
        </w:rPr>
        <w:t xml:space="preserve"> </w:t>
      </w:r>
      <w:r w:rsidRPr="001F710D">
        <w:t>Regional Development Strategy and Strategic Planning Policy Statement.</w:t>
      </w:r>
    </w:p>
    <w:p w14:paraId="7A69ACB5" w14:textId="77777777" w:rsidR="007D712E" w:rsidRPr="001F710D" w:rsidRDefault="007D712E">
      <w:pPr>
        <w:pStyle w:val="BodyText"/>
        <w:spacing w:before="133"/>
      </w:pPr>
    </w:p>
    <w:p w14:paraId="7A69ACB6" w14:textId="77777777" w:rsidR="007D712E" w:rsidRPr="001F710D" w:rsidRDefault="00000000">
      <w:pPr>
        <w:pStyle w:val="ListParagraph"/>
        <w:numPr>
          <w:ilvl w:val="1"/>
          <w:numId w:val="8"/>
        </w:numPr>
        <w:tabs>
          <w:tab w:val="left" w:pos="1452"/>
        </w:tabs>
        <w:spacing w:line="360" w:lineRule="auto"/>
        <w:ind w:right="549"/>
      </w:pPr>
      <w:r w:rsidRPr="001F710D">
        <w:t>The</w:t>
      </w:r>
      <w:r w:rsidRPr="001F710D">
        <w:rPr>
          <w:spacing w:val="-4"/>
        </w:rPr>
        <w:t xml:space="preserve"> </w:t>
      </w:r>
      <w:r w:rsidRPr="001F710D">
        <w:t>Plan</w:t>
      </w:r>
      <w:r w:rsidRPr="001F710D">
        <w:rPr>
          <w:spacing w:val="-9"/>
        </w:rPr>
        <w:t xml:space="preserve"> </w:t>
      </w:r>
      <w:r w:rsidRPr="001F710D">
        <w:t>will</w:t>
      </w:r>
      <w:r w:rsidRPr="001F710D">
        <w:rPr>
          <w:spacing w:val="-7"/>
        </w:rPr>
        <w:t xml:space="preserve"> </w:t>
      </w:r>
      <w:proofErr w:type="gramStart"/>
      <w:r w:rsidRPr="001F710D">
        <w:t>be</w:t>
      </w:r>
      <w:r w:rsidRPr="001F710D">
        <w:rPr>
          <w:spacing w:val="-9"/>
        </w:rPr>
        <w:t xml:space="preserve"> </w:t>
      </w:r>
      <w:r w:rsidRPr="001F710D">
        <w:t>produced</w:t>
      </w:r>
      <w:proofErr w:type="gramEnd"/>
      <w:r w:rsidRPr="001F710D">
        <w:rPr>
          <w:spacing w:val="-2"/>
        </w:rPr>
        <w:t xml:space="preserve"> </w:t>
      </w:r>
      <w:r w:rsidRPr="001F710D">
        <w:t>in</w:t>
      </w:r>
      <w:r w:rsidRPr="001F710D">
        <w:rPr>
          <w:spacing w:val="-6"/>
        </w:rPr>
        <w:t xml:space="preserve"> </w:t>
      </w:r>
      <w:r w:rsidRPr="001F710D">
        <w:t>two</w:t>
      </w:r>
      <w:r w:rsidRPr="001F710D">
        <w:rPr>
          <w:spacing w:val="-10"/>
        </w:rPr>
        <w:t xml:space="preserve"> </w:t>
      </w:r>
      <w:r w:rsidRPr="001F710D">
        <w:t>stages</w:t>
      </w:r>
      <w:r w:rsidRPr="001F710D">
        <w:rPr>
          <w:spacing w:val="-6"/>
        </w:rPr>
        <w:t xml:space="preserve"> </w:t>
      </w:r>
      <w:r w:rsidRPr="001F710D">
        <w:t>consisting</w:t>
      </w:r>
      <w:r w:rsidRPr="001F710D">
        <w:rPr>
          <w:spacing w:val="-1"/>
        </w:rPr>
        <w:t xml:space="preserve"> </w:t>
      </w:r>
      <w:r w:rsidRPr="001F710D">
        <w:t>of</w:t>
      </w:r>
      <w:r w:rsidRPr="001F710D">
        <w:rPr>
          <w:spacing w:val="-7"/>
        </w:rPr>
        <w:t xml:space="preserve"> </w:t>
      </w:r>
      <w:r w:rsidRPr="001F710D">
        <w:t>two</w:t>
      </w:r>
      <w:r w:rsidRPr="001F710D">
        <w:rPr>
          <w:spacing w:val="-5"/>
        </w:rPr>
        <w:t xml:space="preserve"> </w:t>
      </w:r>
      <w:r w:rsidRPr="001F710D">
        <w:t>separate</w:t>
      </w:r>
      <w:r w:rsidRPr="001F710D">
        <w:rPr>
          <w:spacing w:val="-9"/>
        </w:rPr>
        <w:t xml:space="preserve"> </w:t>
      </w:r>
      <w:r w:rsidRPr="001F710D">
        <w:t>documents</w:t>
      </w:r>
      <w:r w:rsidRPr="001F710D">
        <w:rPr>
          <w:spacing w:val="-1"/>
        </w:rPr>
        <w:t xml:space="preserve"> </w:t>
      </w:r>
      <w:r w:rsidRPr="001F710D">
        <w:t>which will shape development within our District in the period to 2035. The first stage will be a Plan Strategy followed by the Local Policies Plan.</w:t>
      </w:r>
    </w:p>
    <w:p w14:paraId="7A69ACB7" w14:textId="77777777" w:rsidR="007D712E" w:rsidRPr="001F710D" w:rsidRDefault="007D712E">
      <w:pPr>
        <w:pStyle w:val="BodyText"/>
        <w:spacing w:before="133"/>
      </w:pPr>
    </w:p>
    <w:p w14:paraId="7A69ACB8" w14:textId="3D41C67F" w:rsidR="007D712E" w:rsidRPr="001F710D" w:rsidRDefault="00000000">
      <w:pPr>
        <w:pStyle w:val="ListParagraph"/>
        <w:numPr>
          <w:ilvl w:val="1"/>
          <w:numId w:val="8"/>
        </w:numPr>
        <w:tabs>
          <w:tab w:val="left" w:pos="1452"/>
        </w:tabs>
        <w:spacing w:line="360" w:lineRule="auto"/>
        <w:ind w:right="557"/>
      </w:pPr>
      <w:r w:rsidRPr="001F710D">
        <w:t xml:space="preserve">Prior to the preparation of the Plan Strategy and Local Policies Plan the Council will identify the key issues in the </w:t>
      </w:r>
      <w:r w:rsidR="00D42C1F" w:rsidRPr="001F710D">
        <w:t>Plan</w:t>
      </w:r>
      <w:r w:rsidRPr="001F710D">
        <w:t xml:space="preserve"> area and will formulate a series of options for dealing with them. The information will </w:t>
      </w:r>
      <w:proofErr w:type="gramStart"/>
      <w:r w:rsidRPr="001F710D">
        <w:t>be published</w:t>
      </w:r>
      <w:proofErr w:type="gramEnd"/>
      <w:r w:rsidRPr="001F710D">
        <w:t xml:space="preserve"> as a Preferred Options Paper (POP)</w:t>
      </w:r>
      <w:r w:rsidRPr="001F710D">
        <w:rPr>
          <w:spacing w:val="-10"/>
        </w:rPr>
        <w:t xml:space="preserve"> </w:t>
      </w:r>
      <w:r w:rsidRPr="001F710D">
        <w:t>which</w:t>
      </w:r>
      <w:r w:rsidRPr="001F710D">
        <w:rPr>
          <w:spacing w:val="-10"/>
        </w:rPr>
        <w:t xml:space="preserve"> </w:t>
      </w:r>
      <w:r w:rsidRPr="001F710D">
        <w:t>will</w:t>
      </w:r>
      <w:r w:rsidRPr="001F710D">
        <w:rPr>
          <w:spacing w:val="-12"/>
        </w:rPr>
        <w:t xml:space="preserve"> </w:t>
      </w:r>
      <w:r w:rsidRPr="001F710D">
        <w:t>indicate</w:t>
      </w:r>
      <w:r w:rsidRPr="001F710D">
        <w:rPr>
          <w:spacing w:val="-14"/>
        </w:rPr>
        <w:t xml:space="preserve"> </w:t>
      </w:r>
      <w:r w:rsidRPr="001F710D">
        <w:t>the</w:t>
      </w:r>
      <w:r w:rsidRPr="001F710D">
        <w:rPr>
          <w:spacing w:val="-9"/>
        </w:rPr>
        <w:t xml:space="preserve"> </w:t>
      </w:r>
      <w:r w:rsidRPr="001F710D">
        <w:t>Council’s</w:t>
      </w:r>
      <w:r w:rsidRPr="001F710D">
        <w:rPr>
          <w:spacing w:val="-8"/>
        </w:rPr>
        <w:t xml:space="preserve"> </w:t>
      </w:r>
      <w:r w:rsidRPr="001F710D">
        <w:t>preferred</w:t>
      </w:r>
      <w:r w:rsidRPr="001F710D">
        <w:rPr>
          <w:spacing w:val="-7"/>
        </w:rPr>
        <w:t xml:space="preserve"> </w:t>
      </w:r>
      <w:r w:rsidRPr="001F710D">
        <w:t>options</w:t>
      </w:r>
      <w:r w:rsidRPr="001F710D">
        <w:rPr>
          <w:spacing w:val="-10"/>
        </w:rPr>
        <w:t xml:space="preserve"> </w:t>
      </w:r>
      <w:r w:rsidRPr="001F710D">
        <w:t>for</w:t>
      </w:r>
      <w:r w:rsidRPr="001F710D">
        <w:rPr>
          <w:spacing w:val="-12"/>
        </w:rPr>
        <w:t xml:space="preserve"> </w:t>
      </w:r>
      <w:r w:rsidRPr="001F710D">
        <w:t>growth</w:t>
      </w:r>
      <w:r w:rsidRPr="001F710D">
        <w:rPr>
          <w:spacing w:val="-12"/>
        </w:rPr>
        <w:t xml:space="preserve"> </w:t>
      </w:r>
      <w:r w:rsidRPr="001F710D">
        <w:t>and</w:t>
      </w:r>
      <w:r w:rsidRPr="001F710D">
        <w:rPr>
          <w:spacing w:val="-7"/>
        </w:rPr>
        <w:t xml:space="preserve"> </w:t>
      </w:r>
      <w:r w:rsidRPr="001F710D">
        <w:t xml:space="preserve">development across the </w:t>
      </w:r>
      <w:r w:rsidR="00D42C1F" w:rsidRPr="001F710D">
        <w:t>district</w:t>
      </w:r>
      <w:r w:rsidRPr="001F710D">
        <w:t xml:space="preserve"> and will form the basis for consulting with the public and</w:t>
      </w:r>
    </w:p>
    <w:p w14:paraId="7A69ACB9" w14:textId="77777777" w:rsidR="007D712E" w:rsidRPr="001F710D" w:rsidRDefault="007D712E">
      <w:pPr>
        <w:pStyle w:val="ListParagraph"/>
        <w:spacing w:line="360" w:lineRule="auto"/>
        <w:sectPr w:rsidR="007D712E" w:rsidRPr="001F710D">
          <w:pgSz w:w="11910" w:h="16840"/>
          <w:pgMar w:top="1320" w:right="992" w:bottom="1280" w:left="708" w:header="0" w:footer="1084" w:gutter="0"/>
          <w:cols w:space="720"/>
        </w:sectPr>
      </w:pPr>
    </w:p>
    <w:p w14:paraId="7A69ACBA" w14:textId="77777777" w:rsidR="007D712E" w:rsidRPr="001F710D" w:rsidRDefault="00000000">
      <w:pPr>
        <w:pStyle w:val="BodyText"/>
        <w:spacing w:before="83" w:line="360" w:lineRule="auto"/>
        <w:ind w:left="1452" w:right="547"/>
      </w:pPr>
      <w:r w:rsidRPr="001F710D">
        <w:lastRenderedPageBreak/>
        <w:t>stakeholders</w:t>
      </w:r>
      <w:r w:rsidRPr="001F710D">
        <w:rPr>
          <w:spacing w:val="-5"/>
        </w:rPr>
        <w:t xml:space="preserve"> </w:t>
      </w:r>
      <w:r w:rsidRPr="001F710D">
        <w:t>who</w:t>
      </w:r>
      <w:r w:rsidRPr="001F710D">
        <w:rPr>
          <w:spacing w:val="-6"/>
        </w:rPr>
        <w:t xml:space="preserve"> </w:t>
      </w:r>
      <w:r w:rsidRPr="001F710D">
        <w:t>will</w:t>
      </w:r>
      <w:r w:rsidRPr="001F710D">
        <w:rPr>
          <w:spacing w:val="-5"/>
        </w:rPr>
        <w:t xml:space="preserve"> </w:t>
      </w:r>
      <w:r w:rsidRPr="001F710D">
        <w:t>have</w:t>
      </w:r>
      <w:r w:rsidRPr="001F710D">
        <w:rPr>
          <w:spacing w:val="-6"/>
        </w:rPr>
        <w:t xml:space="preserve"> </w:t>
      </w:r>
      <w:r w:rsidRPr="001F710D">
        <w:t>an</w:t>
      </w:r>
      <w:r w:rsidRPr="001F710D">
        <w:rPr>
          <w:spacing w:val="-8"/>
        </w:rPr>
        <w:t xml:space="preserve"> </w:t>
      </w:r>
      <w:r w:rsidRPr="001F710D">
        <w:t>opportunity</w:t>
      </w:r>
      <w:r w:rsidRPr="001F710D">
        <w:rPr>
          <w:spacing w:val="-6"/>
        </w:rPr>
        <w:t xml:space="preserve"> </w:t>
      </w:r>
      <w:r w:rsidRPr="001F710D">
        <w:t>to</w:t>
      </w:r>
      <w:r w:rsidRPr="001F710D">
        <w:rPr>
          <w:spacing w:val="-6"/>
        </w:rPr>
        <w:t xml:space="preserve"> </w:t>
      </w:r>
      <w:r w:rsidRPr="001F710D">
        <w:t>put</w:t>
      </w:r>
      <w:r w:rsidRPr="001F710D">
        <w:rPr>
          <w:spacing w:val="-11"/>
        </w:rPr>
        <w:t xml:space="preserve"> </w:t>
      </w:r>
      <w:r w:rsidRPr="001F710D">
        <w:t>forward</w:t>
      </w:r>
      <w:r w:rsidRPr="001F710D">
        <w:rPr>
          <w:spacing w:val="-3"/>
        </w:rPr>
        <w:t xml:space="preserve"> </w:t>
      </w:r>
      <w:r w:rsidRPr="001F710D">
        <w:t>views</w:t>
      </w:r>
      <w:r w:rsidRPr="001F710D">
        <w:rPr>
          <w:spacing w:val="-7"/>
        </w:rPr>
        <w:t xml:space="preserve"> </w:t>
      </w:r>
      <w:r w:rsidRPr="001F710D">
        <w:t>and</w:t>
      </w:r>
      <w:r w:rsidRPr="001F710D">
        <w:rPr>
          <w:spacing w:val="-4"/>
        </w:rPr>
        <w:t xml:space="preserve"> </w:t>
      </w:r>
      <w:r w:rsidRPr="001F710D">
        <w:t>have</w:t>
      </w:r>
      <w:r w:rsidRPr="001F710D">
        <w:rPr>
          <w:spacing w:val="-12"/>
        </w:rPr>
        <w:t xml:space="preserve"> </w:t>
      </w:r>
      <w:r w:rsidRPr="001F710D">
        <w:t>an influence on the LDP from the outset.</w:t>
      </w:r>
    </w:p>
    <w:p w14:paraId="7A69ACBB" w14:textId="77777777" w:rsidR="007D712E" w:rsidRPr="001F710D" w:rsidRDefault="007D712E">
      <w:pPr>
        <w:pStyle w:val="BodyText"/>
        <w:spacing w:before="133"/>
      </w:pPr>
    </w:p>
    <w:p w14:paraId="7A69ACBC" w14:textId="77777777" w:rsidR="007D712E" w:rsidRPr="001F710D" w:rsidRDefault="00000000">
      <w:pPr>
        <w:pStyle w:val="ListParagraph"/>
        <w:numPr>
          <w:ilvl w:val="1"/>
          <w:numId w:val="8"/>
        </w:numPr>
        <w:tabs>
          <w:tab w:val="left" w:pos="1452"/>
        </w:tabs>
        <w:spacing w:line="360" w:lineRule="auto"/>
        <w:ind w:right="507"/>
      </w:pPr>
      <w:r w:rsidRPr="001F710D">
        <w:t>The Plan Strategy will</w:t>
      </w:r>
      <w:r w:rsidRPr="001F710D">
        <w:rPr>
          <w:spacing w:val="-2"/>
        </w:rPr>
        <w:t xml:space="preserve"> </w:t>
      </w:r>
      <w:r w:rsidRPr="001F710D">
        <w:t>establish the strategic direction of</w:t>
      </w:r>
      <w:r w:rsidRPr="001F710D">
        <w:rPr>
          <w:spacing w:val="-2"/>
        </w:rPr>
        <w:t xml:space="preserve"> </w:t>
      </w:r>
      <w:r w:rsidRPr="001F710D">
        <w:t xml:space="preserve">the plan </w:t>
      </w:r>
      <w:proofErr w:type="gramStart"/>
      <w:r w:rsidRPr="001F710D">
        <w:t>in order to</w:t>
      </w:r>
      <w:proofErr w:type="gramEnd"/>
      <w:r w:rsidRPr="001F710D">
        <w:t xml:space="preserve"> provide a</w:t>
      </w:r>
      <w:r w:rsidRPr="001F710D">
        <w:rPr>
          <w:spacing w:val="-5"/>
        </w:rPr>
        <w:t xml:space="preserve"> </w:t>
      </w:r>
      <w:r w:rsidRPr="001F710D">
        <w:t>level</w:t>
      </w:r>
      <w:r w:rsidRPr="001F710D">
        <w:rPr>
          <w:spacing w:val="-5"/>
        </w:rPr>
        <w:t xml:space="preserve"> </w:t>
      </w:r>
      <w:r w:rsidRPr="001F710D">
        <w:t>of</w:t>
      </w:r>
      <w:r w:rsidRPr="001F710D">
        <w:rPr>
          <w:spacing w:val="-4"/>
        </w:rPr>
        <w:t xml:space="preserve"> </w:t>
      </w:r>
      <w:r w:rsidRPr="001F710D">
        <w:t>certainty</w:t>
      </w:r>
      <w:r w:rsidRPr="001F710D">
        <w:rPr>
          <w:spacing w:val="-7"/>
        </w:rPr>
        <w:t xml:space="preserve"> </w:t>
      </w:r>
      <w:r w:rsidRPr="001F710D">
        <w:t>on</w:t>
      </w:r>
      <w:r w:rsidRPr="001F710D">
        <w:rPr>
          <w:spacing w:val="-5"/>
        </w:rPr>
        <w:t xml:space="preserve"> </w:t>
      </w:r>
      <w:r w:rsidRPr="001F710D">
        <w:t>which</w:t>
      </w:r>
      <w:r w:rsidRPr="001F710D">
        <w:rPr>
          <w:spacing w:val="-4"/>
        </w:rPr>
        <w:t xml:space="preserve"> </w:t>
      </w:r>
      <w:r w:rsidRPr="001F710D">
        <w:t>to</w:t>
      </w:r>
      <w:r w:rsidRPr="001F710D">
        <w:rPr>
          <w:spacing w:val="-5"/>
        </w:rPr>
        <w:t xml:space="preserve"> </w:t>
      </w:r>
      <w:r w:rsidRPr="001F710D">
        <w:t>base</w:t>
      </w:r>
      <w:r w:rsidRPr="001F710D">
        <w:rPr>
          <w:spacing w:val="-9"/>
        </w:rPr>
        <w:t xml:space="preserve"> </w:t>
      </w:r>
      <w:r w:rsidRPr="001F710D">
        <w:t>key</w:t>
      </w:r>
      <w:r w:rsidRPr="001F710D">
        <w:rPr>
          <w:spacing w:val="-2"/>
        </w:rPr>
        <w:t xml:space="preserve"> </w:t>
      </w:r>
      <w:r w:rsidRPr="001F710D">
        <w:t>development</w:t>
      </w:r>
      <w:r w:rsidRPr="001F710D">
        <w:rPr>
          <w:spacing w:val="-1"/>
        </w:rPr>
        <w:t xml:space="preserve"> </w:t>
      </w:r>
      <w:r w:rsidRPr="001F710D">
        <w:t>decisions</w:t>
      </w:r>
      <w:r w:rsidRPr="001F710D">
        <w:rPr>
          <w:spacing w:val="-5"/>
        </w:rPr>
        <w:t xml:space="preserve"> </w:t>
      </w:r>
      <w:r w:rsidRPr="001F710D">
        <w:t>across</w:t>
      </w:r>
      <w:r w:rsidRPr="001F710D">
        <w:rPr>
          <w:spacing w:val="-7"/>
        </w:rPr>
        <w:t xml:space="preserve"> </w:t>
      </w:r>
      <w:r w:rsidRPr="001F710D">
        <w:t>the</w:t>
      </w:r>
      <w:r w:rsidRPr="001F710D">
        <w:rPr>
          <w:spacing w:val="-9"/>
        </w:rPr>
        <w:t xml:space="preserve"> </w:t>
      </w:r>
      <w:proofErr w:type="gramStart"/>
      <w:r w:rsidRPr="001F710D">
        <w:t>District</w:t>
      </w:r>
      <w:proofErr w:type="gramEnd"/>
      <w:r w:rsidRPr="001F710D">
        <w:rPr>
          <w:spacing w:val="-2"/>
        </w:rPr>
        <w:t xml:space="preserve"> </w:t>
      </w:r>
      <w:r w:rsidRPr="001F710D">
        <w:t>as well as the necessary framework for the preparation of the Local Policies Plan. The Strategy will set the aims, objectives, overall growth strategy and associated strategic policies applicable to the Plan area.</w:t>
      </w:r>
    </w:p>
    <w:p w14:paraId="7A69ACBD" w14:textId="77777777" w:rsidR="007D712E" w:rsidRPr="001F710D" w:rsidRDefault="007D712E">
      <w:pPr>
        <w:pStyle w:val="BodyText"/>
        <w:spacing w:before="135"/>
      </w:pPr>
    </w:p>
    <w:p w14:paraId="7A69ACBE" w14:textId="77777777" w:rsidR="007D712E" w:rsidRPr="001F710D" w:rsidRDefault="00000000">
      <w:pPr>
        <w:pStyle w:val="ListParagraph"/>
        <w:numPr>
          <w:ilvl w:val="1"/>
          <w:numId w:val="8"/>
        </w:numPr>
        <w:tabs>
          <w:tab w:val="left" w:pos="1452"/>
        </w:tabs>
        <w:spacing w:line="360" w:lineRule="auto"/>
        <w:ind w:right="530"/>
      </w:pPr>
      <w:r w:rsidRPr="001F710D">
        <w:t>Once</w:t>
      </w:r>
      <w:r w:rsidRPr="001F710D">
        <w:rPr>
          <w:spacing w:val="-5"/>
        </w:rPr>
        <w:t xml:space="preserve"> </w:t>
      </w:r>
      <w:r w:rsidRPr="001F710D">
        <w:t>the</w:t>
      </w:r>
      <w:r w:rsidRPr="001F710D">
        <w:rPr>
          <w:spacing w:val="-5"/>
        </w:rPr>
        <w:t xml:space="preserve"> </w:t>
      </w:r>
      <w:r w:rsidRPr="001F710D">
        <w:t>Plan</w:t>
      </w:r>
      <w:r w:rsidRPr="001F710D">
        <w:rPr>
          <w:spacing w:val="-8"/>
        </w:rPr>
        <w:t xml:space="preserve"> </w:t>
      </w:r>
      <w:r w:rsidRPr="001F710D">
        <w:t>Strategy</w:t>
      </w:r>
      <w:r w:rsidRPr="001F710D">
        <w:rPr>
          <w:spacing w:val="-3"/>
        </w:rPr>
        <w:t xml:space="preserve"> </w:t>
      </w:r>
      <w:proofErr w:type="gramStart"/>
      <w:r w:rsidRPr="001F710D">
        <w:t>is</w:t>
      </w:r>
      <w:r w:rsidRPr="001F710D">
        <w:rPr>
          <w:spacing w:val="-8"/>
        </w:rPr>
        <w:t xml:space="preserve"> </w:t>
      </w:r>
      <w:r w:rsidRPr="001F710D">
        <w:t>adopted</w:t>
      </w:r>
      <w:proofErr w:type="gramEnd"/>
      <w:r w:rsidRPr="001F710D">
        <w:t xml:space="preserve"> a</w:t>
      </w:r>
      <w:r w:rsidRPr="001F710D">
        <w:rPr>
          <w:spacing w:val="-7"/>
        </w:rPr>
        <w:t xml:space="preserve"> </w:t>
      </w:r>
      <w:r w:rsidRPr="001F710D">
        <w:t>Local</w:t>
      </w:r>
      <w:r w:rsidRPr="001F710D">
        <w:rPr>
          <w:spacing w:val="-6"/>
        </w:rPr>
        <w:t xml:space="preserve"> </w:t>
      </w:r>
      <w:r w:rsidRPr="001F710D">
        <w:t>Policies</w:t>
      </w:r>
      <w:r w:rsidRPr="001F710D">
        <w:rPr>
          <w:spacing w:val="-6"/>
        </w:rPr>
        <w:t xml:space="preserve"> </w:t>
      </w:r>
      <w:r w:rsidRPr="001F710D">
        <w:t>Plan</w:t>
      </w:r>
      <w:r w:rsidRPr="001F710D">
        <w:rPr>
          <w:spacing w:val="-3"/>
        </w:rPr>
        <w:t xml:space="preserve"> </w:t>
      </w:r>
      <w:r w:rsidRPr="001F710D">
        <w:t>will</w:t>
      </w:r>
      <w:r w:rsidRPr="001F710D">
        <w:rPr>
          <w:spacing w:val="-6"/>
        </w:rPr>
        <w:t xml:space="preserve"> </w:t>
      </w:r>
      <w:r w:rsidRPr="001F710D">
        <w:t>be</w:t>
      </w:r>
      <w:r w:rsidRPr="001F710D">
        <w:rPr>
          <w:spacing w:val="-8"/>
        </w:rPr>
        <w:t xml:space="preserve"> </w:t>
      </w:r>
      <w:proofErr w:type="gramStart"/>
      <w:r w:rsidRPr="001F710D">
        <w:t>prepared</w:t>
      </w:r>
      <w:proofErr w:type="gramEnd"/>
      <w:r w:rsidRPr="001F710D">
        <w:rPr>
          <w:spacing w:val="-2"/>
        </w:rPr>
        <w:t xml:space="preserve"> </w:t>
      </w:r>
      <w:r w:rsidRPr="001F710D">
        <w:t>which</w:t>
      </w:r>
      <w:r w:rsidRPr="001F710D">
        <w:rPr>
          <w:spacing w:val="-6"/>
        </w:rPr>
        <w:t xml:space="preserve"> </w:t>
      </w:r>
      <w:r w:rsidRPr="001F710D">
        <w:t>will</w:t>
      </w:r>
      <w:r w:rsidRPr="001F710D">
        <w:rPr>
          <w:spacing w:val="-4"/>
        </w:rPr>
        <w:t xml:space="preserve"> </w:t>
      </w:r>
      <w:r w:rsidRPr="001F710D">
        <w:t xml:space="preserve">be consistent with the Plan Strategy. In contrast to the Plan Strategy the Local Policies Plan will deal with site specific policies and proposals associated with settlement limits, lane use zonings and environmental designations required to deliver the Council’s vision, </w:t>
      </w:r>
      <w:proofErr w:type="gramStart"/>
      <w:r w:rsidRPr="001F710D">
        <w:t>objectives</w:t>
      </w:r>
      <w:proofErr w:type="gramEnd"/>
      <w:r w:rsidRPr="001F710D">
        <w:t xml:space="preserve"> and strategic policies.</w:t>
      </w:r>
    </w:p>
    <w:p w14:paraId="7A69ACBF" w14:textId="77777777" w:rsidR="007D712E" w:rsidRPr="001F710D" w:rsidRDefault="007D712E">
      <w:pPr>
        <w:pStyle w:val="BodyText"/>
        <w:spacing w:before="134"/>
      </w:pPr>
    </w:p>
    <w:p w14:paraId="7A69ACC0" w14:textId="77777777" w:rsidR="007D712E" w:rsidRPr="001F710D" w:rsidRDefault="00000000">
      <w:pPr>
        <w:pStyle w:val="ListParagraph"/>
        <w:numPr>
          <w:ilvl w:val="1"/>
          <w:numId w:val="8"/>
        </w:numPr>
        <w:tabs>
          <w:tab w:val="left" w:pos="1452"/>
        </w:tabs>
        <w:spacing w:line="360" w:lineRule="auto"/>
        <w:ind w:right="642"/>
      </w:pPr>
      <w:r w:rsidRPr="001F710D">
        <w:t>Once adopted, the LDP will replace the current development plans for the District, produced by the Department of the Environment, namely the Ards and Down Area Plan 2015 (ADAP) (adopted March 2009) and the Banbridge, Newry and Mourne Area</w:t>
      </w:r>
      <w:r w:rsidRPr="001F710D">
        <w:rPr>
          <w:spacing w:val="-5"/>
        </w:rPr>
        <w:t xml:space="preserve"> </w:t>
      </w:r>
      <w:r w:rsidRPr="001F710D">
        <w:t>Plan</w:t>
      </w:r>
      <w:r w:rsidRPr="001F710D">
        <w:rPr>
          <w:spacing w:val="-4"/>
        </w:rPr>
        <w:t xml:space="preserve"> </w:t>
      </w:r>
      <w:r w:rsidRPr="001F710D">
        <w:t>2015</w:t>
      </w:r>
      <w:r w:rsidRPr="001F710D">
        <w:rPr>
          <w:spacing w:val="-4"/>
        </w:rPr>
        <w:t xml:space="preserve"> </w:t>
      </w:r>
      <w:r w:rsidRPr="001F710D">
        <w:t>(BNMAP)</w:t>
      </w:r>
      <w:r w:rsidRPr="001F710D">
        <w:rPr>
          <w:spacing w:val="-7"/>
        </w:rPr>
        <w:t xml:space="preserve"> </w:t>
      </w:r>
      <w:r w:rsidRPr="001F710D">
        <w:t>(adopted</w:t>
      </w:r>
      <w:r w:rsidRPr="001F710D">
        <w:rPr>
          <w:spacing w:val="-6"/>
        </w:rPr>
        <w:t xml:space="preserve"> </w:t>
      </w:r>
      <w:r w:rsidRPr="001F710D">
        <w:t>October</w:t>
      </w:r>
      <w:r w:rsidRPr="001F710D">
        <w:rPr>
          <w:spacing w:val="-7"/>
        </w:rPr>
        <w:t xml:space="preserve"> </w:t>
      </w:r>
      <w:r w:rsidRPr="001F710D">
        <w:t>2013),</w:t>
      </w:r>
      <w:r w:rsidRPr="001F710D">
        <w:rPr>
          <w:spacing w:val="-1"/>
        </w:rPr>
        <w:t xml:space="preserve"> </w:t>
      </w:r>
      <w:r w:rsidRPr="001F710D">
        <w:t>in</w:t>
      </w:r>
      <w:r w:rsidRPr="001F710D">
        <w:rPr>
          <w:spacing w:val="-7"/>
        </w:rPr>
        <w:t xml:space="preserve"> </w:t>
      </w:r>
      <w:r w:rsidRPr="001F710D">
        <w:t>so</w:t>
      </w:r>
      <w:r w:rsidRPr="001F710D">
        <w:rPr>
          <w:spacing w:val="-6"/>
        </w:rPr>
        <w:t xml:space="preserve"> </w:t>
      </w:r>
      <w:r w:rsidRPr="001F710D">
        <w:t>far</w:t>
      </w:r>
      <w:r w:rsidRPr="001F710D">
        <w:rPr>
          <w:spacing w:val="-5"/>
        </w:rPr>
        <w:t xml:space="preserve"> </w:t>
      </w:r>
      <w:r w:rsidRPr="001F710D">
        <w:t>as</w:t>
      </w:r>
      <w:r w:rsidRPr="001F710D">
        <w:rPr>
          <w:spacing w:val="-6"/>
        </w:rPr>
        <w:t xml:space="preserve"> </w:t>
      </w:r>
      <w:r w:rsidRPr="001F710D">
        <w:t>they</w:t>
      </w:r>
      <w:r w:rsidRPr="001F710D">
        <w:rPr>
          <w:spacing w:val="-7"/>
        </w:rPr>
        <w:t xml:space="preserve"> </w:t>
      </w:r>
      <w:r w:rsidRPr="001F710D">
        <w:t>relate</w:t>
      </w:r>
      <w:r w:rsidRPr="001F710D">
        <w:rPr>
          <w:spacing w:val="-9"/>
        </w:rPr>
        <w:t xml:space="preserve"> </w:t>
      </w:r>
      <w:r w:rsidRPr="001F710D">
        <w:t>to</w:t>
      </w:r>
      <w:r w:rsidRPr="001F710D">
        <w:rPr>
          <w:spacing w:val="-5"/>
        </w:rPr>
        <w:t xml:space="preserve"> </w:t>
      </w:r>
      <w:r w:rsidRPr="001F710D">
        <w:t>Newry, Mourne and Down District Council.</w:t>
      </w:r>
    </w:p>
    <w:p w14:paraId="7A69ACC1" w14:textId="77777777" w:rsidR="007D712E" w:rsidRPr="001F710D" w:rsidRDefault="007D712E">
      <w:pPr>
        <w:pStyle w:val="BodyText"/>
        <w:spacing w:before="130"/>
      </w:pPr>
    </w:p>
    <w:p w14:paraId="7A69ACC2" w14:textId="77777777" w:rsidR="007D712E" w:rsidRPr="001F710D" w:rsidRDefault="00000000">
      <w:pPr>
        <w:pStyle w:val="ListParagraph"/>
        <w:numPr>
          <w:ilvl w:val="1"/>
          <w:numId w:val="8"/>
        </w:numPr>
        <w:tabs>
          <w:tab w:val="left" w:pos="1452"/>
        </w:tabs>
        <w:spacing w:before="1" w:line="360" w:lineRule="auto"/>
        <w:ind w:right="671"/>
      </w:pPr>
      <w:r w:rsidRPr="001F710D">
        <w:t>The</w:t>
      </w:r>
      <w:r w:rsidRPr="001F710D">
        <w:rPr>
          <w:spacing w:val="-8"/>
        </w:rPr>
        <w:t xml:space="preserve"> </w:t>
      </w:r>
      <w:r w:rsidRPr="001F710D">
        <w:t>Council</w:t>
      </w:r>
      <w:r w:rsidRPr="001F710D">
        <w:rPr>
          <w:spacing w:val="-4"/>
        </w:rPr>
        <w:t xml:space="preserve"> </w:t>
      </w:r>
      <w:r w:rsidRPr="001F710D">
        <w:t>will</w:t>
      </w:r>
      <w:r w:rsidRPr="001F710D">
        <w:rPr>
          <w:spacing w:val="-4"/>
        </w:rPr>
        <w:t xml:space="preserve"> </w:t>
      </w:r>
      <w:r w:rsidRPr="001F710D">
        <w:t>undertake</w:t>
      </w:r>
      <w:r w:rsidRPr="001F710D">
        <w:rPr>
          <w:spacing w:val="-11"/>
        </w:rPr>
        <w:t xml:space="preserve"> </w:t>
      </w:r>
      <w:r w:rsidRPr="001F710D">
        <w:t>an</w:t>
      </w:r>
      <w:r w:rsidRPr="001F710D">
        <w:rPr>
          <w:spacing w:val="-11"/>
        </w:rPr>
        <w:t xml:space="preserve"> </w:t>
      </w:r>
      <w:r w:rsidRPr="001F710D">
        <w:t>on-going</w:t>
      </w:r>
      <w:r w:rsidRPr="001F710D">
        <w:rPr>
          <w:spacing w:val="-5"/>
        </w:rPr>
        <w:t xml:space="preserve"> </w:t>
      </w:r>
      <w:r w:rsidRPr="001F710D">
        <w:t>Sustainability</w:t>
      </w:r>
      <w:r w:rsidRPr="001F710D">
        <w:rPr>
          <w:spacing w:val="-4"/>
        </w:rPr>
        <w:t xml:space="preserve"> </w:t>
      </w:r>
      <w:r w:rsidRPr="001F710D">
        <w:t>Appraisal</w:t>
      </w:r>
      <w:r w:rsidRPr="001F710D">
        <w:rPr>
          <w:spacing w:val="-9"/>
        </w:rPr>
        <w:t xml:space="preserve"> </w:t>
      </w:r>
      <w:r w:rsidRPr="001F710D">
        <w:t>(SA)</w:t>
      </w:r>
      <w:r w:rsidRPr="001F710D">
        <w:rPr>
          <w:spacing w:val="-11"/>
        </w:rPr>
        <w:t xml:space="preserve"> </w:t>
      </w:r>
      <w:r w:rsidRPr="001F710D">
        <w:t>throughout</w:t>
      </w:r>
      <w:r w:rsidRPr="001F710D">
        <w:rPr>
          <w:spacing w:val="-3"/>
        </w:rPr>
        <w:t xml:space="preserve"> </w:t>
      </w:r>
      <w:r w:rsidRPr="001F710D">
        <w:t>the life of the LDP. This will run in parallel to the preparation of the Preferred Options Paper,</w:t>
      </w:r>
      <w:r w:rsidRPr="001F710D">
        <w:rPr>
          <w:spacing w:val="-4"/>
        </w:rPr>
        <w:t xml:space="preserve"> </w:t>
      </w:r>
      <w:r w:rsidRPr="001F710D">
        <w:t>the</w:t>
      </w:r>
      <w:r w:rsidRPr="001F710D">
        <w:rPr>
          <w:spacing w:val="-7"/>
        </w:rPr>
        <w:t xml:space="preserve"> </w:t>
      </w:r>
      <w:r w:rsidRPr="001F710D">
        <w:t>Plan</w:t>
      </w:r>
      <w:r w:rsidRPr="001F710D">
        <w:rPr>
          <w:spacing w:val="-9"/>
        </w:rPr>
        <w:t xml:space="preserve"> </w:t>
      </w:r>
      <w:proofErr w:type="gramStart"/>
      <w:r w:rsidRPr="001F710D">
        <w:t>Strategy</w:t>
      </w:r>
      <w:proofErr w:type="gramEnd"/>
      <w:r w:rsidRPr="001F710D">
        <w:rPr>
          <w:spacing w:val="-7"/>
        </w:rPr>
        <w:t xml:space="preserve"> </w:t>
      </w:r>
      <w:r w:rsidRPr="001F710D">
        <w:t>and</w:t>
      </w:r>
      <w:r w:rsidRPr="001F710D">
        <w:rPr>
          <w:spacing w:val="-3"/>
        </w:rPr>
        <w:t xml:space="preserve"> </w:t>
      </w:r>
      <w:r w:rsidRPr="001F710D">
        <w:t>the</w:t>
      </w:r>
      <w:r w:rsidRPr="001F710D">
        <w:rPr>
          <w:spacing w:val="-7"/>
        </w:rPr>
        <w:t xml:space="preserve"> </w:t>
      </w:r>
      <w:r w:rsidRPr="001F710D">
        <w:t>Local</w:t>
      </w:r>
      <w:r w:rsidRPr="001F710D">
        <w:rPr>
          <w:spacing w:val="-9"/>
        </w:rPr>
        <w:t xml:space="preserve"> </w:t>
      </w:r>
      <w:r w:rsidRPr="001F710D">
        <w:t>Policies</w:t>
      </w:r>
      <w:r w:rsidRPr="001F710D">
        <w:rPr>
          <w:spacing w:val="-7"/>
        </w:rPr>
        <w:t xml:space="preserve"> </w:t>
      </w:r>
      <w:r w:rsidRPr="001F710D">
        <w:t>Plan.</w:t>
      </w:r>
      <w:r w:rsidRPr="001F710D">
        <w:rPr>
          <w:spacing w:val="-2"/>
        </w:rPr>
        <w:t xml:space="preserve"> </w:t>
      </w:r>
      <w:r w:rsidRPr="001F710D">
        <w:t>The</w:t>
      </w:r>
      <w:r w:rsidRPr="001F710D">
        <w:rPr>
          <w:spacing w:val="-7"/>
        </w:rPr>
        <w:t xml:space="preserve"> </w:t>
      </w:r>
      <w:r w:rsidRPr="001F710D">
        <w:t>SA</w:t>
      </w:r>
      <w:r w:rsidRPr="001F710D">
        <w:rPr>
          <w:spacing w:val="-7"/>
        </w:rPr>
        <w:t xml:space="preserve"> </w:t>
      </w:r>
      <w:r w:rsidRPr="001F710D">
        <w:t>process</w:t>
      </w:r>
      <w:r w:rsidRPr="001F710D">
        <w:rPr>
          <w:spacing w:val="-3"/>
        </w:rPr>
        <w:t xml:space="preserve"> </w:t>
      </w:r>
      <w:r w:rsidRPr="001F710D">
        <w:t>aims</w:t>
      </w:r>
      <w:r w:rsidRPr="001F710D">
        <w:rPr>
          <w:spacing w:val="-5"/>
        </w:rPr>
        <w:t xml:space="preserve"> </w:t>
      </w:r>
      <w:r w:rsidRPr="001F710D">
        <w:t>to</w:t>
      </w:r>
      <w:r w:rsidRPr="001F710D">
        <w:rPr>
          <w:spacing w:val="-3"/>
        </w:rPr>
        <w:t xml:space="preserve"> </w:t>
      </w:r>
      <w:r w:rsidRPr="001F710D">
        <w:t xml:space="preserve">ensure that the policies and proposals contained within the LDP are socially, </w:t>
      </w:r>
      <w:proofErr w:type="gramStart"/>
      <w:r w:rsidRPr="001F710D">
        <w:t>economically</w:t>
      </w:r>
      <w:proofErr w:type="gramEnd"/>
      <w:r w:rsidRPr="001F710D">
        <w:t xml:space="preserve"> and environmentally sustainable. Relevant reports will </w:t>
      </w:r>
      <w:proofErr w:type="gramStart"/>
      <w:r w:rsidRPr="001F710D">
        <w:t>be published</w:t>
      </w:r>
      <w:proofErr w:type="gramEnd"/>
      <w:r w:rsidRPr="001F710D">
        <w:t xml:space="preserve"> at each of the key stages of the plan making process.</w:t>
      </w:r>
    </w:p>
    <w:p w14:paraId="7A69ACC3" w14:textId="77777777" w:rsidR="007D712E" w:rsidRPr="001F710D" w:rsidRDefault="007D712E">
      <w:pPr>
        <w:pStyle w:val="BodyText"/>
        <w:spacing w:before="133"/>
      </w:pPr>
    </w:p>
    <w:p w14:paraId="7A69ACC4" w14:textId="77777777" w:rsidR="007D712E" w:rsidRPr="001F710D" w:rsidRDefault="00000000">
      <w:pPr>
        <w:pStyle w:val="ListParagraph"/>
        <w:numPr>
          <w:ilvl w:val="1"/>
          <w:numId w:val="8"/>
        </w:numPr>
        <w:tabs>
          <w:tab w:val="left" w:pos="1452"/>
        </w:tabs>
        <w:spacing w:line="360" w:lineRule="auto"/>
        <w:ind w:right="540"/>
      </w:pPr>
      <w:r w:rsidRPr="001F710D">
        <w:t xml:space="preserve">As referenced above, the preparation of the LDP involves </w:t>
      </w:r>
      <w:proofErr w:type="gramStart"/>
      <w:r w:rsidRPr="001F710D">
        <w:t>a number of</w:t>
      </w:r>
      <w:proofErr w:type="gramEnd"/>
      <w:r w:rsidRPr="001F710D">
        <w:t xml:space="preserve"> key </w:t>
      </w:r>
      <w:proofErr w:type="gramStart"/>
      <w:r w:rsidRPr="001F710D">
        <w:t>stages</w:t>
      </w:r>
      <w:proofErr w:type="gramEnd"/>
      <w:r w:rsidRPr="001F710D">
        <w:t xml:space="preserve"> each</w:t>
      </w:r>
      <w:r w:rsidRPr="001F710D">
        <w:rPr>
          <w:spacing w:val="-11"/>
        </w:rPr>
        <w:t xml:space="preserve"> </w:t>
      </w:r>
      <w:r w:rsidRPr="001F710D">
        <w:t>presenting</w:t>
      </w:r>
      <w:r w:rsidRPr="001F710D">
        <w:rPr>
          <w:spacing w:val="-8"/>
        </w:rPr>
        <w:t xml:space="preserve"> </w:t>
      </w:r>
      <w:r w:rsidRPr="001F710D">
        <w:t>opportunities</w:t>
      </w:r>
      <w:r w:rsidRPr="001F710D">
        <w:rPr>
          <w:spacing w:val="-8"/>
        </w:rPr>
        <w:t xml:space="preserve"> </w:t>
      </w:r>
      <w:r w:rsidRPr="001F710D">
        <w:t>for</w:t>
      </w:r>
      <w:r w:rsidRPr="001F710D">
        <w:rPr>
          <w:spacing w:val="-9"/>
        </w:rPr>
        <w:t xml:space="preserve"> </w:t>
      </w:r>
      <w:r w:rsidRPr="001F710D">
        <w:t>community</w:t>
      </w:r>
      <w:r w:rsidRPr="001F710D">
        <w:rPr>
          <w:spacing w:val="-11"/>
        </w:rPr>
        <w:t xml:space="preserve"> </w:t>
      </w:r>
      <w:r w:rsidRPr="001F710D">
        <w:t>involvement.</w:t>
      </w:r>
      <w:r w:rsidRPr="001F710D">
        <w:rPr>
          <w:spacing w:val="-7"/>
        </w:rPr>
        <w:t xml:space="preserve"> </w:t>
      </w:r>
      <w:r w:rsidRPr="001F710D">
        <w:t>The</w:t>
      </w:r>
      <w:r w:rsidRPr="001F710D">
        <w:rPr>
          <w:spacing w:val="-9"/>
        </w:rPr>
        <w:t xml:space="preserve"> </w:t>
      </w:r>
      <w:r w:rsidRPr="001F710D">
        <w:t>Council</w:t>
      </w:r>
      <w:r w:rsidRPr="001F710D">
        <w:rPr>
          <w:spacing w:val="-7"/>
        </w:rPr>
        <w:t xml:space="preserve"> </w:t>
      </w:r>
      <w:r w:rsidRPr="001F710D">
        <w:t>has</w:t>
      </w:r>
      <w:r w:rsidRPr="001F710D">
        <w:rPr>
          <w:spacing w:val="-8"/>
        </w:rPr>
        <w:t xml:space="preserve"> </w:t>
      </w:r>
      <w:r w:rsidRPr="001F710D">
        <w:t xml:space="preserve">produced a Statement of Community Involvement (SCI) in accordance with the Planning Act (Northern Ireland) 2011 and the Planning (Statement of Community Involvement) regulations (Northern Ireland) 2015. </w:t>
      </w:r>
      <w:proofErr w:type="gramStart"/>
      <w:r w:rsidRPr="001F710D">
        <w:t>The SCI</w:t>
      </w:r>
      <w:proofErr w:type="gramEnd"/>
      <w:r w:rsidRPr="001F710D">
        <w:t xml:space="preserve"> serves as a guide to community engagement in the planning process and sets out the Council’s policy for involving the community in the production of the LDP. It describes who, together with </w:t>
      </w:r>
      <w:proofErr w:type="gramStart"/>
      <w:r w:rsidRPr="001F710D">
        <w:t>how</w:t>
      </w:r>
      <w:proofErr w:type="gramEnd"/>
    </w:p>
    <w:p w14:paraId="7A69ACC5" w14:textId="77777777" w:rsidR="007D712E" w:rsidRPr="001F710D" w:rsidRDefault="007D712E">
      <w:pPr>
        <w:pStyle w:val="ListParagraph"/>
        <w:spacing w:line="360" w:lineRule="auto"/>
        <w:sectPr w:rsidR="007D712E" w:rsidRPr="001F710D">
          <w:pgSz w:w="11910" w:h="16840"/>
          <w:pgMar w:top="1320" w:right="992" w:bottom="1280" w:left="708" w:header="0" w:footer="1084" w:gutter="0"/>
          <w:cols w:space="720"/>
        </w:sectPr>
      </w:pPr>
    </w:p>
    <w:p w14:paraId="7A69ACC6" w14:textId="77777777" w:rsidR="007D712E" w:rsidRPr="001F710D" w:rsidRDefault="00000000">
      <w:pPr>
        <w:pStyle w:val="BodyText"/>
        <w:spacing w:before="83" w:line="360" w:lineRule="auto"/>
        <w:ind w:left="1452" w:right="537"/>
      </w:pPr>
      <w:r w:rsidRPr="001F710D">
        <w:lastRenderedPageBreak/>
        <w:t>and</w:t>
      </w:r>
      <w:r w:rsidRPr="001F710D">
        <w:rPr>
          <w:spacing w:val="-2"/>
        </w:rPr>
        <w:t xml:space="preserve"> </w:t>
      </w:r>
      <w:r w:rsidRPr="001F710D">
        <w:t>when</w:t>
      </w:r>
      <w:r w:rsidRPr="001F710D">
        <w:rPr>
          <w:spacing w:val="-6"/>
        </w:rPr>
        <w:t xml:space="preserve"> </w:t>
      </w:r>
      <w:r w:rsidRPr="001F710D">
        <w:t>the</w:t>
      </w:r>
      <w:r w:rsidRPr="001F710D">
        <w:rPr>
          <w:spacing w:val="-6"/>
        </w:rPr>
        <w:t xml:space="preserve"> </w:t>
      </w:r>
      <w:r w:rsidRPr="001F710D">
        <w:t>community</w:t>
      </w:r>
      <w:r w:rsidRPr="001F710D">
        <w:rPr>
          <w:spacing w:val="-3"/>
        </w:rPr>
        <w:t xml:space="preserve"> </w:t>
      </w:r>
      <w:r w:rsidRPr="001F710D">
        <w:t>will</w:t>
      </w:r>
      <w:r w:rsidRPr="001F710D">
        <w:rPr>
          <w:spacing w:val="-6"/>
        </w:rPr>
        <w:t xml:space="preserve"> </w:t>
      </w:r>
      <w:proofErr w:type="gramStart"/>
      <w:r w:rsidRPr="001F710D">
        <w:t>be</w:t>
      </w:r>
      <w:r w:rsidRPr="001F710D">
        <w:rPr>
          <w:spacing w:val="-10"/>
        </w:rPr>
        <w:t xml:space="preserve"> </w:t>
      </w:r>
      <w:r w:rsidRPr="001F710D">
        <w:t>invited</w:t>
      </w:r>
      <w:proofErr w:type="gramEnd"/>
      <w:r w:rsidRPr="001F710D">
        <w:rPr>
          <w:spacing w:val="-8"/>
        </w:rPr>
        <w:t xml:space="preserve"> </w:t>
      </w:r>
      <w:r w:rsidRPr="001F710D">
        <w:t>to</w:t>
      </w:r>
      <w:r w:rsidRPr="001F710D">
        <w:rPr>
          <w:spacing w:val="-8"/>
        </w:rPr>
        <w:t xml:space="preserve"> </w:t>
      </w:r>
      <w:r w:rsidRPr="001F710D">
        <w:t>participate</w:t>
      </w:r>
      <w:r w:rsidRPr="001F710D">
        <w:rPr>
          <w:spacing w:val="-7"/>
        </w:rPr>
        <w:t xml:space="preserve"> </w:t>
      </w:r>
      <w:r w:rsidRPr="001F710D">
        <w:t>in</w:t>
      </w:r>
      <w:r w:rsidRPr="001F710D">
        <w:rPr>
          <w:spacing w:val="-5"/>
        </w:rPr>
        <w:t xml:space="preserve"> </w:t>
      </w:r>
      <w:r w:rsidRPr="001F710D">
        <w:t>the</w:t>
      </w:r>
      <w:r w:rsidRPr="001F710D">
        <w:rPr>
          <w:spacing w:val="-10"/>
        </w:rPr>
        <w:t xml:space="preserve"> </w:t>
      </w:r>
      <w:proofErr w:type="gramStart"/>
      <w:r w:rsidRPr="001F710D">
        <w:t>different stages</w:t>
      </w:r>
      <w:proofErr w:type="gramEnd"/>
      <w:r w:rsidRPr="001F710D">
        <w:rPr>
          <w:spacing w:val="-6"/>
        </w:rPr>
        <w:t xml:space="preserve"> </w:t>
      </w:r>
      <w:r w:rsidRPr="001F710D">
        <w:t>of</w:t>
      </w:r>
      <w:r w:rsidRPr="001F710D">
        <w:rPr>
          <w:spacing w:val="-5"/>
        </w:rPr>
        <w:t xml:space="preserve"> </w:t>
      </w:r>
      <w:r w:rsidRPr="001F710D">
        <w:t xml:space="preserve">the LDP. The SCI can </w:t>
      </w:r>
      <w:proofErr w:type="gramStart"/>
      <w:r w:rsidRPr="001F710D">
        <w:t>be viewed</w:t>
      </w:r>
      <w:proofErr w:type="gramEnd"/>
      <w:r w:rsidRPr="001F710D">
        <w:t xml:space="preserve"> on the Council’s website at </w:t>
      </w:r>
      <w:hyperlink r:id="rId12">
        <w:r w:rsidRPr="00B81D27">
          <w:rPr>
            <w:color w:val="004E9A"/>
            <w:spacing w:val="-2"/>
            <w:u w:val="single" w:color="0000FF"/>
          </w:rPr>
          <w:t>www.newrymournedown.org/planning</w:t>
        </w:r>
      </w:hyperlink>
    </w:p>
    <w:p w14:paraId="7A69ACC7" w14:textId="77777777" w:rsidR="007D712E" w:rsidRPr="001F710D" w:rsidRDefault="007D712E">
      <w:pPr>
        <w:pStyle w:val="BodyText"/>
        <w:spacing w:before="133"/>
      </w:pPr>
    </w:p>
    <w:p w14:paraId="7A69ACC8" w14:textId="77777777" w:rsidR="007D712E" w:rsidRPr="001F710D" w:rsidRDefault="00000000" w:rsidP="00304C7E">
      <w:pPr>
        <w:pStyle w:val="Heading1"/>
        <w:numPr>
          <w:ilvl w:val="1"/>
          <w:numId w:val="7"/>
        </w:numPr>
      </w:pPr>
      <w:r w:rsidRPr="001F710D">
        <w:t>The</w:t>
      </w:r>
      <w:r w:rsidRPr="001F710D">
        <w:rPr>
          <w:spacing w:val="1"/>
        </w:rPr>
        <w:t xml:space="preserve"> </w:t>
      </w:r>
      <w:r w:rsidRPr="001F710D">
        <w:t>Timetable</w:t>
      </w:r>
    </w:p>
    <w:p w14:paraId="7A69ACC9" w14:textId="77777777" w:rsidR="007D712E" w:rsidRPr="001F710D" w:rsidRDefault="00000000">
      <w:pPr>
        <w:pStyle w:val="ListParagraph"/>
        <w:numPr>
          <w:ilvl w:val="1"/>
          <w:numId w:val="7"/>
        </w:numPr>
        <w:tabs>
          <w:tab w:val="left" w:pos="1452"/>
        </w:tabs>
        <w:spacing w:before="133" w:line="360" w:lineRule="auto"/>
        <w:ind w:right="690"/>
      </w:pPr>
      <w:r w:rsidRPr="001F710D">
        <w:t>In accordance with Regulation 6 of the Planning (Local Development Plan) Regulations</w:t>
      </w:r>
      <w:r w:rsidRPr="001F710D">
        <w:rPr>
          <w:spacing w:val="-4"/>
        </w:rPr>
        <w:t xml:space="preserve"> </w:t>
      </w:r>
      <w:r w:rsidRPr="001F710D">
        <w:t>(Northern</w:t>
      </w:r>
      <w:r w:rsidRPr="001F710D">
        <w:rPr>
          <w:spacing w:val="-9"/>
        </w:rPr>
        <w:t xml:space="preserve"> </w:t>
      </w:r>
      <w:r w:rsidRPr="001F710D">
        <w:t>Ireland)</w:t>
      </w:r>
      <w:r w:rsidRPr="001F710D">
        <w:rPr>
          <w:spacing w:val="-7"/>
        </w:rPr>
        <w:t xml:space="preserve"> </w:t>
      </w:r>
      <w:r w:rsidRPr="001F710D">
        <w:t>2015</w:t>
      </w:r>
      <w:r w:rsidRPr="001F710D">
        <w:rPr>
          <w:spacing w:val="-9"/>
        </w:rPr>
        <w:t xml:space="preserve"> </w:t>
      </w:r>
      <w:r w:rsidRPr="001F710D">
        <w:t>the</w:t>
      </w:r>
      <w:r w:rsidRPr="001F710D">
        <w:rPr>
          <w:spacing w:val="-9"/>
        </w:rPr>
        <w:t xml:space="preserve"> </w:t>
      </w:r>
      <w:r w:rsidRPr="001F710D">
        <w:t>Timetable</w:t>
      </w:r>
      <w:r w:rsidRPr="001F710D">
        <w:rPr>
          <w:spacing w:val="-8"/>
        </w:rPr>
        <w:t xml:space="preserve"> </w:t>
      </w:r>
      <w:r w:rsidRPr="001F710D">
        <w:t>contains</w:t>
      </w:r>
      <w:r w:rsidRPr="001F710D">
        <w:rPr>
          <w:spacing w:val="-7"/>
        </w:rPr>
        <w:t xml:space="preserve"> </w:t>
      </w:r>
      <w:r w:rsidRPr="001F710D">
        <w:t>indicative</w:t>
      </w:r>
      <w:r w:rsidRPr="001F710D">
        <w:rPr>
          <w:spacing w:val="-10"/>
        </w:rPr>
        <w:t xml:space="preserve"> </w:t>
      </w:r>
      <w:r w:rsidRPr="001F710D">
        <w:t>dates</w:t>
      </w:r>
      <w:r w:rsidRPr="001F710D">
        <w:rPr>
          <w:spacing w:val="-6"/>
        </w:rPr>
        <w:t xml:space="preserve"> </w:t>
      </w:r>
      <w:r w:rsidRPr="001F710D">
        <w:t>for</w:t>
      </w:r>
      <w:r w:rsidRPr="001F710D">
        <w:rPr>
          <w:spacing w:val="-9"/>
        </w:rPr>
        <w:t xml:space="preserve"> </w:t>
      </w:r>
      <w:r w:rsidRPr="001F710D">
        <w:t>the various stages</w:t>
      </w:r>
      <w:r w:rsidRPr="001F710D">
        <w:rPr>
          <w:spacing w:val="-1"/>
        </w:rPr>
        <w:t xml:space="preserve"> </w:t>
      </w:r>
      <w:r w:rsidRPr="001F710D">
        <w:t>of</w:t>
      </w:r>
      <w:r w:rsidRPr="001F710D">
        <w:rPr>
          <w:spacing w:val="-1"/>
        </w:rPr>
        <w:t xml:space="preserve"> </w:t>
      </w:r>
      <w:r w:rsidRPr="001F710D">
        <w:t>the plan preparation</w:t>
      </w:r>
      <w:r w:rsidRPr="001F710D">
        <w:rPr>
          <w:spacing w:val="-1"/>
        </w:rPr>
        <w:t xml:space="preserve"> </w:t>
      </w:r>
      <w:r w:rsidRPr="001F710D">
        <w:t>process; these are set out at</w:t>
      </w:r>
      <w:r w:rsidRPr="001F710D">
        <w:rPr>
          <w:spacing w:val="-1"/>
        </w:rPr>
        <w:t xml:space="preserve"> </w:t>
      </w:r>
      <w:r w:rsidRPr="001F710D">
        <w:t>Appendix 1.</w:t>
      </w:r>
      <w:r w:rsidRPr="001F710D">
        <w:rPr>
          <w:spacing w:val="40"/>
        </w:rPr>
        <w:t xml:space="preserve"> </w:t>
      </w:r>
      <w:r w:rsidRPr="001F710D">
        <w:t>A brief outline of the key stages is set out below:</w:t>
      </w:r>
    </w:p>
    <w:p w14:paraId="7A69ACCA" w14:textId="77777777" w:rsidR="007D712E" w:rsidRPr="001F710D" w:rsidRDefault="007D712E">
      <w:pPr>
        <w:pStyle w:val="BodyText"/>
        <w:spacing w:before="132"/>
      </w:pPr>
    </w:p>
    <w:p w14:paraId="7A69ACCB" w14:textId="77777777" w:rsidR="007D712E" w:rsidRPr="001F710D" w:rsidRDefault="00000000">
      <w:pPr>
        <w:pStyle w:val="ListParagraph"/>
        <w:numPr>
          <w:ilvl w:val="2"/>
          <w:numId w:val="7"/>
        </w:numPr>
        <w:tabs>
          <w:tab w:val="left" w:pos="1812"/>
        </w:tabs>
        <w:spacing w:line="357" w:lineRule="auto"/>
        <w:ind w:right="500"/>
      </w:pPr>
      <w:r w:rsidRPr="001F710D">
        <w:rPr>
          <w:b/>
        </w:rPr>
        <w:t xml:space="preserve">Preferred Options Paper (POP) </w:t>
      </w:r>
      <w:r w:rsidRPr="001F710D">
        <w:t>– The POP is a public consultation document which will set out the most significant planning issues currently affecting our District,</w:t>
      </w:r>
      <w:r w:rsidRPr="001F710D">
        <w:rPr>
          <w:spacing w:val="-1"/>
        </w:rPr>
        <w:t xml:space="preserve"> </w:t>
      </w:r>
      <w:r w:rsidRPr="001F710D">
        <w:t>as</w:t>
      </w:r>
      <w:r w:rsidRPr="001F710D">
        <w:rPr>
          <w:spacing w:val="-9"/>
        </w:rPr>
        <w:t xml:space="preserve"> </w:t>
      </w:r>
      <w:r w:rsidRPr="001F710D">
        <w:t>well</w:t>
      </w:r>
      <w:r w:rsidRPr="001F710D">
        <w:rPr>
          <w:spacing w:val="-2"/>
        </w:rPr>
        <w:t xml:space="preserve"> </w:t>
      </w:r>
      <w:r w:rsidRPr="001F710D">
        <w:t>as</w:t>
      </w:r>
      <w:r w:rsidRPr="001F710D">
        <w:rPr>
          <w:spacing w:val="-9"/>
        </w:rPr>
        <w:t xml:space="preserve"> </w:t>
      </w:r>
      <w:r w:rsidRPr="001F710D">
        <w:t>those</w:t>
      </w:r>
      <w:r w:rsidRPr="001F710D">
        <w:rPr>
          <w:spacing w:val="-13"/>
        </w:rPr>
        <w:t xml:space="preserve"> </w:t>
      </w:r>
      <w:r w:rsidRPr="001F710D">
        <w:t>likely</w:t>
      </w:r>
      <w:r w:rsidRPr="001F710D">
        <w:rPr>
          <w:spacing w:val="-2"/>
        </w:rPr>
        <w:t xml:space="preserve"> </w:t>
      </w:r>
      <w:r w:rsidRPr="001F710D">
        <w:t>to</w:t>
      </w:r>
      <w:r w:rsidRPr="001F710D">
        <w:rPr>
          <w:spacing w:val="-9"/>
        </w:rPr>
        <w:t xml:space="preserve"> </w:t>
      </w:r>
      <w:r w:rsidRPr="001F710D">
        <w:t>become</w:t>
      </w:r>
      <w:r w:rsidRPr="001F710D">
        <w:rPr>
          <w:spacing w:val="-9"/>
        </w:rPr>
        <w:t xml:space="preserve"> </w:t>
      </w:r>
      <w:r w:rsidRPr="001F710D">
        <w:t>relevant</w:t>
      </w:r>
      <w:r w:rsidRPr="001F710D">
        <w:rPr>
          <w:spacing w:val="-6"/>
        </w:rPr>
        <w:t xml:space="preserve"> </w:t>
      </w:r>
      <w:r w:rsidRPr="001F710D">
        <w:t>in</w:t>
      </w:r>
      <w:r w:rsidRPr="001F710D">
        <w:rPr>
          <w:spacing w:val="-5"/>
        </w:rPr>
        <w:t xml:space="preserve"> </w:t>
      </w:r>
      <w:r w:rsidRPr="001F710D">
        <w:t>the</w:t>
      </w:r>
      <w:r w:rsidRPr="001F710D">
        <w:rPr>
          <w:spacing w:val="-5"/>
        </w:rPr>
        <w:t xml:space="preserve"> </w:t>
      </w:r>
      <w:r w:rsidRPr="001F710D">
        <w:t>future.</w:t>
      </w:r>
      <w:r w:rsidRPr="001F710D">
        <w:rPr>
          <w:spacing w:val="-2"/>
        </w:rPr>
        <w:t xml:space="preserve"> </w:t>
      </w:r>
      <w:r w:rsidRPr="001F710D">
        <w:t>It</w:t>
      </w:r>
      <w:r w:rsidRPr="001F710D">
        <w:rPr>
          <w:spacing w:val="-8"/>
        </w:rPr>
        <w:t xml:space="preserve"> </w:t>
      </w:r>
      <w:r w:rsidRPr="001F710D">
        <w:t>will</w:t>
      </w:r>
      <w:r w:rsidRPr="001F710D">
        <w:rPr>
          <w:spacing w:val="-2"/>
        </w:rPr>
        <w:t xml:space="preserve"> </w:t>
      </w:r>
      <w:r w:rsidRPr="001F710D">
        <w:t>include</w:t>
      </w:r>
      <w:r w:rsidRPr="001F710D">
        <w:rPr>
          <w:spacing w:val="-4"/>
        </w:rPr>
        <w:t xml:space="preserve"> </w:t>
      </w:r>
      <w:r w:rsidRPr="001F710D">
        <w:t>the Council’s preferred options to address them.</w:t>
      </w:r>
    </w:p>
    <w:p w14:paraId="7A69ACCC" w14:textId="77777777" w:rsidR="007D712E" w:rsidRPr="001F710D" w:rsidRDefault="007D712E">
      <w:pPr>
        <w:pStyle w:val="BodyText"/>
        <w:spacing w:before="130"/>
      </w:pPr>
    </w:p>
    <w:p w14:paraId="7A69ACCD" w14:textId="77777777" w:rsidR="007D712E" w:rsidRPr="001F710D" w:rsidRDefault="00000000">
      <w:pPr>
        <w:pStyle w:val="ListParagraph"/>
        <w:numPr>
          <w:ilvl w:val="2"/>
          <w:numId w:val="7"/>
        </w:numPr>
        <w:tabs>
          <w:tab w:val="left" w:pos="1812"/>
        </w:tabs>
        <w:spacing w:before="1" w:line="360" w:lineRule="auto"/>
        <w:ind w:right="682"/>
        <w:jc w:val="both"/>
      </w:pPr>
      <w:r w:rsidRPr="001F710D">
        <w:rPr>
          <w:b/>
        </w:rPr>
        <w:t>Draft</w:t>
      </w:r>
      <w:r w:rsidRPr="001F710D">
        <w:rPr>
          <w:b/>
          <w:spacing w:val="-6"/>
        </w:rPr>
        <w:t xml:space="preserve"> </w:t>
      </w:r>
      <w:r w:rsidRPr="001F710D">
        <w:rPr>
          <w:b/>
        </w:rPr>
        <w:t>Plan</w:t>
      </w:r>
      <w:r w:rsidRPr="001F710D">
        <w:rPr>
          <w:b/>
          <w:spacing w:val="-1"/>
        </w:rPr>
        <w:t xml:space="preserve"> </w:t>
      </w:r>
      <w:r w:rsidRPr="001F710D">
        <w:rPr>
          <w:b/>
        </w:rPr>
        <w:t xml:space="preserve">Strategy </w:t>
      </w:r>
      <w:r w:rsidRPr="001F710D">
        <w:t>–</w:t>
      </w:r>
      <w:r w:rsidRPr="001F710D">
        <w:rPr>
          <w:spacing w:val="-4"/>
        </w:rPr>
        <w:t xml:space="preserve"> </w:t>
      </w:r>
      <w:r w:rsidRPr="001F710D">
        <w:t>The Plan Strategy is</w:t>
      </w:r>
      <w:r w:rsidRPr="001F710D">
        <w:rPr>
          <w:spacing w:val="-4"/>
        </w:rPr>
        <w:t xml:space="preserve"> </w:t>
      </w:r>
      <w:r w:rsidRPr="001F710D">
        <w:t>the</w:t>
      </w:r>
      <w:r w:rsidRPr="001F710D">
        <w:rPr>
          <w:spacing w:val="-9"/>
        </w:rPr>
        <w:t xml:space="preserve"> </w:t>
      </w:r>
      <w:r w:rsidRPr="001F710D">
        <w:t>first of</w:t>
      </w:r>
      <w:r w:rsidRPr="001F710D">
        <w:rPr>
          <w:spacing w:val="-2"/>
        </w:rPr>
        <w:t xml:space="preserve"> </w:t>
      </w:r>
      <w:r w:rsidRPr="001F710D">
        <w:t>two</w:t>
      </w:r>
      <w:r w:rsidRPr="001F710D">
        <w:rPr>
          <w:spacing w:val="-1"/>
        </w:rPr>
        <w:t xml:space="preserve"> </w:t>
      </w:r>
      <w:r w:rsidRPr="001F710D">
        <w:t>‘Development</w:t>
      </w:r>
      <w:r w:rsidRPr="001F710D">
        <w:rPr>
          <w:spacing w:val="-2"/>
        </w:rPr>
        <w:t xml:space="preserve"> </w:t>
      </w:r>
      <w:r w:rsidRPr="001F710D">
        <w:t>Plan Documents’ in the</w:t>
      </w:r>
      <w:r w:rsidRPr="001F710D">
        <w:rPr>
          <w:spacing w:val="-3"/>
        </w:rPr>
        <w:t xml:space="preserve"> </w:t>
      </w:r>
      <w:r w:rsidRPr="001F710D">
        <w:t>LDP</w:t>
      </w:r>
      <w:r w:rsidRPr="001F710D">
        <w:rPr>
          <w:spacing w:val="-2"/>
        </w:rPr>
        <w:t xml:space="preserve"> </w:t>
      </w:r>
      <w:r w:rsidRPr="001F710D">
        <w:t>process. The</w:t>
      </w:r>
      <w:r w:rsidRPr="001F710D">
        <w:rPr>
          <w:spacing w:val="-1"/>
        </w:rPr>
        <w:t xml:space="preserve"> </w:t>
      </w:r>
      <w:r w:rsidRPr="001F710D">
        <w:t>draft</w:t>
      </w:r>
      <w:r w:rsidRPr="001F710D">
        <w:rPr>
          <w:spacing w:val="-3"/>
        </w:rPr>
        <w:t xml:space="preserve"> </w:t>
      </w:r>
      <w:r w:rsidRPr="001F710D">
        <w:t>Plan</w:t>
      </w:r>
      <w:r w:rsidRPr="001F710D">
        <w:rPr>
          <w:spacing w:val="-1"/>
        </w:rPr>
        <w:t xml:space="preserve"> </w:t>
      </w:r>
      <w:r w:rsidRPr="001F710D">
        <w:t>Strategy is a</w:t>
      </w:r>
      <w:r w:rsidRPr="001F710D">
        <w:rPr>
          <w:spacing w:val="-5"/>
        </w:rPr>
        <w:t xml:space="preserve"> </w:t>
      </w:r>
      <w:r w:rsidRPr="001F710D">
        <w:t>public</w:t>
      </w:r>
      <w:r w:rsidRPr="001F710D">
        <w:rPr>
          <w:spacing w:val="-2"/>
        </w:rPr>
        <w:t xml:space="preserve"> </w:t>
      </w:r>
      <w:r w:rsidRPr="001F710D">
        <w:t>consultation document which</w:t>
      </w:r>
      <w:r w:rsidRPr="001F710D">
        <w:rPr>
          <w:spacing w:val="-2"/>
        </w:rPr>
        <w:t xml:space="preserve"> </w:t>
      </w:r>
      <w:r w:rsidRPr="001F710D">
        <w:t>will</w:t>
      </w:r>
      <w:r w:rsidRPr="001F710D">
        <w:rPr>
          <w:spacing w:val="-2"/>
        </w:rPr>
        <w:t xml:space="preserve"> </w:t>
      </w:r>
      <w:r w:rsidRPr="001F710D">
        <w:t>set</w:t>
      </w:r>
      <w:r w:rsidRPr="001F710D">
        <w:rPr>
          <w:spacing w:val="-5"/>
        </w:rPr>
        <w:t xml:space="preserve"> </w:t>
      </w:r>
      <w:r w:rsidRPr="001F710D">
        <w:t>out in</w:t>
      </w:r>
      <w:r w:rsidRPr="001F710D">
        <w:rPr>
          <w:spacing w:val="-2"/>
        </w:rPr>
        <w:t xml:space="preserve"> </w:t>
      </w:r>
      <w:r w:rsidRPr="001F710D">
        <w:t>draft</w:t>
      </w:r>
      <w:r w:rsidRPr="001F710D">
        <w:rPr>
          <w:spacing w:val="-6"/>
        </w:rPr>
        <w:t xml:space="preserve"> </w:t>
      </w:r>
      <w:r w:rsidRPr="001F710D">
        <w:t>terms</w:t>
      </w:r>
      <w:r w:rsidRPr="001F710D">
        <w:rPr>
          <w:spacing w:val="-5"/>
        </w:rPr>
        <w:t xml:space="preserve"> </w:t>
      </w:r>
      <w:r w:rsidRPr="001F710D">
        <w:t>the</w:t>
      </w:r>
      <w:r w:rsidRPr="001F710D">
        <w:rPr>
          <w:spacing w:val="-3"/>
        </w:rPr>
        <w:t xml:space="preserve"> </w:t>
      </w:r>
      <w:r w:rsidRPr="001F710D">
        <w:t>proposed</w:t>
      </w:r>
      <w:r w:rsidRPr="001F710D">
        <w:rPr>
          <w:spacing w:val="-4"/>
        </w:rPr>
        <w:t xml:space="preserve"> </w:t>
      </w:r>
      <w:r w:rsidRPr="001F710D">
        <w:t>broad</w:t>
      </w:r>
      <w:r w:rsidRPr="001F710D">
        <w:rPr>
          <w:spacing w:val="-3"/>
        </w:rPr>
        <w:t xml:space="preserve"> </w:t>
      </w:r>
      <w:r w:rsidRPr="001F710D">
        <w:t>aims,</w:t>
      </w:r>
      <w:r w:rsidRPr="001F710D">
        <w:rPr>
          <w:spacing w:val="-2"/>
        </w:rPr>
        <w:t xml:space="preserve"> </w:t>
      </w:r>
      <w:r w:rsidRPr="001F710D">
        <w:t>objectives and the overall future</w:t>
      </w:r>
      <w:r w:rsidRPr="001F710D">
        <w:rPr>
          <w:spacing w:val="-2"/>
        </w:rPr>
        <w:t xml:space="preserve"> </w:t>
      </w:r>
      <w:r w:rsidRPr="001F710D">
        <w:t>growth strategy and associated generic</w:t>
      </w:r>
      <w:r w:rsidRPr="001F710D">
        <w:rPr>
          <w:spacing w:val="-1"/>
        </w:rPr>
        <w:t xml:space="preserve"> </w:t>
      </w:r>
      <w:r w:rsidRPr="001F710D">
        <w:t xml:space="preserve">planning policies applicable across the </w:t>
      </w:r>
      <w:proofErr w:type="gramStart"/>
      <w:r w:rsidRPr="001F710D">
        <w:t>District</w:t>
      </w:r>
      <w:proofErr w:type="gramEnd"/>
      <w:r w:rsidRPr="001F710D">
        <w:t>.</w:t>
      </w:r>
    </w:p>
    <w:p w14:paraId="7A69ACCE" w14:textId="77777777" w:rsidR="007D712E" w:rsidRPr="001F710D" w:rsidRDefault="007D712E">
      <w:pPr>
        <w:pStyle w:val="BodyText"/>
        <w:spacing w:before="124"/>
      </w:pPr>
    </w:p>
    <w:p w14:paraId="7A69ACCF" w14:textId="77777777" w:rsidR="007D712E" w:rsidRPr="001F710D" w:rsidRDefault="00000000">
      <w:pPr>
        <w:pStyle w:val="ListParagraph"/>
        <w:numPr>
          <w:ilvl w:val="2"/>
          <w:numId w:val="7"/>
        </w:numPr>
        <w:tabs>
          <w:tab w:val="left" w:pos="1812"/>
        </w:tabs>
        <w:spacing w:line="360" w:lineRule="auto"/>
        <w:ind w:right="678"/>
      </w:pPr>
      <w:r w:rsidRPr="001F710D">
        <w:rPr>
          <w:b/>
        </w:rPr>
        <w:t xml:space="preserve">Independent Examination (IE) </w:t>
      </w:r>
      <w:r w:rsidRPr="001F710D">
        <w:t xml:space="preserve">– An IE will </w:t>
      </w:r>
      <w:proofErr w:type="gramStart"/>
      <w:r w:rsidRPr="001F710D">
        <w:t>be held</w:t>
      </w:r>
      <w:proofErr w:type="gramEnd"/>
      <w:r w:rsidRPr="001F710D">
        <w:t xml:space="preserve"> to determine the soundness</w:t>
      </w:r>
      <w:r w:rsidRPr="001F710D">
        <w:rPr>
          <w:spacing w:val="-2"/>
        </w:rPr>
        <w:t xml:space="preserve"> </w:t>
      </w:r>
      <w:r w:rsidRPr="001F710D">
        <w:t>of</w:t>
      </w:r>
      <w:r w:rsidRPr="001F710D">
        <w:rPr>
          <w:spacing w:val="-3"/>
        </w:rPr>
        <w:t xml:space="preserve"> </w:t>
      </w:r>
      <w:r w:rsidRPr="001F710D">
        <w:t>the</w:t>
      </w:r>
      <w:r w:rsidRPr="001F710D">
        <w:rPr>
          <w:spacing w:val="-5"/>
        </w:rPr>
        <w:t xml:space="preserve"> </w:t>
      </w:r>
      <w:r w:rsidRPr="001F710D">
        <w:t>draft</w:t>
      </w:r>
      <w:r w:rsidRPr="001F710D">
        <w:rPr>
          <w:spacing w:val="-5"/>
        </w:rPr>
        <w:t xml:space="preserve"> </w:t>
      </w:r>
      <w:r w:rsidRPr="001F710D">
        <w:t>Plan</w:t>
      </w:r>
      <w:r w:rsidRPr="001F710D">
        <w:rPr>
          <w:spacing w:val="-3"/>
        </w:rPr>
        <w:t xml:space="preserve"> </w:t>
      </w:r>
      <w:r w:rsidRPr="001F710D">
        <w:t>Strategy,</w:t>
      </w:r>
      <w:r w:rsidRPr="001F710D">
        <w:rPr>
          <w:spacing w:val="-4"/>
        </w:rPr>
        <w:t xml:space="preserve"> </w:t>
      </w:r>
      <w:proofErr w:type="gramStart"/>
      <w:r w:rsidRPr="001F710D">
        <w:t>taking</w:t>
      </w:r>
      <w:r w:rsidRPr="001F710D">
        <w:rPr>
          <w:spacing w:val="-4"/>
        </w:rPr>
        <w:t xml:space="preserve"> </w:t>
      </w:r>
      <w:r w:rsidRPr="001F710D">
        <w:t>into</w:t>
      </w:r>
      <w:r w:rsidRPr="001F710D">
        <w:rPr>
          <w:spacing w:val="-8"/>
        </w:rPr>
        <w:t xml:space="preserve"> </w:t>
      </w:r>
      <w:r w:rsidRPr="001F710D">
        <w:t>account</w:t>
      </w:r>
      <w:proofErr w:type="gramEnd"/>
      <w:r w:rsidRPr="001F710D">
        <w:t xml:space="preserve"> a</w:t>
      </w:r>
      <w:r w:rsidRPr="001F710D">
        <w:rPr>
          <w:spacing w:val="-3"/>
        </w:rPr>
        <w:t xml:space="preserve"> </w:t>
      </w:r>
      <w:r w:rsidRPr="001F710D">
        <w:t>consideration</w:t>
      </w:r>
      <w:r w:rsidRPr="001F710D">
        <w:rPr>
          <w:spacing w:val="-5"/>
        </w:rPr>
        <w:t xml:space="preserve"> </w:t>
      </w:r>
      <w:r w:rsidRPr="001F710D">
        <w:t>of</w:t>
      </w:r>
      <w:r w:rsidRPr="001F710D">
        <w:rPr>
          <w:spacing w:val="-3"/>
        </w:rPr>
        <w:t xml:space="preserve"> </w:t>
      </w:r>
      <w:r w:rsidRPr="001F710D">
        <w:t>the representations and counter representations received during the draft Plan Strategy consultation period. After the IE, an Independent Examination Report of its findings and recommendations will be issued to Central Government (currently the Department for Infrastructure).</w:t>
      </w:r>
    </w:p>
    <w:p w14:paraId="7A69ACD0" w14:textId="77777777" w:rsidR="007D712E" w:rsidRPr="001F710D" w:rsidRDefault="007D712E">
      <w:pPr>
        <w:pStyle w:val="BodyText"/>
        <w:spacing w:before="123"/>
      </w:pPr>
    </w:p>
    <w:p w14:paraId="7A69ACD1" w14:textId="77777777" w:rsidR="007D712E" w:rsidRPr="001F710D" w:rsidRDefault="00000000">
      <w:pPr>
        <w:pStyle w:val="ListParagraph"/>
        <w:numPr>
          <w:ilvl w:val="2"/>
          <w:numId w:val="7"/>
        </w:numPr>
        <w:tabs>
          <w:tab w:val="left" w:pos="1812"/>
        </w:tabs>
        <w:spacing w:line="357" w:lineRule="auto"/>
        <w:ind w:right="538"/>
      </w:pPr>
      <w:r w:rsidRPr="001F710D">
        <w:rPr>
          <w:b/>
        </w:rPr>
        <w:t xml:space="preserve">Direction – </w:t>
      </w:r>
      <w:r w:rsidRPr="001F710D">
        <w:t>Following consideration of the Independent Examination Report, Central Government will issue a Direction to</w:t>
      </w:r>
      <w:r w:rsidRPr="001F710D">
        <w:rPr>
          <w:spacing w:val="-2"/>
        </w:rPr>
        <w:t xml:space="preserve"> </w:t>
      </w:r>
      <w:r w:rsidRPr="001F710D">
        <w:t>the Council requiring it</w:t>
      </w:r>
      <w:r w:rsidRPr="001F710D">
        <w:rPr>
          <w:spacing w:val="-1"/>
        </w:rPr>
        <w:t xml:space="preserve"> </w:t>
      </w:r>
      <w:r w:rsidRPr="001F710D">
        <w:t>to adopt the draft</w:t>
      </w:r>
      <w:r w:rsidRPr="001F710D">
        <w:rPr>
          <w:spacing w:val="-5"/>
        </w:rPr>
        <w:t xml:space="preserve"> </w:t>
      </w:r>
      <w:r w:rsidRPr="001F710D">
        <w:t>Plan</w:t>
      </w:r>
      <w:r w:rsidRPr="001F710D">
        <w:rPr>
          <w:spacing w:val="-8"/>
        </w:rPr>
        <w:t xml:space="preserve"> </w:t>
      </w:r>
      <w:r w:rsidRPr="001F710D">
        <w:t>Strategy</w:t>
      </w:r>
      <w:r w:rsidRPr="001F710D">
        <w:rPr>
          <w:spacing w:val="-6"/>
        </w:rPr>
        <w:t xml:space="preserve"> </w:t>
      </w:r>
      <w:r w:rsidRPr="001F710D">
        <w:t>as</w:t>
      </w:r>
      <w:r w:rsidRPr="001F710D">
        <w:rPr>
          <w:spacing w:val="-10"/>
        </w:rPr>
        <w:t xml:space="preserve"> </w:t>
      </w:r>
      <w:r w:rsidRPr="001F710D">
        <w:t>originally</w:t>
      </w:r>
      <w:r w:rsidRPr="001F710D">
        <w:rPr>
          <w:spacing w:val="-3"/>
        </w:rPr>
        <w:t xml:space="preserve"> </w:t>
      </w:r>
      <w:r w:rsidRPr="001F710D">
        <w:t>prepared</w:t>
      </w:r>
      <w:r w:rsidRPr="001F710D">
        <w:rPr>
          <w:spacing w:val="-8"/>
        </w:rPr>
        <w:t xml:space="preserve"> </w:t>
      </w:r>
      <w:r w:rsidRPr="001F710D">
        <w:t>or</w:t>
      </w:r>
      <w:r w:rsidRPr="001F710D">
        <w:rPr>
          <w:spacing w:val="-6"/>
        </w:rPr>
        <w:t xml:space="preserve"> </w:t>
      </w:r>
      <w:r w:rsidRPr="001F710D">
        <w:t>with</w:t>
      </w:r>
      <w:r w:rsidRPr="001F710D">
        <w:rPr>
          <w:spacing w:val="-14"/>
        </w:rPr>
        <w:t xml:space="preserve"> </w:t>
      </w:r>
      <w:r w:rsidRPr="001F710D">
        <w:t>modifications.</w:t>
      </w:r>
      <w:r w:rsidRPr="001F710D">
        <w:rPr>
          <w:spacing w:val="-6"/>
        </w:rPr>
        <w:t xml:space="preserve"> </w:t>
      </w:r>
      <w:r w:rsidRPr="001F710D">
        <w:t>The</w:t>
      </w:r>
      <w:r w:rsidRPr="001F710D">
        <w:rPr>
          <w:spacing w:val="-7"/>
        </w:rPr>
        <w:t xml:space="preserve"> </w:t>
      </w:r>
      <w:r w:rsidRPr="001F710D">
        <w:t>Council</w:t>
      </w:r>
      <w:r w:rsidRPr="001F710D">
        <w:rPr>
          <w:spacing w:val="-3"/>
        </w:rPr>
        <w:t xml:space="preserve"> </w:t>
      </w:r>
      <w:r w:rsidRPr="001F710D">
        <w:t>must incorporate any changes outlined in the Direction into the final Plan Strategy.</w:t>
      </w:r>
    </w:p>
    <w:p w14:paraId="7A69ACD2" w14:textId="77777777" w:rsidR="007D712E" w:rsidRPr="001F710D" w:rsidRDefault="007D712E">
      <w:pPr>
        <w:pStyle w:val="ListParagraph"/>
        <w:spacing w:line="357" w:lineRule="auto"/>
        <w:sectPr w:rsidR="007D712E" w:rsidRPr="001F710D">
          <w:pgSz w:w="11910" w:h="16840"/>
          <w:pgMar w:top="1320" w:right="992" w:bottom="1280" w:left="708" w:header="0" w:footer="1084" w:gutter="0"/>
          <w:cols w:space="720"/>
        </w:sectPr>
      </w:pPr>
    </w:p>
    <w:p w14:paraId="7A69ACD3" w14:textId="77777777" w:rsidR="007D712E" w:rsidRPr="001F710D" w:rsidRDefault="00000000">
      <w:pPr>
        <w:pStyle w:val="ListParagraph"/>
        <w:numPr>
          <w:ilvl w:val="2"/>
          <w:numId w:val="7"/>
        </w:numPr>
        <w:tabs>
          <w:tab w:val="left" w:pos="1812"/>
        </w:tabs>
        <w:spacing w:before="82" w:line="350" w:lineRule="auto"/>
        <w:ind w:right="725"/>
      </w:pPr>
      <w:r w:rsidRPr="001F710D">
        <w:rPr>
          <w:b/>
        </w:rPr>
        <w:lastRenderedPageBreak/>
        <w:t>Adoption</w:t>
      </w:r>
      <w:r w:rsidRPr="001F710D">
        <w:rPr>
          <w:b/>
          <w:spacing w:val="-7"/>
        </w:rPr>
        <w:t xml:space="preserve"> </w:t>
      </w:r>
      <w:r w:rsidRPr="001F710D">
        <w:rPr>
          <w:b/>
        </w:rPr>
        <w:t>of</w:t>
      </w:r>
      <w:r w:rsidRPr="001F710D">
        <w:rPr>
          <w:b/>
          <w:spacing w:val="-3"/>
        </w:rPr>
        <w:t xml:space="preserve"> </w:t>
      </w:r>
      <w:r w:rsidRPr="001F710D">
        <w:rPr>
          <w:b/>
        </w:rPr>
        <w:t>the</w:t>
      </w:r>
      <w:r w:rsidRPr="001F710D">
        <w:rPr>
          <w:b/>
          <w:spacing w:val="-8"/>
        </w:rPr>
        <w:t xml:space="preserve"> </w:t>
      </w:r>
      <w:r w:rsidRPr="001F710D">
        <w:rPr>
          <w:b/>
        </w:rPr>
        <w:t>Plan</w:t>
      </w:r>
      <w:r w:rsidRPr="001F710D">
        <w:rPr>
          <w:b/>
          <w:spacing w:val="-7"/>
        </w:rPr>
        <w:t xml:space="preserve"> </w:t>
      </w:r>
      <w:r w:rsidRPr="001F710D">
        <w:rPr>
          <w:b/>
        </w:rPr>
        <w:t>Strategy</w:t>
      </w:r>
      <w:r w:rsidRPr="001F710D">
        <w:rPr>
          <w:b/>
          <w:spacing w:val="-2"/>
        </w:rPr>
        <w:t xml:space="preserve"> </w:t>
      </w:r>
      <w:r w:rsidRPr="001F710D">
        <w:t>–</w:t>
      </w:r>
      <w:r w:rsidRPr="001F710D">
        <w:rPr>
          <w:spacing w:val="-6"/>
        </w:rPr>
        <w:t xml:space="preserve"> </w:t>
      </w:r>
      <w:r w:rsidRPr="001F710D">
        <w:t>Following</w:t>
      </w:r>
      <w:r w:rsidRPr="001F710D">
        <w:rPr>
          <w:spacing w:val="-7"/>
        </w:rPr>
        <w:t xml:space="preserve"> </w:t>
      </w:r>
      <w:r w:rsidRPr="001F710D">
        <w:t>the</w:t>
      </w:r>
      <w:r w:rsidRPr="001F710D">
        <w:rPr>
          <w:spacing w:val="-6"/>
        </w:rPr>
        <w:t xml:space="preserve"> </w:t>
      </w:r>
      <w:r w:rsidRPr="001F710D">
        <w:t>IE</w:t>
      </w:r>
      <w:r w:rsidRPr="001F710D">
        <w:rPr>
          <w:spacing w:val="-5"/>
        </w:rPr>
        <w:t xml:space="preserve"> </w:t>
      </w:r>
      <w:r w:rsidRPr="001F710D">
        <w:t>and</w:t>
      </w:r>
      <w:r w:rsidRPr="001F710D">
        <w:rPr>
          <w:spacing w:val="-6"/>
        </w:rPr>
        <w:t xml:space="preserve"> </w:t>
      </w:r>
      <w:r w:rsidRPr="001F710D">
        <w:t>direction</w:t>
      </w:r>
      <w:r w:rsidRPr="001F710D">
        <w:rPr>
          <w:spacing w:val="-4"/>
        </w:rPr>
        <w:t xml:space="preserve"> </w:t>
      </w:r>
      <w:r w:rsidRPr="001F710D">
        <w:t>from</w:t>
      </w:r>
      <w:r w:rsidRPr="001F710D">
        <w:rPr>
          <w:spacing w:val="-7"/>
        </w:rPr>
        <w:t xml:space="preserve"> </w:t>
      </w:r>
      <w:r w:rsidRPr="001F710D">
        <w:t>Central Government, the Council will formally adopt the Plan Strategy.</w:t>
      </w:r>
    </w:p>
    <w:p w14:paraId="7A69ACD4" w14:textId="77777777" w:rsidR="007D712E" w:rsidRPr="001F710D" w:rsidRDefault="007D712E">
      <w:pPr>
        <w:pStyle w:val="BodyText"/>
        <w:spacing w:before="143"/>
      </w:pPr>
    </w:p>
    <w:p w14:paraId="7A69ACD5" w14:textId="77777777" w:rsidR="007D712E" w:rsidRPr="001F710D" w:rsidRDefault="00000000">
      <w:pPr>
        <w:pStyle w:val="ListParagraph"/>
        <w:numPr>
          <w:ilvl w:val="2"/>
          <w:numId w:val="7"/>
        </w:numPr>
        <w:tabs>
          <w:tab w:val="left" w:pos="1812"/>
        </w:tabs>
        <w:spacing w:line="357" w:lineRule="auto"/>
        <w:ind w:right="547"/>
      </w:pPr>
      <w:r w:rsidRPr="001F710D">
        <w:rPr>
          <w:b/>
        </w:rPr>
        <w:t xml:space="preserve">Draft Local Policies Plan </w:t>
      </w:r>
      <w:r w:rsidRPr="001F710D">
        <w:t>– The Local Policies Plan is the second of the ‘Development Plan Documents’ within the LDP process. The draft Local Policies Plan</w:t>
      </w:r>
      <w:r w:rsidRPr="001F710D">
        <w:rPr>
          <w:spacing w:val="-12"/>
        </w:rPr>
        <w:t xml:space="preserve"> </w:t>
      </w:r>
      <w:r w:rsidRPr="001F710D">
        <w:t>is</w:t>
      </w:r>
      <w:r w:rsidRPr="001F710D">
        <w:rPr>
          <w:spacing w:val="-5"/>
        </w:rPr>
        <w:t xml:space="preserve"> </w:t>
      </w:r>
      <w:r w:rsidRPr="001F710D">
        <w:t>a</w:t>
      </w:r>
      <w:r w:rsidRPr="001F710D">
        <w:rPr>
          <w:spacing w:val="-12"/>
        </w:rPr>
        <w:t xml:space="preserve"> </w:t>
      </w:r>
      <w:r w:rsidRPr="001F710D">
        <w:t>public</w:t>
      </w:r>
      <w:r w:rsidRPr="001F710D">
        <w:rPr>
          <w:spacing w:val="-10"/>
        </w:rPr>
        <w:t xml:space="preserve"> </w:t>
      </w:r>
      <w:r w:rsidRPr="001F710D">
        <w:t>consultation</w:t>
      </w:r>
      <w:r w:rsidRPr="001F710D">
        <w:rPr>
          <w:spacing w:val="-10"/>
        </w:rPr>
        <w:t xml:space="preserve"> </w:t>
      </w:r>
      <w:r w:rsidRPr="001F710D">
        <w:t>document</w:t>
      </w:r>
      <w:r w:rsidRPr="001F710D">
        <w:rPr>
          <w:spacing w:val="-4"/>
        </w:rPr>
        <w:t xml:space="preserve"> </w:t>
      </w:r>
      <w:r w:rsidRPr="001F710D">
        <w:t>and</w:t>
      </w:r>
      <w:r w:rsidRPr="001F710D">
        <w:rPr>
          <w:spacing w:val="-6"/>
        </w:rPr>
        <w:t xml:space="preserve"> </w:t>
      </w:r>
      <w:r w:rsidRPr="001F710D">
        <w:t>will</w:t>
      </w:r>
      <w:r w:rsidRPr="001F710D">
        <w:rPr>
          <w:spacing w:val="-10"/>
        </w:rPr>
        <w:t xml:space="preserve"> </w:t>
      </w:r>
      <w:r w:rsidRPr="001F710D">
        <w:t>contain</w:t>
      </w:r>
      <w:r w:rsidRPr="001F710D">
        <w:rPr>
          <w:spacing w:val="-12"/>
        </w:rPr>
        <w:t xml:space="preserve"> </w:t>
      </w:r>
      <w:r w:rsidRPr="001F710D">
        <w:t>the</w:t>
      </w:r>
      <w:r w:rsidRPr="001F710D">
        <w:rPr>
          <w:spacing w:val="-12"/>
        </w:rPr>
        <w:t xml:space="preserve"> </w:t>
      </w:r>
      <w:r w:rsidRPr="001F710D">
        <w:t>Council’s</w:t>
      </w:r>
      <w:r w:rsidRPr="001F710D">
        <w:rPr>
          <w:spacing w:val="-5"/>
        </w:rPr>
        <w:t xml:space="preserve"> </w:t>
      </w:r>
      <w:r w:rsidRPr="001F710D">
        <w:t>detailed</w:t>
      </w:r>
      <w:r w:rsidRPr="001F710D">
        <w:rPr>
          <w:spacing w:val="-5"/>
        </w:rPr>
        <w:t xml:space="preserve"> </w:t>
      </w:r>
      <w:r w:rsidRPr="001F710D">
        <w:t xml:space="preserve">land use proposals for the </w:t>
      </w:r>
      <w:proofErr w:type="gramStart"/>
      <w:r w:rsidRPr="001F710D">
        <w:t>District</w:t>
      </w:r>
      <w:proofErr w:type="gramEnd"/>
      <w:r w:rsidRPr="001F710D">
        <w:t>.</w:t>
      </w:r>
    </w:p>
    <w:p w14:paraId="7A69ACD6" w14:textId="77777777" w:rsidR="007D712E" w:rsidRPr="001F710D" w:rsidRDefault="007D712E">
      <w:pPr>
        <w:pStyle w:val="BodyText"/>
        <w:spacing w:before="138"/>
      </w:pPr>
    </w:p>
    <w:p w14:paraId="7A69ACD7" w14:textId="77777777" w:rsidR="007D712E" w:rsidRPr="001F710D" w:rsidRDefault="00000000">
      <w:pPr>
        <w:pStyle w:val="ListParagraph"/>
        <w:numPr>
          <w:ilvl w:val="2"/>
          <w:numId w:val="7"/>
        </w:numPr>
        <w:tabs>
          <w:tab w:val="left" w:pos="1812"/>
        </w:tabs>
        <w:spacing w:line="360" w:lineRule="auto"/>
        <w:ind w:right="638"/>
      </w:pPr>
      <w:r w:rsidRPr="001F710D">
        <w:rPr>
          <w:b/>
        </w:rPr>
        <w:t xml:space="preserve">Independent Examination (IE) </w:t>
      </w:r>
      <w:r w:rsidRPr="001F710D">
        <w:t xml:space="preserve">- An IE will </w:t>
      </w:r>
      <w:proofErr w:type="gramStart"/>
      <w:r w:rsidRPr="001F710D">
        <w:t>be held</w:t>
      </w:r>
      <w:proofErr w:type="gramEnd"/>
      <w:r w:rsidRPr="001F710D">
        <w:t xml:space="preserve"> to determine the soundness</w:t>
      </w:r>
      <w:r w:rsidRPr="001F710D">
        <w:rPr>
          <w:spacing w:val="-5"/>
        </w:rPr>
        <w:t xml:space="preserve"> </w:t>
      </w:r>
      <w:r w:rsidRPr="001F710D">
        <w:t>of</w:t>
      </w:r>
      <w:r w:rsidRPr="001F710D">
        <w:rPr>
          <w:spacing w:val="-7"/>
        </w:rPr>
        <w:t xml:space="preserve"> </w:t>
      </w:r>
      <w:r w:rsidRPr="001F710D">
        <w:t>the</w:t>
      </w:r>
      <w:r w:rsidRPr="001F710D">
        <w:rPr>
          <w:spacing w:val="-9"/>
        </w:rPr>
        <w:t xml:space="preserve"> </w:t>
      </w:r>
      <w:r w:rsidRPr="001F710D">
        <w:t>draft</w:t>
      </w:r>
      <w:r w:rsidRPr="001F710D">
        <w:rPr>
          <w:spacing w:val="-6"/>
        </w:rPr>
        <w:t xml:space="preserve"> </w:t>
      </w:r>
      <w:r w:rsidRPr="001F710D">
        <w:t>Local</w:t>
      </w:r>
      <w:r w:rsidRPr="001F710D">
        <w:rPr>
          <w:spacing w:val="-4"/>
        </w:rPr>
        <w:t xml:space="preserve"> </w:t>
      </w:r>
      <w:r w:rsidRPr="001F710D">
        <w:t>Policies</w:t>
      </w:r>
      <w:r w:rsidRPr="001F710D">
        <w:rPr>
          <w:spacing w:val="-7"/>
        </w:rPr>
        <w:t xml:space="preserve"> </w:t>
      </w:r>
      <w:r w:rsidRPr="001F710D">
        <w:t>Plan,</w:t>
      </w:r>
      <w:r w:rsidRPr="001F710D">
        <w:rPr>
          <w:spacing w:val="-9"/>
        </w:rPr>
        <w:t xml:space="preserve"> </w:t>
      </w:r>
      <w:proofErr w:type="gramStart"/>
      <w:r w:rsidRPr="001F710D">
        <w:t>taking</w:t>
      </w:r>
      <w:r w:rsidRPr="001F710D">
        <w:rPr>
          <w:spacing w:val="-9"/>
        </w:rPr>
        <w:t xml:space="preserve"> </w:t>
      </w:r>
      <w:r w:rsidRPr="001F710D">
        <w:t>into</w:t>
      </w:r>
      <w:r w:rsidRPr="001F710D">
        <w:rPr>
          <w:spacing w:val="-5"/>
        </w:rPr>
        <w:t xml:space="preserve"> </w:t>
      </w:r>
      <w:r w:rsidRPr="001F710D">
        <w:t>account</w:t>
      </w:r>
      <w:proofErr w:type="gramEnd"/>
      <w:r w:rsidRPr="001F710D">
        <w:rPr>
          <w:spacing w:val="-4"/>
        </w:rPr>
        <w:t xml:space="preserve"> </w:t>
      </w:r>
      <w:proofErr w:type="gramStart"/>
      <w:r w:rsidRPr="001F710D">
        <w:t>a</w:t>
      </w:r>
      <w:r w:rsidRPr="001F710D">
        <w:rPr>
          <w:spacing w:val="-6"/>
        </w:rPr>
        <w:t xml:space="preserve"> </w:t>
      </w:r>
      <w:r w:rsidRPr="001F710D">
        <w:t>consideration</w:t>
      </w:r>
      <w:proofErr w:type="gramEnd"/>
      <w:r w:rsidRPr="001F710D">
        <w:rPr>
          <w:spacing w:val="-7"/>
        </w:rPr>
        <w:t xml:space="preserve"> </w:t>
      </w:r>
      <w:r w:rsidRPr="001F710D">
        <w:t>of the</w:t>
      </w:r>
      <w:r w:rsidRPr="001F710D">
        <w:rPr>
          <w:spacing w:val="-1"/>
        </w:rPr>
        <w:t xml:space="preserve"> </w:t>
      </w:r>
      <w:r w:rsidRPr="001F710D">
        <w:t>representations and</w:t>
      </w:r>
      <w:r w:rsidRPr="001F710D">
        <w:rPr>
          <w:spacing w:val="-1"/>
        </w:rPr>
        <w:t xml:space="preserve"> </w:t>
      </w:r>
      <w:r w:rsidRPr="001F710D">
        <w:t>counter</w:t>
      </w:r>
      <w:r w:rsidRPr="001F710D">
        <w:rPr>
          <w:spacing w:val="-1"/>
        </w:rPr>
        <w:t xml:space="preserve"> </w:t>
      </w:r>
      <w:r w:rsidRPr="001F710D">
        <w:t>representations received during the</w:t>
      </w:r>
      <w:r w:rsidRPr="001F710D">
        <w:rPr>
          <w:spacing w:val="-1"/>
        </w:rPr>
        <w:t xml:space="preserve"> </w:t>
      </w:r>
      <w:r w:rsidRPr="001F710D">
        <w:t>draft</w:t>
      </w:r>
      <w:r w:rsidRPr="001F710D">
        <w:rPr>
          <w:spacing w:val="-4"/>
        </w:rPr>
        <w:t xml:space="preserve"> </w:t>
      </w:r>
      <w:r w:rsidRPr="001F710D">
        <w:t xml:space="preserve">Local Policies Plan consultation period. After the IE, an Independent Examination Report of its findings and recommendations will be issued to Central </w:t>
      </w:r>
      <w:r w:rsidRPr="001F710D">
        <w:rPr>
          <w:spacing w:val="-2"/>
        </w:rPr>
        <w:t>Government.</w:t>
      </w:r>
    </w:p>
    <w:p w14:paraId="7A69ACD8" w14:textId="77777777" w:rsidR="007D712E" w:rsidRPr="001F710D" w:rsidRDefault="007D712E">
      <w:pPr>
        <w:pStyle w:val="BodyText"/>
        <w:spacing w:before="123"/>
      </w:pPr>
    </w:p>
    <w:p w14:paraId="7A69ACD9" w14:textId="77777777" w:rsidR="007D712E" w:rsidRPr="001F710D" w:rsidRDefault="00000000">
      <w:pPr>
        <w:pStyle w:val="ListParagraph"/>
        <w:numPr>
          <w:ilvl w:val="2"/>
          <w:numId w:val="7"/>
        </w:numPr>
        <w:tabs>
          <w:tab w:val="left" w:pos="1812"/>
        </w:tabs>
        <w:spacing w:line="360" w:lineRule="auto"/>
        <w:ind w:right="591"/>
      </w:pPr>
      <w:r w:rsidRPr="001F710D">
        <w:rPr>
          <w:b/>
        </w:rPr>
        <w:t xml:space="preserve">Direction </w:t>
      </w:r>
      <w:r w:rsidRPr="001F710D">
        <w:t>– Following consideration of the Independent Examination Report, Central</w:t>
      </w:r>
      <w:r w:rsidRPr="001F710D">
        <w:rPr>
          <w:spacing w:val="-3"/>
        </w:rPr>
        <w:t xml:space="preserve"> </w:t>
      </w:r>
      <w:r w:rsidRPr="001F710D">
        <w:t>Government will</w:t>
      </w:r>
      <w:r w:rsidRPr="001F710D">
        <w:rPr>
          <w:spacing w:val="-2"/>
        </w:rPr>
        <w:t xml:space="preserve"> </w:t>
      </w:r>
      <w:r w:rsidRPr="001F710D">
        <w:t>issue</w:t>
      </w:r>
      <w:r w:rsidRPr="001F710D">
        <w:rPr>
          <w:spacing w:val="-3"/>
        </w:rPr>
        <w:t xml:space="preserve"> </w:t>
      </w:r>
      <w:r w:rsidRPr="001F710D">
        <w:t>a</w:t>
      </w:r>
      <w:r w:rsidRPr="001F710D">
        <w:rPr>
          <w:spacing w:val="-3"/>
        </w:rPr>
        <w:t xml:space="preserve"> </w:t>
      </w:r>
      <w:r w:rsidRPr="001F710D">
        <w:t>Direction</w:t>
      </w:r>
      <w:r w:rsidRPr="001F710D">
        <w:rPr>
          <w:spacing w:val="-3"/>
        </w:rPr>
        <w:t xml:space="preserve"> </w:t>
      </w:r>
      <w:r w:rsidRPr="001F710D">
        <w:t>to</w:t>
      </w:r>
      <w:r w:rsidRPr="001F710D">
        <w:rPr>
          <w:spacing w:val="-6"/>
        </w:rPr>
        <w:t xml:space="preserve"> </w:t>
      </w:r>
      <w:r w:rsidRPr="001F710D">
        <w:t>the</w:t>
      </w:r>
      <w:r w:rsidRPr="001F710D">
        <w:rPr>
          <w:spacing w:val="-3"/>
        </w:rPr>
        <w:t xml:space="preserve"> </w:t>
      </w:r>
      <w:r w:rsidRPr="001F710D">
        <w:t>Council</w:t>
      </w:r>
      <w:r w:rsidRPr="001F710D">
        <w:rPr>
          <w:spacing w:val="-3"/>
        </w:rPr>
        <w:t xml:space="preserve"> </w:t>
      </w:r>
      <w:r w:rsidRPr="001F710D">
        <w:t>requiring</w:t>
      </w:r>
      <w:r w:rsidRPr="001F710D">
        <w:rPr>
          <w:spacing w:val="-2"/>
        </w:rPr>
        <w:t xml:space="preserve"> </w:t>
      </w:r>
      <w:r w:rsidRPr="001F710D">
        <w:t>it</w:t>
      </w:r>
      <w:r w:rsidRPr="001F710D">
        <w:rPr>
          <w:spacing w:val="-5"/>
        </w:rPr>
        <w:t xml:space="preserve"> </w:t>
      </w:r>
      <w:r w:rsidRPr="001F710D">
        <w:t>to</w:t>
      </w:r>
      <w:r w:rsidRPr="001F710D">
        <w:rPr>
          <w:spacing w:val="-3"/>
        </w:rPr>
        <w:t xml:space="preserve"> </w:t>
      </w:r>
      <w:r w:rsidRPr="001F710D">
        <w:t>adopt</w:t>
      </w:r>
      <w:r w:rsidRPr="001F710D">
        <w:rPr>
          <w:spacing w:val="-2"/>
        </w:rPr>
        <w:t xml:space="preserve"> </w:t>
      </w:r>
      <w:r w:rsidRPr="001F710D">
        <w:t>the draft</w:t>
      </w:r>
      <w:r w:rsidRPr="001F710D">
        <w:rPr>
          <w:spacing w:val="-1"/>
        </w:rPr>
        <w:t xml:space="preserve"> </w:t>
      </w:r>
      <w:r w:rsidRPr="001F710D">
        <w:t>Local</w:t>
      </w:r>
      <w:r w:rsidRPr="001F710D">
        <w:rPr>
          <w:spacing w:val="-6"/>
        </w:rPr>
        <w:t xml:space="preserve"> </w:t>
      </w:r>
      <w:r w:rsidRPr="001F710D">
        <w:t>Policies Plan</w:t>
      </w:r>
      <w:r w:rsidRPr="001F710D">
        <w:rPr>
          <w:spacing w:val="-6"/>
        </w:rPr>
        <w:t xml:space="preserve"> </w:t>
      </w:r>
      <w:r w:rsidRPr="001F710D">
        <w:t>as originally</w:t>
      </w:r>
      <w:r w:rsidRPr="001F710D">
        <w:rPr>
          <w:spacing w:val="-4"/>
        </w:rPr>
        <w:t xml:space="preserve"> </w:t>
      </w:r>
      <w:r w:rsidRPr="001F710D">
        <w:t>prepared or</w:t>
      </w:r>
      <w:r w:rsidRPr="001F710D">
        <w:rPr>
          <w:spacing w:val="-11"/>
        </w:rPr>
        <w:t xml:space="preserve"> </w:t>
      </w:r>
      <w:r w:rsidRPr="001F710D">
        <w:t>with</w:t>
      </w:r>
      <w:r w:rsidRPr="001F710D">
        <w:rPr>
          <w:spacing w:val="-2"/>
        </w:rPr>
        <w:t xml:space="preserve"> </w:t>
      </w:r>
      <w:r w:rsidRPr="001F710D">
        <w:t>modifications.</w:t>
      </w:r>
      <w:r w:rsidRPr="001F710D">
        <w:rPr>
          <w:spacing w:val="-5"/>
        </w:rPr>
        <w:t xml:space="preserve"> </w:t>
      </w:r>
      <w:r w:rsidRPr="001F710D">
        <w:t>The</w:t>
      </w:r>
      <w:r w:rsidRPr="001F710D">
        <w:rPr>
          <w:spacing w:val="-3"/>
        </w:rPr>
        <w:t xml:space="preserve"> </w:t>
      </w:r>
      <w:r w:rsidRPr="001F710D">
        <w:t>Council must incorporate any changes outlined in the Direction into the final Local Policies Plan.</w:t>
      </w:r>
    </w:p>
    <w:p w14:paraId="7A69ACDA" w14:textId="77777777" w:rsidR="007D712E" w:rsidRPr="001F710D" w:rsidRDefault="007D712E">
      <w:pPr>
        <w:pStyle w:val="BodyText"/>
        <w:spacing w:before="122"/>
      </w:pPr>
    </w:p>
    <w:p w14:paraId="7A69ACDB" w14:textId="77777777" w:rsidR="007D712E" w:rsidRPr="001F710D" w:rsidRDefault="00000000">
      <w:pPr>
        <w:pStyle w:val="ListParagraph"/>
        <w:numPr>
          <w:ilvl w:val="2"/>
          <w:numId w:val="7"/>
        </w:numPr>
        <w:tabs>
          <w:tab w:val="left" w:pos="1812"/>
        </w:tabs>
        <w:spacing w:line="352" w:lineRule="auto"/>
        <w:ind w:right="994"/>
      </w:pPr>
      <w:r w:rsidRPr="001F710D">
        <w:rPr>
          <w:b/>
        </w:rPr>
        <w:t>Adoption</w:t>
      </w:r>
      <w:r w:rsidRPr="001F710D">
        <w:rPr>
          <w:b/>
          <w:spacing w:val="-10"/>
        </w:rPr>
        <w:t xml:space="preserve"> </w:t>
      </w:r>
      <w:r w:rsidRPr="001F710D">
        <w:rPr>
          <w:b/>
        </w:rPr>
        <w:t>of</w:t>
      </w:r>
      <w:r w:rsidRPr="001F710D">
        <w:rPr>
          <w:b/>
          <w:spacing w:val="-3"/>
        </w:rPr>
        <w:t xml:space="preserve"> </w:t>
      </w:r>
      <w:r w:rsidRPr="001F710D">
        <w:rPr>
          <w:b/>
        </w:rPr>
        <w:t>the</w:t>
      </w:r>
      <w:r w:rsidRPr="001F710D">
        <w:rPr>
          <w:b/>
          <w:spacing w:val="-6"/>
        </w:rPr>
        <w:t xml:space="preserve"> </w:t>
      </w:r>
      <w:r w:rsidRPr="001F710D">
        <w:rPr>
          <w:b/>
        </w:rPr>
        <w:t>Local</w:t>
      </w:r>
      <w:r w:rsidRPr="001F710D">
        <w:rPr>
          <w:b/>
          <w:spacing w:val="-10"/>
        </w:rPr>
        <w:t xml:space="preserve"> </w:t>
      </w:r>
      <w:r w:rsidRPr="001F710D">
        <w:rPr>
          <w:b/>
        </w:rPr>
        <w:t>Policies</w:t>
      </w:r>
      <w:r w:rsidRPr="001F710D">
        <w:rPr>
          <w:b/>
          <w:spacing w:val="-10"/>
        </w:rPr>
        <w:t xml:space="preserve"> </w:t>
      </w:r>
      <w:r w:rsidRPr="001F710D">
        <w:rPr>
          <w:b/>
        </w:rPr>
        <w:t>Plan</w:t>
      </w:r>
      <w:r w:rsidRPr="001F710D">
        <w:rPr>
          <w:b/>
          <w:spacing w:val="-2"/>
        </w:rPr>
        <w:t xml:space="preserve"> </w:t>
      </w:r>
      <w:r w:rsidRPr="001F710D">
        <w:t>-</w:t>
      </w:r>
      <w:r w:rsidRPr="001F710D">
        <w:rPr>
          <w:spacing w:val="-7"/>
        </w:rPr>
        <w:t xml:space="preserve"> </w:t>
      </w:r>
      <w:r w:rsidRPr="001F710D">
        <w:t>Following</w:t>
      </w:r>
      <w:r w:rsidRPr="001F710D">
        <w:rPr>
          <w:spacing w:val="-2"/>
        </w:rPr>
        <w:t xml:space="preserve"> </w:t>
      </w:r>
      <w:r w:rsidRPr="001F710D">
        <w:t>the</w:t>
      </w:r>
      <w:r w:rsidRPr="001F710D">
        <w:rPr>
          <w:spacing w:val="-9"/>
        </w:rPr>
        <w:t xml:space="preserve"> </w:t>
      </w:r>
      <w:r w:rsidRPr="001F710D">
        <w:t>IE</w:t>
      </w:r>
      <w:r w:rsidRPr="001F710D">
        <w:rPr>
          <w:spacing w:val="-5"/>
        </w:rPr>
        <w:t xml:space="preserve"> </w:t>
      </w:r>
      <w:r w:rsidRPr="001F710D">
        <w:t>and</w:t>
      </w:r>
      <w:r w:rsidRPr="001F710D">
        <w:rPr>
          <w:spacing w:val="-5"/>
        </w:rPr>
        <w:t xml:space="preserve"> </w:t>
      </w:r>
      <w:r w:rsidRPr="001F710D">
        <w:t>direction</w:t>
      </w:r>
      <w:r w:rsidRPr="001F710D">
        <w:rPr>
          <w:spacing w:val="-5"/>
        </w:rPr>
        <w:t xml:space="preserve"> </w:t>
      </w:r>
      <w:r w:rsidRPr="001F710D">
        <w:t>from Central Government, the Council will formally adopt the Local Policies Plan.</w:t>
      </w:r>
    </w:p>
    <w:p w14:paraId="7A69ACDC" w14:textId="77777777" w:rsidR="007D712E" w:rsidRPr="001F710D" w:rsidRDefault="007D712E">
      <w:pPr>
        <w:pStyle w:val="BodyText"/>
        <w:spacing w:before="139"/>
      </w:pPr>
    </w:p>
    <w:p w14:paraId="7A69ACDD" w14:textId="77777777" w:rsidR="007D712E" w:rsidRPr="001F710D" w:rsidRDefault="00000000">
      <w:pPr>
        <w:pStyle w:val="ListParagraph"/>
        <w:numPr>
          <w:ilvl w:val="1"/>
          <w:numId w:val="7"/>
        </w:numPr>
        <w:tabs>
          <w:tab w:val="left" w:pos="1452"/>
        </w:tabs>
        <w:spacing w:before="1" w:line="360" w:lineRule="auto"/>
        <w:ind w:right="562"/>
      </w:pPr>
      <w:r w:rsidRPr="001F710D">
        <w:t>The</w:t>
      </w:r>
      <w:r w:rsidRPr="001F710D">
        <w:rPr>
          <w:spacing w:val="-4"/>
        </w:rPr>
        <w:t xml:space="preserve"> </w:t>
      </w:r>
      <w:r w:rsidRPr="001F710D">
        <w:t>Council</w:t>
      </w:r>
      <w:r w:rsidRPr="001F710D">
        <w:rPr>
          <w:spacing w:val="-5"/>
        </w:rPr>
        <w:t xml:space="preserve"> </w:t>
      </w:r>
      <w:proofErr w:type="gramStart"/>
      <w:r w:rsidRPr="001F710D">
        <w:t>is</w:t>
      </w:r>
      <w:r w:rsidRPr="001F710D">
        <w:rPr>
          <w:spacing w:val="-2"/>
        </w:rPr>
        <w:t xml:space="preserve"> </w:t>
      </w:r>
      <w:r w:rsidRPr="001F710D">
        <w:t>also</w:t>
      </w:r>
      <w:r w:rsidRPr="001F710D">
        <w:rPr>
          <w:spacing w:val="-8"/>
        </w:rPr>
        <w:t xml:space="preserve"> </w:t>
      </w:r>
      <w:r w:rsidRPr="001F710D">
        <w:t>required</w:t>
      </w:r>
      <w:proofErr w:type="gramEnd"/>
      <w:r w:rsidRPr="001F710D">
        <w:rPr>
          <w:spacing w:val="-2"/>
        </w:rPr>
        <w:t xml:space="preserve"> </w:t>
      </w:r>
      <w:r w:rsidRPr="001F710D">
        <w:t>to</w:t>
      </w:r>
      <w:r w:rsidRPr="001F710D">
        <w:rPr>
          <w:spacing w:val="-8"/>
        </w:rPr>
        <w:t xml:space="preserve"> </w:t>
      </w:r>
      <w:proofErr w:type="gramStart"/>
      <w:r w:rsidRPr="001F710D">
        <w:t>carry</w:t>
      </w:r>
      <w:r w:rsidRPr="001F710D">
        <w:rPr>
          <w:spacing w:val="-5"/>
        </w:rPr>
        <w:t xml:space="preserve"> </w:t>
      </w:r>
      <w:r w:rsidRPr="001F710D">
        <w:t>out</w:t>
      </w:r>
      <w:proofErr w:type="gramEnd"/>
      <w:r w:rsidRPr="001F710D">
        <w:rPr>
          <w:spacing w:val="-5"/>
        </w:rPr>
        <w:t xml:space="preserve"> </w:t>
      </w:r>
      <w:proofErr w:type="gramStart"/>
      <w:r w:rsidRPr="001F710D">
        <w:t>a</w:t>
      </w:r>
      <w:r w:rsidRPr="001F710D">
        <w:rPr>
          <w:spacing w:val="-7"/>
        </w:rPr>
        <w:t xml:space="preserve"> </w:t>
      </w:r>
      <w:r w:rsidRPr="001F710D">
        <w:t>number</w:t>
      </w:r>
      <w:r w:rsidRPr="001F710D">
        <w:rPr>
          <w:spacing w:val="-7"/>
        </w:rPr>
        <w:t xml:space="preserve"> </w:t>
      </w:r>
      <w:r w:rsidRPr="001F710D">
        <w:t>of</w:t>
      </w:r>
      <w:proofErr w:type="gramEnd"/>
      <w:r w:rsidRPr="001F710D">
        <w:rPr>
          <w:spacing w:val="-4"/>
        </w:rPr>
        <w:t xml:space="preserve"> </w:t>
      </w:r>
      <w:r w:rsidRPr="001F710D">
        <w:t>assessments</w:t>
      </w:r>
      <w:r w:rsidRPr="001F710D">
        <w:rPr>
          <w:spacing w:val="-4"/>
        </w:rPr>
        <w:t xml:space="preserve"> </w:t>
      </w:r>
      <w:r w:rsidRPr="001F710D">
        <w:t>in</w:t>
      </w:r>
      <w:r w:rsidRPr="001F710D">
        <w:rPr>
          <w:spacing w:val="-7"/>
        </w:rPr>
        <w:t xml:space="preserve"> </w:t>
      </w:r>
      <w:r w:rsidRPr="001F710D">
        <w:t>the</w:t>
      </w:r>
      <w:r w:rsidRPr="001F710D">
        <w:rPr>
          <w:spacing w:val="-9"/>
        </w:rPr>
        <w:t xml:space="preserve"> </w:t>
      </w:r>
      <w:r w:rsidRPr="001F710D">
        <w:t>preparation of the LDP. These include:</w:t>
      </w:r>
    </w:p>
    <w:p w14:paraId="7A69ACDE" w14:textId="77777777" w:rsidR="007D712E" w:rsidRPr="001F710D" w:rsidRDefault="007D712E">
      <w:pPr>
        <w:pStyle w:val="BodyText"/>
        <w:spacing w:before="131"/>
      </w:pPr>
    </w:p>
    <w:p w14:paraId="7A69ACDF" w14:textId="77777777" w:rsidR="007D712E" w:rsidRPr="001F710D" w:rsidRDefault="00000000">
      <w:pPr>
        <w:pStyle w:val="ListParagraph"/>
        <w:numPr>
          <w:ilvl w:val="2"/>
          <w:numId w:val="7"/>
        </w:numPr>
        <w:tabs>
          <w:tab w:val="left" w:pos="1812"/>
        </w:tabs>
        <w:spacing w:before="1" w:line="360" w:lineRule="auto"/>
        <w:ind w:right="1027"/>
      </w:pPr>
      <w:r w:rsidRPr="001F710D">
        <w:rPr>
          <w:b/>
        </w:rPr>
        <w:t xml:space="preserve">Sustainability Appraisal (SA) </w:t>
      </w:r>
      <w:r w:rsidRPr="001F710D">
        <w:t xml:space="preserve">- This will help the Council to assess the sustainability of the LDP proposals and how the plan will contribute to the achievement of sustainable development, especially </w:t>
      </w:r>
      <w:proofErr w:type="gramStart"/>
      <w:r w:rsidRPr="001F710D">
        <w:t>with regard to</w:t>
      </w:r>
      <w:proofErr w:type="gramEnd"/>
      <w:r w:rsidRPr="001F710D">
        <w:t xml:space="preserve"> social, </w:t>
      </w:r>
      <w:proofErr w:type="gramStart"/>
      <w:r w:rsidRPr="001F710D">
        <w:t>economic</w:t>
      </w:r>
      <w:proofErr w:type="gramEnd"/>
      <w:r w:rsidRPr="001F710D">
        <w:rPr>
          <w:spacing w:val="-8"/>
        </w:rPr>
        <w:t xml:space="preserve"> </w:t>
      </w:r>
      <w:r w:rsidRPr="001F710D">
        <w:t>and</w:t>
      </w:r>
      <w:r w:rsidRPr="001F710D">
        <w:rPr>
          <w:spacing w:val="-4"/>
        </w:rPr>
        <w:t xml:space="preserve"> </w:t>
      </w:r>
      <w:r w:rsidRPr="001F710D">
        <w:t>environmental</w:t>
      </w:r>
      <w:r w:rsidRPr="001F710D">
        <w:rPr>
          <w:spacing w:val="-5"/>
        </w:rPr>
        <w:t xml:space="preserve"> </w:t>
      </w:r>
      <w:r w:rsidRPr="001F710D">
        <w:t>factors.</w:t>
      </w:r>
      <w:r w:rsidRPr="001F710D">
        <w:rPr>
          <w:spacing w:val="-7"/>
        </w:rPr>
        <w:t xml:space="preserve"> </w:t>
      </w:r>
      <w:r w:rsidRPr="001F710D">
        <w:t>This</w:t>
      </w:r>
      <w:r w:rsidRPr="001F710D">
        <w:rPr>
          <w:spacing w:val="-5"/>
        </w:rPr>
        <w:t xml:space="preserve"> </w:t>
      </w:r>
      <w:proofErr w:type="gramStart"/>
      <w:r w:rsidRPr="001F710D">
        <w:t>is</w:t>
      </w:r>
      <w:r w:rsidRPr="001F710D">
        <w:rPr>
          <w:spacing w:val="-7"/>
        </w:rPr>
        <w:t xml:space="preserve"> </w:t>
      </w:r>
      <w:r w:rsidRPr="001F710D">
        <w:t>required</w:t>
      </w:r>
      <w:proofErr w:type="gramEnd"/>
      <w:r w:rsidRPr="001F710D">
        <w:rPr>
          <w:spacing w:val="-3"/>
        </w:rPr>
        <w:t xml:space="preserve"> </w:t>
      </w:r>
      <w:r w:rsidRPr="001F710D">
        <w:t>in</w:t>
      </w:r>
      <w:r w:rsidRPr="001F710D">
        <w:rPr>
          <w:spacing w:val="-8"/>
        </w:rPr>
        <w:t xml:space="preserve"> </w:t>
      </w:r>
      <w:r w:rsidRPr="001F710D">
        <w:t>relation</w:t>
      </w:r>
      <w:r w:rsidRPr="001F710D">
        <w:rPr>
          <w:spacing w:val="-10"/>
        </w:rPr>
        <w:t xml:space="preserve"> </w:t>
      </w:r>
      <w:r w:rsidRPr="001F710D">
        <w:t>to</w:t>
      </w:r>
      <w:r w:rsidRPr="001F710D">
        <w:rPr>
          <w:spacing w:val="-7"/>
        </w:rPr>
        <w:t xml:space="preserve"> </w:t>
      </w:r>
      <w:proofErr w:type="gramStart"/>
      <w:r w:rsidRPr="001F710D">
        <w:t>both</w:t>
      </w:r>
      <w:r w:rsidRPr="001F710D">
        <w:rPr>
          <w:spacing w:val="-12"/>
        </w:rPr>
        <w:t xml:space="preserve"> </w:t>
      </w:r>
      <w:r w:rsidRPr="001F710D">
        <w:t>LDP</w:t>
      </w:r>
      <w:proofErr w:type="gramEnd"/>
      <w:r w:rsidRPr="001F710D">
        <w:t xml:space="preserve"> </w:t>
      </w:r>
      <w:r w:rsidRPr="001F710D">
        <w:rPr>
          <w:spacing w:val="-2"/>
        </w:rPr>
        <w:t>documents.</w:t>
      </w:r>
    </w:p>
    <w:p w14:paraId="7A69ACE0" w14:textId="77777777" w:rsidR="007D712E" w:rsidRPr="001F710D" w:rsidRDefault="007D712E">
      <w:pPr>
        <w:pStyle w:val="ListParagraph"/>
        <w:spacing w:line="360" w:lineRule="auto"/>
        <w:sectPr w:rsidR="007D712E" w:rsidRPr="001F710D">
          <w:pgSz w:w="11910" w:h="16840"/>
          <w:pgMar w:top="1320" w:right="992" w:bottom="1280" w:left="708" w:header="0" w:footer="1084" w:gutter="0"/>
          <w:cols w:space="720"/>
        </w:sectPr>
      </w:pPr>
    </w:p>
    <w:p w14:paraId="7A69ACE1" w14:textId="77777777" w:rsidR="007D712E" w:rsidRPr="001F710D" w:rsidRDefault="00000000">
      <w:pPr>
        <w:pStyle w:val="ListParagraph"/>
        <w:numPr>
          <w:ilvl w:val="2"/>
          <w:numId w:val="7"/>
        </w:numPr>
        <w:tabs>
          <w:tab w:val="left" w:pos="1812"/>
        </w:tabs>
        <w:spacing w:before="80" w:line="357" w:lineRule="auto"/>
        <w:ind w:right="617"/>
      </w:pPr>
      <w:r w:rsidRPr="001F710D">
        <w:rPr>
          <w:b/>
        </w:rPr>
        <w:lastRenderedPageBreak/>
        <w:t xml:space="preserve">Strategic Environmental Assessment (SEA) </w:t>
      </w:r>
      <w:r w:rsidRPr="001F710D">
        <w:t>– A procedure to follow that contributes</w:t>
      </w:r>
      <w:r w:rsidRPr="001F710D">
        <w:rPr>
          <w:spacing w:val="-8"/>
        </w:rPr>
        <w:t xml:space="preserve"> </w:t>
      </w:r>
      <w:r w:rsidRPr="001F710D">
        <w:t>to</w:t>
      </w:r>
      <w:r w:rsidRPr="001F710D">
        <w:rPr>
          <w:spacing w:val="-9"/>
        </w:rPr>
        <w:t xml:space="preserve"> </w:t>
      </w:r>
      <w:r w:rsidRPr="001F710D">
        <w:t>the</w:t>
      </w:r>
      <w:r w:rsidRPr="001F710D">
        <w:rPr>
          <w:spacing w:val="-8"/>
        </w:rPr>
        <w:t xml:space="preserve"> </w:t>
      </w:r>
      <w:r w:rsidRPr="001F710D">
        <w:t>integration</w:t>
      </w:r>
      <w:r w:rsidRPr="001F710D">
        <w:rPr>
          <w:spacing w:val="-6"/>
        </w:rPr>
        <w:t xml:space="preserve"> </w:t>
      </w:r>
      <w:r w:rsidRPr="001F710D">
        <w:t>of</w:t>
      </w:r>
      <w:r w:rsidRPr="001F710D">
        <w:rPr>
          <w:spacing w:val="-10"/>
        </w:rPr>
        <w:t xml:space="preserve"> </w:t>
      </w:r>
      <w:r w:rsidRPr="001F710D">
        <w:t>environmental</w:t>
      </w:r>
      <w:r w:rsidRPr="001F710D">
        <w:rPr>
          <w:spacing w:val="-7"/>
        </w:rPr>
        <w:t xml:space="preserve"> </w:t>
      </w:r>
      <w:r w:rsidRPr="001F710D">
        <w:t>considerations</w:t>
      </w:r>
      <w:r w:rsidRPr="001F710D">
        <w:rPr>
          <w:spacing w:val="-4"/>
        </w:rPr>
        <w:t xml:space="preserve"> </w:t>
      </w:r>
      <w:r w:rsidRPr="001F710D">
        <w:t>in</w:t>
      </w:r>
      <w:r w:rsidRPr="001F710D">
        <w:rPr>
          <w:spacing w:val="-10"/>
        </w:rPr>
        <w:t xml:space="preserve"> </w:t>
      </w:r>
      <w:r w:rsidRPr="001F710D">
        <w:t>the</w:t>
      </w:r>
      <w:r w:rsidRPr="001F710D">
        <w:rPr>
          <w:spacing w:val="-8"/>
        </w:rPr>
        <w:t xml:space="preserve"> </w:t>
      </w:r>
      <w:r w:rsidRPr="001F710D">
        <w:t>preparation and</w:t>
      </w:r>
      <w:r w:rsidRPr="001F710D">
        <w:rPr>
          <w:spacing w:val="-1"/>
        </w:rPr>
        <w:t xml:space="preserve"> </w:t>
      </w:r>
      <w:r w:rsidRPr="001F710D">
        <w:t>adoption</w:t>
      </w:r>
      <w:r w:rsidRPr="001F710D">
        <w:rPr>
          <w:spacing w:val="-2"/>
        </w:rPr>
        <w:t xml:space="preserve"> </w:t>
      </w:r>
      <w:r w:rsidRPr="001F710D">
        <w:t>of</w:t>
      </w:r>
      <w:r w:rsidRPr="001F710D">
        <w:rPr>
          <w:spacing w:val="-7"/>
        </w:rPr>
        <w:t xml:space="preserve"> </w:t>
      </w:r>
      <w:r w:rsidRPr="001F710D">
        <w:t>plans</w:t>
      </w:r>
      <w:r w:rsidRPr="001F710D">
        <w:rPr>
          <w:spacing w:val="-2"/>
        </w:rPr>
        <w:t xml:space="preserve"> </w:t>
      </w:r>
      <w:r w:rsidRPr="001F710D">
        <w:t>and</w:t>
      </w:r>
      <w:r w:rsidRPr="001F710D">
        <w:rPr>
          <w:spacing w:val="-1"/>
        </w:rPr>
        <w:t xml:space="preserve"> </w:t>
      </w:r>
      <w:r w:rsidRPr="001F710D">
        <w:t>programmes.</w:t>
      </w:r>
      <w:r w:rsidRPr="001F710D">
        <w:rPr>
          <w:spacing w:val="-1"/>
        </w:rPr>
        <w:t xml:space="preserve"> </w:t>
      </w:r>
      <w:r w:rsidRPr="001F710D">
        <w:t>It</w:t>
      </w:r>
      <w:r w:rsidRPr="001F710D">
        <w:rPr>
          <w:spacing w:val="-2"/>
        </w:rPr>
        <w:t xml:space="preserve"> </w:t>
      </w:r>
      <w:r w:rsidRPr="001F710D">
        <w:t>will</w:t>
      </w:r>
      <w:r w:rsidRPr="001F710D">
        <w:rPr>
          <w:spacing w:val="-6"/>
        </w:rPr>
        <w:t xml:space="preserve"> </w:t>
      </w:r>
      <w:proofErr w:type="gramStart"/>
      <w:r w:rsidRPr="001F710D">
        <w:t>be</w:t>
      </w:r>
      <w:r w:rsidRPr="001F710D">
        <w:rPr>
          <w:spacing w:val="-11"/>
        </w:rPr>
        <w:t xml:space="preserve"> </w:t>
      </w:r>
      <w:r w:rsidRPr="001F710D">
        <w:t>undertaken</w:t>
      </w:r>
      <w:proofErr w:type="gramEnd"/>
      <w:r w:rsidRPr="001F710D">
        <w:rPr>
          <w:spacing w:val="-2"/>
        </w:rPr>
        <w:t xml:space="preserve"> </w:t>
      </w:r>
      <w:r w:rsidRPr="001F710D">
        <w:t>in</w:t>
      </w:r>
      <w:r w:rsidRPr="001F710D">
        <w:rPr>
          <w:spacing w:val="-2"/>
        </w:rPr>
        <w:t xml:space="preserve"> </w:t>
      </w:r>
      <w:r w:rsidRPr="001F710D">
        <w:t>relation</w:t>
      </w:r>
      <w:r w:rsidRPr="001F710D">
        <w:rPr>
          <w:spacing w:val="-7"/>
        </w:rPr>
        <w:t xml:space="preserve"> </w:t>
      </w:r>
      <w:r w:rsidRPr="001F710D">
        <w:t>to</w:t>
      </w:r>
      <w:r w:rsidRPr="001F710D">
        <w:rPr>
          <w:spacing w:val="-3"/>
        </w:rPr>
        <w:t xml:space="preserve"> </w:t>
      </w:r>
      <w:proofErr w:type="gramStart"/>
      <w:r w:rsidRPr="001F710D">
        <w:t>both LDP</w:t>
      </w:r>
      <w:proofErr w:type="gramEnd"/>
      <w:r w:rsidRPr="001F710D">
        <w:t xml:space="preserve"> documents as an integral part of the SA process above. Prior to commencing an SEA an initial screening exercise will </w:t>
      </w:r>
      <w:proofErr w:type="gramStart"/>
      <w:r w:rsidRPr="001F710D">
        <w:t>be undertaken</w:t>
      </w:r>
      <w:proofErr w:type="gramEnd"/>
      <w:r w:rsidRPr="001F710D">
        <w:t xml:space="preserve"> at the POP stage to determine if the LDP requires a full SEA.</w:t>
      </w:r>
    </w:p>
    <w:p w14:paraId="7A69ACE2" w14:textId="77777777" w:rsidR="007D712E" w:rsidRPr="001F710D" w:rsidRDefault="007D712E">
      <w:pPr>
        <w:pStyle w:val="BodyText"/>
        <w:spacing w:before="122"/>
      </w:pPr>
    </w:p>
    <w:p w14:paraId="7A69ACE3" w14:textId="77777777" w:rsidR="007D712E" w:rsidRPr="001F710D" w:rsidRDefault="00000000">
      <w:pPr>
        <w:pStyle w:val="ListParagraph"/>
        <w:numPr>
          <w:ilvl w:val="3"/>
          <w:numId w:val="7"/>
        </w:numPr>
        <w:tabs>
          <w:tab w:val="left" w:pos="1810"/>
          <w:tab w:val="left" w:pos="1919"/>
        </w:tabs>
        <w:spacing w:line="355" w:lineRule="auto"/>
        <w:ind w:left="1919" w:right="1150" w:hanging="360"/>
      </w:pPr>
      <w:r w:rsidRPr="001F710D">
        <w:rPr>
          <w:b/>
        </w:rPr>
        <w:t>Habitats</w:t>
      </w:r>
      <w:r w:rsidRPr="001F710D">
        <w:rPr>
          <w:b/>
          <w:spacing w:val="-3"/>
        </w:rPr>
        <w:t xml:space="preserve"> </w:t>
      </w:r>
      <w:r w:rsidRPr="001F710D">
        <w:rPr>
          <w:b/>
        </w:rPr>
        <w:t>Regulation</w:t>
      </w:r>
      <w:r w:rsidRPr="001F710D">
        <w:rPr>
          <w:b/>
          <w:spacing w:val="-3"/>
        </w:rPr>
        <w:t xml:space="preserve"> </w:t>
      </w:r>
      <w:r w:rsidRPr="001F710D">
        <w:rPr>
          <w:b/>
        </w:rPr>
        <w:t>Assessment</w:t>
      </w:r>
      <w:r w:rsidRPr="001F710D">
        <w:rPr>
          <w:b/>
          <w:spacing w:val="-7"/>
        </w:rPr>
        <w:t xml:space="preserve"> </w:t>
      </w:r>
      <w:r w:rsidRPr="001F710D">
        <w:rPr>
          <w:b/>
        </w:rPr>
        <w:t xml:space="preserve">(HRA) </w:t>
      </w:r>
      <w:r w:rsidRPr="001F710D">
        <w:t>–</w:t>
      </w:r>
      <w:r w:rsidRPr="001F710D">
        <w:rPr>
          <w:spacing w:val="-7"/>
        </w:rPr>
        <w:t xml:space="preserve"> </w:t>
      </w:r>
      <w:r w:rsidRPr="001F710D">
        <w:t>This</w:t>
      </w:r>
      <w:r w:rsidRPr="001F710D">
        <w:rPr>
          <w:spacing w:val="-2"/>
        </w:rPr>
        <w:t xml:space="preserve"> </w:t>
      </w:r>
      <w:r w:rsidRPr="001F710D">
        <w:t>considers</w:t>
      </w:r>
      <w:r w:rsidRPr="001F710D">
        <w:rPr>
          <w:spacing w:val="-3"/>
        </w:rPr>
        <w:t xml:space="preserve"> </w:t>
      </w:r>
      <w:r w:rsidRPr="001F710D">
        <w:t>the</w:t>
      </w:r>
      <w:r w:rsidRPr="001F710D">
        <w:rPr>
          <w:spacing w:val="-5"/>
        </w:rPr>
        <w:t xml:space="preserve"> </w:t>
      </w:r>
      <w:r w:rsidRPr="001F710D">
        <w:t>potential impact of LDP policies and proposals on designated European nature conservation sites.</w:t>
      </w:r>
    </w:p>
    <w:p w14:paraId="7A69ACE4" w14:textId="77777777" w:rsidR="007D712E" w:rsidRPr="001F710D" w:rsidRDefault="007D712E">
      <w:pPr>
        <w:pStyle w:val="BodyText"/>
        <w:spacing w:before="131"/>
      </w:pPr>
    </w:p>
    <w:p w14:paraId="7A69ACE5" w14:textId="77777777" w:rsidR="007D712E" w:rsidRPr="001F710D" w:rsidRDefault="00000000">
      <w:pPr>
        <w:pStyle w:val="ListParagraph"/>
        <w:numPr>
          <w:ilvl w:val="3"/>
          <w:numId w:val="7"/>
        </w:numPr>
        <w:tabs>
          <w:tab w:val="left" w:pos="1810"/>
          <w:tab w:val="left" w:pos="1919"/>
        </w:tabs>
        <w:spacing w:line="355" w:lineRule="auto"/>
        <w:ind w:left="1919" w:right="615" w:hanging="360"/>
      </w:pPr>
      <w:r w:rsidRPr="001F710D">
        <w:rPr>
          <w:b/>
        </w:rPr>
        <w:t xml:space="preserve">Equality Impact Assessment (EQIA) – </w:t>
      </w:r>
      <w:r w:rsidRPr="001F710D">
        <w:t>In line with the Council’s Equality Scheme,</w:t>
      </w:r>
      <w:r w:rsidRPr="001F710D">
        <w:rPr>
          <w:spacing w:val="-2"/>
        </w:rPr>
        <w:t xml:space="preserve"> </w:t>
      </w:r>
      <w:r w:rsidRPr="001F710D">
        <w:t>an</w:t>
      </w:r>
      <w:r w:rsidRPr="001F710D">
        <w:rPr>
          <w:spacing w:val="-2"/>
        </w:rPr>
        <w:t xml:space="preserve"> </w:t>
      </w:r>
      <w:r w:rsidRPr="001F710D">
        <w:t>Equality</w:t>
      </w:r>
      <w:r w:rsidRPr="001F710D">
        <w:rPr>
          <w:spacing w:val="-4"/>
        </w:rPr>
        <w:t xml:space="preserve"> </w:t>
      </w:r>
      <w:r w:rsidRPr="001F710D">
        <w:t>Screening</w:t>
      </w:r>
      <w:r w:rsidRPr="001F710D">
        <w:rPr>
          <w:spacing w:val="-1"/>
        </w:rPr>
        <w:t xml:space="preserve"> </w:t>
      </w:r>
      <w:r w:rsidRPr="001F710D">
        <w:t>exercise</w:t>
      </w:r>
      <w:r w:rsidRPr="001F710D">
        <w:rPr>
          <w:spacing w:val="-2"/>
        </w:rPr>
        <w:t xml:space="preserve"> </w:t>
      </w:r>
      <w:r w:rsidRPr="001F710D">
        <w:t>will</w:t>
      </w:r>
      <w:r w:rsidRPr="001F710D">
        <w:rPr>
          <w:spacing w:val="-2"/>
        </w:rPr>
        <w:t xml:space="preserve"> </w:t>
      </w:r>
      <w:proofErr w:type="gramStart"/>
      <w:r w:rsidRPr="001F710D">
        <w:t>be</w:t>
      </w:r>
      <w:r w:rsidRPr="001F710D">
        <w:rPr>
          <w:spacing w:val="-4"/>
        </w:rPr>
        <w:t xml:space="preserve"> </w:t>
      </w:r>
      <w:r w:rsidRPr="001F710D">
        <w:t>undertaken</w:t>
      </w:r>
      <w:proofErr w:type="gramEnd"/>
      <w:r w:rsidRPr="001F710D">
        <w:rPr>
          <w:spacing w:val="-2"/>
        </w:rPr>
        <w:t xml:space="preserve"> </w:t>
      </w:r>
      <w:r w:rsidRPr="001F710D">
        <w:t>at</w:t>
      </w:r>
      <w:r w:rsidRPr="001F710D">
        <w:rPr>
          <w:spacing w:val="-2"/>
        </w:rPr>
        <w:t xml:space="preserve"> </w:t>
      </w:r>
      <w:r w:rsidRPr="001F710D">
        <w:t>the</w:t>
      </w:r>
      <w:r w:rsidRPr="001F710D">
        <w:rPr>
          <w:spacing w:val="-4"/>
        </w:rPr>
        <w:t xml:space="preserve"> </w:t>
      </w:r>
      <w:r w:rsidRPr="001F710D">
        <w:t>POP</w:t>
      </w:r>
      <w:r w:rsidRPr="001F710D">
        <w:rPr>
          <w:spacing w:val="-3"/>
        </w:rPr>
        <w:t xml:space="preserve"> </w:t>
      </w:r>
      <w:r w:rsidRPr="001F710D">
        <w:t>stage</w:t>
      </w:r>
      <w:r w:rsidRPr="001F710D">
        <w:rPr>
          <w:spacing w:val="-2"/>
        </w:rPr>
        <w:t xml:space="preserve"> </w:t>
      </w:r>
      <w:r w:rsidRPr="001F710D">
        <w:t xml:space="preserve">to assess if the LDP is likely to have an impact on specific groups identified in Section 75 of the Northern Ireland Act 1998. If required a full EQIA will </w:t>
      </w:r>
      <w:proofErr w:type="gramStart"/>
      <w:r w:rsidRPr="001F710D">
        <w:t>be undertaken</w:t>
      </w:r>
      <w:proofErr w:type="gramEnd"/>
      <w:r w:rsidRPr="001F710D">
        <w:t xml:space="preserve"> for both the Plan Strategy and Local Policies Plan.</w:t>
      </w:r>
    </w:p>
    <w:p w14:paraId="7A69ACE6" w14:textId="77777777" w:rsidR="007D712E" w:rsidRPr="001F710D" w:rsidRDefault="007D712E">
      <w:pPr>
        <w:pStyle w:val="BodyText"/>
        <w:spacing w:before="135"/>
      </w:pPr>
    </w:p>
    <w:p w14:paraId="7A69ACE7" w14:textId="77777777" w:rsidR="007D712E" w:rsidRPr="001F710D" w:rsidRDefault="00000000">
      <w:pPr>
        <w:pStyle w:val="ListParagraph"/>
        <w:numPr>
          <w:ilvl w:val="3"/>
          <w:numId w:val="7"/>
        </w:numPr>
        <w:tabs>
          <w:tab w:val="left" w:pos="1881"/>
          <w:tab w:val="left" w:pos="1919"/>
        </w:tabs>
        <w:spacing w:line="355" w:lineRule="auto"/>
        <w:ind w:left="1919" w:right="790" w:hanging="360"/>
      </w:pPr>
      <w:r w:rsidRPr="001F710D">
        <w:rPr>
          <w:b/>
        </w:rPr>
        <w:t xml:space="preserve">Rural Proofing Assessment (RPA) </w:t>
      </w:r>
      <w:r w:rsidRPr="001F710D">
        <w:t xml:space="preserve">– This is a process by which all major policies and strategies </w:t>
      </w:r>
      <w:proofErr w:type="gramStart"/>
      <w:r w:rsidRPr="001F710D">
        <w:t>are assessed</w:t>
      </w:r>
      <w:proofErr w:type="gramEnd"/>
      <w:r w:rsidRPr="001F710D">
        <w:t xml:space="preserve"> to determine whether they have a detrimental impact on rural areas. The Rural Needs Act (Northern Ireland) 2016</w:t>
      </w:r>
      <w:r w:rsidRPr="001F710D">
        <w:rPr>
          <w:spacing w:val="-2"/>
        </w:rPr>
        <w:t xml:space="preserve"> </w:t>
      </w:r>
      <w:r w:rsidRPr="001F710D">
        <w:t>imposes</w:t>
      </w:r>
      <w:r w:rsidRPr="001F710D">
        <w:rPr>
          <w:spacing w:val="-3"/>
        </w:rPr>
        <w:t xml:space="preserve"> </w:t>
      </w:r>
      <w:r w:rsidRPr="001F710D">
        <w:t>a</w:t>
      </w:r>
      <w:r w:rsidRPr="001F710D">
        <w:rPr>
          <w:spacing w:val="-3"/>
        </w:rPr>
        <w:t xml:space="preserve"> </w:t>
      </w:r>
      <w:r w:rsidRPr="001F710D">
        <w:t>statutory</w:t>
      </w:r>
      <w:r w:rsidRPr="001F710D">
        <w:rPr>
          <w:spacing w:val="-5"/>
        </w:rPr>
        <w:t xml:space="preserve"> </w:t>
      </w:r>
      <w:r w:rsidRPr="001F710D">
        <w:t>duty</w:t>
      </w:r>
      <w:r w:rsidRPr="001F710D">
        <w:rPr>
          <w:spacing w:val="-5"/>
        </w:rPr>
        <w:t xml:space="preserve"> </w:t>
      </w:r>
      <w:r w:rsidRPr="001F710D">
        <w:t>on</w:t>
      </w:r>
      <w:r w:rsidRPr="001F710D">
        <w:rPr>
          <w:spacing w:val="-3"/>
        </w:rPr>
        <w:t xml:space="preserve"> </w:t>
      </w:r>
      <w:r w:rsidRPr="001F710D">
        <w:t>local</w:t>
      </w:r>
      <w:r w:rsidRPr="001F710D">
        <w:rPr>
          <w:spacing w:val="-2"/>
        </w:rPr>
        <w:t xml:space="preserve"> </w:t>
      </w:r>
      <w:r w:rsidRPr="001F710D">
        <w:t>councils</w:t>
      </w:r>
      <w:r w:rsidRPr="001F710D">
        <w:rPr>
          <w:spacing w:val="-5"/>
        </w:rPr>
        <w:t xml:space="preserve"> </w:t>
      </w:r>
      <w:r w:rsidRPr="001F710D">
        <w:t>to</w:t>
      </w:r>
      <w:r w:rsidRPr="001F710D">
        <w:rPr>
          <w:spacing w:val="-4"/>
        </w:rPr>
        <w:t xml:space="preserve"> </w:t>
      </w:r>
      <w:r w:rsidRPr="001F710D">
        <w:t>consider</w:t>
      </w:r>
      <w:r w:rsidRPr="001F710D">
        <w:rPr>
          <w:spacing w:val="-2"/>
        </w:rPr>
        <w:t xml:space="preserve"> </w:t>
      </w:r>
      <w:r w:rsidRPr="001F710D">
        <w:t>rural</w:t>
      </w:r>
      <w:r w:rsidRPr="001F710D">
        <w:rPr>
          <w:spacing w:val="-3"/>
        </w:rPr>
        <w:t xml:space="preserve"> </w:t>
      </w:r>
      <w:r w:rsidRPr="001F710D">
        <w:t>needs</w:t>
      </w:r>
      <w:r w:rsidRPr="001F710D">
        <w:rPr>
          <w:spacing w:val="-3"/>
        </w:rPr>
        <w:t xml:space="preserve"> </w:t>
      </w:r>
      <w:r w:rsidRPr="001F710D">
        <w:t xml:space="preserve">when developing, adopting, </w:t>
      </w:r>
      <w:proofErr w:type="gramStart"/>
      <w:r w:rsidRPr="001F710D">
        <w:t>implementing</w:t>
      </w:r>
      <w:proofErr w:type="gramEnd"/>
      <w:r w:rsidRPr="001F710D">
        <w:t xml:space="preserve"> or revising policies, strategies and plans and designing and delivering public services.</w:t>
      </w:r>
    </w:p>
    <w:p w14:paraId="7A69ACE8" w14:textId="77777777" w:rsidR="007D712E" w:rsidRPr="001F710D" w:rsidRDefault="007D712E">
      <w:pPr>
        <w:pStyle w:val="BodyText"/>
        <w:spacing w:before="136"/>
      </w:pPr>
    </w:p>
    <w:p w14:paraId="7A69ACE9" w14:textId="77777777" w:rsidR="007D712E" w:rsidRPr="001F710D" w:rsidRDefault="00000000" w:rsidP="00304C7E">
      <w:pPr>
        <w:pStyle w:val="Heading1"/>
        <w:numPr>
          <w:ilvl w:val="1"/>
          <w:numId w:val="6"/>
        </w:numPr>
      </w:pPr>
      <w:r w:rsidRPr="001F710D">
        <w:t>Delivery</w:t>
      </w:r>
      <w:r w:rsidRPr="001F710D">
        <w:rPr>
          <w:spacing w:val="-3"/>
        </w:rPr>
        <w:t xml:space="preserve"> </w:t>
      </w:r>
      <w:r w:rsidRPr="001F710D">
        <w:t>of</w:t>
      </w:r>
      <w:r w:rsidRPr="001F710D">
        <w:rPr>
          <w:spacing w:val="-3"/>
        </w:rPr>
        <w:t xml:space="preserve"> </w:t>
      </w:r>
      <w:r w:rsidRPr="001F710D">
        <w:t>the</w:t>
      </w:r>
      <w:r w:rsidRPr="001F710D">
        <w:rPr>
          <w:spacing w:val="-5"/>
        </w:rPr>
        <w:t xml:space="preserve"> </w:t>
      </w:r>
      <w:r w:rsidRPr="001F710D">
        <w:t>Local</w:t>
      </w:r>
      <w:r w:rsidRPr="001F710D">
        <w:rPr>
          <w:spacing w:val="-6"/>
        </w:rPr>
        <w:t xml:space="preserve"> </w:t>
      </w:r>
      <w:r w:rsidRPr="001F710D">
        <w:t>Development</w:t>
      </w:r>
      <w:r w:rsidRPr="001F710D">
        <w:rPr>
          <w:spacing w:val="-3"/>
        </w:rPr>
        <w:t xml:space="preserve"> </w:t>
      </w:r>
      <w:r w:rsidRPr="001F710D">
        <w:rPr>
          <w:spacing w:val="-4"/>
        </w:rPr>
        <w:t>Plan</w:t>
      </w:r>
    </w:p>
    <w:p w14:paraId="7A69ACEA" w14:textId="6B774838" w:rsidR="007D712E" w:rsidRPr="001F710D" w:rsidRDefault="00000000">
      <w:pPr>
        <w:pStyle w:val="ListParagraph"/>
        <w:numPr>
          <w:ilvl w:val="1"/>
          <w:numId w:val="6"/>
        </w:numPr>
        <w:tabs>
          <w:tab w:val="left" w:pos="1452"/>
        </w:tabs>
        <w:spacing w:before="131" w:line="357" w:lineRule="auto"/>
        <w:ind w:right="684"/>
      </w:pPr>
      <w:r w:rsidRPr="001F710D">
        <w:t>There</w:t>
      </w:r>
      <w:r w:rsidRPr="001F710D">
        <w:rPr>
          <w:spacing w:val="-2"/>
        </w:rPr>
        <w:t xml:space="preserve"> </w:t>
      </w:r>
      <w:r w:rsidRPr="001F710D">
        <w:t>are</w:t>
      </w:r>
      <w:r w:rsidRPr="001F710D">
        <w:rPr>
          <w:spacing w:val="-2"/>
        </w:rPr>
        <w:t xml:space="preserve"> </w:t>
      </w:r>
      <w:proofErr w:type="gramStart"/>
      <w:r w:rsidRPr="001F710D">
        <w:t>a</w:t>
      </w:r>
      <w:r w:rsidRPr="001F710D">
        <w:rPr>
          <w:spacing w:val="-2"/>
        </w:rPr>
        <w:t xml:space="preserve"> </w:t>
      </w:r>
      <w:r w:rsidRPr="001F710D">
        <w:t>number</w:t>
      </w:r>
      <w:r w:rsidRPr="001F710D">
        <w:rPr>
          <w:spacing w:val="-1"/>
        </w:rPr>
        <w:t xml:space="preserve"> </w:t>
      </w:r>
      <w:r w:rsidRPr="001F710D">
        <w:t>of</w:t>
      </w:r>
      <w:proofErr w:type="gramEnd"/>
      <w:r w:rsidRPr="001F710D">
        <w:rPr>
          <w:spacing w:val="-2"/>
        </w:rPr>
        <w:t xml:space="preserve"> </w:t>
      </w:r>
      <w:r w:rsidRPr="001F710D">
        <w:t>factors</w:t>
      </w:r>
      <w:r w:rsidRPr="001F710D">
        <w:rPr>
          <w:spacing w:val="-1"/>
        </w:rPr>
        <w:t xml:space="preserve"> </w:t>
      </w:r>
      <w:r w:rsidRPr="001F710D">
        <w:t>outside</w:t>
      </w:r>
      <w:r w:rsidRPr="001F710D">
        <w:rPr>
          <w:spacing w:val="-2"/>
        </w:rPr>
        <w:t xml:space="preserve"> </w:t>
      </w:r>
      <w:r w:rsidRPr="001F710D">
        <w:t>the</w:t>
      </w:r>
      <w:r w:rsidRPr="001F710D">
        <w:rPr>
          <w:spacing w:val="-2"/>
        </w:rPr>
        <w:t xml:space="preserve"> </w:t>
      </w:r>
      <w:r w:rsidRPr="001F710D">
        <w:t>Council’s</w:t>
      </w:r>
      <w:r w:rsidRPr="001F710D">
        <w:rPr>
          <w:spacing w:val="-2"/>
        </w:rPr>
        <w:t xml:space="preserve"> </w:t>
      </w:r>
      <w:r w:rsidRPr="001F710D">
        <w:t>control</w:t>
      </w:r>
      <w:r w:rsidRPr="001F710D">
        <w:rPr>
          <w:spacing w:val="-5"/>
        </w:rPr>
        <w:t xml:space="preserve"> </w:t>
      </w:r>
      <w:r w:rsidRPr="001F710D">
        <w:t>that</w:t>
      </w:r>
      <w:r w:rsidRPr="001F710D">
        <w:rPr>
          <w:spacing w:val="-2"/>
        </w:rPr>
        <w:t xml:space="preserve"> </w:t>
      </w:r>
      <w:r w:rsidRPr="001F710D">
        <w:t>may</w:t>
      </w:r>
      <w:r w:rsidRPr="001F710D">
        <w:rPr>
          <w:spacing w:val="-5"/>
        </w:rPr>
        <w:t xml:space="preserve"> </w:t>
      </w:r>
      <w:r w:rsidRPr="001F710D">
        <w:t>impact</w:t>
      </w:r>
      <w:r w:rsidRPr="001F710D">
        <w:rPr>
          <w:spacing w:val="-1"/>
        </w:rPr>
        <w:t xml:space="preserve"> </w:t>
      </w:r>
      <w:r w:rsidRPr="001F710D">
        <w:t>on</w:t>
      </w:r>
      <w:r w:rsidRPr="001F710D">
        <w:rPr>
          <w:spacing w:val="-2"/>
        </w:rPr>
        <w:t xml:space="preserve"> </w:t>
      </w:r>
      <w:r w:rsidRPr="001F710D">
        <w:t>the delivery of the Council’s LDP within the indicative timescales indicated. This can include</w:t>
      </w:r>
      <w:r w:rsidRPr="001F710D">
        <w:rPr>
          <w:spacing w:val="-6"/>
        </w:rPr>
        <w:t xml:space="preserve"> </w:t>
      </w:r>
      <w:r w:rsidRPr="001F710D">
        <w:t>unforeseen</w:t>
      </w:r>
      <w:r w:rsidRPr="001F710D">
        <w:rPr>
          <w:spacing w:val="-3"/>
        </w:rPr>
        <w:t xml:space="preserve"> </w:t>
      </w:r>
      <w:r w:rsidRPr="001F710D">
        <w:t>events</w:t>
      </w:r>
      <w:r w:rsidRPr="001F710D">
        <w:rPr>
          <w:spacing w:val="-3"/>
        </w:rPr>
        <w:t xml:space="preserve"> </w:t>
      </w:r>
      <w:r w:rsidRPr="001F710D">
        <w:t>(</w:t>
      </w:r>
      <w:r w:rsidR="00494D21" w:rsidRPr="001F710D">
        <w:t>e.g.,</w:t>
      </w:r>
      <w:r w:rsidRPr="001F710D">
        <w:rPr>
          <w:spacing w:val="-3"/>
        </w:rPr>
        <w:t xml:space="preserve"> </w:t>
      </w:r>
      <w:r w:rsidRPr="001F710D">
        <w:t>emergency</w:t>
      </w:r>
      <w:r w:rsidRPr="001F710D">
        <w:rPr>
          <w:spacing w:val="-3"/>
        </w:rPr>
        <w:t xml:space="preserve"> </w:t>
      </w:r>
      <w:r w:rsidRPr="001F710D">
        <w:t>crisis),</w:t>
      </w:r>
      <w:r w:rsidRPr="001F710D">
        <w:rPr>
          <w:spacing w:val="-7"/>
        </w:rPr>
        <w:t xml:space="preserve"> </w:t>
      </w:r>
      <w:r w:rsidRPr="001F710D">
        <w:t>input</w:t>
      </w:r>
      <w:r w:rsidRPr="001F710D">
        <w:rPr>
          <w:spacing w:val="-1"/>
        </w:rPr>
        <w:t xml:space="preserve"> </w:t>
      </w:r>
      <w:r w:rsidRPr="001F710D">
        <w:t>from</w:t>
      </w:r>
      <w:r w:rsidRPr="001F710D">
        <w:rPr>
          <w:spacing w:val="-6"/>
        </w:rPr>
        <w:t xml:space="preserve"> </w:t>
      </w:r>
      <w:r w:rsidRPr="001F710D">
        <w:t>statutory</w:t>
      </w:r>
      <w:r w:rsidRPr="001F710D">
        <w:rPr>
          <w:spacing w:val="-3"/>
        </w:rPr>
        <w:t xml:space="preserve"> </w:t>
      </w:r>
      <w:r w:rsidRPr="001F710D">
        <w:t>consultees, the duration of the Independent Examination and reporting period, subsequent consideration by Central Government and the potential for legal challenge.</w:t>
      </w:r>
    </w:p>
    <w:p w14:paraId="7A69ACEB" w14:textId="77777777" w:rsidR="007D712E" w:rsidRPr="001F710D" w:rsidRDefault="007D712E">
      <w:pPr>
        <w:pStyle w:val="BodyText"/>
        <w:spacing w:before="124"/>
      </w:pPr>
    </w:p>
    <w:p w14:paraId="7A69ACEC" w14:textId="7E092DAC" w:rsidR="007D712E" w:rsidRPr="001F710D" w:rsidRDefault="00000000">
      <w:pPr>
        <w:pStyle w:val="ListParagraph"/>
        <w:numPr>
          <w:ilvl w:val="1"/>
          <w:numId w:val="6"/>
        </w:numPr>
        <w:tabs>
          <w:tab w:val="left" w:pos="1452"/>
        </w:tabs>
        <w:spacing w:line="360" w:lineRule="auto"/>
        <w:ind w:right="505"/>
      </w:pPr>
      <w:r w:rsidRPr="001F710D">
        <w:t>To</w:t>
      </w:r>
      <w:r w:rsidRPr="001F710D">
        <w:rPr>
          <w:spacing w:val="-5"/>
        </w:rPr>
        <w:t xml:space="preserve"> </w:t>
      </w:r>
      <w:r w:rsidRPr="001F710D">
        <w:t>help</w:t>
      </w:r>
      <w:r w:rsidRPr="001F710D">
        <w:rPr>
          <w:spacing w:val="-2"/>
        </w:rPr>
        <w:t xml:space="preserve"> </w:t>
      </w:r>
      <w:r w:rsidRPr="001F710D">
        <w:t>identify</w:t>
      </w:r>
      <w:r w:rsidRPr="001F710D">
        <w:rPr>
          <w:spacing w:val="-5"/>
        </w:rPr>
        <w:t xml:space="preserve"> </w:t>
      </w:r>
      <w:r w:rsidRPr="001F710D">
        <w:t>the</w:t>
      </w:r>
      <w:r w:rsidRPr="001F710D">
        <w:rPr>
          <w:spacing w:val="-4"/>
        </w:rPr>
        <w:t xml:space="preserve"> </w:t>
      </w:r>
      <w:r w:rsidRPr="001F710D">
        <w:t>full</w:t>
      </w:r>
      <w:r w:rsidRPr="001F710D">
        <w:rPr>
          <w:spacing w:val="-2"/>
        </w:rPr>
        <w:t xml:space="preserve"> </w:t>
      </w:r>
      <w:r w:rsidRPr="001F710D">
        <w:t>range</w:t>
      </w:r>
      <w:r w:rsidRPr="001F710D">
        <w:rPr>
          <w:spacing w:val="-6"/>
        </w:rPr>
        <w:t xml:space="preserve"> </w:t>
      </w:r>
      <w:r w:rsidRPr="001F710D">
        <w:t>of</w:t>
      </w:r>
      <w:r w:rsidRPr="001F710D">
        <w:rPr>
          <w:spacing w:val="-4"/>
        </w:rPr>
        <w:t xml:space="preserve"> </w:t>
      </w:r>
      <w:r w:rsidRPr="001F710D">
        <w:t>factors</w:t>
      </w:r>
      <w:r w:rsidRPr="001F710D">
        <w:rPr>
          <w:spacing w:val="-4"/>
        </w:rPr>
        <w:t xml:space="preserve"> </w:t>
      </w:r>
      <w:r w:rsidRPr="001F710D">
        <w:t>that</w:t>
      </w:r>
      <w:r w:rsidRPr="001F710D">
        <w:rPr>
          <w:spacing w:val="-6"/>
        </w:rPr>
        <w:t xml:space="preserve"> </w:t>
      </w:r>
      <w:r w:rsidRPr="001F710D">
        <w:t>may</w:t>
      </w:r>
      <w:r w:rsidRPr="001F710D">
        <w:rPr>
          <w:spacing w:val="-9"/>
        </w:rPr>
        <w:t xml:space="preserve"> </w:t>
      </w:r>
      <w:r w:rsidRPr="001F710D">
        <w:t>impact on</w:t>
      </w:r>
      <w:r w:rsidRPr="001F710D">
        <w:rPr>
          <w:spacing w:val="-11"/>
        </w:rPr>
        <w:t xml:space="preserve"> </w:t>
      </w:r>
      <w:r w:rsidRPr="001F710D">
        <w:t>the</w:t>
      </w:r>
      <w:r w:rsidRPr="001F710D">
        <w:rPr>
          <w:spacing w:val="-6"/>
        </w:rPr>
        <w:t xml:space="preserve"> </w:t>
      </w:r>
      <w:r w:rsidRPr="001F710D">
        <w:t>delivery</w:t>
      </w:r>
      <w:r w:rsidRPr="001F710D">
        <w:rPr>
          <w:spacing w:val="-7"/>
        </w:rPr>
        <w:t xml:space="preserve"> </w:t>
      </w:r>
      <w:r w:rsidRPr="001F710D">
        <w:t>of</w:t>
      </w:r>
      <w:r w:rsidRPr="001F710D">
        <w:rPr>
          <w:spacing w:val="-4"/>
        </w:rPr>
        <w:t xml:space="preserve"> </w:t>
      </w:r>
      <w:r w:rsidRPr="001F710D">
        <w:t>the</w:t>
      </w:r>
      <w:r w:rsidRPr="001F710D">
        <w:rPr>
          <w:spacing w:val="-6"/>
        </w:rPr>
        <w:t xml:space="preserve"> </w:t>
      </w:r>
      <w:r w:rsidR="00494D21" w:rsidRPr="001F710D">
        <w:t>LDP,</w:t>
      </w:r>
      <w:r w:rsidRPr="001F710D">
        <w:rPr>
          <w:spacing w:val="-5"/>
        </w:rPr>
        <w:t xml:space="preserve"> </w:t>
      </w:r>
      <w:r w:rsidRPr="001F710D">
        <w:t xml:space="preserve">a Risk Management Log has </w:t>
      </w:r>
      <w:proofErr w:type="gramStart"/>
      <w:r w:rsidRPr="001F710D">
        <w:t>been developed</w:t>
      </w:r>
      <w:proofErr w:type="gramEnd"/>
      <w:r w:rsidRPr="001F710D">
        <w:t xml:space="preserve"> which highlights the risks and outlines how the Council will seek to mitigate the impact of these.</w:t>
      </w:r>
      <w:r w:rsidR="00494D21">
        <w:rPr>
          <w:spacing w:val="80"/>
        </w:rPr>
        <w:t xml:space="preserve"> </w:t>
      </w:r>
      <w:r w:rsidRPr="001F710D">
        <w:t xml:space="preserve">Details </w:t>
      </w:r>
      <w:proofErr w:type="gramStart"/>
      <w:r w:rsidRPr="001F710D">
        <w:t>are contained</w:t>
      </w:r>
      <w:proofErr w:type="gramEnd"/>
      <w:r w:rsidRPr="001F710D">
        <w:t xml:space="preserve"> in </w:t>
      </w:r>
      <w:r w:rsidRPr="001F710D">
        <w:lastRenderedPageBreak/>
        <w:t>the Council’s Risk Management Strategy/Register.</w:t>
      </w:r>
    </w:p>
    <w:p w14:paraId="5EA4676D" w14:textId="77777777" w:rsidR="007D712E" w:rsidRDefault="007D712E">
      <w:pPr>
        <w:pStyle w:val="ListParagraph"/>
        <w:spacing w:line="360" w:lineRule="auto"/>
      </w:pPr>
    </w:p>
    <w:p w14:paraId="6FB3469F" w14:textId="77777777" w:rsidR="00320C61" w:rsidRPr="00320C61" w:rsidRDefault="00320C61" w:rsidP="00320C61">
      <w:pPr>
        <w:pStyle w:val="ListParagraph"/>
        <w:numPr>
          <w:ilvl w:val="1"/>
          <w:numId w:val="6"/>
        </w:numPr>
        <w:spacing w:line="360" w:lineRule="auto"/>
      </w:pPr>
      <w:r w:rsidRPr="00320C61">
        <w:t xml:space="preserve">To further assist with the effective management of the timetable a range of steps and safeguards will </w:t>
      </w:r>
      <w:proofErr w:type="gramStart"/>
      <w:r w:rsidRPr="00320C61">
        <w:t>be put</w:t>
      </w:r>
      <w:proofErr w:type="gramEnd"/>
      <w:r w:rsidRPr="00320C61">
        <w:t xml:space="preserve"> in place to manage the LDP decision making process and provide early warning of potential time slippage. Such steps include:</w:t>
      </w:r>
    </w:p>
    <w:p w14:paraId="4BA93B4C" w14:textId="77777777" w:rsidR="00320C61" w:rsidRPr="00320C61" w:rsidRDefault="00320C61" w:rsidP="00320C61">
      <w:pPr>
        <w:pStyle w:val="ListParagraph"/>
        <w:spacing w:line="360" w:lineRule="auto"/>
      </w:pPr>
    </w:p>
    <w:p w14:paraId="36549E10" w14:textId="77777777" w:rsidR="00320C61" w:rsidRPr="00320C61" w:rsidRDefault="00320C61" w:rsidP="00320C61">
      <w:pPr>
        <w:pStyle w:val="ListParagraph"/>
        <w:numPr>
          <w:ilvl w:val="2"/>
          <w:numId w:val="6"/>
        </w:numPr>
        <w:spacing w:line="360" w:lineRule="auto"/>
      </w:pPr>
      <w:r w:rsidRPr="00320C61">
        <w:t>Papers presented to the relevant Council Committee on a regular basis regarding LDP matters, including key planning topics and findings as they emerge.</w:t>
      </w:r>
    </w:p>
    <w:p w14:paraId="6740A247" w14:textId="77777777" w:rsidR="00320C61" w:rsidRPr="00320C61" w:rsidRDefault="00320C61" w:rsidP="00320C61">
      <w:pPr>
        <w:pStyle w:val="ListParagraph"/>
        <w:spacing w:line="360" w:lineRule="auto"/>
      </w:pPr>
    </w:p>
    <w:p w14:paraId="359E6F29" w14:textId="77777777" w:rsidR="00320C61" w:rsidRPr="00320C61" w:rsidRDefault="00320C61" w:rsidP="00320C61">
      <w:pPr>
        <w:pStyle w:val="ListParagraph"/>
        <w:numPr>
          <w:ilvl w:val="2"/>
          <w:numId w:val="6"/>
        </w:numPr>
        <w:spacing w:line="360" w:lineRule="auto"/>
      </w:pPr>
      <w:r w:rsidRPr="00320C61">
        <w:t>A Steering Group, comprising elected Members of the Council and Senior Council Officers to ensure overview and strategic input on behalf of the whole community as well as planning professionals.</w:t>
      </w:r>
    </w:p>
    <w:p w14:paraId="1A1B4AEB" w14:textId="77777777" w:rsidR="00320C61" w:rsidRPr="00320C61" w:rsidRDefault="00320C61" w:rsidP="00320C61">
      <w:pPr>
        <w:pStyle w:val="ListParagraph"/>
        <w:spacing w:line="360" w:lineRule="auto"/>
      </w:pPr>
    </w:p>
    <w:p w14:paraId="2415D6BD" w14:textId="77777777" w:rsidR="00320C61" w:rsidRPr="00320C61" w:rsidRDefault="00320C61" w:rsidP="00320C61">
      <w:pPr>
        <w:pStyle w:val="ListParagraph"/>
        <w:numPr>
          <w:ilvl w:val="2"/>
          <w:numId w:val="6"/>
        </w:numPr>
        <w:spacing w:line="360" w:lineRule="auto"/>
      </w:pPr>
      <w:r w:rsidRPr="00320C61">
        <w:t xml:space="preserve">A Project Management Team comprising Senior Council Officers and representatives from the key statutory/government departments who will </w:t>
      </w:r>
      <w:proofErr w:type="gramStart"/>
      <w:r w:rsidRPr="00320C61">
        <w:t>be invited</w:t>
      </w:r>
      <w:proofErr w:type="gramEnd"/>
      <w:r w:rsidRPr="00320C61">
        <w:t xml:space="preserve"> to provide input on policies/proposals at the relevant stages.</w:t>
      </w:r>
    </w:p>
    <w:p w14:paraId="74DBE16E" w14:textId="77777777" w:rsidR="00320C61" w:rsidRPr="00320C61" w:rsidRDefault="00320C61" w:rsidP="00320C61">
      <w:pPr>
        <w:pStyle w:val="ListParagraph"/>
        <w:spacing w:line="360" w:lineRule="auto"/>
      </w:pPr>
    </w:p>
    <w:p w14:paraId="326431D2" w14:textId="77777777" w:rsidR="00320C61" w:rsidRPr="00320C61" w:rsidRDefault="00320C61" w:rsidP="00320C61">
      <w:pPr>
        <w:pStyle w:val="ListParagraph"/>
        <w:numPr>
          <w:ilvl w:val="2"/>
          <w:numId w:val="6"/>
        </w:numPr>
        <w:spacing w:line="360" w:lineRule="auto"/>
      </w:pPr>
      <w:r w:rsidRPr="00320C61">
        <w:t>Post-</w:t>
      </w:r>
      <w:proofErr w:type="gramStart"/>
      <w:r w:rsidRPr="00320C61">
        <w:t>adoption, an Annual</w:t>
      </w:r>
      <w:proofErr w:type="gramEnd"/>
      <w:r w:rsidRPr="00320C61">
        <w:t xml:space="preserve"> Monitoring Report will </w:t>
      </w:r>
      <w:proofErr w:type="gramStart"/>
      <w:r w:rsidRPr="00320C61">
        <w:t>be produced</w:t>
      </w:r>
      <w:proofErr w:type="gramEnd"/>
      <w:r w:rsidRPr="00320C61">
        <w:t xml:space="preserve"> to inform Members and the Central Government </w:t>
      </w:r>
      <w:proofErr w:type="gramStart"/>
      <w:r w:rsidRPr="00320C61">
        <w:t>on</w:t>
      </w:r>
      <w:proofErr w:type="gramEnd"/>
      <w:r w:rsidRPr="00320C61">
        <w:t xml:space="preserve"> our progress in meeting the published timetable.</w:t>
      </w:r>
    </w:p>
    <w:p w14:paraId="48D81EAE" w14:textId="77777777" w:rsidR="00320C61" w:rsidRPr="00320C61" w:rsidRDefault="00320C61" w:rsidP="00320C61">
      <w:pPr>
        <w:pStyle w:val="ListParagraph"/>
        <w:spacing w:line="360" w:lineRule="auto"/>
      </w:pPr>
    </w:p>
    <w:p w14:paraId="261DC770" w14:textId="77777777" w:rsidR="00320C61" w:rsidRPr="00320C61" w:rsidRDefault="00320C61" w:rsidP="00320C61">
      <w:pPr>
        <w:pStyle w:val="ListParagraph"/>
        <w:numPr>
          <w:ilvl w:val="1"/>
          <w:numId w:val="5"/>
        </w:numPr>
        <w:spacing w:line="360" w:lineRule="auto"/>
        <w:rPr>
          <w:b/>
          <w:bCs/>
        </w:rPr>
      </w:pPr>
      <w:r w:rsidRPr="00320C61">
        <w:rPr>
          <w:b/>
          <w:bCs/>
        </w:rPr>
        <w:t>Review</w:t>
      </w:r>
    </w:p>
    <w:p w14:paraId="7A69ACED" w14:textId="5B746045" w:rsidR="00320C61" w:rsidRPr="001F710D" w:rsidRDefault="00320C61" w:rsidP="0081037B">
      <w:pPr>
        <w:pStyle w:val="ListParagraph"/>
        <w:numPr>
          <w:ilvl w:val="1"/>
          <w:numId w:val="5"/>
        </w:numPr>
        <w:spacing w:line="360" w:lineRule="auto"/>
        <w:sectPr w:rsidR="00320C61" w:rsidRPr="001F710D">
          <w:pgSz w:w="11910" w:h="16840"/>
          <w:pgMar w:top="1240" w:right="992" w:bottom="1280" w:left="708" w:header="0" w:footer="1084" w:gutter="0"/>
          <w:cols w:space="720"/>
        </w:sectPr>
      </w:pPr>
      <w:proofErr w:type="gramStart"/>
      <w:r w:rsidRPr="00320C61">
        <w:t>In the event that</w:t>
      </w:r>
      <w:proofErr w:type="gramEnd"/>
      <w:r w:rsidRPr="00320C61">
        <w:t xml:space="preserve"> the LDP Timetable requires amendment, the Council has the power under the Planning Act (Northern Ireland) 2011 to publish a revised timetable. Any such amendments must </w:t>
      </w:r>
      <w:proofErr w:type="gramStart"/>
      <w:r w:rsidRPr="00320C61">
        <w:t>be published</w:t>
      </w:r>
      <w:proofErr w:type="gramEnd"/>
      <w:r w:rsidRPr="00320C61">
        <w:t xml:space="preserve"> and made available on the Council website.</w:t>
      </w:r>
    </w:p>
    <w:p w14:paraId="7A69ACFB" w14:textId="77777777" w:rsidR="007D712E" w:rsidRPr="001F710D" w:rsidRDefault="00000000" w:rsidP="00304C7E">
      <w:pPr>
        <w:pStyle w:val="Heading1"/>
      </w:pPr>
      <w:r w:rsidRPr="001F710D">
        <w:lastRenderedPageBreak/>
        <w:t>Appendix</w:t>
      </w:r>
      <w:r w:rsidRPr="001F710D">
        <w:rPr>
          <w:spacing w:val="-12"/>
        </w:rPr>
        <w:t xml:space="preserve"> </w:t>
      </w:r>
      <w:r w:rsidRPr="001F710D">
        <w:t>1:</w:t>
      </w:r>
      <w:r w:rsidRPr="001F710D">
        <w:rPr>
          <w:spacing w:val="-11"/>
        </w:rPr>
        <w:t xml:space="preserve"> </w:t>
      </w:r>
      <w:r w:rsidRPr="001F710D">
        <w:t>LDP</w:t>
      </w:r>
      <w:r w:rsidRPr="001F710D">
        <w:rPr>
          <w:spacing w:val="-8"/>
        </w:rPr>
        <w:t xml:space="preserve"> </w:t>
      </w:r>
      <w:r w:rsidRPr="001F710D">
        <w:t>Timetable</w:t>
      </w:r>
      <w:r w:rsidRPr="001F710D">
        <w:rPr>
          <w:spacing w:val="-9"/>
        </w:rPr>
        <w:t xml:space="preserve"> </w:t>
      </w:r>
      <w:r w:rsidRPr="001F710D">
        <w:t>(Revised</w:t>
      </w:r>
      <w:r w:rsidRPr="001F710D">
        <w:rPr>
          <w:spacing w:val="-6"/>
        </w:rPr>
        <w:t xml:space="preserve"> </w:t>
      </w:r>
      <w:r w:rsidRPr="001F710D">
        <w:t>April</w:t>
      </w:r>
      <w:r w:rsidRPr="001F710D">
        <w:rPr>
          <w:spacing w:val="-7"/>
        </w:rPr>
        <w:t xml:space="preserve"> </w:t>
      </w:r>
      <w:r w:rsidRPr="001F710D">
        <w:t>2026)</w:t>
      </w: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3688"/>
        <w:gridCol w:w="2529"/>
        <w:gridCol w:w="2858"/>
      </w:tblGrid>
      <w:tr w:rsidR="007D712E" w:rsidRPr="001F710D" w14:paraId="7A69ACFE" w14:textId="77777777">
        <w:trPr>
          <w:trHeight w:val="942"/>
        </w:trPr>
        <w:tc>
          <w:tcPr>
            <w:tcW w:w="674" w:type="dxa"/>
          </w:tcPr>
          <w:p w14:paraId="7A69ACFC" w14:textId="77777777" w:rsidR="007D712E" w:rsidRPr="001F710D" w:rsidRDefault="007D712E">
            <w:pPr>
              <w:pStyle w:val="TableParagraph"/>
            </w:pPr>
          </w:p>
        </w:tc>
        <w:tc>
          <w:tcPr>
            <w:tcW w:w="9075" w:type="dxa"/>
            <w:gridSpan w:val="3"/>
          </w:tcPr>
          <w:p w14:paraId="7A69ACFD" w14:textId="77777777" w:rsidR="007D712E" w:rsidRPr="001F710D" w:rsidRDefault="00000000">
            <w:pPr>
              <w:pStyle w:val="TableParagraph"/>
              <w:ind w:left="2061" w:right="944" w:hanging="459"/>
              <w:rPr>
                <w:b/>
                <w:sz w:val="28"/>
              </w:rPr>
            </w:pPr>
            <w:r w:rsidRPr="001F710D">
              <w:rPr>
                <w:b/>
                <w:sz w:val="28"/>
              </w:rPr>
              <w:t>Newry,</w:t>
            </w:r>
            <w:r w:rsidRPr="001F710D">
              <w:rPr>
                <w:b/>
                <w:spacing w:val="-13"/>
                <w:sz w:val="28"/>
              </w:rPr>
              <w:t xml:space="preserve"> </w:t>
            </w:r>
            <w:r w:rsidRPr="001F710D">
              <w:rPr>
                <w:b/>
                <w:sz w:val="28"/>
              </w:rPr>
              <w:t>Mourne</w:t>
            </w:r>
            <w:r w:rsidRPr="001F710D">
              <w:rPr>
                <w:b/>
                <w:spacing w:val="-13"/>
                <w:sz w:val="28"/>
              </w:rPr>
              <w:t xml:space="preserve"> </w:t>
            </w:r>
            <w:r w:rsidRPr="001F710D">
              <w:rPr>
                <w:b/>
                <w:sz w:val="28"/>
              </w:rPr>
              <w:t>and</w:t>
            </w:r>
            <w:r w:rsidRPr="001F710D">
              <w:rPr>
                <w:b/>
                <w:spacing w:val="-13"/>
                <w:sz w:val="28"/>
              </w:rPr>
              <w:t xml:space="preserve"> </w:t>
            </w:r>
            <w:r w:rsidRPr="001F710D">
              <w:rPr>
                <w:b/>
                <w:sz w:val="28"/>
              </w:rPr>
              <w:t>Down</w:t>
            </w:r>
            <w:r w:rsidRPr="001F710D">
              <w:rPr>
                <w:b/>
                <w:spacing w:val="-16"/>
                <w:sz w:val="28"/>
              </w:rPr>
              <w:t xml:space="preserve"> </w:t>
            </w:r>
            <w:r w:rsidRPr="001F710D">
              <w:rPr>
                <w:b/>
                <w:sz w:val="28"/>
              </w:rPr>
              <w:t>District</w:t>
            </w:r>
            <w:r w:rsidRPr="001F710D">
              <w:rPr>
                <w:b/>
                <w:spacing w:val="-18"/>
                <w:sz w:val="28"/>
              </w:rPr>
              <w:t xml:space="preserve"> </w:t>
            </w:r>
            <w:r w:rsidRPr="001F710D">
              <w:rPr>
                <w:b/>
                <w:sz w:val="28"/>
              </w:rPr>
              <w:t>Council Local Development Plan: Timetable</w:t>
            </w:r>
          </w:p>
        </w:tc>
      </w:tr>
      <w:tr w:rsidR="007D712E" w:rsidRPr="001F710D" w14:paraId="7A69AD02" w14:textId="77777777">
        <w:trPr>
          <w:trHeight w:val="796"/>
        </w:trPr>
        <w:tc>
          <w:tcPr>
            <w:tcW w:w="4362" w:type="dxa"/>
            <w:gridSpan w:val="2"/>
          </w:tcPr>
          <w:p w14:paraId="7A69ACFF" w14:textId="77777777" w:rsidR="007D712E" w:rsidRPr="001F710D" w:rsidRDefault="00000000">
            <w:pPr>
              <w:pStyle w:val="TableParagraph"/>
              <w:ind w:left="112" w:right="627"/>
              <w:rPr>
                <w:b/>
              </w:rPr>
            </w:pPr>
            <w:r w:rsidRPr="001F710D">
              <w:rPr>
                <w:b/>
              </w:rPr>
              <w:t>Local</w:t>
            </w:r>
            <w:r w:rsidRPr="001F710D">
              <w:rPr>
                <w:b/>
                <w:spacing w:val="-17"/>
              </w:rPr>
              <w:t xml:space="preserve"> </w:t>
            </w:r>
            <w:r w:rsidRPr="001F710D">
              <w:rPr>
                <w:b/>
              </w:rPr>
              <w:t>Development</w:t>
            </w:r>
            <w:r w:rsidRPr="001F710D">
              <w:rPr>
                <w:b/>
                <w:spacing w:val="-16"/>
              </w:rPr>
              <w:t xml:space="preserve"> </w:t>
            </w:r>
            <w:r w:rsidRPr="001F710D">
              <w:rPr>
                <w:b/>
              </w:rPr>
              <w:t>Plan</w:t>
            </w:r>
            <w:r w:rsidRPr="001F710D">
              <w:rPr>
                <w:b/>
                <w:spacing w:val="-16"/>
              </w:rPr>
              <w:t xml:space="preserve"> </w:t>
            </w:r>
            <w:r w:rsidRPr="001F710D">
              <w:rPr>
                <w:b/>
              </w:rPr>
              <w:t>process: Key Stages</w:t>
            </w:r>
          </w:p>
        </w:tc>
        <w:tc>
          <w:tcPr>
            <w:tcW w:w="2529" w:type="dxa"/>
          </w:tcPr>
          <w:p w14:paraId="7A69AD00" w14:textId="77777777" w:rsidR="007D712E" w:rsidRPr="001F710D" w:rsidRDefault="00000000">
            <w:pPr>
              <w:pStyle w:val="TableParagraph"/>
              <w:spacing w:before="9" w:line="230" w:lineRule="auto"/>
              <w:ind w:left="113"/>
              <w:rPr>
                <w:b/>
              </w:rPr>
            </w:pPr>
            <w:r w:rsidRPr="001F710D">
              <w:rPr>
                <w:b/>
                <w:spacing w:val="-2"/>
              </w:rPr>
              <w:t>Sustainability appraisal</w:t>
            </w:r>
            <w:r w:rsidRPr="001F710D">
              <w:rPr>
                <w:b/>
                <w:spacing w:val="-17"/>
              </w:rPr>
              <w:t xml:space="preserve"> </w:t>
            </w:r>
            <w:r w:rsidRPr="001F710D">
              <w:rPr>
                <w:b/>
                <w:spacing w:val="-2"/>
              </w:rPr>
              <w:t>&amp;</w:t>
            </w:r>
            <w:r w:rsidRPr="001F710D">
              <w:rPr>
                <w:b/>
                <w:spacing w:val="-19"/>
              </w:rPr>
              <w:t xml:space="preserve"> </w:t>
            </w:r>
            <w:r w:rsidRPr="001F710D">
              <w:rPr>
                <w:b/>
                <w:spacing w:val="-2"/>
              </w:rPr>
              <w:t>other assessments</w:t>
            </w:r>
          </w:p>
        </w:tc>
        <w:tc>
          <w:tcPr>
            <w:tcW w:w="2858" w:type="dxa"/>
          </w:tcPr>
          <w:p w14:paraId="7A69AD01" w14:textId="77777777" w:rsidR="007D712E" w:rsidRPr="001F710D" w:rsidRDefault="00000000">
            <w:pPr>
              <w:pStyle w:val="TableParagraph"/>
              <w:ind w:left="114"/>
              <w:rPr>
                <w:b/>
              </w:rPr>
            </w:pPr>
            <w:r w:rsidRPr="001F710D">
              <w:rPr>
                <w:b/>
              </w:rPr>
              <w:t>Indicative</w:t>
            </w:r>
            <w:r w:rsidRPr="001F710D">
              <w:rPr>
                <w:b/>
                <w:spacing w:val="-10"/>
              </w:rPr>
              <w:t xml:space="preserve"> </w:t>
            </w:r>
            <w:proofErr w:type="gramStart"/>
            <w:r w:rsidRPr="001F710D">
              <w:rPr>
                <w:b/>
                <w:spacing w:val="-2"/>
              </w:rPr>
              <w:t>Timeframe</w:t>
            </w:r>
            <w:proofErr w:type="gramEnd"/>
          </w:p>
        </w:tc>
      </w:tr>
      <w:tr w:rsidR="007D712E" w:rsidRPr="001F710D" w14:paraId="7A69AD05" w14:textId="77777777">
        <w:trPr>
          <w:trHeight w:val="265"/>
        </w:trPr>
        <w:tc>
          <w:tcPr>
            <w:tcW w:w="674" w:type="dxa"/>
            <w:vMerge w:val="restart"/>
            <w:shd w:val="clear" w:color="auto" w:fill="E4B8B6"/>
            <w:textDirection w:val="btLr"/>
          </w:tcPr>
          <w:p w14:paraId="7A69AD03" w14:textId="77777777" w:rsidR="007D712E" w:rsidRPr="001F710D" w:rsidRDefault="00000000">
            <w:pPr>
              <w:pStyle w:val="TableParagraph"/>
              <w:spacing w:before="123"/>
              <w:ind w:left="1444"/>
              <w:rPr>
                <w:b/>
              </w:rPr>
            </w:pPr>
            <w:r w:rsidRPr="001F710D">
              <w:rPr>
                <w:b/>
              </w:rPr>
              <w:t>Stage</w:t>
            </w:r>
            <w:r w:rsidRPr="001F710D">
              <w:rPr>
                <w:b/>
                <w:spacing w:val="-6"/>
              </w:rPr>
              <w:t xml:space="preserve"> </w:t>
            </w:r>
            <w:r w:rsidRPr="001F710D">
              <w:rPr>
                <w:b/>
              </w:rPr>
              <w:t>1</w:t>
            </w:r>
            <w:r w:rsidRPr="001F710D">
              <w:rPr>
                <w:b/>
                <w:spacing w:val="-3"/>
              </w:rPr>
              <w:t xml:space="preserve"> </w:t>
            </w:r>
            <w:r w:rsidRPr="001F710D">
              <w:rPr>
                <w:b/>
              </w:rPr>
              <w:t>–</w:t>
            </w:r>
            <w:r w:rsidRPr="001F710D">
              <w:rPr>
                <w:b/>
                <w:spacing w:val="-4"/>
              </w:rPr>
              <w:t xml:space="preserve"> </w:t>
            </w:r>
            <w:r w:rsidRPr="001F710D">
              <w:rPr>
                <w:b/>
              </w:rPr>
              <w:t>Plan</w:t>
            </w:r>
            <w:r w:rsidRPr="001F710D">
              <w:rPr>
                <w:b/>
                <w:spacing w:val="-2"/>
              </w:rPr>
              <w:t xml:space="preserve"> Preparation</w:t>
            </w:r>
          </w:p>
        </w:tc>
        <w:tc>
          <w:tcPr>
            <w:tcW w:w="9075" w:type="dxa"/>
            <w:gridSpan w:val="3"/>
            <w:shd w:val="clear" w:color="auto" w:fill="E4B8B6"/>
          </w:tcPr>
          <w:p w14:paraId="7A69AD04" w14:textId="77777777" w:rsidR="007D712E" w:rsidRPr="001F710D" w:rsidRDefault="00000000">
            <w:pPr>
              <w:pStyle w:val="TableParagraph"/>
              <w:spacing w:line="244" w:lineRule="exact"/>
              <w:ind w:left="27"/>
              <w:jc w:val="center"/>
              <w:rPr>
                <w:b/>
              </w:rPr>
            </w:pPr>
            <w:r w:rsidRPr="001F710D">
              <w:rPr>
                <w:b/>
              </w:rPr>
              <w:t>Statement</w:t>
            </w:r>
            <w:r w:rsidRPr="001F710D">
              <w:rPr>
                <w:b/>
                <w:spacing w:val="-14"/>
              </w:rPr>
              <w:t xml:space="preserve"> </w:t>
            </w:r>
            <w:r w:rsidRPr="001F710D">
              <w:rPr>
                <w:b/>
              </w:rPr>
              <w:t>of</w:t>
            </w:r>
            <w:r w:rsidRPr="001F710D">
              <w:rPr>
                <w:b/>
                <w:spacing w:val="-8"/>
              </w:rPr>
              <w:t xml:space="preserve"> </w:t>
            </w:r>
            <w:r w:rsidRPr="001F710D">
              <w:rPr>
                <w:b/>
              </w:rPr>
              <w:t>Community</w:t>
            </w:r>
            <w:r w:rsidRPr="001F710D">
              <w:rPr>
                <w:b/>
                <w:spacing w:val="-13"/>
              </w:rPr>
              <w:t xml:space="preserve"> </w:t>
            </w:r>
            <w:r w:rsidRPr="001F710D">
              <w:rPr>
                <w:b/>
              </w:rPr>
              <w:t>Involvement</w:t>
            </w:r>
            <w:r w:rsidRPr="001F710D">
              <w:rPr>
                <w:b/>
                <w:spacing w:val="-8"/>
              </w:rPr>
              <w:t xml:space="preserve"> </w:t>
            </w:r>
            <w:r w:rsidRPr="001F710D">
              <w:rPr>
                <w:b/>
              </w:rPr>
              <w:t>&amp;</w:t>
            </w:r>
            <w:r w:rsidRPr="001F710D">
              <w:rPr>
                <w:b/>
                <w:spacing w:val="-11"/>
              </w:rPr>
              <w:t xml:space="preserve"> </w:t>
            </w:r>
            <w:r w:rsidRPr="001F710D">
              <w:rPr>
                <w:b/>
              </w:rPr>
              <w:t>LDP</w:t>
            </w:r>
            <w:r w:rsidRPr="001F710D">
              <w:rPr>
                <w:b/>
                <w:spacing w:val="-6"/>
              </w:rPr>
              <w:t xml:space="preserve"> </w:t>
            </w:r>
            <w:r w:rsidRPr="001F710D">
              <w:rPr>
                <w:b/>
                <w:spacing w:val="-2"/>
              </w:rPr>
              <w:t>Timetable</w:t>
            </w:r>
          </w:p>
        </w:tc>
      </w:tr>
      <w:tr w:rsidR="007D712E" w:rsidRPr="001F710D" w14:paraId="7A69AD0A" w14:textId="77777777">
        <w:trPr>
          <w:trHeight w:val="250"/>
        </w:trPr>
        <w:tc>
          <w:tcPr>
            <w:tcW w:w="674" w:type="dxa"/>
            <w:vMerge/>
            <w:tcBorders>
              <w:top w:val="nil"/>
            </w:tcBorders>
            <w:shd w:val="clear" w:color="auto" w:fill="E4B8B6"/>
            <w:textDirection w:val="btLr"/>
          </w:tcPr>
          <w:p w14:paraId="7A69AD06" w14:textId="77777777" w:rsidR="007D712E" w:rsidRPr="001F710D" w:rsidRDefault="007D712E">
            <w:pPr>
              <w:rPr>
                <w:sz w:val="2"/>
                <w:szCs w:val="2"/>
              </w:rPr>
            </w:pPr>
          </w:p>
        </w:tc>
        <w:tc>
          <w:tcPr>
            <w:tcW w:w="3688" w:type="dxa"/>
            <w:tcBorders>
              <w:bottom w:val="nil"/>
            </w:tcBorders>
          </w:tcPr>
          <w:p w14:paraId="7A69AD07" w14:textId="77777777" w:rsidR="007D712E" w:rsidRPr="001F710D" w:rsidRDefault="00000000">
            <w:pPr>
              <w:pStyle w:val="TableParagraph"/>
              <w:spacing w:line="231" w:lineRule="exact"/>
              <w:ind w:left="117"/>
              <w:rPr>
                <w:b/>
              </w:rPr>
            </w:pPr>
            <w:r w:rsidRPr="001F710D">
              <w:rPr>
                <w:b/>
              </w:rPr>
              <w:t>Publication</w:t>
            </w:r>
            <w:r w:rsidRPr="001F710D">
              <w:rPr>
                <w:b/>
                <w:spacing w:val="-12"/>
              </w:rPr>
              <w:t xml:space="preserve"> </w:t>
            </w:r>
            <w:r w:rsidRPr="001F710D">
              <w:rPr>
                <w:b/>
                <w:spacing w:val="-5"/>
              </w:rPr>
              <w:t>of</w:t>
            </w:r>
          </w:p>
        </w:tc>
        <w:tc>
          <w:tcPr>
            <w:tcW w:w="2529" w:type="dxa"/>
            <w:vMerge w:val="restart"/>
          </w:tcPr>
          <w:p w14:paraId="7A69AD08" w14:textId="77777777" w:rsidR="007D712E" w:rsidRPr="001F710D" w:rsidRDefault="007D712E">
            <w:pPr>
              <w:pStyle w:val="TableParagraph"/>
            </w:pPr>
          </w:p>
        </w:tc>
        <w:tc>
          <w:tcPr>
            <w:tcW w:w="2858" w:type="dxa"/>
            <w:tcBorders>
              <w:bottom w:val="nil"/>
            </w:tcBorders>
          </w:tcPr>
          <w:p w14:paraId="7A69AD09" w14:textId="77777777" w:rsidR="007D712E" w:rsidRPr="001F710D" w:rsidRDefault="00000000">
            <w:pPr>
              <w:pStyle w:val="TableParagraph"/>
              <w:spacing w:line="231" w:lineRule="exact"/>
              <w:ind w:left="114"/>
              <w:rPr>
                <w:b/>
              </w:rPr>
            </w:pPr>
            <w:r w:rsidRPr="001F710D">
              <w:rPr>
                <w:b/>
                <w:spacing w:val="-2"/>
              </w:rPr>
              <w:t>Complete</w:t>
            </w:r>
          </w:p>
        </w:tc>
      </w:tr>
      <w:tr w:rsidR="007D712E" w:rsidRPr="001F710D" w14:paraId="7A69AD0F" w14:textId="77777777">
        <w:trPr>
          <w:trHeight w:val="264"/>
        </w:trPr>
        <w:tc>
          <w:tcPr>
            <w:tcW w:w="674" w:type="dxa"/>
            <w:vMerge/>
            <w:tcBorders>
              <w:top w:val="nil"/>
            </w:tcBorders>
            <w:shd w:val="clear" w:color="auto" w:fill="E4B8B6"/>
            <w:textDirection w:val="btLr"/>
          </w:tcPr>
          <w:p w14:paraId="7A69AD0B" w14:textId="77777777" w:rsidR="007D712E" w:rsidRPr="001F710D" w:rsidRDefault="007D712E">
            <w:pPr>
              <w:rPr>
                <w:sz w:val="2"/>
                <w:szCs w:val="2"/>
              </w:rPr>
            </w:pPr>
          </w:p>
        </w:tc>
        <w:tc>
          <w:tcPr>
            <w:tcW w:w="3688" w:type="dxa"/>
            <w:tcBorders>
              <w:top w:val="nil"/>
              <w:bottom w:val="nil"/>
            </w:tcBorders>
          </w:tcPr>
          <w:p w14:paraId="7A69AD0C" w14:textId="77777777" w:rsidR="007D712E" w:rsidRPr="001F710D" w:rsidRDefault="00000000">
            <w:pPr>
              <w:pStyle w:val="TableParagraph"/>
              <w:spacing w:line="244" w:lineRule="exact"/>
              <w:ind w:left="117"/>
              <w:rPr>
                <w:b/>
              </w:rPr>
            </w:pPr>
            <w:r w:rsidRPr="001F710D">
              <w:rPr>
                <w:b/>
              </w:rPr>
              <w:t>SCI</w:t>
            </w:r>
            <w:r w:rsidRPr="001F710D">
              <w:rPr>
                <w:b/>
                <w:spacing w:val="-4"/>
              </w:rPr>
              <w:t xml:space="preserve"> </w:t>
            </w:r>
            <w:r w:rsidRPr="001F710D">
              <w:rPr>
                <w:b/>
              </w:rPr>
              <w:t>and</w:t>
            </w:r>
            <w:r w:rsidRPr="001F710D">
              <w:rPr>
                <w:b/>
                <w:spacing w:val="-6"/>
              </w:rPr>
              <w:t xml:space="preserve"> </w:t>
            </w:r>
            <w:r w:rsidRPr="001F710D">
              <w:rPr>
                <w:b/>
              </w:rPr>
              <w:t xml:space="preserve">LDP </w:t>
            </w:r>
            <w:r w:rsidRPr="001F710D">
              <w:rPr>
                <w:b/>
                <w:spacing w:val="-2"/>
              </w:rPr>
              <w:t>Timetable</w:t>
            </w:r>
          </w:p>
        </w:tc>
        <w:tc>
          <w:tcPr>
            <w:tcW w:w="2529" w:type="dxa"/>
            <w:vMerge/>
            <w:tcBorders>
              <w:top w:val="nil"/>
            </w:tcBorders>
          </w:tcPr>
          <w:p w14:paraId="7A69AD0D" w14:textId="77777777" w:rsidR="007D712E" w:rsidRPr="001F710D" w:rsidRDefault="007D712E">
            <w:pPr>
              <w:rPr>
                <w:sz w:val="2"/>
                <w:szCs w:val="2"/>
              </w:rPr>
            </w:pPr>
          </w:p>
        </w:tc>
        <w:tc>
          <w:tcPr>
            <w:tcW w:w="2858" w:type="dxa"/>
            <w:tcBorders>
              <w:top w:val="nil"/>
              <w:bottom w:val="nil"/>
            </w:tcBorders>
          </w:tcPr>
          <w:p w14:paraId="7A69AD0E" w14:textId="77777777" w:rsidR="007D712E" w:rsidRPr="001F710D" w:rsidRDefault="00000000">
            <w:pPr>
              <w:pStyle w:val="TableParagraph"/>
              <w:spacing w:before="3" w:line="241" w:lineRule="exact"/>
              <w:ind w:left="114"/>
            </w:pPr>
            <w:r w:rsidRPr="001F710D">
              <w:rPr>
                <w:spacing w:val="-2"/>
              </w:rPr>
              <w:t>SCI</w:t>
            </w:r>
            <w:r w:rsidRPr="001F710D">
              <w:rPr>
                <w:spacing w:val="-10"/>
              </w:rPr>
              <w:t xml:space="preserve"> </w:t>
            </w:r>
            <w:r w:rsidRPr="001F710D">
              <w:rPr>
                <w:spacing w:val="-2"/>
              </w:rPr>
              <w:t>published</w:t>
            </w:r>
            <w:r w:rsidRPr="001F710D">
              <w:rPr>
                <w:spacing w:val="-6"/>
              </w:rPr>
              <w:t xml:space="preserve"> </w:t>
            </w:r>
            <w:r w:rsidRPr="001F710D">
              <w:rPr>
                <w:spacing w:val="-2"/>
              </w:rPr>
              <w:t>November</w:t>
            </w:r>
          </w:p>
        </w:tc>
      </w:tr>
      <w:tr w:rsidR="007D712E" w:rsidRPr="001F710D" w14:paraId="7A69AD14" w14:textId="77777777">
        <w:trPr>
          <w:trHeight w:val="256"/>
        </w:trPr>
        <w:tc>
          <w:tcPr>
            <w:tcW w:w="674" w:type="dxa"/>
            <w:vMerge/>
            <w:tcBorders>
              <w:top w:val="nil"/>
            </w:tcBorders>
            <w:shd w:val="clear" w:color="auto" w:fill="E4B8B6"/>
            <w:textDirection w:val="btLr"/>
          </w:tcPr>
          <w:p w14:paraId="7A69AD10" w14:textId="77777777" w:rsidR="007D712E" w:rsidRPr="001F710D" w:rsidRDefault="007D712E">
            <w:pPr>
              <w:rPr>
                <w:sz w:val="2"/>
                <w:szCs w:val="2"/>
              </w:rPr>
            </w:pPr>
          </w:p>
        </w:tc>
        <w:tc>
          <w:tcPr>
            <w:tcW w:w="3688" w:type="dxa"/>
            <w:tcBorders>
              <w:top w:val="nil"/>
              <w:bottom w:val="nil"/>
            </w:tcBorders>
          </w:tcPr>
          <w:p w14:paraId="7A69AD11" w14:textId="77777777" w:rsidR="007D712E" w:rsidRPr="001F710D" w:rsidRDefault="007D712E">
            <w:pPr>
              <w:pStyle w:val="TableParagraph"/>
              <w:rPr>
                <w:sz w:val="18"/>
              </w:rPr>
            </w:pPr>
          </w:p>
        </w:tc>
        <w:tc>
          <w:tcPr>
            <w:tcW w:w="2529" w:type="dxa"/>
            <w:vMerge/>
            <w:tcBorders>
              <w:top w:val="nil"/>
            </w:tcBorders>
          </w:tcPr>
          <w:p w14:paraId="7A69AD12" w14:textId="77777777" w:rsidR="007D712E" w:rsidRPr="001F710D" w:rsidRDefault="007D712E">
            <w:pPr>
              <w:rPr>
                <w:sz w:val="2"/>
                <w:szCs w:val="2"/>
              </w:rPr>
            </w:pPr>
          </w:p>
        </w:tc>
        <w:tc>
          <w:tcPr>
            <w:tcW w:w="2858" w:type="dxa"/>
            <w:tcBorders>
              <w:top w:val="nil"/>
              <w:bottom w:val="nil"/>
            </w:tcBorders>
          </w:tcPr>
          <w:p w14:paraId="7A69AD13" w14:textId="77777777" w:rsidR="007D712E" w:rsidRPr="001F710D" w:rsidRDefault="00000000">
            <w:pPr>
              <w:pStyle w:val="TableParagraph"/>
              <w:spacing w:line="236" w:lineRule="exact"/>
              <w:ind w:left="114"/>
            </w:pPr>
            <w:r w:rsidRPr="001F710D">
              <w:rPr>
                <w:spacing w:val="-4"/>
              </w:rPr>
              <w:t>2017</w:t>
            </w:r>
          </w:p>
        </w:tc>
      </w:tr>
      <w:tr w:rsidR="007D712E" w:rsidRPr="001F710D" w14:paraId="7A69AD19" w14:textId="77777777">
        <w:trPr>
          <w:trHeight w:val="255"/>
        </w:trPr>
        <w:tc>
          <w:tcPr>
            <w:tcW w:w="674" w:type="dxa"/>
            <w:vMerge/>
            <w:tcBorders>
              <w:top w:val="nil"/>
            </w:tcBorders>
            <w:shd w:val="clear" w:color="auto" w:fill="E4B8B6"/>
            <w:textDirection w:val="btLr"/>
          </w:tcPr>
          <w:p w14:paraId="7A69AD15" w14:textId="77777777" w:rsidR="007D712E" w:rsidRPr="001F710D" w:rsidRDefault="007D712E">
            <w:pPr>
              <w:rPr>
                <w:sz w:val="2"/>
                <w:szCs w:val="2"/>
              </w:rPr>
            </w:pPr>
          </w:p>
        </w:tc>
        <w:tc>
          <w:tcPr>
            <w:tcW w:w="3688" w:type="dxa"/>
            <w:tcBorders>
              <w:top w:val="nil"/>
              <w:bottom w:val="nil"/>
            </w:tcBorders>
          </w:tcPr>
          <w:p w14:paraId="7A69AD16" w14:textId="77777777" w:rsidR="007D712E" w:rsidRPr="001F710D" w:rsidRDefault="007D712E">
            <w:pPr>
              <w:pStyle w:val="TableParagraph"/>
              <w:rPr>
                <w:sz w:val="18"/>
              </w:rPr>
            </w:pPr>
          </w:p>
        </w:tc>
        <w:tc>
          <w:tcPr>
            <w:tcW w:w="2529" w:type="dxa"/>
            <w:vMerge/>
            <w:tcBorders>
              <w:top w:val="nil"/>
            </w:tcBorders>
          </w:tcPr>
          <w:p w14:paraId="7A69AD17" w14:textId="77777777" w:rsidR="007D712E" w:rsidRPr="001F710D" w:rsidRDefault="007D712E">
            <w:pPr>
              <w:rPr>
                <w:sz w:val="2"/>
                <w:szCs w:val="2"/>
              </w:rPr>
            </w:pPr>
          </w:p>
        </w:tc>
        <w:tc>
          <w:tcPr>
            <w:tcW w:w="2858" w:type="dxa"/>
            <w:tcBorders>
              <w:top w:val="nil"/>
              <w:bottom w:val="nil"/>
            </w:tcBorders>
          </w:tcPr>
          <w:p w14:paraId="7A69AD18" w14:textId="77777777" w:rsidR="007D712E" w:rsidRPr="001F710D" w:rsidRDefault="00000000">
            <w:pPr>
              <w:pStyle w:val="TableParagraph"/>
              <w:spacing w:line="235" w:lineRule="exact"/>
              <w:ind w:left="114"/>
            </w:pPr>
            <w:r w:rsidRPr="001F710D">
              <w:t>SCI</w:t>
            </w:r>
            <w:r w:rsidRPr="001F710D">
              <w:rPr>
                <w:spacing w:val="-13"/>
              </w:rPr>
              <w:t xml:space="preserve"> </w:t>
            </w:r>
            <w:r w:rsidRPr="001F710D">
              <w:t>revised</w:t>
            </w:r>
            <w:r w:rsidRPr="001F710D">
              <w:rPr>
                <w:spacing w:val="-11"/>
              </w:rPr>
              <w:t xml:space="preserve"> </w:t>
            </w:r>
            <w:r w:rsidRPr="001F710D">
              <w:t>May</w:t>
            </w:r>
            <w:r w:rsidRPr="001F710D">
              <w:rPr>
                <w:spacing w:val="-14"/>
              </w:rPr>
              <w:t xml:space="preserve"> </w:t>
            </w:r>
            <w:r w:rsidRPr="001F710D">
              <w:t>2025</w:t>
            </w:r>
            <w:r w:rsidRPr="001F710D">
              <w:rPr>
                <w:spacing w:val="-12"/>
              </w:rPr>
              <w:t xml:space="preserve"> </w:t>
            </w:r>
            <w:r w:rsidRPr="001F710D">
              <w:rPr>
                <w:spacing w:val="-5"/>
              </w:rPr>
              <w:t>and</w:t>
            </w:r>
          </w:p>
        </w:tc>
      </w:tr>
      <w:tr w:rsidR="007D712E" w:rsidRPr="001F710D" w14:paraId="7A69AD1E" w14:textId="77777777">
        <w:trPr>
          <w:trHeight w:val="255"/>
        </w:trPr>
        <w:tc>
          <w:tcPr>
            <w:tcW w:w="674" w:type="dxa"/>
            <w:vMerge/>
            <w:tcBorders>
              <w:top w:val="nil"/>
            </w:tcBorders>
            <w:shd w:val="clear" w:color="auto" w:fill="E4B8B6"/>
            <w:textDirection w:val="btLr"/>
          </w:tcPr>
          <w:p w14:paraId="7A69AD1A" w14:textId="77777777" w:rsidR="007D712E" w:rsidRPr="001F710D" w:rsidRDefault="007D712E">
            <w:pPr>
              <w:rPr>
                <w:sz w:val="2"/>
                <w:szCs w:val="2"/>
              </w:rPr>
            </w:pPr>
          </w:p>
        </w:tc>
        <w:tc>
          <w:tcPr>
            <w:tcW w:w="3688" w:type="dxa"/>
            <w:tcBorders>
              <w:top w:val="nil"/>
              <w:bottom w:val="nil"/>
            </w:tcBorders>
          </w:tcPr>
          <w:p w14:paraId="7A69AD1B" w14:textId="77777777" w:rsidR="007D712E" w:rsidRPr="001F710D" w:rsidRDefault="007D712E">
            <w:pPr>
              <w:pStyle w:val="TableParagraph"/>
              <w:rPr>
                <w:sz w:val="18"/>
              </w:rPr>
            </w:pPr>
          </w:p>
        </w:tc>
        <w:tc>
          <w:tcPr>
            <w:tcW w:w="2529" w:type="dxa"/>
            <w:vMerge/>
            <w:tcBorders>
              <w:top w:val="nil"/>
            </w:tcBorders>
          </w:tcPr>
          <w:p w14:paraId="7A69AD1C" w14:textId="77777777" w:rsidR="007D712E" w:rsidRPr="001F710D" w:rsidRDefault="007D712E">
            <w:pPr>
              <w:rPr>
                <w:sz w:val="2"/>
                <w:szCs w:val="2"/>
              </w:rPr>
            </w:pPr>
          </w:p>
        </w:tc>
        <w:tc>
          <w:tcPr>
            <w:tcW w:w="2858" w:type="dxa"/>
            <w:tcBorders>
              <w:top w:val="nil"/>
              <w:bottom w:val="nil"/>
            </w:tcBorders>
          </w:tcPr>
          <w:p w14:paraId="7A69AD1D" w14:textId="77777777" w:rsidR="007D712E" w:rsidRPr="001F710D" w:rsidRDefault="00000000">
            <w:pPr>
              <w:pStyle w:val="TableParagraph"/>
              <w:spacing w:line="235" w:lineRule="exact"/>
              <w:ind w:left="114"/>
            </w:pPr>
            <w:r w:rsidRPr="001F710D">
              <w:t>September</w:t>
            </w:r>
            <w:r w:rsidRPr="001F710D">
              <w:rPr>
                <w:spacing w:val="-7"/>
              </w:rPr>
              <w:t xml:space="preserve"> </w:t>
            </w:r>
            <w:r w:rsidRPr="001F710D">
              <w:rPr>
                <w:spacing w:val="-4"/>
              </w:rPr>
              <w:t>2025</w:t>
            </w:r>
          </w:p>
        </w:tc>
      </w:tr>
      <w:tr w:rsidR="007D712E" w:rsidRPr="001F710D" w14:paraId="7A69AD23" w14:textId="77777777">
        <w:trPr>
          <w:trHeight w:val="256"/>
        </w:trPr>
        <w:tc>
          <w:tcPr>
            <w:tcW w:w="674" w:type="dxa"/>
            <w:vMerge/>
            <w:tcBorders>
              <w:top w:val="nil"/>
            </w:tcBorders>
            <w:shd w:val="clear" w:color="auto" w:fill="E4B8B6"/>
            <w:textDirection w:val="btLr"/>
          </w:tcPr>
          <w:p w14:paraId="7A69AD1F" w14:textId="77777777" w:rsidR="007D712E" w:rsidRPr="001F710D" w:rsidRDefault="007D712E">
            <w:pPr>
              <w:rPr>
                <w:sz w:val="2"/>
                <w:szCs w:val="2"/>
              </w:rPr>
            </w:pPr>
          </w:p>
        </w:tc>
        <w:tc>
          <w:tcPr>
            <w:tcW w:w="3688" w:type="dxa"/>
            <w:tcBorders>
              <w:top w:val="nil"/>
              <w:bottom w:val="nil"/>
            </w:tcBorders>
          </w:tcPr>
          <w:p w14:paraId="7A69AD20" w14:textId="77777777" w:rsidR="007D712E" w:rsidRPr="001F710D" w:rsidRDefault="007D712E">
            <w:pPr>
              <w:pStyle w:val="TableParagraph"/>
              <w:rPr>
                <w:sz w:val="18"/>
              </w:rPr>
            </w:pPr>
          </w:p>
        </w:tc>
        <w:tc>
          <w:tcPr>
            <w:tcW w:w="2529" w:type="dxa"/>
            <w:vMerge/>
            <w:tcBorders>
              <w:top w:val="nil"/>
            </w:tcBorders>
          </w:tcPr>
          <w:p w14:paraId="7A69AD21" w14:textId="77777777" w:rsidR="007D712E" w:rsidRPr="001F710D" w:rsidRDefault="007D712E">
            <w:pPr>
              <w:rPr>
                <w:sz w:val="2"/>
                <w:szCs w:val="2"/>
              </w:rPr>
            </w:pPr>
          </w:p>
        </w:tc>
        <w:tc>
          <w:tcPr>
            <w:tcW w:w="2858" w:type="dxa"/>
            <w:tcBorders>
              <w:top w:val="nil"/>
              <w:bottom w:val="nil"/>
            </w:tcBorders>
          </w:tcPr>
          <w:p w14:paraId="7A69AD22" w14:textId="77777777" w:rsidR="007D712E" w:rsidRPr="001F710D" w:rsidRDefault="00000000">
            <w:pPr>
              <w:pStyle w:val="TableParagraph"/>
              <w:spacing w:line="236" w:lineRule="exact"/>
              <w:ind w:left="114"/>
            </w:pPr>
            <w:r w:rsidRPr="001F710D">
              <w:t>Timetable</w:t>
            </w:r>
            <w:r w:rsidRPr="001F710D">
              <w:rPr>
                <w:spacing w:val="-3"/>
              </w:rPr>
              <w:t xml:space="preserve"> </w:t>
            </w:r>
            <w:r w:rsidRPr="001F710D">
              <w:rPr>
                <w:spacing w:val="-2"/>
              </w:rPr>
              <w:t>published</w:t>
            </w:r>
          </w:p>
        </w:tc>
      </w:tr>
      <w:tr w:rsidR="007D712E" w:rsidRPr="001F710D" w14:paraId="7A69AD28" w14:textId="77777777">
        <w:trPr>
          <w:trHeight w:val="255"/>
        </w:trPr>
        <w:tc>
          <w:tcPr>
            <w:tcW w:w="674" w:type="dxa"/>
            <w:vMerge/>
            <w:tcBorders>
              <w:top w:val="nil"/>
            </w:tcBorders>
            <w:shd w:val="clear" w:color="auto" w:fill="E4B8B6"/>
            <w:textDirection w:val="btLr"/>
          </w:tcPr>
          <w:p w14:paraId="7A69AD24" w14:textId="77777777" w:rsidR="007D712E" w:rsidRPr="001F710D" w:rsidRDefault="007D712E">
            <w:pPr>
              <w:rPr>
                <w:sz w:val="2"/>
                <w:szCs w:val="2"/>
              </w:rPr>
            </w:pPr>
          </w:p>
        </w:tc>
        <w:tc>
          <w:tcPr>
            <w:tcW w:w="3688" w:type="dxa"/>
            <w:tcBorders>
              <w:top w:val="nil"/>
              <w:bottom w:val="nil"/>
            </w:tcBorders>
          </w:tcPr>
          <w:p w14:paraId="7A69AD25" w14:textId="77777777" w:rsidR="007D712E" w:rsidRPr="001F710D" w:rsidRDefault="007D712E">
            <w:pPr>
              <w:pStyle w:val="TableParagraph"/>
              <w:rPr>
                <w:sz w:val="18"/>
              </w:rPr>
            </w:pPr>
          </w:p>
        </w:tc>
        <w:tc>
          <w:tcPr>
            <w:tcW w:w="2529" w:type="dxa"/>
            <w:vMerge/>
            <w:tcBorders>
              <w:top w:val="nil"/>
            </w:tcBorders>
          </w:tcPr>
          <w:p w14:paraId="7A69AD26" w14:textId="77777777" w:rsidR="007D712E" w:rsidRPr="001F710D" w:rsidRDefault="007D712E">
            <w:pPr>
              <w:rPr>
                <w:sz w:val="2"/>
                <w:szCs w:val="2"/>
              </w:rPr>
            </w:pPr>
          </w:p>
        </w:tc>
        <w:tc>
          <w:tcPr>
            <w:tcW w:w="2858" w:type="dxa"/>
            <w:tcBorders>
              <w:top w:val="nil"/>
              <w:bottom w:val="nil"/>
            </w:tcBorders>
          </w:tcPr>
          <w:p w14:paraId="7A69AD27" w14:textId="77777777" w:rsidR="007D712E" w:rsidRPr="001F710D" w:rsidRDefault="00000000">
            <w:pPr>
              <w:pStyle w:val="TableParagraph"/>
              <w:spacing w:line="235" w:lineRule="exact"/>
              <w:ind w:left="114"/>
            </w:pPr>
            <w:r w:rsidRPr="001F710D">
              <w:t>November</w:t>
            </w:r>
            <w:r w:rsidRPr="001F710D">
              <w:rPr>
                <w:spacing w:val="-7"/>
              </w:rPr>
              <w:t xml:space="preserve"> </w:t>
            </w:r>
            <w:r w:rsidRPr="001F710D">
              <w:rPr>
                <w:spacing w:val="-4"/>
              </w:rPr>
              <w:t>2017</w:t>
            </w:r>
          </w:p>
        </w:tc>
      </w:tr>
      <w:tr w:rsidR="007D712E" w:rsidRPr="001F710D" w14:paraId="7A69AD2D" w14:textId="77777777">
        <w:trPr>
          <w:trHeight w:val="255"/>
        </w:trPr>
        <w:tc>
          <w:tcPr>
            <w:tcW w:w="674" w:type="dxa"/>
            <w:vMerge/>
            <w:tcBorders>
              <w:top w:val="nil"/>
            </w:tcBorders>
            <w:shd w:val="clear" w:color="auto" w:fill="E4B8B6"/>
            <w:textDirection w:val="btLr"/>
          </w:tcPr>
          <w:p w14:paraId="7A69AD29" w14:textId="77777777" w:rsidR="007D712E" w:rsidRPr="001F710D" w:rsidRDefault="007D712E">
            <w:pPr>
              <w:rPr>
                <w:sz w:val="2"/>
                <w:szCs w:val="2"/>
              </w:rPr>
            </w:pPr>
          </w:p>
        </w:tc>
        <w:tc>
          <w:tcPr>
            <w:tcW w:w="3688" w:type="dxa"/>
            <w:tcBorders>
              <w:top w:val="nil"/>
              <w:bottom w:val="nil"/>
            </w:tcBorders>
          </w:tcPr>
          <w:p w14:paraId="7A69AD2A" w14:textId="77777777" w:rsidR="007D712E" w:rsidRPr="001F710D" w:rsidRDefault="007D712E">
            <w:pPr>
              <w:pStyle w:val="TableParagraph"/>
              <w:rPr>
                <w:sz w:val="18"/>
              </w:rPr>
            </w:pPr>
          </w:p>
        </w:tc>
        <w:tc>
          <w:tcPr>
            <w:tcW w:w="2529" w:type="dxa"/>
            <w:vMerge/>
            <w:tcBorders>
              <w:top w:val="nil"/>
            </w:tcBorders>
          </w:tcPr>
          <w:p w14:paraId="7A69AD2B" w14:textId="77777777" w:rsidR="007D712E" w:rsidRPr="001F710D" w:rsidRDefault="007D712E">
            <w:pPr>
              <w:rPr>
                <w:sz w:val="2"/>
                <w:szCs w:val="2"/>
              </w:rPr>
            </w:pPr>
          </w:p>
        </w:tc>
        <w:tc>
          <w:tcPr>
            <w:tcW w:w="2858" w:type="dxa"/>
            <w:tcBorders>
              <w:top w:val="nil"/>
              <w:bottom w:val="nil"/>
            </w:tcBorders>
          </w:tcPr>
          <w:p w14:paraId="7A69AD2C" w14:textId="77777777" w:rsidR="007D712E" w:rsidRPr="001F710D" w:rsidRDefault="00000000">
            <w:pPr>
              <w:pStyle w:val="TableParagraph"/>
              <w:spacing w:line="235" w:lineRule="exact"/>
              <w:ind w:left="114"/>
            </w:pPr>
            <w:r w:rsidRPr="001F710D">
              <w:t>Timetable</w:t>
            </w:r>
            <w:r w:rsidRPr="001F710D">
              <w:rPr>
                <w:spacing w:val="-4"/>
              </w:rPr>
              <w:t xml:space="preserve"> </w:t>
            </w:r>
            <w:r w:rsidRPr="001F710D">
              <w:t>revised</w:t>
            </w:r>
            <w:r w:rsidRPr="001F710D">
              <w:rPr>
                <w:spacing w:val="-3"/>
              </w:rPr>
              <w:t xml:space="preserve"> </w:t>
            </w:r>
            <w:r w:rsidRPr="001F710D">
              <w:rPr>
                <w:spacing w:val="-2"/>
              </w:rPr>
              <w:t>March</w:t>
            </w:r>
          </w:p>
        </w:tc>
      </w:tr>
      <w:tr w:rsidR="007D712E" w:rsidRPr="001F710D" w14:paraId="7A69AD32" w14:textId="77777777">
        <w:trPr>
          <w:trHeight w:val="251"/>
        </w:trPr>
        <w:tc>
          <w:tcPr>
            <w:tcW w:w="674" w:type="dxa"/>
            <w:vMerge/>
            <w:tcBorders>
              <w:top w:val="nil"/>
            </w:tcBorders>
            <w:shd w:val="clear" w:color="auto" w:fill="E4B8B6"/>
            <w:textDirection w:val="btLr"/>
          </w:tcPr>
          <w:p w14:paraId="7A69AD2E" w14:textId="77777777" w:rsidR="007D712E" w:rsidRPr="001F710D" w:rsidRDefault="007D712E">
            <w:pPr>
              <w:rPr>
                <w:sz w:val="2"/>
                <w:szCs w:val="2"/>
              </w:rPr>
            </w:pPr>
          </w:p>
        </w:tc>
        <w:tc>
          <w:tcPr>
            <w:tcW w:w="3688" w:type="dxa"/>
            <w:tcBorders>
              <w:top w:val="nil"/>
              <w:bottom w:val="nil"/>
            </w:tcBorders>
          </w:tcPr>
          <w:p w14:paraId="7A69AD2F" w14:textId="77777777" w:rsidR="007D712E" w:rsidRPr="001F710D" w:rsidRDefault="007D712E">
            <w:pPr>
              <w:pStyle w:val="TableParagraph"/>
              <w:rPr>
                <w:sz w:val="18"/>
              </w:rPr>
            </w:pPr>
          </w:p>
        </w:tc>
        <w:tc>
          <w:tcPr>
            <w:tcW w:w="2529" w:type="dxa"/>
            <w:vMerge/>
            <w:tcBorders>
              <w:top w:val="nil"/>
            </w:tcBorders>
          </w:tcPr>
          <w:p w14:paraId="7A69AD30" w14:textId="77777777" w:rsidR="007D712E" w:rsidRPr="001F710D" w:rsidRDefault="007D712E">
            <w:pPr>
              <w:rPr>
                <w:sz w:val="2"/>
                <w:szCs w:val="2"/>
              </w:rPr>
            </w:pPr>
          </w:p>
        </w:tc>
        <w:tc>
          <w:tcPr>
            <w:tcW w:w="2858" w:type="dxa"/>
            <w:tcBorders>
              <w:top w:val="nil"/>
              <w:bottom w:val="nil"/>
            </w:tcBorders>
          </w:tcPr>
          <w:p w14:paraId="7A69AD31" w14:textId="77777777" w:rsidR="007D712E" w:rsidRPr="001F710D" w:rsidRDefault="00000000">
            <w:pPr>
              <w:pStyle w:val="TableParagraph"/>
              <w:spacing w:line="232" w:lineRule="exact"/>
              <w:ind w:left="114"/>
            </w:pPr>
            <w:r w:rsidRPr="001F710D">
              <w:t>2019,</w:t>
            </w:r>
            <w:r w:rsidRPr="001F710D">
              <w:rPr>
                <w:spacing w:val="-4"/>
              </w:rPr>
              <w:t xml:space="preserve"> </w:t>
            </w:r>
            <w:r w:rsidRPr="001F710D">
              <w:t>January</w:t>
            </w:r>
            <w:r w:rsidRPr="001F710D">
              <w:rPr>
                <w:spacing w:val="-3"/>
              </w:rPr>
              <w:t xml:space="preserve"> </w:t>
            </w:r>
            <w:r w:rsidRPr="001F710D">
              <w:rPr>
                <w:spacing w:val="-4"/>
              </w:rPr>
              <w:t>2021,</w:t>
            </w:r>
          </w:p>
        </w:tc>
      </w:tr>
      <w:tr w:rsidR="007D712E" w:rsidRPr="001F710D" w14:paraId="7A69AD37" w14:textId="77777777">
        <w:trPr>
          <w:trHeight w:val="255"/>
        </w:trPr>
        <w:tc>
          <w:tcPr>
            <w:tcW w:w="674" w:type="dxa"/>
            <w:vMerge/>
            <w:tcBorders>
              <w:top w:val="nil"/>
            </w:tcBorders>
            <w:shd w:val="clear" w:color="auto" w:fill="E4B8B6"/>
            <w:textDirection w:val="btLr"/>
          </w:tcPr>
          <w:p w14:paraId="7A69AD33" w14:textId="77777777" w:rsidR="007D712E" w:rsidRPr="001F710D" w:rsidRDefault="007D712E">
            <w:pPr>
              <w:rPr>
                <w:sz w:val="2"/>
                <w:szCs w:val="2"/>
              </w:rPr>
            </w:pPr>
          </w:p>
        </w:tc>
        <w:tc>
          <w:tcPr>
            <w:tcW w:w="3688" w:type="dxa"/>
            <w:tcBorders>
              <w:top w:val="nil"/>
              <w:bottom w:val="nil"/>
            </w:tcBorders>
          </w:tcPr>
          <w:p w14:paraId="7A69AD34" w14:textId="77777777" w:rsidR="007D712E" w:rsidRPr="001F710D" w:rsidRDefault="007D712E">
            <w:pPr>
              <w:pStyle w:val="TableParagraph"/>
              <w:rPr>
                <w:sz w:val="18"/>
              </w:rPr>
            </w:pPr>
          </w:p>
        </w:tc>
        <w:tc>
          <w:tcPr>
            <w:tcW w:w="2529" w:type="dxa"/>
            <w:vMerge/>
            <w:tcBorders>
              <w:top w:val="nil"/>
            </w:tcBorders>
          </w:tcPr>
          <w:p w14:paraId="7A69AD35" w14:textId="77777777" w:rsidR="007D712E" w:rsidRPr="001F710D" w:rsidRDefault="007D712E">
            <w:pPr>
              <w:rPr>
                <w:sz w:val="2"/>
                <w:szCs w:val="2"/>
              </w:rPr>
            </w:pPr>
          </w:p>
        </w:tc>
        <w:tc>
          <w:tcPr>
            <w:tcW w:w="2858" w:type="dxa"/>
            <w:tcBorders>
              <w:top w:val="nil"/>
              <w:bottom w:val="nil"/>
            </w:tcBorders>
          </w:tcPr>
          <w:p w14:paraId="7A69AD36" w14:textId="77777777" w:rsidR="007D712E" w:rsidRPr="001F710D" w:rsidRDefault="00000000">
            <w:pPr>
              <w:pStyle w:val="TableParagraph"/>
              <w:spacing w:line="235" w:lineRule="exact"/>
              <w:ind w:left="114"/>
            </w:pPr>
            <w:r w:rsidRPr="001F710D">
              <w:t>September</w:t>
            </w:r>
            <w:r w:rsidRPr="001F710D">
              <w:rPr>
                <w:spacing w:val="-13"/>
              </w:rPr>
              <w:t xml:space="preserve"> </w:t>
            </w:r>
            <w:r w:rsidRPr="001F710D">
              <w:t>2022</w:t>
            </w:r>
            <w:r w:rsidRPr="001F710D">
              <w:rPr>
                <w:spacing w:val="-7"/>
              </w:rPr>
              <w:t xml:space="preserve"> </w:t>
            </w:r>
            <w:r w:rsidRPr="001F710D">
              <w:rPr>
                <w:spacing w:val="-5"/>
              </w:rPr>
              <w:t>and</w:t>
            </w:r>
          </w:p>
        </w:tc>
      </w:tr>
      <w:tr w:rsidR="007D712E" w:rsidRPr="001F710D" w14:paraId="7A69AD3C" w14:textId="77777777">
        <w:trPr>
          <w:trHeight w:val="507"/>
        </w:trPr>
        <w:tc>
          <w:tcPr>
            <w:tcW w:w="674" w:type="dxa"/>
            <w:vMerge/>
            <w:tcBorders>
              <w:top w:val="nil"/>
            </w:tcBorders>
            <w:shd w:val="clear" w:color="auto" w:fill="E4B8B6"/>
            <w:textDirection w:val="btLr"/>
          </w:tcPr>
          <w:p w14:paraId="7A69AD38" w14:textId="77777777" w:rsidR="007D712E" w:rsidRPr="001F710D" w:rsidRDefault="007D712E">
            <w:pPr>
              <w:rPr>
                <w:sz w:val="2"/>
                <w:szCs w:val="2"/>
              </w:rPr>
            </w:pPr>
          </w:p>
        </w:tc>
        <w:tc>
          <w:tcPr>
            <w:tcW w:w="3688" w:type="dxa"/>
            <w:tcBorders>
              <w:top w:val="nil"/>
            </w:tcBorders>
          </w:tcPr>
          <w:p w14:paraId="7A69AD39" w14:textId="77777777" w:rsidR="007D712E" w:rsidRPr="001F710D" w:rsidRDefault="007D712E">
            <w:pPr>
              <w:pStyle w:val="TableParagraph"/>
            </w:pPr>
          </w:p>
        </w:tc>
        <w:tc>
          <w:tcPr>
            <w:tcW w:w="2529" w:type="dxa"/>
            <w:vMerge/>
            <w:tcBorders>
              <w:top w:val="nil"/>
            </w:tcBorders>
          </w:tcPr>
          <w:p w14:paraId="7A69AD3A" w14:textId="77777777" w:rsidR="007D712E" w:rsidRPr="001F710D" w:rsidRDefault="007D712E">
            <w:pPr>
              <w:rPr>
                <w:sz w:val="2"/>
                <w:szCs w:val="2"/>
              </w:rPr>
            </w:pPr>
          </w:p>
        </w:tc>
        <w:tc>
          <w:tcPr>
            <w:tcW w:w="2858" w:type="dxa"/>
            <w:tcBorders>
              <w:top w:val="nil"/>
            </w:tcBorders>
          </w:tcPr>
          <w:p w14:paraId="7A69AD3B" w14:textId="77777777" w:rsidR="007D712E" w:rsidRPr="001F710D" w:rsidRDefault="00000000">
            <w:pPr>
              <w:pStyle w:val="TableParagraph"/>
              <w:spacing w:line="265" w:lineRule="exact"/>
              <w:ind w:left="114"/>
            </w:pPr>
            <w:r w:rsidRPr="001F710D">
              <w:t>September</w:t>
            </w:r>
            <w:r w:rsidRPr="001F710D">
              <w:rPr>
                <w:spacing w:val="-17"/>
              </w:rPr>
              <w:t xml:space="preserve"> </w:t>
            </w:r>
            <w:r w:rsidRPr="001F710D">
              <w:rPr>
                <w:spacing w:val="-4"/>
              </w:rPr>
              <w:t>2023</w:t>
            </w:r>
          </w:p>
        </w:tc>
      </w:tr>
      <w:tr w:rsidR="007D712E" w:rsidRPr="001F710D" w14:paraId="7A69AD3F" w14:textId="77777777">
        <w:trPr>
          <w:trHeight w:val="263"/>
        </w:trPr>
        <w:tc>
          <w:tcPr>
            <w:tcW w:w="674" w:type="dxa"/>
            <w:vMerge/>
            <w:tcBorders>
              <w:top w:val="nil"/>
            </w:tcBorders>
            <w:shd w:val="clear" w:color="auto" w:fill="E4B8B6"/>
            <w:textDirection w:val="btLr"/>
          </w:tcPr>
          <w:p w14:paraId="7A69AD3D" w14:textId="77777777" w:rsidR="007D712E" w:rsidRPr="001F710D" w:rsidRDefault="007D712E">
            <w:pPr>
              <w:rPr>
                <w:sz w:val="2"/>
                <w:szCs w:val="2"/>
              </w:rPr>
            </w:pPr>
          </w:p>
        </w:tc>
        <w:tc>
          <w:tcPr>
            <w:tcW w:w="9075" w:type="dxa"/>
            <w:gridSpan w:val="3"/>
            <w:shd w:val="clear" w:color="auto" w:fill="E4B8B6"/>
          </w:tcPr>
          <w:p w14:paraId="7A69AD3E" w14:textId="77777777" w:rsidR="007D712E" w:rsidRPr="001F710D" w:rsidRDefault="00000000">
            <w:pPr>
              <w:pStyle w:val="TableParagraph"/>
              <w:spacing w:line="242" w:lineRule="exact"/>
              <w:ind w:left="27" w:right="1"/>
              <w:jc w:val="center"/>
              <w:rPr>
                <w:b/>
              </w:rPr>
            </w:pPr>
            <w:r w:rsidRPr="001F710D">
              <w:rPr>
                <w:b/>
              </w:rPr>
              <w:t>Preferred</w:t>
            </w:r>
            <w:r w:rsidRPr="001F710D">
              <w:rPr>
                <w:b/>
                <w:spacing w:val="-15"/>
              </w:rPr>
              <w:t xml:space="preserve"> </w:t>
            </w:r>
            <w:r w:rsidRPr="001F710D">
              <w:rPr>
                <w:b/>
              </w:rPr>
              <w:t>Options</w:t>
            </w:r>
            <w:r w:rsidRPr="001F710D">
              <w:rPr>
                <w:b/>
                <w:spacing w:val="-10"/>
              </w:rPr>
              <w:t xml:space="preserve"> </w:t>
            </w:r>
            <w:r w:rsidRPr="001F710D">
              <w:rPr>
                <w:b/>
                <w:spacing w:val="-4"/>
              </w:rPr>
              <w:t>Paper</w:t>
            </w:r>
          </w:p>
        </w:tc>
      </w:tr>
      <w:tr w:rsidR="007D712E" w:rsidRPr="001F710D" w14:paraId="7A69AD44" w14:textId="77777777">
        <w:trPr>
          <w:trHeight w:val="258"/>
        </w:trPr>
        <w:tc>
          <w:tcPr>
            <w:tcW w:w="674" w:type="dxa"/>
            <w:vMerge/>
            <w:tcBorders>
              <w:top w:val="nil"/>
            </w:tcBorders>
            <w:shd w:val="clear" w:color="auto" w:fill="E4B8B6"/>
            <w:textDirection w:val="btLr"/>
          </w:tcPr>
          <w:p w14:paraId="7A69AD40" w14:textId="77777777" w:rsidR="007D712E" w:rsidRPr="001F710D" w:rsidRDefault="007D712E">
            <w:pPr>
              <w:rPr>
                <w:sz w:val="2"/>
                <w:szCs w:val="2"/>
              </w:rPr>
            </w:pPr>
          </w:p>
        </w:tc>
        <w:tc>
          <w:tcPr>
            <w:tcW w:w="3688" w:type="dxa"/>
            <w:tcBorders>
              <w:bottom w:val="nil"/>
            </w:tcBorders>
          </w:tcPr>
          <w:p w14:paraId="7A69AD41" w14:textId="77777777" w:rsidR="007D712E" w:rsidRPr="001F710D" w:rsidRDefault="00000000">
            <w:pPr>
              <w:pStyle w:val="TableParagraph"/>
              <w:spacing w:line="239" w:lineRule="exact"/>
              <w:ind w:left="117"/>
              <w:rPr>
                <w:b/>
              </w:rPr>
            </w:pPr>
            <w:r w:rsidRPr="001F710D">
              <w:rPr>
                <w:b/>
              </w:rPr>
              <w:t>Publication</w:t>
            </w:r>
            <w:r w:rsidRPr="001F710D">
              <w:rPr>
                <w:b/>
                <w:spacing w:val="-12"/>
              </w:rPr>
              <w:t xml:space="preserve"> </w:t>
            </w:r>
            <w:r w:rsidRPr="001F710D">
              <w:rPr>
                <w:b/>
                <w:spacing w:val="-5"/>
              </w:rPr>
              <w:t>of</w:t>
            </w:r>
          </w:p>
        </w:tc>
        <w:tc>
          <w:tcPr>
            <w:tcW w:w="2529" w:type="dxa"/>
            <w:tcBorders>
              <w:bottom w:val="nil"/>
            </w:tcBorders>
          </w:tcPr>
          <w:p w14:paraId="7A69AD42" w14:textId="77777777" w:rsidR="007D712E" w:rsidRPr="001F710D" w:rsidRDefault="00000000">
            <w:pPr>
              <w:pStyle w:val="TableParagraph"/>
              <w:spacing w:line="239" w:lineRule="exact"/>
              <w:ind w:left="113"/>
            </w:pPr>
            <w:r w:rsidRPr="001F710D">
              <w:t>Publication</w:t>
            </w:r>
            <w:r w:rsidRPr="001F710D">
              <w:rPr>
                <w:spacing w:val="-3"/>
              </w:rPr>
              <w:t xml:space="preserve"> </w:t>
            </w:r>
            <w:r w:rsidRPr="001F710D">
              <w:t>of</w:t>
            </w:r>
            <w:r w:rsidRPr="001F710D">
              <w:rPr>
                <w:spacing w:val="-3"/>
              </w:rPr>
              <w:t xml:space="preserve"> </w:t>
            </w:r>
            <w:r w:rsidRPr="001F710D">
              <w:rPr>
                <w:spacing w:val="-5"/>
              </w:rPr>
              <w:t>SA</w:t>
            </w:r>
          </w:p>
        </w:tc>
        <w:tc>
          <w:tcPr>
            <w:tcW w:w="2858" w:type="dxa"/>
            <w:tcBorders>
              <w:bottom w:val="nil"/>
            </w:tcBorders>
          </w:tcPr>
          <w:p w14:paraId="7A69AD43" w14:textId="77777777" w:rsidR="007D712E" w:rsidRPr="001F710D" w:rsidRDefault="00000000">
            <w:pPr>
              <w:pStyle w:val="TableParagraph"/>
              <w:spacing w:line="239" w:lineRule="exact"/>
              <w:ind w:left="114"/>
              <w:rPr>
                <w:b/>
              </w:rPr>
            </w:pPr>
            <w:r w:rsidRPr="001F710D">
              <w:rPr>
                <w:b/>
                <w:spacing w:val="-2"/>
              </w:rPr>
              <w:t>Complete</w:t>
            </w:r>
          </w:p>
        </w:tc>
      </w:tr>
      <w:tr w:rsidR="007D712E" w:rsidRPr="001F710D" w14:paraId="7A69AD49" w14:textId="77777777">
        <w:trPr>
          <w:trHeight w:val="256"/>
        </w:trPr>
        <w:tc>
          <w:tcPr>
            <w:tcW w:w="674" w:type="dxa"/>
            <w:vMerge/>
            <w:tcBorders>
              <w:top w:val="nil"/>
            </w:tcBorders>
            <w:shd w:val="clear" w:color="auto" w:fill="E4B8B6"/>
            <w:textDirection w:val="btLr"/>
          </w:tcPr>
          <w:p w14:paraId="7A69AD45" w14:textId="77777777" w:rsidR="007D712E" w:rsidRPr="001F710D" w:rsidRDefault="007D712E">
            <w:pPr>
              <w:rPr>
                <w:sz w:val="2"/>
                <w:szCs w:val="2"/>
              </w:rPr>
            </w:pPr>
          </w:p>
        </w:tc>
        <w:tc>
          <w:tcPr>
            <w:tcW w:w="3688" w:type="dxa"/>
            <w:tcBorders>
              <w:top w:val="nil"/>
              <w:bottom w:val="nil"/>
            </w:tcBorders>
          </w:tcPr>
          <w:p w14:paraId="7A69AD46" w14:textId="77777777" w:rsidR="007D712E" w:rsidRPr="001F710D" w:rsidRDefault="00000000">
            <w:pPr>
              <w:pStyle w:val="TableParagraph"/>
              <w:spacing w:line="236" w:lineRule="exact"/>
              <w:ind w:left="117"/>
              <w:rPr>
                <w:b/>
              </w:rPr>
            </w:pPr>
            <w:r w:rsidRPr="001F710D">
              <w:rPr>
                <w:b/>
              </w:rPr>
              <w:t>Preferred</w:t>
            </w:r>
            <w:r w:rsidRPr="001F710D">
              <w:rPr>
                <w:b/>
                <w:spacing w:val="-14"/>
              </w:rPr>
              <w:t xml:space="preserve"> </w:t>
            </w:r>
            <w:r w:rsidRPr="001F710D">
              <w:rPr>
                <w:b/>
              </w:rPr>
              <w:t>Options</w:t>
            </w:r>
            <w:r w:rsidRPr="001F710D">
              <w:rPr>
                <w:b/>
                <w:spacing w:val="-12"/>
              </w:rPr>
              <w:t xml:space="preserve"> </w:t>
            </w:r>
            <w:r w:rsidRPr="001F710D">
              <w:rPr>
                <w:b/>
              </w:rPr>
              <w:t>Paper</w:t>
            </w:r>
            <w:r w:rsidRPr="001F710D">
              <w:rPr>
                <w:b/>
                <w:spacing w:val="-6"/>
              </w:rPr>
              <w:t xml:space="preserve"> </w:t>
            </w:r>
            <w:r w:rsidRPr="001F710D">
              <w:rPr>
                <w:b/>
                <w:spacing w:val="-4"/>
              </w:rPr>
              <w:t>(POP)</w:t>
            </w:r>
          </w:p>
        </w:tc>
        <w:tc>
          <w:tcPr>
            <w:tcW w:w="2529" w:type="dxa"/>
            <w:tcBorders>
              <w:top w:val="nil"/>
              <w:bottom w:val="nil"/>
            </w:tcBorders>
          </w:tcPr>
          <w:p w14:paraId="7A69AD47" w14:textId="77777777" w:rsidR="007D712E" w:rsidRPr="001F710D" w:rsidRDefault="00000000">
            <w:pPr>
              <w:pStyle w:val="TableParagraph"/>
              <w:spacing w:line="236" w:lineRule="exact"/>
              <w:ind w:left="113"/>
            </w:pPr>
            <w:r w:rsidRPr="001F710D">
              <w:t>Interim</w:t>
            </w:r>
            <w:r w:rsidRPr="001F710D">
              <w:rPr>
                <w:spacing w:val="-4"/>
              </w:rPr>
              <w:t xml:space="preserve"> </w:t>
            </w:r>
            <w:r w:rsidRPr="001F710D">
              <w:rPr>
                <w:spacing w:val="-2"/>
              </w:rPr>
              <w:t>Report</w:t>
            </w:r>
          </w:p>
        </w:tc>
        <w:tc>
          <w:tcPr>
            <w:tcW w:w="2858" w:type="dxa"/>
            <w:tcBorders>
              <w:top w:val="nil"/>
              <w:bottom w:val="nil"/>
            </w:tcBorders>
          </w:tcPr>
          <w:p w14:paraId="7A69AD48" w14:textId="77777777" w:rsidR="007D712E" w:rsidRPr="001F710D" w:rsidRDefault="00000000">
            <w:pPr>
              <w:pStyle w:val="TableParagraph"/>
              <w:spacing w:line="236" w:lineRule="exact"/>
              <w:ind w:left="114"/>
            </w:pPr>
            <w:r w:rsidRPr="001F710D">
              <w:t>POP</w:t>
            </w:r>
            <w:r w:rsidRPr="001F710D">
              <w:rPr>
                <w:spacing w:val="-13"/>
              </w:rPr>
              <w:t xml:space="preserve"> </w:t>
            </w:r>
            <w:r w:rsidRPr="001F710D">
              <w:t>published</w:t>
            </w:r>
            <w:r w:rsidRPr="001F710D">
              <w:rPr>
                <w:spacing w:val="-3"/>
              </w:rPr>
              <w:t xml:space="preserve"> </w:t>
            </w:r>
            <w:r w:rsidRPr="001F710D">
              <w:t>June</w:t>
            </w:r>
            <w:r w:rsidRPr="001F710D">
              <w:rPr>
                <w:spacing w:val="-5"/>
              </w:rPr>
              <w:t xml:space="preserve"> </w:t>
            </w:r>
            <w:r w:rsidRPr="001F710D">
              <w:rPr>
                <w:spacing w:val="-4"/>
              </w:rPr>
              <w:t>2018</w:t>
            </w:r>
          </w:p>
        </w:tc>
      </w:tr>
      <w:tr w:rsidR="007D712E" w:rsidRPr="001F710D" w14:paraId="7A69AD4E" w14:textId="77777777">
        <w:trPr>
          <w:trHeight w:val="255"/>
        </w:trPr>
        <w:tc>
          <w:tcPr>
            <w:tcW w:w="674" w:type="dxa"/>
            <w:vMerge/>
            <w:tcBorders>
              <w:top w:val="nil"/>
            </w:tcBorders>
            <w:shd w:val="clear" w:color="auto" w:fill="E4B8B6"/>
            <w:textDirection w:val="btLr"/>
          </w:tcPr>
          <w:p w14:paraId="7A69AD4A" w14:textId="77777777" w:rsidR="007D712E" w:rsidRPr="001F710D" w:rsidRDefault="007D712E">
            <w:pPr>
              <w:rPr>
                <w:sz w:val="2"/>
                <w:szCs w:val="2"/>
              </w:rPr>
            </w:pPr>
          </w:p>
        </w:tc>
        <w:tc>
          <w:tcPr>
            <w:tcW w:w="3688" w:type="dxa"/>
            <w:tcBorders>
              <w:top w:val="nil"/>
              <w:bottom w:val="nil"/>
            </w:tcBorders>
          </w:tcPr>
          <w:p w14:paraId="7A69AD4B" w14:textId="77777777" w:rsidR="007D712E" w:rsidRPr="001F710D" w:rsidRDefault="007D712E">
            <w:pPr>
              <w:pStyle w:val="TableParagraph"/>
              <w:rPr>
                <w:sz w:val="18"/>
              </w:rPr>
            </w:pPr>
          </w:p>
        </w:tc>
        <w:tc>
          <w:tcPr>
            <w:tcW w:w="2529" w:type="dxa"/>
            <w:tcBorders>
              <w:top w:val="nil"/>
              <w:bottom w:val="nil"/>
            </w:tcBorders>
          </w:tcPr>
          <w:p w14:paraId="7A69AD4C" w14:textId="77777777" w:rsidR="007D712E" w:rsidRPr="001F710D" w:rsidRDefault="00000000">
            <w:pPr>
              <w:pStyle w:val="TableParagraph"/>
              <w:spacing w:line="235" w:lineRule="exact"/>
              <w:ind w:left="113"/>
            </w:pPr>
            <w:r w:rsidRPr="001F710D">
              <w:t>comprising</w:t>
            </w:r>
            <w:r w:rsidRPr="001F710D">
              <w:rPr>
                <w:spacing w:val="-3"/>
              </w:rPr>
              <w:t xml:space="preserve"> </w:t>
            </w:r>
            <w:r w:rsidRPr="001F710D">
              <w:rPr>
                <w:spacing w:val="-2"/>
              </w:rPr>
              <w:t>Scoping</w:t>
            </w:r>
          </w:p>
        </w:tc>
        <w:tc>
          <w:tcPr>
            <w:tcW w:w="2858" w:type="dxa"/>
            <w:tcBorders>
              <w:top w:val="nil"/>
              <w:bottom w:val="nil"/>
            </w:tcBorders>
          </w:tcPr>
          <w:p w14:paraId="7A69AD4D" w14:textId="77777777" w:rsidR="007D712E" w:rsidRPr="001F710D" w:rsidRDefault="007D712E">
            <w:pPr>
              <w:pStyle w:val="TableParagraph"/>
              <w:rPr>
                <w:sz w:val="18"/>
              </w:rPr>
            </w:pPr>
          </w:p>
        </w:tc>
      </w:tr>
      <w:tr w:rsidR="007D712E" w:rsidRPr="001F710D" w14:paraId="7A69AD53" w14:textId="77777777">
        <w:trPr>
          <w:trHeight w:val="255"/>
        </w:trPr>
        <w:tc>
          <w:tcPr>
            <w:tcW w:w="674" w:type="dxa"/>
            <w:vMerge/>
            <w:tcBorders>
              <w:top w:val="nil"/>
            </w:tcBorders>
            <w:shd w:val="clear" w:color="auto" w:fill="E4B8B6"/>
            <w:textDirection w:val="btLr"/>
          </w:tcPr>
          <w:p w14:paraId="7A69AD4F" w14:textId="77777777" w:rsidR="007D712E" w:rsidRPr="001F710D" w:rsidRDefault="007D712E">
            <w:pPr>
              <w:rPr>
                <w:sz w:val="2"/>
                <w:szCs w:val="2"/>
              </w:rPr>
            </w:pPr>
          </w:p>
        </w:tc>
        <w:tc>
          <w:tcPr>
            <w:tcW w:w="3688" w:type="dxa"/>
            <w:tcBorders>
              <w:top w:val="nil"/>
              <w:bottom w:val="nil"/>
            </w:tcBorders>
          </w:tcPr>
          <w:p w14:paraId="7A69AD50" w14:textId="77777777" w:rsidR="007D712E" w:rsidRPr="001F710D" w:rsidRDefault="007D712E">
            <w:pPr>
              <w:pStyle w:val="TableParagraph"/>
              <w:rPr>
                <w:sz w:val="18"/>
              </w:rPr>
            </w:pPr>
          </w:p>
        </w:tc>
        <w:tc>
          <w:tcPr>
            <w:tcW w:w="2529" w:type="dxa"/>
            <w:tcBorders>
              <w:top w:val="nil"/>
              <w:bottom w:val="nil"/>
            </w:tcBorders>
          </w:tcPr>
          <w:p w14:paraId="7A69AD51" w14:textId="77777777" w:rsidR="007D712E" w:rsidRPr="001F710D" w:rsidRDefault="00000000">
            <w:pPr>
              <w:pStyle w:val="TableParagraph"/>
              <w:spacing w:line="235" w:lineRule="exact"/>
              <w:ind w:left="113"/>
            </w:pPr>
            <w:r w:rsidRPr="001F710D">
              <w:t>Report</w:t>
            </w:r>
            <w:r w:rsidRPr="001F710D">
              <w:rPr>
                <w:spacing w:val="-14"/>
              </w:rPr>
              <w:t xml:space="preserve"> </w:t>
            </w:r>
            <w:r w:rsidRPr="001F710D">
              <w:t>and</w:t>
            </w:r>
            <w:r w:rsidRPr="001F710D">
              <w:rPr>
                <w:spacing w:val="-16"/>
              </w:rPr>
              <w:t xml:space="preserve"> </w:t>
            </w:r>
            <w:r w:rsidRPr="001F710D">
              <w:t>appraisal</w:t>
            </w:r>
            <w:r w:rsidRPr="001F710D">
              <w:rPr>
                <w:spacing w:val="-16"/>
              </w:rPr>
              <w:t xml:space="preserve"> </w:t>
            </w:r>
            <w:r w:rsidRPr="001F710D">
              <w:rPr>
                <w:spacing w:val="-5"/>
              </w:rPr>
              <w:t>of</w:t>
            </w:r>
          </w:p>
        </w:tc>
        <w:tc>
          <w:tcPr>
            <w:tcW w:w="2858" w:type="dxa"/>
            <w:tcBorders>
              <w:top w:val="nil"/>
              <w:bottom w:val="nil"/>
            </w:tcBorders>
          </w:tcPr>
          <w:p w14:paraId="7A69AD52" w14:textId="77777777" w:rsidR="007D712E" w:rsidRPr="001F710D" w:rsidRDefault="007D712E">
            <w:pPr>
              <w:pStyle w:val="TableParagraph"/>
              <w:rPr>
                <w:sz w:val="18"/>
              </w:rPr>
            </w:pPr>
          </w:p>
        </w:tc>
      </w:tr>
      <w:tr w:rsidR="007D712E" w:rsidRPr="001F710D" w14:paraId="7A69AD58" w14:textId="77777777">
        <w:trPr>
          <w:trHeight w:val="256"/>
        </w:trPr>
        <w:tc>
          <w:tcPr>
            <w:tcW w:w="674" w:type="dxa"/>
            <w:vMerge/>
            <w:tcBorders>
              <w:top w:val="nil"/>
            </w:tcBorders>
            <w:shd w:val="clear" w:color="auto" w:fill="E4B8B6"/>
            <w:textDirection w:val="btLr"/>
          </w:tcPr>
          <w:p w14:paraId="7A69AD54" w14:textId="77777777" w:rsidR="007D712E" w:rsidRPr="001F710D" w:rsidRDefault="007D712E">
            <w:pPr>
              <w:rPr>
                <w:sz w:val="2"/>
                <w:szCs w:val="2"/>
              </w:rPr>
            </w:pPr>
          </w:p>
        </w:tc>
        <w:tc>
          <w:tcPr>
            <w:tcW w:w="3688" w:type="dxa"/>
            <w:tcBorders>
              <w:top w:val="nil"/>
              <w:bottom w:val="nil"/>
            </w:tcBorders>
          </w:tcPr>
          <w:p w14:paraId="7A69AD55" w14:textId="77777777" w:rsidR="007D712E" w:rsidRPr="001F710D" w:rsidRDefault="007D712E">
            <w:pPr>
              <w:pStyle w:val="TableParagraph"/>
              <w:rPr>
                <w:sz w:val="18"/>
              </w:rPr>
            </w:pPr>
          </w:p>
        </w:tc>
        <w:tc>
          <w:tcPr>
            <w:tcW w:w="2529" w:type="dxa"/>
            <w:tcBorders>
              <w:top w:val="nil"/>
              <w:bottom w:val="nil"/>
            </w:tcBorders>
          </w:tcPr>
          <w:p w14:paraId="7A69AD56" w14:textId="77777777" w:rsidR="007D712E" w:rsidRPr="001F710D" w:rsidRDefault="00000000">
            <w:pPr>
              <w:pStyle w:val="TableParagraph"/>
              <w:spacing w:line="236" w:lineRule="exact"/>
              <w:ind w:left="113"/>
            </w:pPr>
            <w:r w:rsidRPr="001F710D">
              <w:t>alternative</w:t>
            </w:r>
            <w:r w:rsidRPr="001F710D">
              <w:rPr>
                <w:spacing w:val="-3"/>
              </w:rPr>
              <w:t xml:space="preserve"> </w:t>
            </w:r>
            <w:r w:rsidRPr="001F710D">
              <w:rPr>
                <w:spacing w:val="-2"/>
              </w:rPr>
              <w:t>options</w:t>
            </w:r>
          </w:p>
        </w:tc>
        <w:tc>
          <w:tcPr>
            <w:tcW w:w="2858" w:type="dxa"/>
            <w:tcBorders>
              <w:top w:val="nil"/>
              <w:bottom w:val="nil"/>
            </w:tcBorders>
          </w:tcPr>
          <w:p w14:paraId="7A69AD57" w14:textId="77777777" w:rsidR="007D712E" w:rsidRPr="001F710D" w:rsidRDefault="007D712E">
            <w:pPr>
              <w:pStyle w:val="TableParagraph"/>
              <w:rPr>
                <w:sz w:val="18"/>
              </w:rPr>
            </w:pPr>
          </w:p>
        </w:tc>
      </w:tr>
      <w:tr w:rsidR="007D712E" w:rsidRPr="001F710D" w14:paraId="7A69AD5D" w14:textId="77777777">
        <w:trPr>
          <w:trHeight w:val="255"/>
        </w:trPr>
        <w:tc>
          <w:tcPr>
            <w:tcW w:w="674" w:type="dxa"/>
            <w:vMerge/>
            <w:tcBorders>
              <w:top w:val="nil"/>
            </w:tcBorders>
            <w:shd w:val="clear" w:color="auto" w:fill="E4B8B6"/>
            <w:textDirection w:val="btLr"/>
          </w:tcPr>
          <w:p w14:paraId="7A69AD59" w14:textId="77777777" w:rsidR="007D712E" w:rsidRPr="001F710D" w:rsidRDefault="007D712E">
            <w:pPr>
              <w:rPr>
                <w:sz w:val="2"/>
                <w:szCs w:val="2"/>
              </w:rPr>
            </w:pPr>
          </w:p>
        </w:tc>
        <w:tc>
          <w:tcPr>
            <w:tcW w:w="3688" w:type="dxa"/>
            <w:tcBorders>
              <w:top w:val="nil"/>
              <w:bottom w:val="nil"/>
            </w:tcBorders>
          </w:tcPr>
          <w:p w14:paraId="7A69AD5A" w14:textId="77777777" w:rsidR="007D712E" w:rsidRPr="001F710D" w:rsidRDefault="007D712E">
            <w:pPr>
              <w:pStyle w:val="TableParagraph"/>
              <w:rPr>
                <w:sz w:val="18"/>
              </w:rPr>
            </w:pPr>
          </w:p>
        </w:tc>
        <w:tc>
          <w:tcPr>
            <w:tcW w:w="2529" w:type="dxa"/>
            <w:tcBorders>
              <w:top w:val="nil"/>
              <w:bottom w:val="nil"/>
            </w:tcBorders>
          </w:tcPr>
          <w:p w14:paraId="7A69AD5B" w14:textId="77777777" w:rsidR="007D712E" w:rsidRPr="001F710D" w:rsidRDefault="00000000">
            <w:pPr>
              <w:pStyle w:val="TableParagraph"/>
              <w:spacing w:line="235" w:lineRule="exact"/>
              <w:ind w:left="113"/>
            </w:pPr>
            <w:r w:rsidRPr="001F710D">
              <w:t>Screening</w:t>
            </w:r>
            <w:r w:rsidRPr="001F710D">
              <w:rPr>
                <w:spacing w:val="-6"/>
              </w:rPr>
              <w:t xml:space="preserve"> </w:t>
            </w:r>
            <w:r w:rsidRPr="001F710D">
              <w:t>for</w:t>
            </w:r>
            <w:r w:rsidRPr="001F710D">
              <w:rPr>
                <w:spacing w:val="-4"/>
              </w:rPr>
              <w:t xml:space="preserve"> HRA,</w:t>
            </w:r>
          </w:p>
        </w:tc>
        <w:tc>
          <w:tcPr>
            <w:tcW w:w="2858" w:type="dxa"/>
            <w:tcBorders>
              <w:top w:val="nil"/>
              <w:bottom w:val="nil"/>
            </w:tcBorders>
          </w:tcPr>
          <w:p w14:paraId="7A69AD5C" w14:textId="77777777" w:rsidR="007D712E" w:rsidRPr="001F710D" w:rsidRDefault="007D712E">
            <w:pPr>
              <w:pStyle w:val="TableParagraph"/>
              <w:rPr>
                <w:sz w:val="18"/>
              </w:rPr>
            </w:pPr>
          </w:p>
        </w:tc>
      </w:tr>
      <w:tr w:rsidR="007D712E" w:rsidRPr="001F710D" w14:paraId="7A69AD62" w14:textId="77777777">
        <w:trPr>
          <w:trHeight w:val="244"/>
        </w:trPr>
        <w:tc>
          <w:tcPr>
            <w:tcW w:w="674" w:type="dxa"/>
            <w:vMerge/>
            <w:tcBorders>
              <w:top w:val="nil"/>
            </w:tcBorders>
            <w:shd w:val="clear" w:color="auto" w:fill="E4B8B6"/>
            <w:textDirection w:val="btLr"/>
          </w:tcPr>
          <w:p w14:paraId="7A69AD5E" w14:textId="77777777" w:rsidR="007D712E" w:rsidRPr="001F710D" w:rsidRDefault="007D712E">
            <w:pPr>
              <w:rPr>
                <w:sz w:val="2"/>
                <w:szCs w:val="2"/>
              </w:rPr>
            </w:pPr>
          </w:p>
        </w:tc>
        <w:tc>
          <w:tcPr>
            <w:tcW w:w="3688" w:type="dxa"/>
            <w:tcBorders>
              <w:top w:val="nil"/>
              <w:bottom w:val="nil"/>
            </w:tcBorders>
          </w:tcPr>
          <w:p w14:paraId="7A69AD5F" w14:textId="77777777" w:rsidR="007D712E" w:rsidRPr="001F710D" w:rsidRDefault="007D712E">
            <w:pPr>
              <w:pStyle w:val="TableParagraph"/>
              <w:rPr>
                <w:sz w:val="16"/>
              </w:rPr>
            </w:pPr>
          </w:p>
        </w:tc>
        <w:tc>
          <w:tcPr>
            <w:tcW w:w="2529" w:type="dxa"/>
            <w:tcBorders>
              <w:top w:val="nil"/>
              <w:bottom w:val="nil"/>
            </w:tcBorders>
          </w:tcPr>
          <w:p w14:paraId="7A69AD60" w14:textId="77777777" w:rsidR="007D712E" w:rsidRPr="001F710D" w:rsidRDefault="00000000">
            <w:pPr>
              <w:pStyle w:val="TableParagraph"/>
              <w:spacing w:line="224" w:lineRule="exact"/>
              <w:ind w:left="113"/>
            </w:pPr>
            <w:r w:rsidRPr="001F710D">
              <w:t>EQIA</w:t>
            </w:r>
            <w:r w:rsidRPr="001F710D">
              <w:rPr>
                <w:spacing w:val="-2"/>
              </w:rPr>
              <w:t xml:space="preserve"> </w:t>
            </w:r>
            <w:r w:rsidRPr="001F710D">
              <w:t xml:space="preserve">and </w:t>
            </w:r>
            <w:r w:rsidRPr="001F710D">
              <w:rPr>
                <w:spacing w:val="-4"/>
              </w:rPr>
              <w:t>Rural</w:t>
            </w:r>
          </w:p>
        </w:tc>
        <w:tc>
          <w:tcPr>
            <w:tcW w:w="2858" w:type="dxa"/>
            <w:tcBorders>
              <w:top w:val="nil"/>
              <w:bottom w:val="nil"/>
            </w:tcBorders>
          </w:tcPr>
          <w:p w14:paraId="7A69AD61" w14:textId="77777777" w:rsidR="007D712E" w:rsidRPr="001F710D" w:rsidRDefault="007D712E">
            <w:pPr>
              <w:pStyle w:val="TableParagraph"/>
              <w:rPr>
                <w:sz w:val="16"/>
              </w:rPr>
            </w:pPr>
          </w:p>
        </w:tc>
      </w:tr>
      <w:tr w:rsidR="007D712E" w:rsidRPr="001F710D" w14:paraId="7A69AD67" w14:textId="77777777">
        <w:trPr>
          <w:trHeight w:val="274"/>
        </w:trPr>
        <w:tc>
          <w:tcPr>
            <w:tcW w:w="674" w:type="dxa"/>
            <w:vMerge/>
            <w:tcBorders>
              <w:top w:val="nil"/>
            </w:tcBorders>
            <w:shd w:val="clear" w:color="auto" w:fill="E4B8B6"/>
            <w:textDirection w:val="btLr"/>
          </w:tcPr>
          <w:p w14:paraId="7A69AD63" w14:textId="77777777" w:rsidR="007D712E" w:rsidRPr="001F710D" w:rsidRDefault="007D712E">
            <w:pPr>
              <w:rPr>
                <w:sz w:val="2"/>
                <w:szCs w:val="2"/>
              </w:rPr>
            </w:pPr>
          </w:p>
        </w:tc>
        <w:tc>
          <w:tcPr>
            <w:tcW w:w="3688" w:type="dxa"/>
            <w:tcBorders>
              <w:top w:val="nil"/>
            </w:tcBorders>
          </w:tcPr>
          <w:p w14:paraId="7A69AD64" w14:textId="77777777" w:rsidR="007D712E" w:rsidRPr="001F710D" w:rsidRDefault="007D712E">
            <w:pPr>
              <w:pStyle w:val="TableParagraph"/>
              <w:rPr>
                <w:sz w:val="20"/>
              </w:rPr>
            </w:pPr>
          </w:p>
        </w:tc>
        <w:tc>
          <w:tcPr>
            <w:tcW w:w="2529" w:type="dxa"/>
            <w:tcBorders>
              <w:top w:val="nil"/>
            </w:tcBorders>
          </w:tcPr>
          <w:p w14:paraId="7A69AD65" w14:textId="77777777" w:rsidR="007D712E" w:rsidRPr="001F710D" w:rsidRDefault="00000000">
            <w:pPr>
              <w:pStyle w:val="TableParagraph"/>
              <w:spacing w:line="250" w:lineRule="exact"/>
              <w:ind w:left="113"/>
            </w:pPr>
            <w:r w:rsidRPr="001F710D">
              <w:rPr>
                <w:spacing w:val="-2"/>
              </w:rPr>
              <w:t>Proofing</w:t>
            </w:r>
          </w:p>
        </w:tc>
        <w:tc>
          <w:tcPr>
            <w:tcW w:w="2858" w:type="dxa"/>
            <w:tcBorders>
              <w:top w:val="nil"/>
            </w:tcBorders>
          </w:tcPr>
          <w:p w14:paraId="7A69AD66" w14:textId="77777777" w:rsidR="007D712E" w:rsidRPr="001F710D" w:rsidRDefault="007D712E">
            <w:pPr>
              <w:pStyle w:val="TableParagraph"/>
              <w:rPr>
                <w:sz w:val="20"/>
              </w:rPr>
            </w:pPr>
          </w:p>
        </w:tc>
      </w:tr>
      <w:tr w:rsidR="007D712E" w:rsidRPr="001F710D" w14:paraId="7A69AD6A" w14:textId="77777777">
        <w:trPr>
          <w:trHeight w:val="265"/>
        </w:trPr>
        <w:tc>
          <w:tcPr>
            <w:tcW w:w="674" w:type="dxa"/>
            <w:vMerge w:val="restart"/>
            <w:shd w:val="clear" w:color="auto" w:fill="C1D49A"/>
            <w:textDirection w:val="btLr"/>
          </w:tcPr>
          <w:p w14:paraId="7A69AD68" w14:textId="77777777" w:rsidR="007D712E" w:rsidRPr="001F710D" w:rsidRDefault="00000000">
            <w:pPr>
              <w:pStyle w:val="TableParagraph"/>
              <w:spacing w:before="123"/>
              <w:ind w:left="837"/>
              <w:rPr>
                <w:b/>
              </w:rPr>
            </w:pPr>
            <w:r w:rsidRPr="001F710D">
              <w:rPr>
                <w:b/>
              </w:rPr>
              <w:t>Stage</w:t>
            </w:r>
            <w:r w:rsidRPr="001F710D">
              <w:rPr>
                <w:b/>
                <w:spacing w:val="-6"/>
              </w:rPr>
              <w:t xml:space="preserve"> </w:t>
            </w:r>
            <w:r w:rsidRPr="001F710D">
              <w:rPr>
                <w:b/>
              </w:rPr>
              <w:t>2</w:t>
            </w:r>
            <w:r w:rsidRPr="001F710D">
              <w:rPr>
                <w:b/>
                <w:spacing w:val="-2"/>
              </w:rPr>
              <w:t xml:space="preserve"> </w:t>
            </w:r>
            <w:r w:rsidRPr="001F710D">
              <w:rPr>
                <w:b/>
              </w:rPr>
              <w:t>–</w:t>
            </w:r>
            <w:r w:rsidRPr="001F710D">
              <w:rPr>
                <w:b/>
                <w:spacing w:val="-6"/>
              </w:rPr>
              <w:t xml:space="preserve"> </w:t>
            </w:r>
            <w:r w:rsidRPr="001F710D">
              <w:rPr>
                <w:b/>
              </w:rPr>
              <w:t>Plan</w:t>
            </w:r>
            <w:r w:rsidRPr="001F710D">
              <w:rPr>
                <w:b/>
                <w:spacing w:val="-2"/>
              </w:rPr>
              <w:t xml:space="preserve"> Strategy</w:t>
            </w:r>
          </w:p>
        </w:tc>
        <w:tc>
          <w:tcPr>
            <w:tcW w:w="9075" w:type="dxa"/>
            <w:gridSpan w:val="3"/>
            <w:shd w:val="clear" w:color="auto" w:fill="C1D49A"/>
          </w:tcPr>
          <w:p w14:paraId="7A69AD69" w14:textId="77777777" w:rsidR="007D712E" w:rsidRPr="001F710D" w:rsidRDefault="00000000">
            <w:pPr>
              <w:pStyle w:val="TableParagraph"/>
              <w:spacing w:line="242" w:lineRule="exact"/>
              <w:ind w:left="27" w:right="2"/>
              <w:jc w:val="center"/>
              <w:rPr>
                <w:b/>
              </w:rPr>
            </w:pPr>
            <w:r w:rsidRPr="001F710D">
              <w:rPr>
                <w:b/>
              </w:rPr>
              <w:t>Plan</w:t>
            </w:r>
            <w:r w:rsidRPr="001F710D">
              <w:rPr>
                <w:b/>
                <w:spacing w:val="-4"/>
              </w:rPr>
              <w:t xml:space="preserve"> </w:t>
            </w:r>
            <w:r w:rsidRPr="001F710D">
              <w:rPr>
                <w:b/>
                <w:spacing w:val="-2"/>
              </w:rPr>
              <w:t>Strategy</w:t>
            </w:r>
          </w:p>
        </w:tc>
      </w:tr>
      <w:tr w:rsidR="007D712E" w:rsidRPr="001F710D" w14:paraId="7A69AD76" w14:textId="77777777">
        <w:trPr>
          <w:trHeight w:val="3714"/>
        </w:trPr>
        <w:tc>
          <w:tcPr>
            <w:tcW w:w="674" w:type="dxa"/>
            <w:vMerge/>
            <w:tcBorders>
              <w:top w:val="nil"/>
            </w:tcBorders>
            <w:shd w:val="clear" w:color="auto" w:fill="C1D49A"/>
            <w:textDirection w:val="btLr"/>
          </w:tcPr>
          <w:p w14:paraId="7A69AD6B" w14:textId="77777777" w:rsidR="007D712E" w:rsidRPr="001F710D" w:rsidRDefault="007D712E">
            <w:pPr>
              <w:rPr>
                <w:sz w:val="2"/>
                <w:szCs w:val="2"/>
              </w:rPr>
            </w:pPr>
          </w:p>
        </w:tc>
        <w:tc>
          <w:tcPr>
            <w:tcW w:w="3688" w:type="dxa"/>
          </w:tcPr>
          <w:p w14:paraId="7A69AD6C" w14:textId="77777777" w:rsidR="007D712E" w:rsidRPr="001F710D" w:rsidRDefault="00000000">
            <w:pPr>
              <w:pStyle w:val="TableParagraph"/>
              <w:spacing w:line="256" w:lineRule="exact"/>
              <w:ind w:left="117"/>
              <w:rPr>
                <w:b/>
              </w:rPr>
            </w:pPr>
            <w:r w:rsidRPr="001F710D">
              <w:rPr>
                <w:b/>
              </w:rPr>
              <w:t>Publication</w:t>
            </w:r>
            <w:r w:rsidRPr="001F710D">
              <w:rPr>
                <w:b/>
                <w:spacing w:val="-12"/>
              </w:rPr>
              <w:t xml:space="preserve"> </w:t>
            </w:r>
            <w:r w:rsidRPr="001F710D">
              <w:rPr>
                <w:b/>
                <w:spacing w:val="-5"/>
              </w:rPr>
              <w:t>of</w:t>
            </w:r>
          </w:p>
          <w:p w14:paraId="7A69AD6D" w14:textId="77777777" w:rsidR="007D712E" w:rsidRPr="001F710D" w:rsidRDefault="00000000">
            <w:pPr>
              <w:pStyle w:val="TableParagraph"/>
              <w:spacing w:before="8"/>
              <w:ind w:left="117"/>
              <w:rPr>
                <w:b/>
              </w:rPr>
            </w:pPr>
            <w:r w:rsidRPr="001F710D">
              <w:rPr>
                <w:b/>
              </w:rPr>
              <w:t>draft</w:t>
            </w:r>
            <w:r w:rsidRPr="001F710D">
              <w:rPr>
                <w:b/>
                <w:spacing w:val="-17"/>
              </w:rPr>
              <w:t xml:space="preserve"> </w:t>
            </w:r>
            <w:r w:rsidRPr="001F710D">
              <w:rPr>
                <w:b/>
              </w:rPr>
              <w:t>Plan</w:t>
            </w:r>
            <w:r w:rsidRPr="001F710D">
              <w:rPr>
                <w:b/>
                <w:spacing w:val="-16"/>
              </w:rPr>
              <w:t xml:space="preserve"> </w:t>
            </w:r>
            <w:r w:rsidRPr="001F710D">
              <w:rPr>
                <w:b/>
              </w:rPr>
              <w:t>Strategy</w:t>
            </w:r>
            <w:r w:rsidRPr="001F710D">
              <w:rPr>
                <w:b/>
                <w:spacing w:val="-16"/>
              </w:rPr>
              <w:t xml:space="preserve"> </w:t>
            </w:r>
            <w:r w:rsidRPr="001F710D">
              <w:rPr>
                <w:b/>
              </w:rPr>
              <w:t>(</w:t>
            </w:r>
            <w:proofErr w:type="spellStart"/>
            <w:r w:rsidRPr="001F710D">
              <w:rPr>
                <w:b/>
              </w:rPr>
              <w:t>dPS</w:t>
            </w:r>
            <w:proofErr w:type="spellEnd"/>
            <w:r w:rsidRPr="001F710D">
              <w:rPr>
                <w:b/>
              </w:rPr>
              <w:t>)</w:t>
            </w:r>
            <w:r w:rsidRPr="001F710D">
              <w:rPr>
                <w:b/>
                <w:spacing w:val="-16"/>
              </w:rPr>
              <w:t xml:space="preserve"> </w:t>
            </w:r>
            <w:r w:rsidRPr="001F710D">
              <w:rPr>
                <w:b/>
              </w:rPr>
              <w:t>and associated documents:</w:t>
            </w:r>
          </w:p>
          <w:p w14:paraId="7A69AD6E" w14:textId="77777777" w:rsidR="007D712E" w:rsidRPr="001F710D" w:rsidRDefault="007D712E">
            <w:pPr>
              <w:pStyle w:val="TableParagraph"/>
              <w:rPr>
                <w:b/>
              </w:rPr>
            </w:pPr>
          </w:p>
          <w:p w14:paraId="7A69AD6F" w14:textId="77777777" w:rsidR="007D712E" w:rsidRPr="001F710D" w:rsidRDefault="00000000">
            <w:pPr>
              <w:pStyle w:val="TableParagraph"/>
              <w:numPr>
                <w:ilvl w:val="0"/>
                <w:numId w:val="4"/>
              </w:numPr>
              <w:tabs>
                <w:tab w:val="left" w:pos="262"/>
              </w:tabs>
              <w:ind w:right="326" w:firstLine="0"/>
            </w:pPr>
            <w:r w:rsidRPr="001F710D">
              <w:t>statutory public consultation specified</w:t>
            </w:r>
            <w:r w:rsidRPr="001F710D">
              <w:rPr>
                <w:spacing w:val="-13"/>
              </w:rPr>
              <w:t xml:space="preserve"> </w:t>
            </w:r>
            <w:r w:rsidRPr="001F710D">
              <w:t>as</w:t>
            </w:r>
            <w:r w:rsidRPr="001F710D">
              <w:rPr>
                <w:spacing w:val="-14"/>
              </w:rPr>
              <w:t xml:space="preserve"> </w:t>
            </w:r>
            <w:r w:rsidRPr="001F710D">
              <w:t>8</w:t>
            </w:r>
            <w:r w:rsidRPr="001F710D">
              <w:rPr>
                <w:spacing w:val="-16"/>
              </w:rPr>
              <w:t xml:space="preserve"> </w:t>
            </w:r>
            <w:r w:rsidRPr="001F710D">
              <w:t>weeks</w:t>
            </w:r>
            <w:r w:rsidRPr="001F710D">
              <w:rPr>
                <w:spacing w:val="-16"/>
              </w:rPr>
              <w:t xml:space="preserve"> </w:t>
            </w:r>
            <w:r w:rsidRPr="001F710D">
              <w:t>in</w:t>
            </w:r>
            <w:r w:rsidRPr="001F710D">
              <w:rPr>
                <w:spacing w:val="-16"/>
              </w:rPr>
              <w:t xml:space="preserve"> </w:t>
            </w:r>
            <w:r w:rsidRPr="001F710D">
              <w:t xml:space="preserve">legislation which may be </w:t>
            </w:r>
            <w:proofErr w:type="gramStart"/>
            <w:r w:rsidRPr="001F710D">
              <w:t>extended</w:t>
            </w:r>
            <w:proofErr w:type="gramEnd"/>
          </w:p>
          <w:p w14:paraId="7A69AD70" w14:textId="77777777" w:rsidR="007D712E" w:rsidRPr="001F710D" w:rsidRDefault="00000000">
            <w:pPr>
              <w:pStyle w:val="TableParagraph"/>
              <w:numPr>
                <w:ilvl w:val="0"/>
                <w:numId w:val="4"/>
              </w:numPr>
              <w:tabs>
                <w:tab w:val="left" w:pos="262"/>
              </w:tabs>
              <w:ind w:right="925" w:firstLine="0"/>
            </w:pPr>
            <w:r w:rsidRPr="001F710D">
              <w:t>8-week</w:t>
            </w:r>
            <w:r w:rsidRPr="001F710D">
              <w:rPr>
                <w:spacing w:val="-18"/>
              </w:rPr>
              <w:t xml:space="preserve"> </w:t>
            </w:r>
            <w:r w:rsidRPr="001F710D">
              <w:t>period</w:t>
            </w:r>
            <w:r w:rsidRPr="001F710D">
              <w:rPr>
                <w:spacing w:val="-17"/>
              </w:rPr>
              <w:t xml:space="preserve"> </w:t>
            </w:r>
            <w:r w:rsidRPr="001F710D">
              <w:t>for</w:t>
            </w:r>
            <w:r w:rsidRPr="001F710D">
              <w:rPr>
                <w:spacing w:val="-17"/>
              </w:rPr>
              <w:t xml:space="preserve"> </w:t>
            </w:r>
            <w:r w:rsidRPr="001F710D">
              <w:t xml:space="preserve">counter </w:t>
            </w:r>
            <w:r w:rsidRPr="001F710D">
              <w:rPr>
                <w:spacing w:val="-2"/>
              </w:rPr>
              <w:t>representations</w:t>
            </w:r>
          </w:p>
          <w:p w14:paraId="7A69AD71" w14:textId="77777777" w:rsidR="007D712E" w:rsidRPr="001F710D" w:rsidRDefault="00000000">
            <w:pPr>
              <w:pStyle w:val="TableParagraph"/>
              <w:numPr>
                <w:ilvl w:val="0"/>
                <w:numId w:val="4"/>
              </w:numPr>
              <w:tabs>
                <w:tab w:val="left" w:pos="262"/>
              </w:tabs>
              <w:spacing w:line="255" w:lineRule="exact"/>
              <w:ind w:left="262" w:hanging="145"/>
            </w:pPr>
            <w:r w:rsidRPr="001F710D">
              <w:t>Consideration</w:t>
            </w:r>
            <w:r w:rsidRPr="001F710D">
              <w:rPr>
                <w:spacing w:val="-9"/>
              </w:rPr>
              <w:t xml:space="preserve"> </w:t>
            </w:r>
            <w:r w:rsidRPr="001F710D">
              <w:t>of</w:t>
            </w:r>
            <w:r w:rsidRPr="001F710D">
              <w:rPr>
                <w:spacing w:val="-6"/>
              </w:rPr>
              <w:t xml:space="preserve"> </w:t>
            </w:r>
            <w:r w:rsidRPr="001F710D">
              <w:rPr>
                <w:spacing w:val="-2"/>
              </w:rPr>
              <w:t>representations</w:t>
            </w:r>
          </w:p>
          <w:p w14:paraId="7A69AD72" w14:textId="77777777" w:rsidR="007D712E" w:rsidRPr="001F710D" w:rsidRDefault="00000000">
            <w:pPr>
              <w:pStyle w:val="TableParagraph"/>
              <w:numPr>
                <w:ilvl w:val="0"/>
                <w:numId w:val="4"/>
              </w:numPr>
              <w:tabs>
                <w:tab w:val="left" w:pos="262"/>
              </w:tabs>
              <w:spacing w:before="11"/>
              <w:ind w:right="481" w:firstLine="0"/>
            </w:pPr>
            <w:r w:rsidRPr="001F710D">
              <w:t>Consideration</w:t>
            </w:r>
            <w:r w:rsidRPr="001F710D">
              <w:rPr>
                <w:spacing w:val="-18"/>
              </w:rPr>
              <w:t xml:space="preserve"> </w:t>
            </w:r>
            <w:r w:rsidRPr="001F710D">
              <w:t>of</w:t>
            </w:r>
            <w:r w:rsidRPr="001F710D">
              <w:rPr>
                <w:spacing w:val="-17"/>
              </w:rPr>
              <w:t xml:space="preserve"> </w:t>
            </w:r>
            <w:r w:rsidRPr="001F710D">
              <w:t>any</w:t>
            </w:r>
            <w:r w:rsidRPr="001F710D">
              <w:rPr>
                <w:spacing w:val="-17"/>
              </w:rPr>
              <w:t xml:space="preserve"> </w:t>
            </w:r>
            <w:r w:rsidRPr="001F710D">
              <w:t>proposed changes and further public consultation (8 weeks)</w:t>
            </w:r>
          </w:p>
        </w:tc>
        <w:tc>
          <w:tcPr>
            <w:tcW w:w="2529" w:type="dxa"/>
          </w:tcPr>
          <w:p w14:paraId="7A69AD73" w14:textId="77777777" w:rsidR="007D712E" w:rsidRPr="001F710D" w:rsidRDefault="00000000">
            <w:pPr>
              <w:pStyle w:val="TableParagraph"/>
              <w:ind w:left="113" w:right="205"/>
            </w:pPr>
            <w:r w:rsidRPr="001F710D">
              <w:t>Publication of SA Appraisal Report, Incorporating SEA; Publication of draft HRA,</w:t>
            </w:r>
            <w:r w:rsidRPr="001F710D">
              <w:rPr>
                <w:spacing w:val="-18"/>
              </w:rPr>
              <w:t xml:space="preserve"> </w:t>
            </w:r>
            <w:r w:rsidRPr="001F710D">
              <w:t>EQIA</w:t>
            </w:r>
            <w:r w:rsidRPr="001F710D">
              <w:rPr>
                <w:spacing w:val="-17"/>
              </w:rPr>
              <w:t xml:space="preserve"> </w:t>
            </w:r>
            <w:r w:rsidRPr="001F710D">
              <w:t>and</w:t>
            </w:r>
            <w:r w:rsidRPr="001F710D">
              <w:rPr>
                <w:spacing w:val="-17"/>
              </w:rPr>
              <w:t xml:space="preserve"> </w:t>
            </w:r>
            <w:r w:rsidRPr="001F710D">
              <w:t xml:space="preserve">Rural </w:t>
            </w:r>
            <w:r w:rsidRPr="001F710D">
              <w:rPr>
                <w:spacing w:val="-2"/>
              </w:rPr>
              <w:t>Proofing</w:t>
            </w:r>
          </w:p>
        </w:tc>
        <w:tc>
          <w:tcPr>
            <w:tcW w:w="2858" w:type="dxa"/>
          </w:tcPr>
          <w:p w14:paraId="7A69AD74" w14:textId="77777777" w:rsidR="007D712E" w:rsidRPr="001F710D" w:rsidRDefault="00000000">
            <w:pPr>
              <w:pStyle w:val="TableParagraph"/>
              <w:ind w:left="114" w:right="880"/>
              <w:rPr>
                <w:b/>
              </w:rPr>
            </w:pPr>
            <w:r w:rsidRPr="001F710D">
              <w:rPr>
                <w:b/>
              </w:rPr>
              <w:t>Current Stage Quarter</w:t>
            </w:r>
            <w:r w:rsidRPr="001F710D">
              <w:rPr>
                <w:b/>
                <w:spacing w:val="-17"/>
              </w:rPr>
              <w:t xml:space="preserve"> </w:t>
            </w:r>
            <w:r w:rsidRPr="001F710D">
              <w:rPr>
                <w:b/>
              </w:rPr>
              <w:t>2</w:t>
            </w:r>
            <w:r w:rsidRPr="001F710D">
              <w:rPr>
                <w:b/>
                <w:spacing w:val="-16"/>
              </w:rPr>
              <w:t xml:space="preserve"> </w:t>
            </w:r>
            <w:r w:rsidRPr="001F710D">
              <w:rPr>
                <w:b/>
              </w:rPr>
              <w:t>2025</w:t>
            </w:r>
            <w:r w:rsidRPr="001F710D">
              <w:rPr>
                <w:b/>
                <w:spacing w:val="-16"/>
              </w:rPr>
              <w:t xml:space="preserve"> </w:t>
            </w:r>
            <w:r w:rsidRPr="001F710D">
              <w:rPr>
                <w:b/>
              </w:rPr>
              <w:t>–</w:t>
            </w:r>
          </w:p>
          <w:p w14:paraId="7A69AD75" w14:textId="77777777" w:rsidR="007D712E" w:rsidRPr="001F710D" w:rsidRDefault="00000000">
            <w:pPr>
              <w:pStyle w:val="TableParagraph"/>
              <w:ind w:left="114"/>
              <w:rPr>
                <w:b/>
              </w:rPr>
            </w:pPr>
            <w:r w:rsidRPr="001F710D">
              <w:rPr>
                <w:b/>
              </w:rPr>
              <w:t>Quarter</w:t>
            </w:r>
            <w:r w:rsidRPr="001F710D">
              <w:rPr>
                <w:b/>
                <w:spacing w:val="-9"/>
              </w:rPr>
              <w:t xml:space="preserve"> </w:t>
            </w:r>
            <w:r w:rsidRPr="001F710D">
              <w:rPr>
                <w:b/>
              </w:rPr>
              <w:t>3</w:t>
            </w:r>
            <w:r w:rsidRPr="001F710D">
              <w:rPr>
                <w:b/>
                <w:spacing w:val="-3"/>
              </w:rPr>
              <w:t xml:space="preserve"> </w:t>
            </w:r>
            <w:r w:rsidRPr="001F710D">
              <w:rPr>
                <w:b/>
                <w:spacing w:val="-4"/>
              </w:rPr>
              <w:t>2026</w:t>
            </w:r>
          </w:p>
        </w:tc>
      </w:tr>
      <w:tr w:rsidR="007D712E" w:rsidRPr="001F710D" w14:paraId="7A69AD79" w14:textId="77777777">
        <w:trPr>
          <w:trHeight w:val="268"/>
        </w:trPr>
        <w:tc>
          <w:tcPr>
            <w:tcW w:w="674" w:type="dxa"/>
            <w:vMerge/>
            <w:tcBorders>
              <w:top w:val="nil"/>
            </w:tcBorders>
            <w:shd w:val="clear" w:color="auto" w:fill="C1D49A"/>
            <w:textDirection w:val="btLr"/>
          </w:tcPr>
          <w:p w14:paraId="7A69AD77" w14:textId="77777777" w:rsidR="007D712E" w:rsidRPr="001F710D" w:rsidRDefault="007D712E">
            <w:pPr>
              <w:rPr>
                <w:sz w:val="2"/>
                <w:szCs w:val="2"/>
              </w:rPr>
            </w:pPr>
          </w:p>
        </w:tc>
        <w:tc>
          <w:tcPr>
            <w:tcW w:w="9075" w:type="dxa"/>
            <w:gridSpan w:val="3"/>
            <w:shd w:val="clear" w:color="auto" w:fill="C1D49A"/>
          </w:tcPr>
          <w:p w14:paraId="7A69AD78" w14:textId="77777777" w:rsidR="007D712E" w:rsidRPr="001F710D" w:rsidRDefault="00000000">
            <w:pPr>
              <w:pStyle w:val="TableParagraph"/>
              <w:spacing w:line="244" w:lineRule="exact"/>
              <w:ind w:left="27" w:right="2"/>
              <w:jc w:val="center"/>
              <w:rPr>
                <w:b/>
              </w:rPr>
            </w:pPr>
            <w:r w:rsidRPr="001F710D">
              <w:rPr>
                <w:b/>
                <w:spacing w:val="-2"/>
              </w:rPr>
              <w:t>Independent</w:t>
            </w:r>
            <w:r w:rsidRPr="001F710D">
              <w:rPr>
                <w:b/>
                <w:spacing w:val="3"/>
              </w:rPr>
              <w:t xml:space="preserve"> </w:t>
            </w:r>
            <w:r w:rsidRPr="001F710D">
              <w:rPr>
                <w:b/>
                <w:spacing w:val="-2"/>
              </w:rPr>
              <w:t>Examination</w:t>
            </w:r>
          </w:p>
        </w:tc>
      </w:tr>
    </w:tbl>
    <w:p w14:paraId="7A69AD7A" w14:textId="77777777" w:rsidR="007D712E" w:rsidRPr="001F710D" w:rsidRDefault="007D712E">
      <w:pPr>
        <w:pStyle w:val="TableParagraph"/>
        <w:spacing w:line="244" w:lineRule="exact"/>
        <w:jc w:val="center"/>
        <w:rPr>
          <w:b/>
        </w:rPr>
        <w:sectPr w:rsidR="007D712E" w:rsidRPr="001F710D">
          <w:footerReference w:type="default" r:id="rId13"/>
          <w:pgSz w:w="11910" w:h="16840"/>
          <w:pgMar w:top="1240" w:right="992" w:bottom="280" w:left="708" w:header="0" w:footer="0" w:gutter="0"/>
          <w:cols w:space="720"/>
        </w:sectPr>
      </w:pPr>
    </w:p>
    <w:p w14:paraId="7A69AD7B" w14:textId="77777777" w:rsidR="007D712E" w:rsidRPr="001F710D" w:rsidRDefault="007D712E">
      <w:pPr>
        <w:pStyle w:val="BodyText"/>
        <w:spacing w:before="5"/>
        <w:rPr>
          <w:b/>
          <w:sz w:val="2"/>
        </w:rPr>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3688"/>
        <w:gridCol w:w="2529"/>
        <w:gridCol w:w="2858"/>
      </w:tblGrid>
      <w:tr w:rsidR="007D712E" w:rsidRPr="001F710D" w14:paraId="7A69AD88" w14:textId="77777777">
        <w:trPr>
          <w:trHeight w:val="4931"/>
        </w:trPr>
        <w:tc>
          <w:tcPr>
            <w:tcW w:w="674" w:type="dxa"/>
            <w:vMerge w:val="restart"/>
            <w:shd w:val="clear" w:color="auto" w:fill="C1D49A"/>
          </w:tcPr>
          <w:p w14:paraId="7A69AD7C" w14:textId="77777777" w:rsidR="007D712E" w:rsidRPr="001F710D" w:rsidRDefault="007D712E">
            <w:pPr>
              <w:pStyle w:val="TableParagraph"/>
            </w:pPr>
          </w:p>
        </w:tc>
        <w:tc>
          <w:tcPr>
            <w:tcW w:w="3688" w:type="dxa"/>
          </w:tcPr>
          <w:p w14:paraId="7A69AD7D" w14:textId="77777777" w:rsidR="007D712E" w:rsidRPr="001F710D" w:rsidRDefault="00000000">
            <w:pPr>
              <w:pStyle w:val="TableParagraph"/>
              <w:ind w:left="117" w:right="49"/>
              <w:rPr>
                <w:b/>
              </w:rPr>
            </w:pPr>
            <w:r w:rsidRPr="001F710D">
              <w:rPr>
                <w:b/>
                <w:spacing w:val="-2"/>
              </w:rPr>
              <w:t>Independent</w:t>
            </w:r>
            <w:r w:rsidRPr="001F710D">
              <w:rPr>
                <w:b/>
                <w:spacing w:val="-11"/>
              </w:rPr>
              <w:t xml:space="preserve"> </w:t>
            </w:r>
            <w:r w:rsidRPr="001F710D">
              <w:rPr>
                <w:b/>
                <w:spacing w:val="-2"/>
              </w:rPr>
              <w:t>Examination</w:t>
            </w:r>
            <w:r w:rsidRPr="001F710D">
              <w:rPr>
                <w:b/>
                <w:spacing w:val="-6"/>
              </w:rPr>
              <w:t xml:space="preserve"> </w:t>
            </w:r>
            <w:r w:rsidRPr="001F710D">
              <w:rPr>
                <w:b/>
                <w:spacing w:val="-2"/>
              </w:rPr>
              <w:t xml:space="preserve">(IE) </w:t>
            </w:r>
            <w:r w:rsidRPr="001F710D">
              <w:rPr>
                <w:b/>
              </w:rPr>
              <w:t>of draft Plan Strategy (</w:t>
            </w:r>
            <w:proofErr w:type="spellStart"/>
            <w:r w:rsidRPr="001F710D">
              <w:rPr>
                <w:b/>
              </w:rPr>
              <w:t>dPS</w:t>
            </w:r>
            <w:proofErr w:type="spellEnd"/>
            <w:r w:rsidRPr="001F710D">
              <w:rPr>
                <w:b/>
              </w:rPr>
              <w:t>)</w:t>
            </w:r>
          </w:p>
          <w:p w14:paraId="7A69AD7E" w14:textId="77777777" w:rsidR="007D712E" w:rsidRPr="001F710D" w:rsidRDefault="007D712E">
            <w:pPr>
              <w:pStyle w:val="TableParagraph"/>
              <w:rPr>
                <w:b/>
              </w:rPr>
            </w:pPr>
          </w:p>
          <w:p w14:paraId="7A69AD7F" w14:textId="77777777" w:rsidR="007D712E" w:rsidRPr="001F710D" w:rsidRDefault="00000000">
            <w:pPr>
              <w:pStyle w:val="TableParagraph"/>
              <w:numPr>
                <w:ilvl w:val="0"/>
                <w:numId w:val="3"/>
              </w:numPr>
              <w:tabs>
                <w:tab w:val="left" w:pos="262"/>
              </w:tabs>
              <w:ind w:right="376" w:firstLine="0"/>
            </w:pPr>
            <w:r w:rsidRPr="001F710D">
              <w:t xml:space="preserve">Submission of </w:t>
            </w:r>
            <w:proofErr w:type="spellStart"/>
            <w:r w:rsidRPr="001F710D">
              <w:t>dPS</w:t>
            </w:r>
            <w:proofErr w:type="spellEnd"/>
            <w:r w:rsidRPr="001F710D">
              <w:t xml:space="preserve"> to Central Government (</w:t>
            </w:r>
            <w:proofErr w:type="spellStart"/>
            <w:r w:rsidRPr="001F710D">
              <w:t>DfI</w:t>
            </w:r>
            <w:proofErr w:type="spellEnd"/>
            <w:r w:rsidRPr="001F710D">
              <w:t>) for IE and publication</w:t>
            </w:r>
            <w:r w:rsidRPr="001F710D">
              <w:rPr>
                <w:spacing w:val="-18"/>
              </w:rPr>
              <w:t xml:space="preserve"> </w:t>
            </w:r>
            <w:r w:rsidRPr="001F710D">
              <w:t>of</w:t>
            </w:r>
            <w:r w:rsidRPr="001F710D">
              <w:rPr>
                <w:spacing w:val="-17"/>
              </w:rPr>
              <w:t xml:space="preserve"> </w:t>
            </w:r>
            <w:r w:rsidRPr="001F710D">
              <w:t>Public</w:t>
            </w:r>
            <w:r w:rsidRPr="001F710D">
              <w:rPr>
                <w:spacing w:val="-17"/>
              </w:rPr>
              <w:t xml:space="preserve"> </w:t>
            </w:r>
            <w:r w:rsidRPr="001F710D">
              <w:t xml:space="preserve">Consultation </w:t>
            </w:r>
            <w:r w:rsidRPr="001F710D">
              <w:rPr>
                <w:spacing w:val="-2"/>
              </w:rPr>
              <w:t>Report</w:t>
            </w:r>
          </w:p>
          <w:p w14:paraId="7A69AD80" w14:textId="77777777" w:rsidR="007D712E" w:rsidRPr="001F710D" w:rsidRDefault="00000000">
            <w:pPr>
              <w:pStyle w:val="TableParagraph"/>
              <w:numPr>
                <w:ilvl w:val="0"/>
                <w:numId w:val="3"/>
              </w:numPr>
              <w:tabs>
                <w:tab w:val="left" w:pos="294"/>
              </w:tabs>
              <w:spacing w:before="4"/>
              <w:ind w:left="294" w:hanging="177"/>
              <w:jc w:val="both"/>
            </w:pPr>
            <w:r w:rsidRPr="001F710D">
              <w:t>IE</w:t>
            </w:r>
            <w:r w:rsidRPr="001F710D">
              <w:rPr>
                <w:spacing w:val="-1"/>
              </w:rPr>
              <w:t xml:space="preserve"> </w:t>
            </w:r>
            <w:r w:rsidRPr="001F710D">
              <w:rPr>
                <w:spacing w:val="-2"/>
              </w:rPr>
              <w:t>hearing</w:t>
            </w:r>
          </w:p>
          <w:p w14:paraId="7A69AD81" w14:textId="77777777" w:rsidR="007D712E" w:rsidRPr="001F710D" w:rsidRDefault="00000000">
            <w:pPr>
              <w:pStyle w:val="TableParagraph"/>
              <w:numPr>
                <w:ilvl w:val="0"/>
                <w:numId w:val="3"/>
              </w:numPr>
              <w:tabs>
                <w:tab w:val="left" w:pos="297"/>
              </w:tabs>
              <w:spacing w:before="35" w:line="271" w:lineRule="auto"/>
              <w:ind w:left="297" w:right="427" w:hanging="180"/>
              <w:jc w:val="both"/>
            </w:pPr>
            <w:r w:rsidRPr="001F710D">
              <w:t>Submission</w:t>
            </w:r>
            <w:r w:rsidRPr="001F710D">
              <w:rPr>
                <w:spacing w:val="-6"/>
              </w:rPr>
              <w:t xml:space="preserve"> </w:t>
            </w:r>
            <w:r w:rsidRPr="001F710D">
              <w:t>of</w:t>
            </w:r>
            <w:r w:rsidRPr="001F710D">
              <w:rPr>
                <w:spacing w:val="-7"/>
              </w:rPr>
              <w:t xml:space="preserve"> </w:t>
            </w:r>
            <w:r w:rsidRPr="001F710D">
              <w:t>IE</w:t>
            </w:r>
            <w:r w:rsidRPr="001F710D">
              <w:rPr>
                <w:spacing w:val="-9"/>
              </w:rPr>
              <w:t xml:space="preserve"> </w:t>
            </w:r>
            <w:r w:rsidRPr="001F710D">
              <w:t>Independent Examination</w:t>
            </w:r>
            <w:r w:rsidRPr="001F710D">
              <w:rPr>
                <w:spacing w:val="-10"/>
              </w:rPr>
              <w:t xml:space="preserve"> </w:t>
            </w:r>
            <w:r w:rsidRPr="001F710D">
              <w:t>Report</w:t>
            </w:r>
            <w:r w:rsidRPr="001F710D">
              <w:rPr>
                <w:spacing w:val="-12"/>
              </w:rPr>
              <w:t xml:space="preserve"> </w:t>
            </w:r>
            <w:r w:rsidRPr="001F710D">
              <w:t>to</w:t>
            </w:r>
            <w:r w:rsidRPr="001F710D">
              <w:rPr>
                <w:spacing w:val="-12"/>
              </w:rPr>
              <w:t xml:space="preserve"> </w:t>
            </w:r>
            <w:r w:rsidRPr="001F710D">
              <w:t>Central Government (</w:t>
            </w:r>
            <w:proofErr w:type="spellStart"/>
            <w:r w:rsidRPr="001F710D">
              <w:t>DfI</w:t>
            </w:r>
            <w:proofErr w:type="spellEnd"/>
            <w:r w:rsidRPr="001F710D">
              <w:t>),</w:t>
            </w:r>
          </w:p>
          <w:p w14:paraId="7A69AD82" w14:textId="77777777" w:rsidR="007D712E" w:rsidRPr="001F710D" w:rsidRDefault="00000000">
            <w:pPr>
              <w:pStyle w:val="TableParagraph"/>
              <w:numPr>
                <w:ilvl w:val="0"/>
                <w:numId w:val="3"/>
              </w:numPr>
              <w:tabs>
                <w:tab w:val="left" w:pos="297"/>
              </w:tabs>
              <w:spacing w:before="11" w:line="273" w:lineRule="auto"/>
              <w:ind w:left="297" w:right="415" w:hanging="180"/>
            </w:pPr>
            <w:r w:rsidRPr="001F710D">
              <w:t>Receipt of Direction/Direction from</w:t>
            </w:r>
            <w:r w:rsidRPr="001F710D">
              <w:rPr>
                <w:spacing w:val="-16"/>
              </w:rPr>
              <w:t xml:space="preserve"> </w:t>
            </w:r>
            <w:r w:rsidRPr="001F710D">
              <w:t>Central</w:t>
            </w:r>
            <w:r w:rsidRPr="001F710D">
              <w:rPr>
                <w:spacing w:val="-14"/>
              </w:rPr>
              <w:t xml:space="preserve"> </w:t>
            </w:r>
            <w:r w:rsidRPr="001F710D">
              <w:t>Government</w:t>
            </w:r>
            <w:r w:rsidRPr="001F710D">
              <w:rPr>
                <w:spacing w:val="-15"/>
              </w:rPr>
              <w:t xml:space="preserve"> </w:t>
            </w:r>
            <w:r w:rsidRPr="001F710D">
              <w:t>(</w:t>
            </w:r>
            <w:proofErr w:type="spellStart"/>
            <w:r w:rsidRPr="001F710D">
              <w:t>DfI</w:t>
            </w:r>
            <w:proofErr w:type="spellEnd"/>
            <w:r w:rsidRPr="001F710D">
              <w:t>) to the Council.</w:t>
            </w:r>
          </w:p>
          <w:p w14:paraId="7A69AD83" w14:textId="77777777" w:rsidR="007D712E" w:rsidRPr="001F710D" w:rsidRDefault="00000000">
            <w:pPr>
              <w:pStyle w:val="TableParagraph"/>
              <w:spacing w:before="199"/>
              <w:ind w:left="117"/>
            </w:pPr>
            <w:r w:rsidRPr="001F710D">
              <w:t>Council</w:t>
            </w:r>
            <w:r w:rsidRPr="001F710D">
              <w:rPr>
                <w:spacing w:val="-4"/>
              </w:rPr>
              <w:t xml:space="preserve"> </w:t>
            </w:r>
            <w:r w:rsidRPr="001F710D">
              <w:t>considers</w:t>
            </w:r>
            <w:r w:rsidRPr="001F710D">
              <w:rPr>
                <w:spacing w:val="-4"/>
              </w:rPr>
              <w:t xml:space="preserve"> </w:t>
            </w:r>
            <w:r w:rsidRPr="001F710D">
              <w:rPr>
                <w:spacing w:val="-2"/>
              </w:rPr>
              <w:t>Direction/Direction</w:t>
            </w:r>
          </w:p>
          <w:p w14:paraId="7A69AD84" w14:textId="77777777" w:rsidR="007D712E" w:rsidRPr="001F710D" w:rsidRDefault="00000000">
            <w:pPr>
              <w:pStyle w:val="TableParagraph"/>
              <w:spacing w:line="264" w:lineRule="exact"/>
              <w:ind w:left="117"/>
            </w:pPr>
            <w:r w:rsidRPr="001F710D">
              <w:t>and</w:t>
            </w:r>
            <w:r w:rsidRPr="001F710D">
              <w:rPr>
                <w:spacing w:val="-18"/>
              </w:rPr>
              <w:t xml:space="preserve"> </w:t>
            </w:r>
            <w:r w:rsidRPr="001F710D">
              <w:t>incorporates</w:t>
            </w:r>
            <w:r w:rsidRPr="001F710D">
              <w:rPr>
                <w:spacing w:val="-15"/>
              </w:rPr>
              <w:t xml:space="preserve"> </w:t>
            </w:r>
            <w:r w:rsidRPr="001F710D">
              <w:t>any</w:t>
            </w:r>
            <w:r w:rsidRPr="001F710D">
              <w:rPr>
                <w:spacing w:val="-10"/>
              </w:rPr>
              <w:t xml:space="preserve"> </w:t>
            </w:r>
            <w:r w:rsidRPr="001F710D">
              <w:t>changes</w:t>
            </w:r>
            <w:r w:rsidRPr="001F710D">
              <w:rPr>
                <w:spacing w:val="-9"/>
              </w:rPr>
              <w:t xml:space="preserve"> </w:t>
            </w:r>
            <w:r w:rsidRPr="001F710D">
              <w:t>into the final PS</w:t>
            </w:r>
          </w:p>
        </w:tc>
        <w:tc>
          <w:tcPr>
            <w:tcW w:w="2529" w:type="dxa"/>
          </w:tcPr>
          <w:p w14:paraId="7A69AD85" w14:textId="77777777" w:rsidR="007D712E" w:rsidRPr="001F710D" w:rsidRDefault="00000000">
            <w:pPr>
              <w:pStyle w:val="TableParagraph"/>
              <w:ind w:left="113" w:right="557"/>
            </w:pPr>
            <w:r w:rsidRPr="001F710D">
              <w:rPr>
                <w:spacing w:val="-2"/>
              </w:rPr>
              <w:t>May</w:t>
            </w:r>
            <w:r w:rsidRPr="001F710D">
              <w:rPr>
                <w:spacing w:val="-18"/>
              </w:rPr>
              <w:t xml:space="preserve"> </w:t>
            </w:r>
            <w:r w:rsidRPr="001F710D">
              <w:rPr>
                <w:spacing w:val="-2"/>
              </w:rPr>
              <w:t>require</w:t>
            </w:r>
            <w:r w:rsidRPr="001F710D">
              <w:rPr>
                <w:spacing w:val="-18"/>
              </w:rPr>
              <w:t xml:space="preserve"> </w:t>
            </w:r>
            <w:r w:rsidRPr="001F710D">
              <w:rPr>
                <w:spacing w:val="-2"/>
              </w:rPr>
              <w:t xml:space="preserve">further </w:t>
            </w:r>
            <w:r w:rsidRPr="001F710D">
              <w:t>consultation with statutory bodies</w:t>
            </w:r>
          </w:p>
        </w:tc>
        <w:tc>
          <w:tcPr>
            <w:tcW w:w="2858" w:type="dxa"/>
          </w:tcPr>
          <w:p w14:paraId="7A69AD86" w14:textId="77777777" w:rsidR="007D712E" w:rsidRPr="001F710D" w:rsidRDefault="00000000">
            <w:pPr>
              <w:pStyle w:val="TableParagraph"/>
              <w:spacing w:line="256" w:lineRule="exact"/>
              <w:ind w:left="114"/>
              <w:rPr>
                <w:b/>
              </w:rPr>
            </w:pPr>
            <w:r w:rsidRPr="001F710D">
              <w:rPr>
                <w:b/>
              </w:rPr>
              <w:t>Quarter</w:t>
            </w:r>
            <w:r w:rsidRPr="001F710D">
              <w:rPr>
                <w:b/>
                <w:spacing w:val="-10"/>
              </w:rPr>
              <w:t xml:space="preserve"> </w:t>
            </w:r>
            <w:r w:rsidRPr="001F710D">
              <w:rPr>
                <w:b/>
              </w:rPr>
              <w:t>4</w:t>
            </w:r>
            <w:r w:rsidRPr="001F710D">
              <w:rPr>
                <w:b/>
                <w:spacing w:val="-5"/>
              </w:rPr>
              <w:t xml:space="preserve"> </w:t>
            </w:r>
            <w:r w:rsidRPr="001F710D">
              <w:rPr>
                <w:b/>
              </w:rPr>
              <w:t>2026</w:t>
            </w:r>
            <w:r w:rsidRPr="001F710D">
              <w:rPr>
                <w:b/>
                <w:spacing w:val="-3"/>
              </w:rPr>
              <w:t xml:space="preserve"> </w:t>
            </w:r>
            <w:r w:rsidRPr="001F710D">
              <w:rPr>
                <w:b/>
                <w:spacing w:val="-10"/>
              </w:rPr>
              <w:t>–</w:t>
            </w:r>
          </w:p>
          <w:p w14:paraId="7A69AD87" w14:textId="77777777" w:rsidR="007D712E" w:rsidRPr="001F710D" w:rsidRDefault="00000000">
            <w:pPr>
              <w:pStyle w:val="TableParagraph"/>
              <w:spacing w:before="1"/>
              <w:ind w:left="114"/>
              <w:rPr>
                <w:b/>
              </w:rPr>
            </w:pPr>
            <w:r w:rsidRPr="001F710D">
              <w:rPr>
                <w:b/>
              </w:rPr>
              <w:t>Quarter</w:t>
            </w:r>
            <w:r w:rsidRPr="001F710D">
              <w:rPr>
                <w:b/>
                <w:spacing w:val="-9"/>
              </w:rPr>
              <w:t xml:space="preserve"> </w:t>
            </w:r>
            <w:r w:rsidRPr="001F710D">
              <w:rPr>
                <w:b/>
              </w:rPr>
              <w:t>3</w:t>
            </w:r>
            <w:r w:rsidRPr="001F710D">
              <w:rPr>
                <w:b/>
                <w:spacing w:val="-3"/>
              </w:rPr>
              <w:t xml:space="preserve"> </w:t>
            </w:r>
            <w:r w:rsidRPr="001F710D">
              <w:rPr>
                <w:b/>
                <w:spacing w:val="-4"/>
              </w:rPr>
              <w:t>2027</w:t>
            </w:r>
          </w:p>
        </w:tc>
      </w:tr>
      <w:tr w:rsidR="007D712E" w:rsidRPr="001F710D" w14:paraId="7A69AD8E" w14:textId="77777777">
        <w:trPr>
          <w:trHeight w:val="1595"/>
        </w:trPr>
        <w:tc>
          <w:tcPr>
            <w:tcW w:w="674" w:type="dxa"/>
            <w:vMerge/>
            <w:tcBorders>
              <w:top w:val="nil"/>
            </w:tcBorders>
            <w:shd w:val="clear" w:color="auto" w:fill="C1D49A"/>
          </w:tcPr>
          <w:p w14:paraId="7A69AD89" w14:textId="77777777" w:rsidR="007D712E" w:rsidRPr="001F710D" w:rsidRDefault="007D712E">
            <w:pPr>
              <w:rPr>
                <w:sz w:val="2"/>
                <w:szCs w:val="2"/>
              </w:rPr>
            </w:pPr>
          </w:p>
        </w:tc>
        <w:tc>
          <w:tcPr>
            <w:tcW w:w="3688" w:type="dxa"/>
          </w:tcPr>
          <w:p w14:paraId="7A69AD8A" w14:textId="77777777" w:rsidR="007D712E" w:rsidRPr="001F710D" w:rsidRDefault="00000000">
            <w:pPr>
              <w:pStyle w:val="TableParagraph"/>
              <w:ind w:left="117"/>
              <w:rPr>
                <w:b/>
              </w:rPr>
            </w:pPr>
            <w:r w:rsidRPr="001F710D">
              <w:rPr>
                <w:b/>
              </w:rPr>
              <w:t>Adoption</w:t>
            </w:r>
            <w:r w:rsidRPr="001F710D">
              <w:rPr>
                <w:b/>
                <w:spacing w:val="-10"/>
              </w:rPr>
              <w:t xml:space="preserve"> </w:t>
            </w:r>
            <w:r w:rsidRPr="001F710D">
              <w:rPr>
                <w:b/>
              </w:rPr>
              <w:t>of</w:t>
            </w:r>
            <w:r w:rsidRPr="001F710D">
              <w:rPr>
                <w:b/>
                <w:spacing w:val="-8"/>
              </w:rPr>
              <w:t xml:space="preserve"> </w:t>
            </w:r>
            <w:r w:rsidRPr="001F710D">
              <w:rPr>
                <w:b/>
              </w:rPr>
              <w:t>Plan</w:t>
            </w:r>
            <w:r w:rsidRPr="001F710D">
              <w:rPr>
                <w:b/>
                <w:spacing w:val="-5"/>
              </w:rPr>
              <w:t xml:space="preserve"> </w:t>
            </w:r>
            <w:r w:rsidRPr="001F710D">
              <w:rPr>
                <w:b/>
                <w:spacing w:val="-2"/>
              </w:rPr>
              <w:t>Strategy</w:t>
            </w:r>
          </w:p>
        </w:tc>
        <w:tc>
          <w:tcPr>
            <w:tcW w:w="2529" w:type="dxa"/>
          </w:tcPr>
          <w:p w14:paraId="7A69AD8B" w14:textId="77777777" w:rsidR="007D712E" w:rsidRPr="001F710D" w:rsidRDefault="00000000">
            <w:pPr>
              <w:pStyle w:val="TableParagraph"/>
              <w:ind w:left="113"/>
            </w:pPr>
            <w:r w:rsidRPr="001F710D">
              <w:t xml:space="preserve">Publication of SA Adoption Report </w:t>
            </w:r>
            <w:r w:rsidRPr="001F710D">
              <w:rPr>
                <w:spacing w:val="-2"/>
              </w:rPr>
              <w:t>(incorporating</w:t>
            </w:r>
            <w:r w:rsidRPr="001F710D">
              <w:rPr>
                <w:spacing w:val="-16"/>
              </w:rPr>
              <w:t xml:space="preserve"> </w:t>
            </w:r>
            <w:r w:rsidRPr="001F710D">
              <w:rPr>
                <w:spacing w:val="-2"/>
              </w:rPr>
              <w:t xml:space="preserve">SEA) </w:t>
            </w:r>
            <w:r w:rsidRPr="001F710D">
              <w:t>Publication</w:t>
            </w:r>
            <w:r w:rsidRPr="001F710D">
              <w:rPr>
                <w:spacing w:val="-11"/>
              </w:rPr>
              <w:t xml:space="preserve"> </w:t>
            </w:r>
            <w:r w:rsidRPr="001F710D">
              <w:t>of</w:t>
            </w:r>
            <w:r w:rsidRPr="001F710D">
              <w:rPr>
                <w:spacing w:val="-7"/>
              </w:rPr>
              <w:t xml:space="preserve"> </w:t>
            </w:r>
            <w:r w:rsidRPr="001F710D">
              <w:rPr>
                <w:spacing w:val="-4"/>
              </w:rPr>
              <w:t>HRA,</w:t>
            </w:r>
          </w:p>
          <w:p w14:paraId="7A69AD8C" w14:textId="77777777" w:rsidR="007D712E" w:rsidRPr="001F710D" w:rsidRDefault="00000000">
            <w:pPr>
              <w:pStyle w:val="TableParagraph"/>
              <w:spacing w:line="264" w:lineRule="exact"/>
              <w:ind w:left="113" w:right="205"/>
            </w:pPr>
            <w:r w:rsidRPr="001F710D">
              <w:rPr>
                <w:spacing w:val="-2"/>
              </w:rPr>
              <w:t>EQIA</w:t>
            </w:r>
            <w:r w:rsidRPr="001F710D">
              <w:rPr>
                <w:spacing w:val="-21"/>
              </w:rPr>
              <w:t xml:space="preserve"> </w:t>
            </w:r>
            <w:r w:rsidRPr="001F710D">
              <w:rPr>
                <w:spacing w:val="-2"/>
              </w:rPr>
              <w:t>and</w:t>
            </w:r>
            <w:r w:rsidRPr="001F710D">
              <w:rPr>
                <w:spacing w:val="-17"/>
              </w:rPr>
              <w:t xml:space="preserve"> </w:t>
            </w:r>
            <w:r w:rsidRPr="001F710D">
              <w:rPr>
                <w:spacing w:val="-2"/>
              </w:rPr>
              <w:t>Rural Proofing</w:t>
            </w:r>
          </w:p>
        </w:tc>
        <w:tc>
          <w:tcPr>
            <w:tcW w:w="2858" w:type="dxa"/>
          </w:tcPr>
          <w:p w14:paraId="7A69AD8D" w14:textId="77777777" w:rsidR="007D712E" w:rsidRPr="001F710D" w:rsidRDefault="00000000">
            <w:pPr>
              <w:pStyle w:val="TableParagraph"/>
              <w:ind w:left="114"/>
              <w:rPr>
                <w:b/>
              </w:rPr>
            </w:pPr>
            <w:r w:rsidRPr="001F710D">
              <w:rPr>
                <w:b/>
              </w:rPr>
              <w:t>Quarter</w:t>
            </w:r>
            <w:r w:rsidRPr="001F710D">
              <w:rPr>
                <w:b/>
                <w:spacing w:val="-9"/>
              </w:rPr>
              <w:t xml:space="preserve"> </w:t>
            </w:r>
            <w:r w:rsidRPr="001F710D">
              <w:rPr>
                <w:b/>
              </w:rPr>
              <w:t>4</w:t>
            </w:r>
            <w:r w:rsidRPr="001F710D">
              <w:rPr>
                <w:b/>
                <w:spacing w:val="-3"/>
              </w:rPr>
              <w:t xml:space="preserve"> </w:t>
            </w:r>
            <w:r w:rsidRPr="001F710D">
              <w:rPr>
                <w:b/>
                <w:spacing w:val="-4"/>
              </w:rPr>
              <w:t>2027</w:t>
            </w:r>
          </w:p>
        </w:tc>
      </w:tr>
    </w:tbl>
    <w:p w14:paraId="7A69AD8F" w14:textId="77777777" w:rsidR="007D712E" w:rsidRPr="001F710D" w:rsidRDefault="007D712E">
      <w:pPr>
        <w:pStyle w:val="BodyText"/>
        <w:spacing w:before="2"/>
        <w:rPr>
          <w:b/>
          <w:sz w:val="20"/>
        </w:rPr>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3775"/>
        <w:gridCol w:w="2441"/>
        <w:gridCol w:w="2856"/>
      </w:tblGrid>
      <w:tr w:rsidR="007D712E" w:rsidRPr="001F710D" w14:paraId="7A69AD92" w14:textId="77777777">
        <w:trPr>
          <w:trHeight w:val="266"/>
        </w:trPr>
        <w:tc>
          <w:tcPr>
            <w:tcW w:w="768" w:type="dxa"/>
            <w:vMerge w:val="restart"/>
            <w:shd w:val="clear" w:color="auto" w:fill="CCBFD8"/>
            <w:textDirection w:val="btLr"/>
          </w:tcPr>
          <w:p w14:paraId="7A69AD90" w14:textId="77777777" w:rsidR="007D712E" w:rsidRPr="001F710D" w:rsidRDefault="00000000">
            <w:pPr>
              <w:pStyle w:val="TableParagraph"/>
              <w:spacing w:before="123"/>
              <w:ind w:left="1732"/>
              <w:rPr>
                <w:b/>
              </w:rPr>
            </w:pPr>
            <w:r w:rsidRPr="001F710D">
              <w:rPr>
                <w:b/>
              </w:rPr>
              <w:t>Stage</w:t>
            </w:r>
            <w:r w:rsidRPr="001F710D">
              <w:rPr>
                <w:b/>
                <w:spacing w:val="-7"/>
              </w:rPr>
              <w:t xml:space="preserve"> </w:t>
            </w:r>
            <w:r w:rsidRPr="001F710D">
              <w:rPr>
                <w:b/>
              </w:rPr>
              <w:t>3</w:t>
            </w:r>
            <w:r w:rsidRPr="001F710D">
              <w:rPr>
                <w:b/>
                <w:spacing w:val="-4"/>
              </w:rPr>
              <w:t xml:space="preserve"> </w:t>
            </w:r>
            <w:r w:rsidRPr="001F710D">
              <w:rPr>
                <w:b/>
              </w:rPr>
              <w:t>–</w:t>
            </w:r>
            <w:r w:rsidRPr="001F710D">
              <w:rPr>
                <w:b/>
                <w:spacing w:val="-7"/>
              </w:rPr>
              <w:t xml:space="preserve"> </w:t>
            </w:r>
            <w:r w:rsidRPr="001F710D">
              <w:rPr>
                <w:b/>
              </w:rPr>
              <w:t>Local</w:t>
            </w:r>
            <w:r w:rsidRPr="001F710D">
              <w:rPr>
                <w:b/>
                <w:spacing w:val="-4"/>
              </w:rPr>
              <w:t xml:space="preserve"> </w:t>
            </w:r>
            <w:r w:rsidRPr="001F710D">
              <w:rPr>
                <w:b/>
              </w:rPr>
              <w:t>Policies</w:t>
            </w:r>
            <w:r w:rsidRPr="001F710D">
              <w:rPr>
                <w:b/>
                <w:spacing w:val="55"/>
              </w:rPr>
              <w:t xml:space="preserve"> </w:t>
            </w:r>
            <w:r w:rsidRPr="001F710D">
              <w:rPr>
                <w:b/>
                <w:spacing w:val="-4"/>
              </w:rPr>
              <w:t>Plan</w:t>
            </w:r>
          </w:p>
        </w:tc>
        <w:tc>
          <w:tcPr>
            <w:tcW w:w="9072" w:type="dxa"/>
            <w:gridSpan w:val="3"/>
            <w:shd w:val="clear" w:color="auto" w:fill="CCBFD8"/>
          </w:tcPr>
          <w:p w14:paraId="7A69AD91" w14:textId="77777777" w:rsidR="007D712E" w:rsidRPr="001F710D" w:rsidRDefault="00000000">
            <w:pPr>
              <w:pStyle w:val="TableParagraph"/>
              <w:spacing w:line="242" w:lineRule="exact"/>
              <w:ind w:left="23"/>
              <w:jc w:val="center"/>
              <w:rPr>
                <w:b/>
              </w:rPr>
            </w:pPr>
            <w:r w:rsidRPr="001F710D">
              <w:rPr>
                <w:b/>
              </w:rPr>
              <w:t>Local</w:t>
            </w:r>
            <w:r w:rsidRPr="001F710D">
              <w:rPr>
                <w:b/>
                <w:spacing w:val="-12"/>
              </w:rPr>
              <w:t xml:space="preserve"> </w:t>
            </w:r>
            <w:r w:rsidRPr="001F710D">
              <w:rPr>
                <w:b/>
              </w:rPr>
              <w:t>Policies</w:t>
            </w:r>
            <w:r w:rsidRPr="001F710D">
              <w:rPr>
                <w:b/>
                <w:spacing w:val="-6"/>
              </w:rPr>
              <w:t xml:space="preserve"> </w:t>
            </w:r>
            <w:r w:rsidRPr="001F710D">
              <w:rPr>
                <w:b/>
                <w:spacing w:val="-4"/>
              </w:rPr>
              <w:t>Plan</w:t>
            </w:r>
          </w:p>
        </w:tc>
      </w:tr>
      <w:tr w:rsidR="007D712E" w:rsidRPr="001F710D" w14:paraId="7A69AD98" w14:textId="77777777">
        <w:trPr>
          <w:trHeight w:val="2656"/>
        </w:trPr>
        <w:tc>
          <w:tcPr>
            <w:tcW w:w="768" w:type="dxa"/>
            <w:vMerge/>
            <w:tcBorders>
              <w:top w:val="nil"/>
            </w:tcBorders>
            <w:shd w:val="clear" w:color="auto" w:fill="CCBFD8"/>
            <w:textDirection w:val="btLr"/>
          </w:tcPr>
          <w:p w14:paraId="7A69AD93" w14:textId="77777777" w:rsidR="007D712E" w:rsidRPr="001F710D" w:rsidRDefault="007D712E">
            <w:pPr>
              <w:rPr>
                <w:sz w:val="2"/>
                <w:szCs w:val="2"/>
              </w:rPr>
            </w:pPr>
          </w:p>
        </w:tc>
        <w:tc>
          <w:tcPr>
            <w:tcW w:w="3775" w:type="dxa"/>
          </w:tcPr>
          <w:p w14:paraId="7A69AD94" w14:textId="77777777" w:rsidR="007D712E" w:rsidRPr="001F710D" w:rsidRDefault="00000000">
            <w:pPr>
              <w:pStyle w:val="TableParagraph"/>
              <w:ind w:left="112"/>
            </w:pPr>
            <w:r w:rsidRPr="001F710D">
              <w:t>Updating of evidence base and statutory</w:t>
            </w:r>
            <w:r w:rsidRPr="001F710D">
              <w:rPr>
                <w:spacing w:val="-18"/>
              </w:rPr>
              <w:t xml:space="preserve"> </w:t>
            </w:r>
            <w:r w:rsidRPr="001F710D">
              <w:t>consultee</w:t>
            </w:r>
            <w:r w:rsidRPr="001F710D">
              <w:rPr>
                <w:spacing w:val="-17"/>
              </w:rPr>
              <w:t xml:space="preserve"> </w:t>
            </w:r>
            <w:r w:rsidRPr="001F710D">
              <w:t>engagement</w:t>
            </w:r>
            <w:r w:rsidRPr="001F710D">
              <w:rPr>
                <w:spacing w:val="-17"/>
              </w:rPr>
              <w:t xml:space="preserve"> </w:t>
            </w:r>
            <w:r w:rsidRPr="001F710D">
              <w:t>on site specific policies/proposals</w:t>
            </w:r>
          </w:p>
        </w:tc>
        <w:tc>
          <w:tcPr>
            <w:tcW w:w="2441" w:type="dxa"/>
          </w:tcPr>
          <w:p w14:paraId="7A69AD95" w14:textId="77777777" w:rsidR="007D712E" w:rsidRPr="001F710D" w:rsidRDefault="00000000">
            <w:pPr>
              <w:pStyle w:val="TableParagraph"/>
              <w:ind w:left="115"/>
            </w:pPr>
            <w:r w:rsidRPr="001F710D">
              <w:rPr>
                <w:spacing w:val="-2"/>
              </w:rPr>
              <w:t>Invite</w:t>
            </w:r>
            <w:r w:rsidRPr="001F710D">
              <w:rPr>
                <w:spacing w:val="-20"/>
              </w:rPr>
              <w:t xml:space="preserve"> </w:t>
            </w:r>
            <w:r w:rsidRPr="001F710D">
              <w:rPr>
                <w:spacing w:val="-2"/>
              </w:rPr>
              <w:t>comments</w:t>
            </w:r>
            <w:r w:rsidRPr="001F710D">
              <w:rPr>
                <w:spacing w:val="-15"/>
              </w:rPr>
              <w:t xml:space="preserve"> </w:t>
            </w:r>
            <w:r w:rsidRPr="001F710D">
              <w:rPr>
                <w:spacing w:val="-2"/>
              </w:rPr>
              <w:t xml:space="preserve">from </w:t>
            </w:r>
            <w:r w:rsidRPr="001F710D">
              <w:t>Consultation Body (NIEA) on draft SA (incorporating SEA) Scoping Report.</w:t>
            </w:r>
          </w:p>
          <w:p w14:paraId="7A69AD96" w14:textId="77777777" w:rsidR="007D712E" w:rsidRPr="001F710D" w:rsidRDefault="00000000">
            <w:pPr>
              <w:pStyle w:val="TableParagraph"/>
              <w:spacing w:before="4" w:line="235" w:lineRule="auto"/>
              <w:ind w:left="115" w:right="210"/>
            </w:pPr>
            <w:r w:rsidRPr="001F710D">
              <w:t>Publication of SA Interim Report comprising Scoping Report and appraisal of</w:t>
            </w:r>
            <w:r w:rsidRPr="001F710D">
              <w:rPr>
                <w:spacing w:val="-18"/>
              </w:rPr>
              <w:t xml:space="preserve"> </w:t>
            </w:r>
            <w:r w:rsidRPr="001F710D">
              <w:t>alternative</w:t>
            </w:r>
            <w:r w:rsidRPr="001F710D">
              <w:rPr>
                <w:spacing w:val="-17"/>
              </w:rPr>
              <w:t xml:space="preserve"> </w:t>
            </w:r>
            <w:r w:rsidRPr="001F710D">
              <w:t>options.</w:t>
            </w:r>
          </w:p>
        </w:tc>
        <w:tc>
          <w:tcPr>
            <w:tcW w:w="2856" w:type="dxa"/>
          </w:tcPr>
          <w:p w14:paraId="7A69AD97" w14:textId="77777777" w:rsidR="007D712E" w:rsidRPr="001F710D" w:rsidRDefault="00000000">
            <w:pPr>
              <w:pStyle w:val="TableParagraph"/>
              <w:ind w:left="114"/>
              <w:rPr>
                <w:b/>
              </w:rPr>
            </w:pPr>
            <w:r w:rsidRPr="001F710D">
              <w:rPr>
                <w:b/>
                <w:spacing w:val="-4"/>
              </w:rPr>
              <w:t>2028</w:t>
            </w:r>
          </w:p>
        </w:tc>
      </w:tr>
      <w:tr w:rsidR="007D712E" w:rsidRPr="001F710D" w14:paraId="7A69ADA2" w14:textId="77777777">
        <w:trPr>
          <w:trHeight w:val="3450"/>
        </w:trPr>
        <w:tc>
          <w:tcPr>
            <w:tcW w:w="768" w:type="dxa"/>
            <w:vMerge/>
            <w:tcBorders>
              <w:top w:val="nil"/>
            </w:tcBorders>
            <w:shd w:val="clear" w:color="auto" w:fill="CCBFD8"/>
            <w:textDirection w:val="btLr"/>
          </w:tcPr>
          <w:p w14:paraId="7A69AD99" w14:textId="77777777" w:rsidR="007D712E" w:rsidRPr="001F710D" w:rsidRDefault="007D712E">
            <w:pPr>
              <w:rPr>
                <w:sz w:val="2"/>
                <w:szCs w:val="2"/>
              </w:rPr>
            </w:pPr>
          </w:p>
        </w:tc>
        <w:tc>
          <w:tcPr>
            <w:tcW w:w="3775" w:type="dxa"/>
          </w:tcPr>
          <w:p w14:paraId="7A69AD9A" w14:textId="77777777" w:rsidR="007D712E" w:rsidRPr="001F710D" w:rsidRDefault="00000000">
            <w:pPr>
              <w:pStyle w:val="TableParagraph"/>
              <w:spacing w:line="256" w:lineRule="exact"/>
              <w:ind w:left="112"/>
              <w:rPr>
                <w:b/>
              </w:rPr>
            </w:pPr>
            <w:r w:rsidRPr="001F710D">
              <w:rPr>
                <w:b/>
              </w:rPr>
              <w:t>Publication</w:t>
            </w:r>
            <w:r w:rsidRPr="001F710D">
              <w:rPr>
                <w:b/>
                <w:spacing w:val="-12"/>
              </w:rPr>
              <w:t xml:space="preserve"> </w:t>
            </w:r>
            <w:r w:rsidRPr="001F710D">
              <w:rPr>
                <w:b/>
                <w:spacing w:val="-5"/>
              </w:rPr>
              <w:t>of</w:t>
            </w:r>
          </w:p>
          <w:p w14:paraId="7A69AD9B" w14:textId="77777777" w:rsidR="007D712E" w:rsidRPr="001F710D" w:rsidRDefault="00000000">
            <w:pPr>
              <w:pStyle w:val="TableParagraph"/>
              <w:spacing w:before="8"/>
              <w:ind w:left="112" w:right="141"/>
              <w:rPr>
                <w:b/>
              </w:rPr>
            </w:pPr>
            <w:r w:rsidRPr="001F710D">
              <w:rPr>
                <w:b/>
              </w:rPr>
              <w:t>draft</w:t>
            </w:r>
            <w:r w:rsidRPr="001F710D">
              <w:rPr>
                <w:b/>
                <w:spacing w:val="-17"/>
              </w:rPr>
              <w:t xml:space="preserve"> </w:t>
            </w:r>
            <w:r w:rsidRPr="001F710D">
              <w:rPr>
                <w:b/>
              </w:rPr>
              <w:t>Local</w:t>
            </w:r>
            <w:r w:rsidRPr="001F710D">
              <w:rPr>
                <w:b/>
                <w:spacing w:val="-16"/>
              </w:rPr>
              <w:t xml:space="preserve"> </w:t>
            </w:r>
            <w:r w:rsidRPr="001F710D">
              <w:rPr>
                <w:b/>
              </w:rPr>
              <w:t>Policies</w:t>
            </w:r>
            <w:r w:rsidRPr="001F710D">
              <w:rPr>
                <w:b/>
                <w:spacing w:val="-16"/>
              </w:rPr>
              <w:t xml:space="preserve"> </w:t>
            </w:r>
            <w:r w:rsidRPr="001F710D">
              <w:rPr>
                <w:b/>
              </w:rPr>
              <w:t>Plan</w:t>
            </w:r>
            <w:r w:rsidRPr="001F710D">
              <w:rPr>
                <w:b/>
                <w:spacing w:val="-16"/>
              </w:rPr>
              <w:t xml:space="preserve"> </w:t>
            </w:r>
            <w:r w:rsidRPr="001F710D">
              <w:rPr>
                <w:b/>
              </w:rPr>
              <w:t>(LPP) and associated documents:</w:t>
            </w:r>
          </w:p>
          <w:p w14:paraId="7A69AD9C" w14:textId="77777777" w:rsidR="007D712E" w:rsidRPr="001F710D" w:rsidRDefault="00000000">
            <w:pPr>
              <w:pStyle w:val="TableParagraph"/>
              <w:numPr>
                <w:ilvl w:val="0"/>
                <w:numId w:val="2"/>
              </w:numPr>
              <w:tabs>
                <w:tab w:val="left" w:pos="257"/>
              </w:tabs>
              <w:ind w:right="419" w:firstLine="0"/>
            </w:pPr>
            <w:r w:rsidRPr="001F710D">
              <w:t>Statutory public consultation specified</w:t>
            </w:r>
            <w:r w:rsidRPr="001F710D">
              <w:rPr>
                <w:spacing w:val="-13"/>
              </w:rPr>
              <w:t xml:space="preserve"> </w:t>
            </w:r>
            <w:r w:rsidRPr="001F710D">
              <w:t>as</w:t>
            </w:r>
            <w:r w:rsidRPr="001F710D">
              <w:rPr>
                <w:spacing w:val="-14"/>
              </w:rPr>
              <w:t xml:space="preserve"> </w:t>
            </w:r>
            <w:r w:rsidRPr="001F710D">
              <w:t>8</w:t>
            </w:r>
            <w:r w:rsidRPr="001F710D">
              <w:rPr>
                <w:spacing w:val="-16"/>
              </w:rPr>
              <w:t xml:space="preserve"> </w:t>
            </w:r>
            <w:r w:rsidRPr="001F710D">
              <w:t>weeks</w:t>
            </w:r>
            <w:r w:rsidRPr="001F710D">
              <w:rPr>
                <w:spacing w:val="-16"/>
              </w:rPr>
              <w:t xml:space="preserve"> </w:t>
            </w:r>
            <w:r w:rsidRPr="001F710D">
              <w:t>in</w:t>
            </w:r>
            <w:r w:rsidRPr="001F710D">
              <w:rPr>
                <w:spacing w:val="-16"/>
              </w:rPr>
              <w:t xml:space="preserve"> </w:t>
            </w:r>
            <w:r w:rsidRPr="001F710D">
              <w:t xml:space="preserve">legislation which may be </w:t>
            </w:r>
            <w:proofErr w:type="gramStart"/>
            <w:r w:rsidRPr="001F710D">
              <w:t>extended</w:t>
            </w:r>
            <w:proofErr w:type="gramEnd"/>
          </w:p>
          <w:p w14:paraId="7A69AD9D" w14:textId="77777777" w:rsidR="007D712E" w:rsidRPr="001F710D" w:rsidRDefault="00000000">
            <w:pPr>
              <w:pStyle w:val="TableParagraph"/>
              <w:numPr>
                <w:ilvl w:val="0"/>
                <w:numId w:val="2"/>
              </w:numPr>
              <w:tabs>
                <w:tab w:val="left" w:pos="257"/>
              </w:tabs>
              <w:ind w:right="1017" w:firstLine="0"/>
            </w:pPr>
            <w:r w:rsidRPr="001F710D">
              <w:t>8-week</w:t>
            </w:r>
            <w:r w:rsidRPr="001F710D">
              <w:rPr>
                <w:spacing w:val="-18"/>
              </w:rPr>
              <w:t xml:space="preserve"> </w:t>
            </w:r>
            <w:r w:rsidRPr="001F710D">
              <w:t>period</w:t>
            </w:r>
            <w:r w:rsidRPr="001F710D">
              <w:rPr>
                <w:spacing w:val="-17"/>
              </w:rPr>
              <w:t xml:space="preserve"> </w:t>
            </w:r>
            <w:r w:rsidRPr="001F710D">
              <w:t>for</w:t>
            </w:r>
            <w:r w:rsidRPr="001F710D">
              <w:rPr>
                <w:spacing w:val="-17"/>
              </w:rPr>
              <w:t xml:space="preserve"> </w:t>
            </w:r>
            <w:r w:rsidRPr="001F710D">
              <w:t xml:space="preserve">counter </w:t>
            </w:r>
            <w:r w:rsidRPr="001F710D">
              <w:rPr>
                <w:spacing w:val="-2"/>
              </w:rPr>
              <w:t>representations</w:t>
            </w:r>
          </w:p>
          <w:p w14:paraId="7A69AD9E" w14:textId="77777777" w:rsidR="007D712E" w:rsidRPr="001F710D" w:rsidRDefault="00000000">
            <w:pPr>
              <w:pStyle w:val="TableParagraph"/>
              <w:numPr>
                <w:ilvl w:val="0"/>
                <w:numId w:val="2"/>
              </w:numPr>
              <w:tabs>
                <w:tab w:val="left" w:pos="257"/>
              </w:tabs>
              <w:spacing w:line="258" w:lineRule="exact"/>
              <w:ind w:left="257" w:hanging="145"/>
            </w:pPr>
            <w:r w:rsidRPr="001F710D">
              <w:t>Consideration</w:t>
            </w:r>
            <w:r w:rsidRPr="001F710D">
              <w:rPr>
                <w:spacing w:val="-9"/>
              </w:rPr>
              <w:t xml:space="preserve"> </w:t>
            </w:r>
            <w:r w:rsidRPr="001F710D">
              <w:t>of</w:t>
            </w:r>
            <w:r w:rsidRPr="001F710D">
              <w:rPr>
                <w:spacing w:val="-6"/>
              </w:rPr>
              <w:t xml:space="preserve"> </w:t>
            </w:r>
            <w:r w:rsidRPr="001F710D">
              <w:rPr>
                <w:spacing w:val="-2"/>
              </w:rPr>
              <w:t>representations</w:t>
            </w:r>
          </w:p>
          <w:p w14:paraId="7A69AD9F" w14:textId="77777777" w:rsidR="007D712E" w:rsidRPr="001F710D" w:rsidRDefault="00000000">
            <w:pPr>
              <w:pStyle w:val="TableParagraph"/>
              <w:numPr>
                <w:ilvl w:val="0"/>
                <w:numId w:val="2"/>
              </w:numPr>
              <w:tabs>
                <w:tab w:val="left" w:pos="257"/>
              </w:tabs>
              <w:spacing w:before="7"/>
              <w:ind w:right="574" w:firstLine="0"/>
            </w:pPr>
            <w:r w:rsidRPr="001F710D">
              <w:t>Consideration</w:t>
            </w:r>
            <w:r w:rsidRPr="001F710D">
              <w:rPr>
                <w:spacing w:val="-18"/>
              </w:rPr>
              <w:t xml:space="preserve"> </w:t>
            </w:r>
            <w:r w:rsidRPr="001F710D">
              <w:t>of</w:t>
            </w:r>
            <w:r w:rsidRPr="001F710D">
              <w:rPr>
                <w:spacing w:val="-17"/>
              </w:rPr>
              <w:t xml:space="preserve"> </w:t>
            </w:r>
            <w:r w:rsidRPr="001F710D">
              <w:t>any</w:t>
            </w:r>
            <w:r w:rsidRPr="001F710D">
              <w:rPr>
                <w:spacing w:val="-17"/>
              </w:rPr>
              <w:t xml:space="preserve"> </w:t>
            </w:r>
            <w:r w:rsidRPr="001F710D">
              <w:t>proposed changes and further public consultation (8 weeks)</w:t>
            </w:r>
          </w:p>
        </w:tc>
        <w:tc>
          <w:tcPr>
            <w:tcW w:w="2441" w:type="dxa"/>
          </w:tcPr>
          <w:p w14:paraId="7A69ADA0" w14:textId="77777777" w:rsidR="007D712E" w:rsidRPr="001F710D" w:rsidRDefault="00000000">
            <w:pPr>
              <w:pStyle w:val="TableParagraph"/>
              <w:ind w:left="115"/>
            </w:pPr>
            <w:r w:rsidRPr="001F710D">
              <w:t>Publication of SA Appraisal Report, Incorporating SEA, Publication</w:t>
            </w:r>
            <w:r w:rsidRPr="001F710D">
              <w:rPr>
                <w:spacing w:val="-18"/>
              </w:rPr>
              <w:t xml:space="preserve"> </w:t>
            </w:r>
            <w:r w:rsidRPr="001F710D">
              <w:t>of</w:t>
            </w:r>
            <w:r w:rsidRPr="001F710D">
              <w:rPr>
                <w:spacing w:val="-17"/>
              </w:rPr>
              <w:t xml:space="preserve"> </w:t>
            </w:r>
            <w:r w:rsidRPr="001F710D">
              <w:t>drafts</w:t>
            </w:r>
            <w:r w:rsidRPr="001F710D">
              <w:rPr>
                <w:spacing w:val="-17"/>
              </w:rPr>
              <w:t xml:space="preserve"> </w:t>
            </w:r>
            <w:r w:rsidRPr="001F710D">
              <w:t xml:space="preserve">of HRA, EQIA and Rural </w:t>
            </w:r>
            <w:r w:rsidRPr="001F710D">
              <w:rPr>
                <w:spacing w:val="-2"/>
              </w:rPr>
              <w:t>Proofing.</w:t>
            </w:r>
          </w:p>
        </w:tc>
        <w:tc>
          <w:tcPr>
            <w:tcW w:w="2856" w:type="dxa"/>
          </w:tcPr>
          <w:p w14:paraId="7A69ADA1" w14:textId="77777777" w:rsidR="007D712E" w:rsidRPr="001F710D" w:rsidRDefault="00000000">
            <w:pPr>
              <w:pStyle w:val="TableParagraph"/>
              <w:spacing w:line="256" w:lineRule="exact"/>
              <w:ind w:left="114"/>
              <w:rPr>
                <w:b/>
              </w:rPr>
            </w:pPr>
            <w:r w:rsidRPr="001F710D">
              <w:rPr>
                <w:b/>
              </w:rPr>
              <w:t>2028</w:t>
            </w:r>
            <w:r w:rsidRPr="001F710D">
              <w:rPr>
                <w:b/>
                <w:spacing w:val="-5"/>
              </w:rPr>
              <w:t xml:space="preserve"> </w:t>
            </w:r>
            <w:r w:rsidRPr="001F710D">
              <w:rPr>
                <w:b/>
              </w:rPr>
              <w:t>–</w:t>
            </w:r>
            <w:r w:rsidRPr="001F710D">
              <w:rPr>
                <w:b/>
                <w:spacing w:val="-5"/>
              </w:rPr>
              <w:t xml:space="preserve"> </w:t>
            </w:r>
            <w:r w:rsidRPr="001F710D">
              <w:rPr>
                <w:b/>
                <w:spacing w:val="-4"/>
              </w:rPr>
              <w:t>2029</w:t>
            </w:r>
          </w:p>
        </w:tc>
      </w:tr>
      <w:tr w:rsidR="007D712E" w:rsidRPr="001F710D" w14:paraId="7A69ADA5" w14:textId="77777777">
        <w:trPr>
          <w:trHeight w:val="266"/>
        </w:trPr>
        <w:tc>
          <w:tcPr>
            <w:tcW w:w="768" w:type="dxa"/>
            <w:vMerge/>
            <w:tcBorders>
              <w:top w:val="nil"/>
            </w:tcBorders>
            <w:shd w:val="clear" w:color="auto" w:fill="CCBFD8"/>
            <w:textDirection w:val="btLr"/>
          </w:tcPr>
          <w:p w14:paraId="7A69ADA3" w14:textId="77777777" w:rsidR="007D712E" w:rsidRPr="001F710D" w:rsidRDefault="007D712E">
            <w:pPr>
              <w:rPr>
                <w:sz w:val="2"/>
                <w:szCs w:val="2"/>
              </w:rPr>
            </w:pPr>
          </w:p>
        </w:tc>
        <w:tc>
          <w:tcPr>
            <w:tcW w:w="9072" w:type="dxa"/>
            <w:gridSpan w:val="3"/>
            <w:shd w:val="clear" w:color="auto" w:fill="CCBFD8"/>
          </w:tcPr>
          <w:p w14:paraId="7A69ADA4" w14:textId="77777777" w:rsidR="007D712E" w:rsidRPr="001F710D" w:rsidRDefault="00000000">
            <w:pPr>
              <w:pStyle w:val="TableParagraph"/>
              <w:spacing w:line="244" w:lineRule="exact"/>
              <w:ind w:left="23" w:right="1"/>
              <w:jc w:val="center"/>
              <w:rPr>
                <w:b/>
              </w:rPr>
            </w:pPr>
            <w:r w:rsidRPr="001F710D">
              <w:rPr>
                <w:b/>
                <w:spacing w:val="-2"/>
              </w:rPr>
              <w:t>Independent</w:t>
            </w:r>
            <w:r w:rsidRPr="001F710D">
              <w:rPr>
                <w:b/>
                <w:spacing w:val="3"/>
              </w:rPr>
              <w:t xml:space="preserve"> </w:t>
            </w:r>
            <w:r w:rsidRPr="001F710D">
              <w:rPr>
                <w:b/>
                <w:spacing w:val="-2"/>
              </w:rPr>
              <w:t>Examination</w:t>
            </w:r>
          </w:p>
        </w:tc>
      </w:tr>
    </w:tbl>
    <w:p w14:paraId="7A69ADA6" w14:textId="77777777" w:rsidR="007D712E" w:rsidRPr="001F710D" w:rsidRDefault="007D712E">
      <w:pPr>
        <w:pStyle w:val="TableParagraph"/>
        <w:spacing w:line="244" w:lineRule="exact"/>
        <w:jc w:val="center"/>
        <w:rPr>
          <w:b/>
        </w:rPr>
        <w:sectPr w:rsidR="007D712E" w:rsidRPr="001F710D">
          <w:footerReference w:type="default" r:id="rId14"/>
          <w:pgSz w:w="11910" w:h="16840"/>
          <w:pgMar w:top="900" w:right="992" w:bottom="280" w:left="708" w:header="0" w:footer="0" w:gutter="0"/>
          <w:cols w:space="720"/>
        </w:sectPr>
      </w:pPr>
    </w:p>
    <w:p w14:paraId="7A69ADA7" w14:textId="77777777" w:rsidR="007D712E" w:rsidRPr="001F710D" w:rsidRDefault="007D712E">
      <w:pPr>
        <w:pStyle w:val="BodyText"/>
        <w:spacing w:before="5"/>
        <w:rPr>
          <w:b/>
          <w:sz w:val="2"/>
        </w:rPr>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3775"/>
        <w:gridCol w:w="2441"/>
        <w:gridCol w:w="2856"/>
      </w:tblGrid>
      <w:tr w:rsidR="007D712E" w:rsidRPr="001F710D" w14:paraId="7A69ADB1" w14:textId="77777777">
        <w:trPr>
          <w:trHeight w:val="4893"/>
        </w:trPr>
        <w:tc>
          <w:tcPr>
            <w:tcW w:w="768" w:type="dxa"/>
            <w:vMerge w:val="restart"/>
            <w:shd w:val="clear" w:color="auto" w:fill="CCBFD8"/>
          </w:tcPr>
          <w:p w14:paraId="7A69ADA8" w14:textId="77777777" w:rsidR="007D712E" w:rsidRPr="001F710D" w:rsidRDefault="007D712E">
            <w:pPr>
              <w:pStyle w:val="TableParagraph"/>
            </w:pPr>
          </w:p>
        </w:tc>
        <w:tc>
          <w:tcPr>
            <w:tcW w:w="3775" w:type="dxa"/>
          </w:tcPr>
          <w:p w14:paraId="7A69ADA9" w14:textId="77777777" w:rsidR="007D712E" w:rsidRPr="001F710D" w:rsidRDefault="00000000">
            <w:pPr>
              <w:pStyle w:val="TableParagraph"/>
              <w:ind w:left="112" w:right="141"/>
              <w:rPr>
                <w:b/>
              </w:rPr>
            </w:pPr>
            <w:r w:rsidRPr="001F710D">
              <w:rPr>
                <w:b/>
                <w:spacing w:val="-2"/>
              </w:rPr>
              <w:t>Independent</w:t>
            </w:r>
            <w:r w:rsidRPr="001F710D">
              <w:rPr>
                <w:b/>
                <w:spacing w:val="-11"/>
              </w:rPr>
              <w:t xml:space="preserve"> </w:t>
            </w:r>
            <w:r w:rsidRPr="001F710D">
              <w:rPr>
                <w:b/>
                <w:spacing w:val="-2"/>
              </w:rPr>
              <w:t>Examination</w:t>
            </w:r>
            <w:r w:rsidRPr="001F710D">
              <w:rPr>
                <w:b/>
                <w:spacing w:val="-6"/>
              </w:rPr>
              <w:t xml:space="preserve"> </w:t>
            </w:r>
            <w:r w:rsidRPr="001F710D">
              <w:rPr>
                <w:b/>
                <w:spacing w:val="-2"/>
              </w:rPr>
              <w:t xml:space="preserve">(IE) </w:t>
            </w:r>
            <w:r w:rsidRPr="001F710D">
              <w:rPr>
                <w:b/>
              </w:rPr>
              <w:t>of draft Local Policies Plan (draft LPP)</w:t>
            </w:r>
          </w:p>
          <w:p w14:paraId="7A69ADAA" w14:textId="77777777" w:rsidR="007D712E" w:rsidRPr="001F710D" w:rsidRDefault="00000000">
            <w:pPr>
              <w:pStyle w:val="TableParagraph"/>
              <w:numPr>
                <w:ilvl w:val="0"/>
                <w:numId w:val="1"/>
              </w:numPr>
              <w:tabs>
                <w:tab w:val="left" w:pos="326"/>
              </w:tabs>
              <w:ind w:right="93" w:firstLine="69"/>
              <w:jc w:val="both"/>
            </w:pPr>
            <w:r w:rsidRPr="001F710D">
              <w:t>Submission</w:t>
            </w:r>
            <w:r w:rsidRPr="001F710D">
              <w:rPr>
                <w:spacing w:val="-6"/>
              </w:rPr>
              <w:t xml:space="preserve"> </w:t>
            </w:r>
            <w:r w:rsidRPr="001F710D">
              <w:t>of</w:t>
            </w:r>
            <w:r w:rsidRPr="001F710D">
              <w:rPr>
                <w:spacing w:val="-2"/>
              </w:rPr>
              <w:t xml:space="preserve"> </w:t>
            </w:r>
            <w:r w:rsidRPr="001F710D">
              <w:t>draft</w:t>
            </w:r>
            <w:r w:rsidRPr="001F710D">
              <w:rPr>
                <w:spacing w:val="-3"/>
              </w:rPr>
              <w:t xml:space="preserve"> </w:t>
            </w:r>
            <w:r w:rsidRPr="001F710D">
              <w:t>LPP</w:t>
            </w:r>
            <w:r w:rsidRPr="001F710D">
              <w:rPr>
                <w:spacing w:val="-1"/>
              </w:rPr>
              <w:t xml:space="preserve"> </w:t>
            </w:r>
            <w:r w:rsidRPr="001F710D">
              <w:t>to</w:t>
            </w:r>
            <w:r w:rsidRPr="001F710D">
              <w:rPr>
                <w:spacing w:val="-2"/>
              </w:rPr>
              <w:t xml:space="preserve"> </w:t>
            </w:r>
            <w:r w:rsidRPr="001F710D">
              <w:t>Central Government</w:t>
            </w:r>
            <w:r w:rsidRPr="001F710D">
              <w:rPr>
                <w:spacing w:val="-6"/>
              </w:rPr>
              <w:t xml:space="preserve"> </w:t>
            </w:r>
            <w:r w:rsidRPr="001F710D">
              <w:t>(</w:t>
            </w:r>
            <w:proofErr w:type="spellStart"/>
            <w:r w:rsidRPr="001F710D">
              <w:t>DfI</w:t>
            </w:r>
            <w:proofErr w:type="spellEnd"/>
            <w:r w:rsidRPr="001F710D">
              <w:t>)</w:t>
            </w:r>
            <w:r w:rsidRPr="001F710D">
              <w:rPr>
                <w:spacing w:val="-8"/>
              </w:rPr>
              <w:t xml:space="preserve"> </w:t>
            </w:r>
            <w:r w:rsidRPr="001F710D">
              <w:t>IE</w:t>
            </w:r>
            <w:r w:rsidRPr="001F710D">
              <w:rPr>
                <w:spacing w:val="-6"/>
              </w:rPr>
              <w:t xml:space="preserve"> </w:t>
            </w:r>
            <w:r w:rsidRPr="001F710D">
              <w:t>and</w:t>
            </w:r>
            <w:r w:rsidRPr="001F710D">
              <w:rPr>
                <w:spacing w:val="-12"/>
              </w:rPr>
              <w:t xml:space="preserve"> </w:t>
            </w:r>
            <w:r w:rsidRPr="001F710D">
              <w:t>publication of Public Consultation Report,</w:t>
            </w:r>
          </w:p>
          <w:p w14:paraId="7A69ADAB" w14:textId="77777777" w:rsidR="007D712E" w:rsidRPr="001F710D" w:rsidRDefault="00000000">
            <w:pPr>
              <w:pStyle w:val="TableParagraph"/>
              <w:spacing w:before="1"/>
              <w:ind w:left="112"/>
              <w:jc w:val="both"/>
            </w:pPr>
            <w:r w:rsidRPr="001F710D">
              <w:t xml:space="preserve">IE </w:t>
            </w:r>
            <w:r w:rsidRPr="001F710D">
              <w:rPr>
                <w:spacing w:val="-2"/>
              </w:rPr>
              <w:t>hearing</w:t>
            </w:r>
          </w:p>
          <w:p w14:paraId="7A69ADAC" w14:textId="77777777" w:rsidR="007D712E" w:rsidRPr="001F710D" w:rsidRDefault="00000000">
            <w:pPr>
              <w:pStyle w:val="TableParagraph"/>
              <w:numPr>
                <w:ilvl w:val="0"/>
                <w:numId w:val="1"/>
              </w:numPr>
              <w:tabs>
                <w:tab w:val="left" w:pos="334"/>
                <w:tab w:val="left" w:pos="338"/>
              </w:tabs>
              <w:spacing w:line="271" w:lineRule="auto"/>
              <w:ind w:left="338" w:right="473" w:hanging="226"/>
              <w:jc w:val="both"/>
            </w:pPr>
            <w:r w:rsidRPr="001F710D">
              <w:t>Submission</w:t>
            </w:r>
            <w:r w:rsidRPr="001F710D">
              <w:rPr>
                <w:spacing w:val="-5"/>
              </w:rPr>
              <w:t xml:space="preserve"> </w:t>
            </w:r>
            <w:r w:rsidRPr="001F710D">
              <w:t>of</w:t>
            </w:r>
            <w:r w:rsidRPr="001F710D">
              <w:rPr>
                <w:spacing w:val="-6"/>
              </w:rPr>
              <w:t xml:space="preserve"> </w:t>
            </w:r>
            <w:r w:rsidRPr="001F710D">
              <w:t>IE</w:t>
            </w:r>
            <w:r w:rsidRPr="001F710D">
              <w:rPr>
                <w:spacing w:val="-8"/>
              </w:rPr>
              <w:t xml:space="preserve"> </w:t>
            </w:r>
            <w:r w:rsidRPr="001F710D">
              <w:t>Independent Examination</w:t>
            </w:r>
            <w:r w:rsidRPr="001F710D">
              <w:rPr>
                <w:spacing w:val="-10"/>
              </w:rPr>
              <w:t xml:space="preserve"> </w:t>
            </w:r>
            <w:r w:rsidRPr="001F710D">
              <w:t>Report</w:t>
            </w:r>
            <w:r w:rsidRPr="001F710D">
              <w:rPr>
                <w:spacing w:val="-12"/>
              </w:rPr>
              <w:t xml:space="preserve"> </w:t>
            </w:r>
            <w:r w:rsidRPr="001F710D">
              <w:t>to</w:t>
            </w:r>
            <w:r w:rsidRPr="001F710D">
              <w:rPr>
                <w:spacing w:val="-12"/>
              </w:rPr>
              <w:t xml:space="preserve"> </w:t>
            </w:r>
            <w:r w:rsidRPr="001F710D">
              <w:t>Central Government (</w:t>
            </w:r>
            <w:proofErr w:type="spellStart"/>
            <w:r w:rsidRPr="001F710D">
              <w:t>DfI</w:t>
            </w:r>
            <w:proofErr w:type="spellEnd"/>
            <w:r w:rsidRPr="001F710D">
              <w:t>)</w:t>
            </w:r>
          </w:p>
          <w:p w14:paraId="7A69ADAD" w14:textId="77777777" w:rsidR="007D712E" w:rsidRPr="001F710D" w:rsidRDefault="00000000">
            <w:pPr>
              <w:pStyle w:val="TableParagraph"/>
              <w:numPr>
                <w:ilvl w:val="0"/>
                <w:numId w:val="1"/>
              </w:numPr>
              <w:tabs>
                <w:tab w:val="left" w:pos="334"/>
                <w:tab w:val="left" w:pos="338"/>
              </w:tabs>
              <w:spacing w:before="6" w:line="276" w:lineRule="auto"/>
              <w:ind w:left="338" w:right="461" w:hanging="226"/>
            </w:pPr>
            <w:r w:rsidRPr="001F710D">
              <w:t>Receipt of Direction/Direction from</w:t>
            </w:r>
            <w:r w:rsidRPr="001F710D">
              <w:rPr>
                <w:spacing w:val="-16"/>
              </w:rPr>
              <w:t xml:space="preserve"> </w:t>
            </w:r>
            <w:r w:rsidRPr="001F710D">
              <w:t>Central</w:t>
            </w:r>
            <w:r w:rsidRPr="001F710D">
              <w:rPr>
                <w:spacing w:val="-14"/>
              </w:rPr>
              <w:t xml:space="preserve"> </w:t>
            </w:r>
            <w:r w:rsidRPr="001F710D">
              <w:t>Government</w:t>
            </w:r>
            <w:r w:rsidRPr="001F710D">
              <w:rPr>
                <w:spacing w:val="-15"/>
              </w:rPr>
              <w:t xml:space="preserve"> </w:t>
            </w:r>
            <w:r w:rsidRPr="001F710D">
              <w:t>(</w:t>
            </w:r>
            <w:proofErr w:type="spellStart"/>
            <w:r w:rsidRPr="001F710D">
              <w:t>DfI</w:t>
            </w:r>
            <w:proofErr w:type="spellEnd"/>
            <w:r w:rsidRPr="001F710D">
              <w:t>) to the Council.</w:t>
            </w:r>
          </w:p>
          <w:p w14:paraId="7A69ADAE" w14:textId="77777777" w:rsidR="007D712E" w:rsidRPr="001F710D" w:rsidRDefault="00000000">
            <w:pPr>
              <w:pStyle w:val="TableParagraph"/>
              <w:spacing w:before="194"/>
              <w:ind w:left="112" w:right="188"/>
            </w:pPr>
            <w:r w:rsidRPr="001F710D">
              <w:t xml:space="preserve">Council considers </w:t>
            </w:r>
            <w:r w:rsidRPr="001F710D">
              <w:rPr>
                <w:spacing w:val="-2"/>
              </w:rPr>
              <w:t>Direction/Direction</w:t>
            </w:r>
            <w:r w:rsidRPr="001F710D">
              <w:rPr>
                <w:spacing w:val="-4"/>
              </w:rPr>
              <w:t xml:space="preserve"> </w:t>
            </w:r>
            <w:r w:rsidRPr="001F710D">
              <w:rPr>
                <w:spacing w:val="-2"/>
              </w:rPr>
              <w:t xml:space="preserve">and incorporates </w:t>
            </w:r>
            <w:r w:rsidRPr="001F710D">
              <w:t>any changes into the final LPP.</w:t>
            </w:r>
          </w:p>
        </w:tc>
        <w:tc>
          <w:tcPr>
            <w:tcW w:w="2441" w:type="dxa"/>
          </w:tcPr>
          <w:p w14:paraId="7A69ADAF" w14:textId="77777777" w:rsidR="007D712E" w:rsidRPr="001F710D" w:rsidRDefault="007D712E">
            <w:pPr>
              <w:pStyle w:val="TableParagraph"/>
            </w:pPr>
          </w:p>
        </w:tc>
        <w:tc>
          <w:tcPr>
            <w:tcW w:w="2856" w:type="dxa"/>
          </w:tcPr>
          <w:p w14:paraId="7A69ADB0" w14:textId="77777777" w:rsidR="007D712E" w:rsidRPr="001F710D" w:rsidRDefault="00000000">
            <w:pPr>
              <w:pStyle w:val="TableParagraph"/>
              <w:ind w:left="114"/>
              <w:rPr>
                <w:b/>
              </w:rPr>
            </w:pPr>
            <w:r w:rsidRPr="001F710D">
              <w:rPr>
                <w:b/>
              </w:rPr>
              <w:t>2029</w:t>
            </w:r>
            <w:r w:rsidRPr="001F710D">
              <w:rPr>
                <w:b/>
                <w:spacing w:val="-4"/>
              </w:rPr>
              <w:t xml:space="preserve"> </w:t>
            </w:r>
            <w:r w:rsidRPr="001F710D">
              <w:rPr>
                <w:b/>
              </w:rPr>
              <w:t>-</w:t>
            </w:r>
            <w:r w:rsidRPr="001F710D">
              <w:rPr>
                <w:b/>
                <w:spacing w:val="-4"/>
              </w:rPr>
              <w:t xml:space="preserve"> 2030</w:t>
            </w:r>
          </w:p>
        </w:tc>
      </w:tr>
      <w:tr w:rsidR="007D712E" w:rsidRPr="001F710D" w14:paraId="7A69ADB7" w14:textId="77777777">
        <w:trPr>
          <w:trHeight w:val="796"/>
        </w:trPr>
        <w:tc>
          <w:tcPr>
            <w:tcW w:w="768" w:type="dxa"/>
            <w:vMerge/>
            <w:tcBorders>
              <w:top w:val="nil"/>
            </w:tcBorders>
            <w:shd w:val="clear" w:color="auto" w:fill="CCBFD8"/>
          </w:tcPr>
          <w:p w14:paraId="7A69ADB2" w14:textId="77777777" w:rsidR="007D712E" w:rsidRPr="001F710D" w:rsidRDefault="007D712E">
            <w:pPr>
              <w:rPr>
                <w:sz w:val="2"/>
                <w:szCs w:val="2"/>
              </w:rPr>
            </w:pPr>
          </w:p>
        </w:tc>
        <w:tc>
          <w:tcPr>
            <w:tcW w:w="3775" w:type="dxa"/>
          </w:tcPr>
          <w:p w14:paraId="7A69ADB3" w14:textId="77777777" w:rsidR="007D712E" w:rsidRPr="001F710D" w:rsidRDefault="00000000">
            <w:pPr>
              <w:pStyle w:val="TableParagraph"/>
              <w:ind w:left="112"/>
              <w:rPr>
                <w:b/>
              </w:rPr>
            </w:pPr>
            <w:r w:rsidRPr="001F710D">
              <w:rPr>
                <w:b/>
              </w:rPr>
              <w:t>Adoption</w:t>
            </w:r>
            <w:r w:rsidRPr="001F710D">
              <w:rPr>
                <w:b/>
                <w:spacing w:val="-9"/>
              </w:rPr>
              <w:t xml:space="preserve"> </w:t>
            </w:r>
            <w:r w:rsidRPr="001F710D">
              <w:rPr>
                <w:b/>
              </w:rPr>
              <w:t>of</w:t>
            </w:r>
            <w:r w:rsidRPr="001F710D">
              <w:rPr>
                <w:b/>
                <w:spacing w:val="-8"/>
              </w:rPr>
              <w:t xml:space="preserve"> </w:t>
            </w:r>
            <w:r w:rsidRPr="001F710D">
              <w:rPr>
                <w:b/>
              </w:rPr>
              <w:t>Local</w:t>
            </w:r>
            <w:r w:rsidRPr="001F710D">
              <w:rPr>
                <w:b/>
                <w:spacing w:val="-10"/>
              </w:rPr>
              <w:t xml:space="preserve"> </w:t>
            </w:r>
            <w:r w:rsidRPr="001F710D">
              <w:rPr>
                <w:b/>
              </w:rPr>
              <w:t>Policies</w:t>
            </w:r>
            <w:r w:rsidRPr="001F710D">
              <w:rPr>
                <w:b/>
                <w:spacing w:val="-7"/>
              </w:rPr>
              <w:t xml:space="preserve"> </w:t>
            </w:r>
            <w:r w:rsidRPr="001F710D">
              <w:rPr>
                <w:b/>
                <w:spacing w:val="-4"/>
              </w:rPr>
              <w:t>Plan</w:t>
            </w:r>
          </w:p>
        </w:tc>
        <w:tc>
          <w:tcPr>
            <w:tcW w:w="2441" w:type="dxa"/>
          </w:tcPr>
          <w:p w14:paraId="7A69ADB4" w14:textId="77777777" w:rsidR="007D712E" w:rsidRPr="001F710D" w:rsidRDefault="00000000">
            <w:pPr>
              <w:pStyle w:val="TableParagraph"/>
              <w:spacing w:before="7" w:line="232" w:lineRule="auto"/>
              <w:ind w:left="115"/>
            </w:pPr>
            <w:r w:rsidRPr="001F710D">
              <w:t>Publication</w:t>
            </w:r>
            <w:r w:rsidRPr="001F710D">
              <w:rPr>
                <w:spacing w:val="-18"/>
              </w:rPr>
              <w:t xml:space="preserve"> </w:t>
            </w:r>
            <w:r w:rsidRPr="001F710D">
              <w:t>of</w:t>
            </w:r>
            <w:r w:rsidRPr="001F710D">
              <w:rPr>
                <w:spacing w:val="-17"/>
              </w:rPr>
              <w:t xml:space="preserve"> </w:t>
            </w:r>
            <w:r w:rsidRPr="001F710D">
              <w:t>SA Adoption</w:t>
            </w:r>
            <w:r w:rsidRPr="001F710D">
              <w:rPr>
                <w:spacing w:val="-1"/>
              </w:rPr>
              <w:t xml:space="preserve"> </w:t>
            </w:r>
            <w:r w:rsidRPr="001F710D">
              <w:rPr>
                <w:spacing w:val="-2"/>
              </w:rPr>
              <w:t>Report</w:t>
            </w:r>
          </w:p>
          <w:p w14:paraId="7A69ADB5" w14:textId="77777777" w:rsidR="007D712E" w:rsidRPr="001F710D" w:rsidRDefault="00000000">
            <w:pPr>
              <w:pStyle w:val="TableParagraph"/>
              <w:spacing w:line="254" w:lineRule="exact"/>
              <w:ind w:left="115"/>
            </w:pPr>
            <w:r w:rsidRPr="001F710D">
              <w:rPr>
                <w:spacing w:val="-2"/>
              </w:rPr>
              <w:t>(Incorporating</w:t>
            </w:r>
            <w:r w:rsidRPr="001F710D">
              <w:rPr>
                <w:spacing w:val="1"/>
              </w:rPr>
              <w:t xml:space="preserve"> </w:t>
            </w:r>
            <w:r w:rsidRPr="001F710D">
              <w:rPr>
                <w:spacing w:val="-4"/>
              </w:rPr>
              <w:t>SEA)</w:t>
            </w:r>
          </w:p>
        </w:tc>
        <w:tc>
          <w:tcPr>
            <w:tcW w:w="2856" w:type="dxa"/>
          </w:tcPr>
          <w:p w14:paraId="7A69ADB6" w14:textId="77777777" w:rsidR="007D712E" w:rsidRPr="001F710D" w:rsidRDefault="00000000">
            <w:pPr>
              <w:pStyle w:val="TableParagraph"/>
              <w:ind w:left="114"/>
              <w:rPr>
                <w:b/>
              </w:rPr>
            </w:pPr>
            <w:r w:rsidRPr="001F710D">
              <w:rPr>
                <w:b/>
                <w:spacing w:val="-4"/>
              </w:rPr>
              <w:t>2030</w:t>
            </w:r>
          </w:p>
        </w:tc>
      </w:tr>
      <w:tr w:rsidR="007D712E" w:rsidRPr="001F710D" w14:paraId="7A69ADBA" w14:textId="77777777">
        <w:trPr>
          <w:trHeight w:val="265"/>
        </w:trPr>
        <w:tc>
          <w:tcPr>
            <w:tcW w:w="768" w:type="dxa"/>
            <w:vMerge w:val="restart"/>
            <w:shd w:val="clear" w:color="auto" w:fill="C4D8EF"/>
            <w:textDirection w:val="btLr"/>
          </w:tcPr>
          <w:p w14:paraId="7A69ADB8" w14:textId="77777777" w:rsidR="007D712E" w:rsidRPr="001F710D" w:rsidRDefault="00000000">
            <w:pPr>
              <w:pStyle w:val="TableParagraph"/>
              <w:spacing w:before="123" w:line="252" w:lineRule="auto"/>
              <w:ind w:left="352" w:right="350" w:firstLine="465"/>
              <w:rPr>
                <w:b/>
              </w:rPr>
            </w:pPr>
            <w:r w:rsidRPr="001F710D">
              <w:rPr>
                <w:b/>
              </w:rPr>
              <w:t>Stage 4 – Monitor</w:t>
            </w:r>
            <w:r w:rsidRPr="001F710D">
              <w:rPr>
                <w:b/>
                <w:spacing w:val="-17"/>
              </w:rPr>
              <w:t xml:space="preserve"> </w:t>
            </w:r>
            <w:r w:rsidRPr="001F710D">
              <w:rPr>
                <w:b/>
              </w:rPr>
              <w:t>&amp;</w:t>
            </w:r>
            <w:r w:rsidRPr="001F710D">
              <w:rPr>
                <w:b/>
                <w:spacing w:val="-16"/>
              </w:rPr>
              <w:t xml:space="preserve"> </w:t>
            </w:r>
            <w:r w:rsidRPr="001F710D">
              <w:rPr>
                <w:b/>
              </w:rPr>
              <w:t>Review</w:t>
            </w:r>
          </w:p>
        </w:tc>
        <w:tc>
          <w:tcPr>
            <w:tcW w:w="9072" w:type="dxa"/>
            <w:gridSpan w:val="3"/>
            <w:shd w:val="clear" w:color="auto" w:fill="C4D8EF"/>
          </w:tcPr>
          <w:p w14:paraId="7A69ADB9" w14:textId="77777777" w:rsidR="007D712E" w:rsidRPr="001F710D" w:rsidRDefault="00000000">
            <w:pPr>
              <w:pStyle w:val="TableParagraph"/>
              <w:spacing w:line="244" w:lineRule="exact"/>
              <w:ind w:left="23" w:right="1"/>
              <w:jc w:val="center"/>
              <w:rPr>
                <w:b/>
              </w:rPr>
            </w:pPr>
            <w:r w:rsidRPr="001F710D">
              <w:rPr>
                <w:b/>
              </w:rPr>
              <w:t>Monitoring</w:t>
            </w:r>
            <w:r w:rsidRPr="001F710D">
              <w:rPr>
                <w:b/>
                <w:spacing w:val="-9"/>
              </w:rPr>
              <w:t xml:space="preserve"> </w:t>
            </w:r>
            <w:r w:rsidRPr="001F710D">
              <w:rPr>
                <w:b/>
              </w:rPr>
              <w:t>and</w:t>
            </w:r>
            <w:r w:rsidRPr="001F710D">
              <w:rPr>
                <w:b/>
                <w:spacing w:val="-9"/>
              </w:rPr>
              <w:t xml:space="preserve"> </w:t>
            </w:r>
            <w:r w:rsidRPr="001F710D">
              <w:rPr>
                <w:b/>
              </w:rPr>
              <w:t>Review</w:t>
            </w:r>
            <w:r w:rsidRPr="001F710D">
              <w:rPr>
                <w:b/>
                <w:spacing w:val="-7"/>
              </w:rPr>
              <w:t xml:space="preserve"> </w:t>
            </w:r>
            <w:r w:rsidRPr="001F710D">
              <w:rPr>
                <w:b/>
              </w:rPr>
              <w:t>of</w:t>
            </w:r>
            <w:r w:rsidRPr="001F710D">
              <w:rPr>
                <w:b/>
                <w:spacing w:val="-10"/>
              </w:rPr>
              <w:t xml:space="preserve"> </w:t>
            </w:r>
            <w:r w:rsidRPr="001F710D">
              <w:rPr>
                <w:b/>
                <w:spacing w:val="-5"/>
              </w:rPr>
              <w:t>LDP</w:t>
            </w:r>
          </w:p>
        </w:tc>
      </w:tr>
      <w:tr w:rsidR="007D712E" w:rsidRPr="001F710D" w14:paraId="7A69ADC0" w14:textId="77777777">
        <w:trPr>
          <w:trHeight w:val="2390"/>
        </w:trPr>
        <w:tc>
          <w:tcPr>
            <w:tcW w:w="768" w:type="dxa"/>
            <w:vMerge/>
            <w:tcBorders>
              <w:top w:val="nil"/>
            </w:tcBorders>
            <w:shd w:val="clear" w:color="auto" w:fill="C4D8EF"/>
            <w:textDirection w:val="btLr"/>
          </w:tcPr>
          <w:p w14:paraId="7A69ADBB" w14:textId="77777777" w:rsidR="007D712E" w:rsidRPr="001F710D" w:rsidRDefault="007D712E">
            <w:pPr>
              <w:rPr>
                <w:sz w:val="2"/>
                <w:szCs w:val="2"/>
              </w:rPr>
            </w:pPr>
          </w:p>
        </w:tc>
        <w:tc>
          <w:tcPr>
            <w:tcW w:w="3775" w:type="dxa"/>
          </w:tcPr>
          <w:p w14:paraId="7A69ADBC" w14:textId="77777777" w:rsidR="007D712E" w:rsidRPr="001F710D" w:rsidRDefault="00000000">
            <w:pPr>
              <w:pStyle w:val="TableParagraph"/>
              <w:ind w:left="112"/>
              <w:rPr>
                <w:b/>
              </w:rPr>
            </w:pPr>
            <w:r w:rsidRPr="001F710D">
              <w:rPr>
                <w:b/>
              </w:rPr>
              <w:t>Monitoring</w:t>
            </w:r>
            <w:r w:rsidRPr="001F710D">
              <w:rPr>
                <w:b/>
                <w:spacing w:val="-9"/>
              </w:rPr>
              <w:t xml:space="preserve"> </w:t>
            </w:r>
            <w:r w:rsidRPr="001F710D">
              <w:rPr>
                <w:b/>
              </w:rPr>
              <w:t>and</w:t>
            </w:r>
            <w:r w:rsidRPr="001F710D">
              <w:rPr>
                <w:b/>
                <w:spacing w:val="-8"/>
              </w:rPr>
              <w:t xml:space="preserve"> </w:t>
            </w:r>
            <w:r w:rsidRPr="001F710D">
              <w:rPr>
                <w:b/>
              </w:rPr>
              <w:t>Review</w:t>
            </w:r>
            <w:r w:rsidRPr="001F710D">
              <w:rPr>
                <w:b/>
                <w:spacing w:val="-8"/>
              </w:rPr>
              <w:t xml:space="preserve"> </w:t>
            </w:r>
            <w:r w:rsidRPr="001F710D">
              <w:rPr>
                <w:b/>
              </w:rPr>
              <w:t>of</w:t>
            </w:r>
            <w:r w:rsidRPr="001F710D">
              <w:rPr>
                <w:b/>
                <w:spacing w:val="-8"/>
              </w:rPr>
              <w:t xml:space="preserve"> </w:t>
            </w:r>
            <w:r w:rsidRPr="001F710D">
              <w:rPr>
                <w:b/>
                <w:spacing w:val="-5"/>
              </w:rPr>
              <w:t>LDP</w:t>
            </w:r>
          </w:p>
          <w:p w14:paraId="7A69ADBD" w14:textId="77777777" w:rsidR="007D712E" w:rsidRPr="001F710D" w:rsidRDefault="00000000">
            <w:pPr>
              <w:pStyle w:val="TableParagraph"/>
              <w:spacing w:before="1"/>
              <w:ind w:left="112" w:right="576"/>
            </w:pPr>
            <w:r w:rsidRPr="001F710D">
              <w:rPr>
                <w:spacing w:val="-2"/>
              </w:rPr>
              <w:t>Annual</w:t>
            </w:r>
            <w:r w:rsidRPr="001F710D">
              <w:rPr>
                <w:spacing w:val="-16"/>
              </w:rPr>
              <w:t xml:space="preserve"> </w:t>
            </w:r>
            <w:r w:rsidRPr="001F710D">
              <w:rPr>
                <w:spacing w:val="-2"/>
              </w:rPr>
              <w:t>Monitoring</w:t>
            </w:r>
            <w:r w:rsidRPr="001F710D">
              <w:rPr>
                <w:spacing w:val="-13"/>
              </w:rPr>
              <w:t xml:space="preserve"> </w:t>
            </w:r>
            <w:r w:rsidRPr="001F710D">
              <w:rPr>
                <w:spacing w:val="-2"/>
              </w:rPr>
              <w:t xml:space="preserve">Report </w:t>
            </w:r>
            <w:r w:rsidRPr="001F710D">
              <w:t>Review every 5 years</w:t>
            </w:r>
          </w:p>
        </w:tc>
        <w:tc>
          <w:tcPr>
            <w:tcW w:w="2441" w:type="dxa"/>
          </w:tcPr>
          <w:p w14:paraId="7A69ADBE" w14:textId="77777777" w:rsidR="007D712E" w:rsidRPr="001F710D" w:rsidRDefault="00000000">
            <w:pPr>
              <w:pStyle w:val="TableParagraph"/>
              <w:ind w:left="115"/>
            </w:pPr>
            <w:proofErr w:type="gramStart"/>
            <w:r w:rsidRPr="001F710D">
              <w:t>Monitoring</w:t>
            </w:r>
            <w:r w:rsidRPr="001F710D">
              <w:rPr>
                <w:spacing w:val="-18"/>
              </w:rPr>
              <w:t xml:space="preserve"> </w:t>
            </w:r>
            <w:r w:rsidRPr="001F710D">
              <w:t>of</w:t>
            </w:r>
            <w:proofErr w:type="gramEnd"/>
            <w:r w:rsidRPr="001F710D">
              <w:rPr>
                <w:spacing w:val="-17"/>
              </w:rPr>
              <w:t xml:space="preserve"> </w:t>
            </w:r>
            <w:r w:rsidRPr="001F710D">
              <w:t>SA</w:t>
            </w:r>
            <w:r w:rsidRPr="001F710D">
              <w:rPr>
                <w:spacing w:val="-17"/>
              </w:rPr>
              <w:t xml:space="preserve"> </w:t>
            </w:r>
            <w:r w:rsidRPr="001F710D">
              <w:t>and other assessments.</w:t>
            </w:r>
          </w:p>
        </w:tc>
        <w:tc>
          <w:tcPr>
            <w:tcW w:w="2856" w:type="dxa"/>
          </w:tcPr>
          <w:p w14:paraId="7A69ADBF" w14:textId="77777777" w:rsidR="007D712E" w:rsidRPr="001F710D" w:rsidRDefault="00000000">
            <w:pPr>
              <w:pStyle w:val="TableParagraph"/>
              <w:ind w:left="114"/>
            </w:pPr>
            <w:r w:rsidRPr="001F710D">
              <w:rPr>
                <w:spacing w:val="-2"/>
              </w:rPr>
              <w:t>Ongoing</w:t>
            </w:r>
          </w:p>
        </w:tc>
      </w:tr>
    </w:tbl>
    <w:p w14:paraId="7A69ADC1" w14:textId="77777777" w:rsidR="007D712E" w:rsidRPr="001F710D" w:rsidRDefault="00000000">
      <w:pPr>
        <w:pStyle w:val="BodyText"/>
        <w:spacing w:before="259"/>
        <w:ind w:left="312"/>
      </w:pPr>
      <w:r w:rsidRPr="001F710D">
        <w:rPr>
          <w:spacing w:val="-2"/>
        </w:rPr>
        <w:t>Notes:</w:t>
      </w:r>
    </w:p>
    <w:p w14:paraId="7A69ADC2" w14:textId="77777777" w:rsidR="007D712E" w:rsidRDefault="00000000" w:rsidP="00494D21">
      <w:pPr>
        <w:pStyle w:val="ListParagraph"/>
        <w:numPr>
          <w:ilvl w:val="2"/>
          <w:numId w:val="5"/>
        </w:numPr>
        <w:tabs>
          <w:tab w:val="left" w:pos="1024"/>
        </w:tabs>
        <w:spacing w:before="7" w:after="240" w:line="271" w:lineRule="auto"/>
        <w:ind w:right="742"/>
      </w:pPr>
      <w:r w:rsidRPr="001F710D">
        <w:t>This</w:t>
      </w:r>
      <w:r w:rsidRPr="001F710D">
        <w:rPr>
          <w:spacing w:val="-7"/>
        </w:rPr>
        <w:t xml:space="preserve"> </w:t>
      </w:r>
      <w:r w:rsidRPr="001F710D">
        <w:t>is</w:t>
      </w:r>
      <w:r w:rsidRPr="001F710D">
        <w:rPr>
          <w:spacing w:val="-2"/>
        </w:rPr>
        <w:t xml:space="preserve"> </w:t>
      </w:r>
      <w:r w:rsidRPr="001F710D">
        <w:t>an</w:t>
      </w:r>
      <w:r w:rsidRPr="001F710D">
        <w:rPr>
          <w:spacing w:val="-9"/>
        </w:rPr>
        <w:t xml:space="preserve"> </w:t>
      </w:r>
      <w:r w:rsidRPr="001F710D">
        <w:rPr>
          <w:u w:val="single"/>
        </w:rPr>
        <w:t>indicative</w:t>
      </w:r>
      <w:r w:rsidRPr="001F710D">
        <w:rPr>
          <w:spacing w:val="-8"/>
          <w:u w:val="single"/>
        </w:rPr>
        <w:t xml:space="preserve"> </w:t>
      </w:r>
      <w:r w:rsidRPr="001F710D">
        <w:t>Timetable</w:t>
      </w:r>
      <w:r w:rsidRPr="001F710D">
        <w:rPr>
          <w:spacing w:val="-9"/>
        </w:rPr>
        <w:t xml:space="preserve"> </w:t>
      </w:r>
      <w:r w:rsidRPr="001F710D">
        <w:t>and</w:t>
      </w:r>
      <w:r w:rsidRPr="001F710D">
        <w:rPr>
          <w:spacing w:val="-2"/>
        </w:rPr>
        <w:t xml:space="preserve"> </w:t>
      </w:r>
      <w:r w:rsidRPr="001F710D">
        <w:t>may</w:t>
      </w:r>
      <w:r w:rsidRPr="001F710D">
        <w:rPr>
          <w:spacing w:val="-7"/>
        </w:rPr>
        <w:t xml:space="preserve"> </w:t>
      </w:r>
      <w:r w:rsidRPr="001F710D">
        <w:t>be</w:t>
      </w:r>
      <w:r w:rsidRPr="001F710D">
        <w:rPr>
          <w:spacing w:val="-6"/>
        </w:rPr>
        <w:t xml:space="preserve"> </w:t>
      </w:r>
      <w:r w:rsidRPr="001F710D">
        <w:t>subject</w:t>
      </w:r>
      <w:r w:rsidRPr="001F710D">
        <w:rPr>
          <w:spacing w:val="-5"/>
        </w:rPr>
        <w:t xml:space="preserve"> </w:t>
      </w:r>
      <w:r w:rsidRPr="001F710D">
        <w:t>to</w:t>
      </w:r>
      <w:r w:rsidRPr="001F710D">
        <w:rPr>
          <w:spacing w:val="-8"/>
        </w:rPr>
        <w:t xml:space="preserve"> </w:t>
      </w:r>
      <w:r w:rsidRPr="001F710D">
        <w:t>change</w:t>
      </w:r>
      <w:r w:rsidRPr="001F710D">
        <w:rPr>
          <w:spacing w:val="-6"/>
        </w:rPr>
        <w:t xml:space="preserve"> </w:t>
      </w:r>
      <w:r w:rsidRPr="001F710D">
        <w:t>due</w:t>
      </w:r>
      <w:r w:rsidRPr="001F710D">
        <w:rPr>
          <w:spacing w:val="-9"/>
        </w:rPr>
        <w:t xml:space="preserve"> </w:t>
      </w:r>
      <w:r w:rsidRPr="001F710D">
        <w:t>to</w:t>
      </w:r>
      <w:r w:rsidRPr="001F710D">
        <w:rPr>
          <w:spacing w:val="-3"/>
        </w:rPr>
        <w:t xml:space="preserve"> </w:t>
      </w:r>
      <w:r w:rsidRPr="001F710D">
        <w:t>factors</w:t>
      </w:r>
      <w:r w:rsidRPr="001F710D">
        <w:rPr>
          <w:spacing w:val="-13"/>
        </w:rPr>
        <w:t xml:space="preserve"> </w:t>
      </w:r>
      <w:r w:rsidRPr="001F710D">
        <w:t>outside</w:t>
      </w:r>
      <w:r w:rsidRPr="001F710D">
        <w:rPr>
          <w:spacing w:val="-11"/>
        </w:rPr>
        <w:t xml:space="preserve"> </w:t>
      </w:r>
      <w:r w:rsidRPr="001F710D">
        <w:t>the Council’s control.</w:t>
      </w:r>
    </w:p>
    <w:p w14:paraId="7A69ADC3" w14:textId="77777777" w:rsidR="007D712E" w:rsidRPr="001F710D" w:rsidRDefault="00000000" w:rsidP="00494D21">
      <w:pPr>
        <w:pStyle w:val="ListParagraph"/>
        <w:numPr>
          <w:ilvl w:val="2"/>
          <w:numId w:val="5"/>
        </w:numPr>
        <w:tabs>
          <w:tab w:val="left" w:pos="1024"/>
        </w:tabs>
        <w:spacing w:before="5" w:after="240" w:line="276" w:lineRule="auto"/>
        <w:ind w:right="105"/>
      </w:pPr>
      <w:r w:rsidRPr="001F710D">
        <w:t>There</w:t>
      </w:r>
      <w:r w:rsidRPr="001F710D">
        <w:rPr>
          <w:spacing w:val="-6"/>
        </w:rPr>
        <w:t xml:space="preserve"> </w:t>
      </w:r>
      <w:r w:rsidRPr="001F710D">
        <w:t>is</w:t>
      </w:r>
      <w:r w:rsidRPr="001F710D">
        <w:rPr>
          <w:spacing w:val="-3"/>
        </w:rPr>
        <w:t xml:space="preserve"> </w:t>
      </w:r>
      <w:r w:rsidRPr="001F710D">
        <w:t>no</w:t>
      </w:r>
      <w:r w:rsidRPr="001F710D">
        <w:rPr>
          <w:spacing w:val="-3"/>
        </w:rPr>
        <w:t xml:space="preserve"> </w:t>
      </w:r>
      <w:r w:rsidRPr="001F710D">
        <w:t>statutory</w:t>
      </w:r>
      <w:r w:rsidRPr="001F710D">
        <w:rPr>
          <w:spacing w:val="-7"/>
        </w:rPr>
        <w:t xml:space="preserve"> </w:t>
      </w:r>
      <w:r w:rsidRPr="001F710D">
        <w:t>timeframe</w:t>
      </w:r>
      <w:r w:rsidRPr="001F710D">
        <w:rPr>
          <w:spacing w:val="-5"/>
        </w:rPr>
        <w:t xml:space="preserve"> </w:t>
      </w:r>
      <w:r w:rsidRPr="001F710D">
        <w:t>for</w:t>
      </w:r>
      <w:r w:rsidRPr="001F710D">
        <w:rPr>
          <w:spacing w:val="-6"/>
        </w:rPr>
        <w:t xml:space="preserve"> </w:t>
      </w:r>
      <w:r w:rsidRPr="001F710D">
        <w:t>the</w:t>
      </w:r>
      <w:r w:rsidRPr="001F710D">
        <w:rPr>
          <w:spacing w:val="-5"/>
        </w:rPr>
        <w:t xml:space="preserve"> </w:t>
      </w:r>
      <w:r w:rsidRPr="001F710D">
        <w:t>progress</w:t>
      </w:r>
      <w:r w:rsidRPr="001F710D">
        <w:rPr>
          <w:spacing w:val="-7"/>
        </w:rPr>
        <w:t xml:space="preserve"> </w:t>
      </w:r>
      <w:r w:rsidRPr="001F710D">
        <w:t>of</w:t>
      </w:r>
      <w:r w:rsidRPr="001F710D">
        <w:rPr>
          <w:spacing w:val="-5"/>
        </w:rPr>
        <w:t xml:space="preserve"> </w:t>
      </w:r>
      <w:r w:rsidRPr="001F710D">
        <w:t>each</w:t>
      </w:r>
      <w:r w:rsidRPr="001F710D">
        <w:rPr>
          <w:spacing w:val="-5"/>
        </w:rPr>
        <w:t xml:space="preserve"> </w:t>
      </w:r>
      <w:r w:rsidRPr="001F710D">
        <w:t>of</w:t>
      </w:r>
      <w:r w:rsidRPr="001F710D">
        <w:rPr>
          <w:spacing w:val="-7"/>
        </w:rPr>
        <w:t xml:space="preserve"> </w:t>
      </w:r>
      <w:r w:rsidRPr="001F710D">
        <w:t>the</w:t>
      </w:r>
      <w:r w:rsidRPr="001F710D">
        <w:rPr>
          <w:spacing w:val="-6"/>
        </w:rPr>
        <w:t xml:space="preserve"> </w:t>
      </w:r>
      <w:r w:rsidRPr="001F710D">
        <w:t>Development Plan</w:t>
      </w:r>
      <w:r w:rsidRPr="001F710D">
        <w:rPr>
          <w:spacing w:val="-9"/>
        </w:rPr>
        <w:t xml:space="preserve"> </w:t>
      </w:r>
      <w:r w:rsidRPr="001F710D">
        <w:t>Documents (PS</w:t>
      </w:r>
      <w:r w:rsidRPr="001F710D">
        <w:rPr>
          <w:spacing w:val="-2"/>
        </w:rPr>
        <w:t xml:space="preserve"> </w:t>
      </w:r>
      <w:r w:rsidRPr="001F710D">
        <w:t>and</w:t>
      </w:r>
      <w:r w:rsidRPr="001F710D">
        <w:rPr>
          <w:spacing w:val="-2"/>
        </w:rPr>
        <w:t xml:space="preserve"> </w:t>
      </w:r>
      <w:r w:rsidRPr="001F710D">
        <w:t>LPP)</w:t>
      </w:r>
      <w:r w:rsidRPr="001F710D">
        <w:rPr>
          <w:spacing w:val="-7"/>
        </w:rPr>
        <w:t xml:space="preserve"> </w:t>
      </w:r>
      <w:r w:rsidRPr="001F710D">
        <w:t>through</w:t>
      </w:r>
      <w:r w:rsidRPr="001F710D">
        <w:rPr>
          <w:spacing w:val="-7"/>
        </w:rPr>
        <w:t xml:space="preserve"> </w:t>
      </w:r>
      <w:r w:rsidRPr="001F710D">
        <w:t>the</w:t>
      </w:r>
      <w:r w:rsidRPr="001F710D">
        <w:rPr>
          <w:spacing w:val="-2"/>
        </w:rPr>
        <w:t xml:space="preserve"> </w:t>
      </w:r>
      <w:r w:rsidRPr="001F710D">
        <w:t>respective</w:t>
      </w:r>
      <w:r w:rsidRPr="001F710D">
        <w:rPr>
          <w:spacing w:val="-2"/>
        </w:rPr>
        <w:t xml:space="preserve"> </w:t>
      </w:r>
      <w:r w:rsidRPr="001F710D">
        <w:t>IE</w:t>
      </w:r>
      <w:r w:rsidRPr="001F710D">
        <w:rPr>
          <w:spacing w:val="-2"/>
        </w:rPr>
        <w:t xml:space="preserve"> </w:t>
      </w:r>
      <w:r w:rsidRPr="001F710D">
        <w:t>stage.</w:t>
      </w:r>
      <w:r w:rsidRPr="001F710D">
        <w:rPr>
          <w:spacing w:val="-6"/>
        </w:rPr>
        <w:t xml:space="preserve"> </w:t>
      </w:r>
      <w:r w:rsidRPr="001F710D">
        <w:t>The</w:t>
      </w:r>
      <w:r w:rsidRPr="001F710D">
        <w:rPr>
          <w:spacing w:val="-4"/>
        </w:rPr>
        <w:t xml:space="preserve"> </w:t>
      </w:r>
      <w:r w:rsidRPr="001F710D">
        <w:t>timeframe</w:t>
      </w:r>
      <w:r w:rsidRPr="001F710D">
        <w:rPr>
          <w:spacing w:val="-4"/>
        </w:rPr>
        <w:t xml:space="preserve"> </w:t>
      </w:r>
      <w:r w:rsidRPr="001F710D">
        <w:t>from</w:t>
      </w:r>
      <w:r w:rsidRPr="001F710D">
        <w:rPr>
          <w:spacing w:val="-3"/>
        </w:rPr>
        <w:t xml:space="preserve"> </w:t>
      </w:r>
      <w:r w:rsidRPr="001F710D">
        <w:t>submission</w:t>
      </w:r>
      <w:r w:rsidRPr="001F710D">
        <w:rPr>
          <w:spacing w:val="-7"/>
        </w:rPr>
        <w:t xml:space="preserve"> </w:t>
      </w:r>
      <w:r w:rsidRPr="001F710D">
        <w:t>to,</w:t>
      </w:r>
      <w:r w:rsidRPr="001F710D">
        <w:rPr>
          <w:spacing w:val="-5"/>
        </w:rPr>
        <w:t xml:space="preserve"> </w:t>
      </w:r>
      <w:r w:rsidRPr="001F710D">
        <w:t>and</w:t>
      </w:r>
      <w:r w:rsidRPr="001F710D">
        <w:rPr>
          <w:spacing w:val="-2"/>
        </w:rPr>
        <w:t xml:space="preserve"> </w:t>
      </w:r>
      <w:r w:rsidRPr="001F710D">
        <w:t>receipt of Direction from, Central Government is dependent on both Central Government and the Independent Examiner. The indicative timeframe</w:t>
      </w:r>
      <w:r w:rsidRPr="001F710D">
        <w:rPr>
          <w:spacing w:val="-1"/>
        </w:rPr>
        <w:t xml:space="preserve"> </w:t>
      </w:r>
      <w:r w:rsidRPr="001F710D">
        <w:t xml:space="preserve">of 12 months for each IE stage is based on current Central Government advice (5-2-5 </w:t>
      </w:r>
      <w:proofErr w:type="gramStart"/>
      <w:r w:rsidRPr="001F710D">
        <w:t>i.e.</w:t>
      </w:r>
      <w:proofErr w:type="gramEnd"/>
      <w:r w:rsidRPr="001F710D">
        <w:t xml:space="preserve"> 5</w:t>
      </w:r>
      <w:r w:rsidRPr="001F710D">
        <w:rPr>
          <w:spacing w:val="-1"/>
        </w:rPr>
        <w:t xml:space="preserve"> </w:t>
      </w:r>
      <w:r w:rsidRPr="001F710D">
        <w:t>months from submission to IE, 2 months for IE, 5 months from IE to issue of Direction).</w:t>
      </w:r>
    </w:p>
    <w:p w14:paraId="7A69ADC4" w14:textId="77777777" w:rsidR="007D712E" w:rsidRPr="001F710D" w:rsidRDefault="00000000" w:rsidP="00494D21">
      <w:pPr>
        <w:pStyle w:val="ListParagraph"/>
        <w:numPr>
          <w:ilvl w:val="2"/>
          <w:numId w:val="5"/>
        </w:numPr>
        <w:tabs>
          <w:tab w:val="left" w:pos="1024"/>
        </w:tabs>
        <w:spacing w:after="240" w:line="276" w:lineRule="auto"/>
        <w:ind w:right="269"/>
      </w:pPr>
      <w:r w:rsidRPr="001F710D">
        <w:t>The</w:t>
      </w:r>
      <w:r w:rsidRPr="001F710D">
        <w:rPr>
          <w:spacing w:val="-7"/>
        </w:rPr>
        <w:t xml:space="preserve"> </w:t>
      </w:r>
      <w:r w:rsidRPr="001F710D">
        <w:t>current</w:t>
      </w:r>
      <w:r w:rsidRPr="001F710D">
        <w:rPr>
          <w:spacing w:val="-5"/>
        </w:rPr>
        <w:t xml:space="preserve"> </w:t>
      </w:r>
      <w:r w:rsidRPr="001F710D">
        <w:t>Central</w:t>
      </w:r>
      <w:r w:rsidRPr="001F710D">
        <w:rPr>
          <w:spacing w:val="-8"/>
        </w:rPr>
        <w:t xml:space="preserve"> </w:t>
      </w:r>
      <w:r w:rsidRPr="001F710D">
        <w:t>Government</w:t>
      </w:r>
      <w:r w:rsidRPr="001F710D">
        <w:rPr>
          <w:spacing w:val="-5"/>
        </w:rPr>
        <w:t xml:space="preserve"> </w:t>
      </w:r>
      <w:r w:rsidRPr="001F710D">
        <w:t>department</w:t>
      </w:r>
      <w:r w:rsidRPr="001F710D">
        <w:rPr>
          <w:spacing w:val="-5"/>
        </w:rPr>
        <w:t xml:space="preserve"> </w:t>
      </w:r>
      <w:r w:rsidRPr="001F710D">
        <w:t>is</w:t>
      </w:r>
      <w:r w:rsidRPr="001F710D">
        <w:rPr>
          <w:spacing w:val="-10"/>
        </w:rPr>
        <w:t xml:space="preserve"> </w:t>
      </w:r>
      <w:r w:rsidRPr="001F710D">
        <w:t>the</w:t>
      </w:r>
      <w:r w:rsidRPr="001F710D">
        <w:rPr>
          <w:spacing w:val="-10"/>
        </w:rPr>
        <w:t xml:space="preserve"> </w:t>
      </w:r>
      <w:r w:rsidRPr="001F710D">
        <w:t>Department</w:t>
      </w:r>
      <w:r w:rsidRPr="001F710D">
        <w:rPr>
          <w:spacing w:val="-5"/>
        </w:rPr>
        <w:t xml:space="preserve"> </w:t>
      </w:r>
      <w:r w:rsidRPr="001F710D">
        <w:t>for</w:t>
      </w:r>
      <w:r w:rsidRPr="001F710D">
        <w:rPr>
          <w:spacing w:val="-3"/>
        </w:rPr>
        <w:t xml:space="preserve"> </w:t>
      </w:r>
      <w:r w:rsidRPr="001F710D">
        <w:t>Infrastructure</w:t>
      </w:r>
      <w:r w:rsidRPr="001F710D">
        <w:rPr>
          <w:spacing w:val="-10"/>
        </w:rPr>
        <w:t xml:space="preserve"> </w:t>
      </w:r>
      <w:r w:rsidRPr="001F710D">
        <w:t>(</w:t>
      </w:r>
      <w:proofErr w:type="spellStart"/>
      <w:r w:rsidRPr="001F710D">
        <w:t>DfI</w:t>
      </w:r>
      <w:proofErr w:type="spellEnd"/>
      <w:r w:rsidRPr="001F710D">
        <w:t>).</w:t>
      </w:r>
      <w:r w:rsidRPr="001F710D">
        <w:rPr>
          <w:spacing w:val="-6"/>
        </w:rPr>
        <w:t xml:space="preserve"> </w:t>
      </w:r>
      <w:r w:rsidRPr="001F710D">
        <w:t xml:space="preserve">The current Independent Examiner is the Planning Appeals Commission (PAC). Please note </w:t>
      </w:r>
      <w:proofErr w:type="spellStart"/>
      <w:r w:rsidRPr="001F710D">
        <w:t>DfI</w:t>
      </w:r>
      <w:proofErr w:type="spellEnd"/>
      <w:r w:rsidRPr="001F710D">
        <w:t xml:space="preserve"> has</w:t>
      </w:r>
      <w:r w:rsidRPr="001F710D">
        <w:rPr>
          <w:spacing w:val="-3"/>
        </w:rPr>
        <w:t xml:space="preserve"> </w:t>
      </w:r>
      <w:r w:rsidRPr="001F710D">
        <w:t>secured</w:t>
      </w:r>
      <w:r w:rsidRPr="001F710D">
        <w:rPr>
          <w:spacing w:val="-2"/>
        </w:rPr>
        <w:t xml:space="preserve"> </w:t>
      </w:r>
      <w:r w:rsidRPr="001F710D">
        <w:t>funding</w:t>
      </w:r>
      <w:r w:rsidRPr="001F710D">
        <w:rPr>
          <w:spacing w:val="-2"/>
        </w:rPr>
        <w:t xml:space="preserve"> </w:t>
      </w:r>
      <w:r w:rsidRPr="001F710D">
        <w:t>to</w:t>
      </w:r>
      <w:r w:rsidRPr="001F710D">
        <w:rPr>
          <w:spacing w:val="-8"/>
        </w:rPr>
        <w:t xml:space="preserve"> </w:t>
      </w:r>
      <w:r w:rsidRPr="001F710D">
        <w:t>bring</w:t>
      </w:r>
      <w:r w:rsidRPr="001F710D">
        <w:rPr>
          <w:spacing w:val="-2"/>
        </w:rPr>
        <w:t xml:space="preserve"> </w:t>
      </w:r>
      <w:r w:rsidRPr="001F710D">
        <w:t>forward</w:t>
      </w:r>
      <w:r w:rsidRPr="001F710D">
        <w:rPr>
          <w:spacing w:val="-2"/>
        </w:rPr>
        <w:t xml:space="preserve"> </w:t>
      </w:r>
      <w:r w:rsidRPr="001F710D">
        <w:t>alternative</w:t>
      </w:r>
      <w:r w:rsidRPr="001F710D">
        <w:rPr>
          <w:spacing w:val="-8"/>
        </w:rPr>
        <w:t xml:space="preserve"> </w:t>
      </w:r>
      <w:r w:rsidRPr="001F710D">
        <w:t>Commissioners</w:t>
      </w:r>
      <w:r w:rsidRPr="001F710D">
        <w:rPr>
          <w:spacing w:val="-2"/>
        </w:rPr>
        <w:t xml:space="preserve"> </w:t>
      </w:r>
      <w:r w:rsidRPr="001F710D">
        <w:t>under</w:t>
      </w:r>
      <w:r w:rsidRPr="001F710D">
        <w:rPr>
          <w:spacing w:val="-3"/>
        </w:rPr>
        <w:t xml:space="preserve"> </w:t>
      </w:r>
      <w:r w:rsidRPr="001F710D">
        <w:t>Section</w:t>
      </w:r>
      <w:r w:rsidRPr="001F710D">
        <w:rPr>
          <w:spacing w:val="-3"/>
        </w:rPr>
        <w:t xml:space="preserve"> </w:t>
      </w:r>
      <w:r w:rsidRPr="001F710D">
        <w:t>10(4)</w:t>
      </w:r>
      <w:r w:rsidRPr="001F710D">
        <w:rPr>
          <w:spacing w:val="-3"/>
        </w:rPr>
        <w:t xml:space="preserve"> </w:t>
      </w:r>
      <w:r w:rsidRPr="001F710D">
        <w:t>of</w:t>
      </w:r>
      <w:r w:rsidRPr="001F710D">
        <w:rPr>
          <w:spacing w:val="-3"/>
        </w:rPr>
        <w:t xml:space="preserve"> </w:t>
      </w:r>
      <w:r w:rsidRPr="001F710D">
        <w:t>The Planning Act (NI) 2011.</w:t>
      </w:r>
    </w:p>
    <w:p w14:paraId="7A69ADC5" w14:textId="77777777" w:rsidR="007D712E" w:rsidRPr="001F710D" w:rsidRDefault="00000000" w:rsidP="00494D21">
      <w:pPr>
        <w:pStyle w:val="ListParagraph"/>
        <w:numPr>
          <w:ilvl w:val="2"/>
          <w:numId w:val="5"/>
        </w:numPr>
        <w:tabs>
          <w:tab w:val="left" w:pos="1024"/>
        </w:tabs>
        <w:spacing w:after="240" w:line="255" w:lineRule="exact"/>
        <w:ind w:hanging="355"/>
        <w:rPr>
          <w:sz w:val="20"/>
        </w:rPr>
      </w:pPr>
      <w:r w:rsidRPr="001F710D">
        <w:t>The</w:t>
      </w:r>
      <w:r w:rsidRPr="001F710D">
        <w:rPr>
          <w:spacing w:val="-10"/>
        </w:rPr>
        <w:t xml:space="preserve"> </w:t>
      </w:r>
      <w:r w:rsidRPr="001F710D">
        <w:t>indicative</w:t>
      </w:r>
      <w:r w:rsidRPr="001F710D">
        <w:rPr>
          <w:spacing w:val="-9"/>
        </w:rPr>
        <w:t xml:space="preserve"> </w:t>
      </w:r>
      <w:r w:rsidRPr="001F710D">
        <w:t>timeframe</w:t>
      </w:r>
      <w:r w:rsidRPr="001F710D">
        <w:rPr>
          <w:spacing w:val="-11"/>
        </w:rPr>
        <w:t xml:space="preserve"> </w:t>
      </w:r>
      <w:r w:rsidRPr="001F710D">
        <w:t>refers</w:t>
      </w:r>
      <w:r w:rsidRPr="001F710D">
        <w:rPr>
          <w:spacing w:val="-7"/>
        </w:rPr>
        <w:t xml:space="preserve"> </w:t>
      </w:r>
      <w:r w:rsidRPr="001F710D">
        <w:t>to</w:t>
      </w:r>
      <w:r w:rsidRPr="001F710D">
        <w:rPr>
          <w:spacing w:val="-7"/>
        </w:rPr>
        <w:t xml:space="preserve"> </w:t>
      </w:r>
      <w:r w:rsidRPr="001F710D">
        <w:t>quarters</w:t>
      </w:r>
      <w:r w:rsidRPr="001F710D">
        <w:rPr>
          <w:spacing w:val="-9"/>
        </w:rPr>
        <w:t xml:space="preserve"> </w:t>
      </w:r>
      <w:r w:rsidRPr="001F710D">
        <w:t>of</w:t>
      </w:r>
      <w:r w:rsidRPr="001F710D">
        <w:rPr>
          <w:spacing w:val="-11"/>
        </w:rPr>
        <w:t xml:space="preserve"> </w:t>
      </w:r>
      <w:r w:rsidRPr="001F710D">
        <w:t>the</w:t>
      </w:r>
      <w:r w:rsidRPr="001F710D">
        <w:rPr>
          <w:spacing w:val="-12"/>
        </w:rPr>
        <w:t xml:space="preserve"> </w:t>
      </w:r>
      <w:r w:rsidRPr="001F710D">
        <w:t>calendar</w:t>
      </w:r>
      <w:r w:rsidRPr="001F710D">
        <w:rPr>
          <w:spacing w:val="-7"/>
        </w:rPr>
        <w:t xml:space="preserve"> </w:t>
      </w:r>
      <w:r w:rsidRPr="001F710D">
        <w:rPr>
          <w:spacing w:val="-2"/>
        </w:rPr>
        <w:t>year.</w:t>
      </w:r>
    </w:p>
    <w:p w14:paraId="7A69ADC6" w14:textId="77777777" w:rsidR="007D712E" w:rsidRPr="001F710D" w:rsidRDefault="007D712E">
      <w:pPr>
        <w:pStyle w:val="ListParagraph"/>
        <w:spacing w:line="255" w:lineRule="exact"/>
        <w:rPr>
          <w:sz w:val="20"/>
        </w:rPr>
        <w:sectPr w:rsidR="007D712E" w:rsidRPr="001F710D">
          <w:footerReference w:type="default" r:id="rId15"/>
          <w:pgSz w:w="11910" w:h="16840"/>
          <w:pgMar w:top="900" w:right="992" w:bottom="280" w:left="708" w:header="0" w:footer="0" w:gutter="0"/>
          <w:cols w:space="720"/>
        </w:sectPr>
      </w:pPr>
    </w:p>
    <w:p w14:paraId="7A69ADC7" w14:textId="4814100C" w:rsidR="007D712E" w:rsidRPr="001F710D" w:rsidRDefault="0093255E">
      <w:pPr>
        <w:pStyle w:val="BodyText"/>
        <w:spacing w:before="6"/>
        <w:rPr>
          <w:sz w:val="16"/>
        </w:rPr>
      </w:pPr>
      <w:r>
        <w:rPr>
          <w:noProof/>
        </w:rPr>
        <w:lastRenderedPageBreak/>
        <w:drawing>
          <wp:anchor distT="0" distB="0" distL="114300" distR="114300" simplePos="0" relativeHeight="251661312" behindDoc="1" locked="0" layoutInCell="1" allowOverlap="1" wp14:anchorId="44B87885" wp14:editId="04093586">
            <wp:simplePos x="0" y="0"/>
            <wp:positionH relativeFrom="page">
              <wp:posOffset>3353</wp:posOffset>
            </wp:positionH>
            <wp:positionV relativeFrom="page">
              <wp:posOffset>-2972</wp:posOffset>
            </wp:positionV>
            <wp:extent cx="7560000" cy="10692000"/>
            <wp:effectExtent l="0" t="0" r="0" b="1905"/>
            <wp:wrapTight wrapText="bothSides">
              <wp:wrapPolygon edited="0">
                <wp:start x="0" y="0"/>
                <wp:lineTo x="0" y="21578"/>
                <wp:lineTo x="21555" y="21578"/>
                <wp:lineTo x="21555" y="0"/>
                <wp:lineTo x="0" y="0"/>
              </wp:wrapPolygon>
            </wp:wrapTight>
            <wp:docPr id="48286459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864594" name="Picture 1">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sectPr w:rsidR="007D712E" w:rsidRPr="001F710D">
      <w:footerReference w:type="default" r:id="rId17"/>
      <w:pgSz w:w="11910" w:h="16840"/>
      <w:pgMar w:top="1920" w:right="992" w:bottom="280" w:left="70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7F7AD" w14:textId="77777777" w:rsidR="00D86B55" w:rsidRDefault="00D86B55">
      <w:r>
        <w:separator/>
      </w:r>
    </w:p>
  </w:endnote>
  <w:endnote w:type="continuationSeparator" w:id="0">
    <w:p w14:paraId="31107B6A" w14:textId="77777777" w:rsidR="00D86B55" w:rsidRDefault="00D86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nion Pro">
    <w:altName w:val="Cambria"/>
    <w:charset w:val="00"/>
    <w:family w:val="roman"/>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9ADCE" w14:textId="77777777" w:rsidR="007D712E" w:rsidRDefault="00000000">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7A69ADD3" wp14:editId="7A69ADD4">
              <wp:simplePos x="0" y="0"/>
              <wp:positionH relativeFrom="page">
                <wp:posOffset>6638544</wp:posOffset>
              </wp:positionH>
              <wp:positionV relativeFrom="page">
                <wp:posOffset>9864269</wp:posOffset>
              </wp:positionV>
              <wp:extent cx="165735" cy="1949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945"/>
                      </a:xfrm>
                      <a:prstGeom prst="rect">
                        <a:avLst/>
                      </a:prstGeom>
                    </wps:spPr>
                    <wps:txbx>
                      <w:txbxContent>
                        <w:p w14:paraId="7A69ADD6" w14:textId="77777777" w:rsidR="007D712E" w:rsidRDefault="00000000">
                          <w:pPr>
                            <w:pStyle w:val="BodyText"/>
                            <w:spacing w:before="21"/>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7A69ADD3" id="_x0000_t202" coordsize="21600,21600" o:spt="202" path="m,l,21600r21600,l21600,xe">
              <v:stroke joinstyle="miter"/>
              <v:path gradientshapeok="t" o:connecttype="rect"/>
            </v:shapetype>
            <v:shape id="Textbox 5" o:spid="_x0000_s1027" type="#_x0000_t202" style="position:absolute;margin-left:522.7pt;margin-top:776.7pt;width:13.05pt;height:15.3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" filled="f" stroked="f">
              <v:textbox inset="0,0,0,0">
                <w:txbxContent>
                  <w:p w14:paraId="7A69ADD6" w14:textId="77777777" w:rsidR="007D712E" w:rsidRDefault="00000000">
                    <w:pPr>
                      <w:pStyle w:val="BodyText"/>
                      <w:spacing w:before="21"/>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9ADCF" w14:textId="77777777" w:rsidR="007D712E" w:rsidRDefault="007D712E">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9ADD0" w14:textId="77777777" w:rsidR="007D712E" w:rsidRDefault="007D712E">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9ADD1" w14:textId="77777777" w:rsidR="007D712E" w:rsidRDefault="007D712E">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9ADD2" w14:textId="77777777" w:rsidR="007D712E" w:rsidRDefault="007D712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5DF9A" w14:textId="77777777" w:rsidR="00D86B55" w:rsidRDefault="00D86B55">
      <w:r>
        <w:separator/>
      </w:r>
    </w:p>
  </w:footnote>
  <w:footnote w:type="continuationSeparator" w:id="0">
    <w:p w14:paraId="742177D2" w14:textId="77777777" w:rsidR="00D86B55" w:rsidRDefault="00D86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C5C29"/>
    <w:multiLevelType w:val="multilevel"/>
    <w:tmpl w:val="D376EDA0"/>
    <w:lvl w:ilvl="0">
      <w:start w:val="4"/>
      <w:numFmt w:val="decimal"/>
      <w:lvlText w:val="%1"/>
      <w:lvlJc w:val="left"/>
      <w:pPr>
        <w:ind w:left="1452" w:hanging="720"/>
        <w:jc w:val="left"/>
      </w:pPr>
      <w:rPr>
        <w:rFonts w:hint="default"/>
        <w:lang w:val="en-US" w:eastAsia="en-US" w:bidi="ar-SA"/>
      </w:rPr>
    </w:lvl>
    <w:lvl w:ilvl="1">
      <w:numFmt w:val="decimal"/>
      <w:lvlText w:val="%1.%2"/>
      <w:lvlJc w:val="left"/>
      <w:pPr>
        <w:ind w:left="1452" w:hanging="720"/>
        <w:jc w:val="left"/>
      </w:pPr>
      <w:rPr>
        <w:rFonts w:hint="default"/>
        <w:spacing w:val="-3"/>
        <w:w w:val="100"/>
        <w:lang w:val="en-US" w:eastAsia="en-US" w:bidi="ar-SA"/>
      </w:rPr>
    </w:lvl>
    <w:lvl w:ilvl="2">
      <w:numFmt w:val="bullet"/>
      <w:lvlText w:val=""/>
      <w:lvlJc w:val="left"/>
      <w:pPr>
        <w:ind w:left="1812"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683" w:hanging="360"/>
      </w:pPr>
      <w:rPr>
        <w:rFonts w:hint="default"/>
        <w:lang w:val="en-US" w:eastAsia="en-US" w:bidi="ar-SA"/>
      </w:rPr>
    </w:lvl>
    <w:lvl w:ilvl="4">
      <w:numFmt w:val="bullet"/>
      <w:lvlText w:val="•"/>
      <w:lvlJc w:val="left"/>
      <w:pPr>
        <w:ind w:left="4615" w:hanging="360"/>
      </w:pPr>
      <w:rPr>
        <w:rFonts w:hint="default"/>
        <w:lang w:val="en-US" w:eastAsia="en-US" w:bidi="ar-SA"/>
      </w:rPr>
    </w:lvl>
    <w:lvl w:ilvl="5">
      <w:numFmt w:val="bullet"/>
      <w:lvlText w:val="•"/>
      <w:lvlJc w:val="left"/>
      <w:pPr>
        <w:ind w:left="5547" w:hanging="360"/>
      </w:pPr>
      <w:rPr>
        <w:rFonts w:hint="default"/>
        <w:lang w:val="en-US" w:eastAsia="en-US" w:bidi="ar-SA"/>
      </w:rPr>
    </w:lvl>
    <w:lvl w:ilvl="6">
      <w:numFmt w:val="bullet"/>
      <w:lvlText w:val="•"/>
      <w:lvlJc w:val="left"/>
      <w:pPr>
        <w:ind w:left="6479" w:hanging="360"/>
      </w:pPr>
      <w:rPr>
        <w:rFonts w:hint="default"/>
        <w:lang w:val="en-US" w:eastAsia="en-US" w:bidi="ar-SA"/>
      </w:rPr>
    </w:lvl>
    <w:lvl w:ilvl="7">
      <w:numFmt w:val="bullet"/>
      <w:lvlText w:val="•"/>
      <w:lvlJc w:val="left"/>
      <w:pPr>
        <w:ind w:left="7410" w:hanging="360"/>
      </w:pPr>
      <w:rPr>
        <w:rFonts w:hint="default"/>
        <w:lang w:val="en-US" w:eastAsia="en-US" w:bidi="ar-SA"/>
      </w:rPr>
    </w:lvl>
    <w:lvl w:ilvl="8">
      <w:numFmt w:val="bullet"/>
      <w:lvlText w:val="•"/>
      <w:lvlJc w:val="left"/>
      <w:pPr>
        <w:ind w:left="8342" w:hanging="360"/>
      </w:pPr>
      <w:rPr>
        <w:rFonts w:hint="default"/>
        <w:lang w:val="en-US" w:eastAsia="en-US" w:bidi="ar-SA"/>
      </w:rPr>
    </w:lvl>
  </w:abstractNum>
  <w:abstractNum w:abstractNumId="1" w15:restartNumberingAfterBreak="0">
    <w:nsid w:val="26D8626C"/>
    <w:multiLevelType w:val="multilevel"/>
    <w:tmpl w:val="2F1CBE10"/>
    <w:lvl w:ilvl="0">
      <w:start w:val="1"/>
      <w:numFmt w:val="decimal"/>
      <w:lvlText w:val="%1"/>
      <w:lvlJc w:val="left"/>
      <w:pPr>
        <w:ind w:left="1452" w:hanging="720"/>
        <w:jc w:val="left"/>
      </w:pPr>
      <w:rPr>
        <w:rFonts w:hint="default"/>
        <w:lang w:val="en-US" w:eastAsia="en-US" w:bidi="ar-SA"/>
      </w:rPr>
    </w:lvl>
    <w:lvl w:ilvl="1">
      <w:numFmt w:val="decimal"/>
      <w:pStyle w:val="Heading1"/>
      <w:lvlText w:val="%1.%2"/>
      <w:lvlJc w:val="left"/>
      <w:pPr>
        <w:ind w:left="1452" w:hanging="720"/>
        <w:jc w:val="left"/>
      </w:pPr>
      <w:rPr>
        <w:rFonts w:hint="default"/>
        <w:spacing w:val="-3"/>
        <w:w w:val="100"/>
        <w:lang w:val="en-US" w:eastAsia="en-US" w:bidi="ar-SA"/>
      </w:rPr>
    </w:lvl>
    <w:lvl w:ilvl="2">
      <w:numFmt w:val="bullet"/>
      <w:lvlText w:val="•"/>
      <w:lvlJc w:val="left"/>
      <w:pPr>
        <w:ind w:left="3209" w:hanging="720"/>
      </w:pPr>
      <w:rPr>
        <w:rFonts w:hint="default"/>
        <w:lang w:val="en-US" w:eastAsia="en-US" w:bidi="ar-SA"/>
      </w:rPr>
    </w:lvl>
    <w:lvl w:ilvl="3">
      <w:numFmt w:val="bullet"/>
      <w:lvlText w:val="•"/>
      <w:lvlJc w:val="left"/>
      <w:pPr>
        <w:ind w:left="4083" w:hanging="720"/>
      </w:pPr>
      <w:rPr>
        <w:rFonts w:hint="default"/>
        <w:lang w:val="en-US" w:eastAsia="en-US" w:bidi="ar-SA"/>
      </w:rPr>
    </w:lvl>
    <w:lvl w:ilvl="4">
      <w:numFmt w:val="bullet"/>
      <w:lvlText w:val="•"/>
      <w:lvlJc w:val="left"/>
      <w:pPr>
        <w:ind w:left="4958" w:hanging="720"/>
      </w:pPr>
      <w:rPr>
        <w:rFonts w:hint="default"/>
        <w:lang w:val="en-US" w:eastAsia="en-US" w:bidi="ar-SA"/>
      </w:rPr>
    </w:lvl>
    <w:lvl w:ilvl="5">
      <w:numFmt w:val="bullet"/>
      <w:lvlText w:val="•"/>
      <w:lvlJc w:val="left"/>
      <w:pPr>
        <w:ind w:left="5833" w:hanging="720"/>
      </w:pPr>
      <w:rPr>
        <w:rFonts w:hint="default"/>
        <w:lang w:val="en-US" w:eastAsia="en-US" w:bidi="ar-SA"/>
      </w:rPr>
    </w:lvl>
    <w:lvl w:ilvl="6">
      <w:numFmt w:val="bullet"/>
      <w:lvlText w:val="•"/>
      <w:lvlJc w:val="left"/>
      <w:pPr>
        <w:ind w:left="6707" w:hanging="720"/>
      </w:pPr>
      <w:rPr>
        <w:rFonts w:hint="default"/>
        <w:lang w:val="en-US" w:eastAsia="en-US" w:bidi="ar-SA"/>
      </w:rPr>
    </w:lvl>
    <w:lvl w:ilvl="7">
      <w:numFmt w:val="bullet"/>
      <w:lvlText w:val="•"/>
      <w:lvlJc w:val="left"/>
      <w:pPr>
        <w:ind w:left="7582" w:hanging="720"/>
      </w:pPr>
      <w:rPr>
        <w:rFonts w:hint="default"/>
        <w:lang w:val="en-US" w:eastAsia="en-US" w:bidi="ar-SA"/>
      </w:rPr>
    </w:lvl>
    <w:lvl w:ilvl="8">
      <w:numFmt w:val="bullet"/>
      <w:lvlText w:val="•"/>
      <w:lvlJc w:val="left"/>
      <w:pPr>
        <w:ind w:left="8457" w:hanging="720"/>
      </w:pPr>
      <w:rPr>
        <w:rFonts w:hint="default"/>
        <w:lang w:val="en-US" w:eastAsia="en-US" w:bidi="ar-SA"/>
      </w:rPr>
    </w:lvl>
  </w:abstractNum>
  <w:abstractNum w:abstractNumId="2" w15:restartNumberingAfterBreak="0">
    <w:nsid w:val="37E9220C"/>
    <w:multiLevelType w:val="multilevel"/>
    <w:tmpl w:val="CA78EFFA"/>
    <w:lvl w:ilvl="0">
      <w:start w:val="5"/>
      <w:numFmt w:val="decimal"/>
      <w:lvlText w:val="%1"/>
      <w:lvlJc w:val="left"/>
      <w:pPr>
        <w:ind w:left="1452" w:hanging="720"/>
        <w:jc w:val="left"/>
      </w:pPr>
      <w:rPr>
        <w:rFonts w:hint="default"/>
        <w:lang w:val="en-US" w:eastAsia="en-US" w:bidi="ar-SA"/>
      </w:rPr>
    </w:lvl>
    <w:lvl w:ilvl="1">
      <w:numFmt w:val="decimal"/>
      <w:lvlText w:val="%1.%2"/>
      <w:lvlJc w:val="left"/>
      <w:pPr>
        <w:ind w:left="1452" w:hanging="720"/>
        <w:jc w:val="left"/>
      </w:pPr>
      <w:rPr>
        <w:rFonts w:hint="default"/>
        <w:spacing w:val="-3"/>
        <w:w w:val="100"/>
        <w:lang w:val="en-US" w:eastAsia="en-US" w:bidi="ar-SA"/>
      </w:rPr>
    </w:lvl>
    <w:lvl w:ilvl="2">
      <w:numFmt w:val="bullet"/>
      <w:lvlText w:val=""/>
      <w:lvlJc w:val="left"/>
      <w:pPr>
        <w:ind w:left="1024" w:hanging="356"/>
      </w:pPr>
      <w:rPr>
        <w:rFonts w:ascii="Symbol" w:eastAsia="Symbol" w:hAnsi="Symbol" w:cs="Symbol" w:hint="default"/>
        <w:spacing w:val="0"/>
        <w:w w:val="100"/>
        <w:lang w:val="en-US" w:eastAsia="en-US" w:bidi="ar-SA"/>
      </w:rPr>
    </w:lvl>
    <w:lvl w:ilvl="3">
      <w:numFmt w:val="bullet"/>
      <w:lvlText w:val="•"/>
      <w:lvlJc w:val="left"/>
      <w:pPr>
        <w:ind w:left="3403" w:hanging="356"/>
      </w:pPr>
      <w:rPr>
        <w:rFonts w:hint="default"/>
        <w:lang w:val="en-US" w:eastAsia="en-US" w:bidi="ar-SA"/>
      </w:rPr>
    </w:lvl>
    <w:lvl w:ilvl="4">
      <w:numFmt w:val="bullet"/>
      <w:lvlText w:val="•"/>
      <w:lvlJc w:val="left"/>
      <w:pPr>
        <w:ind w:left="4375" w:hanging="356"/>
      </w:pPr>
      <w:rPr>
        <w:rFonts w:hint="default"/>
        <w:lang w:val="en-US" w:eastAsia="en-US" w:bidi="ar-SA"/>
      </w:rPr>
    </w:lvl>
    <w:lvl w:ilvl="5">
      <w:numFmt w:val="bullet"/>
      <w:lvlText w:val="•"/>
      <w:lvlJc w:val="left"/>
      <w:pPr>
        <w:ind w:left="5347" w:hanging="356"/>
      </w:pPr>
      <w:rPr>
        <w:rFonts w:hint="default"/>
        <w:lang w:val="en-US" w:eastAsia="en-US" w:bidi="ar-SA"/>
      </w:rPr>
    </w:lvl>
    <w:lvl w:ilvl="6">
      <w:numFmt w:val="bullet"/>
      <w:lvlText w:val="•"/>
      <w:lvlJc w:val="left"/>
      <w:pPr>
        <w:ind w:left="6319" w:hanging="356"/>
      </w:pPr>
      <w:rPr>
        <w:rFonts w:hint="default"/>
        <w:lang w:val="en-US" w:eastAsia="en-US" w:bidi="ar-SA"/>
      </w:rPr>
    </w:lvl>
    <w:lvl w:ilvl="7">
      <w:numFmt w:val="bullet"/>
      <w:lvlText w:val="•"/>
      <w:lvlJc w:val="left"/>
      <w:pPr>
        <w:ind w:left="7290" w:hanging="356"/>
      </w:pPr>
      <w:rPr>
        <w:rFonts w:hint="default"/>
        <w:lang w:val="en-US" w:eastAsia="en-US" w:bidi="ar-SA"/>
      </w:rPr>
    </w:lvl>
    <w:lvl w:ilvl="8">
      <w:numFmt w:val="bullet"/>
      <w:lvlText w:val="•"/>
      <w:lvlJc w:val="left"/>
      <w:pPr>
        <w:ind w:left="8262" w:hanging="356"/>
      </w:pPr>
      <w:rPr>
        <w:rFonts w:hint="default"/>
        <w:lang w:val="en-US" w:eastAsia="en-US" w:bidi="ar-SA"/>
      </w:rPr>
    </w:lvl>
  </w:abstractNum>
  <w:abstractNum w:abstractNumId="3" w15:restartNumberingAfterBreak="0">
    <w:nsid w:val="42730534"/>
    <w:multiLevelType w:val="hybridMultilevel"/>
    <w:tmpl w:val="97062A76"/>
    <w:lvl w:ilvl="0" w:tplc="568C8F5A">
      <w:numFmt w:val="bullet"/>
      <w:lvlText w:val="-"/>
      <w:lvlJc w:val="left"/>
      <w:pPr>
        <w:ind w:left="117" w:hanging="147"/>
      </w:pPr>
      <w:rPr>
        <w:rFonts w:ascii="Tahoma" w:eastAsia="Tahoma" w:hAnsi="Tahoma" w:cs="Tahoma" w:hint="default"/>
        <w:b w:val="0"/>
        <w:bCs w:val="0"/>
        <w:i w:val="0"/>
        <w:iCs w:val="0"/>
        <w:spacing w:val="0"/>
        <w:w w:val="100"/>
        <w:sz w:val="22"/>
        <w:szCs w:val="22"/>
        <w:lang w:val="en-US" w:eastAsia="en-US" w:bidi="ar-SA"/>
      </w:rPr>
    </w:lvl>
    <w:lvl w:ilvl="1" w:tplc="D1BA6454">
      <w:numFmt w:val="bullet"/>
      <w:lvlText w:val="•"/>
      <w:lvlJc w:val="left"/>
      <w:pPr>
        <w:ind w:left="475" w:hanging="147"/>
      </w:pPr>
      <w:rPr>
        <w:rFonts w:hint="default"/>
        <w:lang w:val="en-US" w:eastAsia="en-US" w:bidi="ar-SA"/>
      </w:rPr>
    </w:lvl>
    <w:lvl w:ilvl="2" w:tplc="653ABEC0">
      <w:numFmt w:val="bullet"/>
      <w:lvlText w:val="•"/>
      <w:lvlJc w:val="left"/>
      <w:pPr>
        <w:ind w:left="831" w:hanging="147"/>
      </w:pPr>
      <w:rPr>
        <w:rFonts w:hint="default"/>
        <w:lang w:val="en-US" w:eastAsia="en-US" w:bidi="ar-SA"/>
      </w:rPr>
    </w:lvl>
    <w:lvl w:ilvl="3" w:tplc="79123158">
      <w:numFmt w:val="bullet"/>
      <w:lvlText w:val="•"/>
      <w:lvlJc w:val="left"/>
      <w:pPr>
        <w:ind w:left="1187" w:hanging="147"/>
      </w:pPr>
      <w:rPr>
        <w:rFonts w:hint="default"/>
        <w:lang w:val="en-US" w:eastAsia="en-US" w:bidi="ar-SA"/>
      </w:rPr>
    </w:lvl>
    <w:lvl w:ilvl="4" w:tplc="496C1DD4">
      <w:numFmt w:val="bullet"/>
      <w:lvlText w:val="•"/>
      <w:lvlJc w:val="left"/>
      <w:pPr>
        <w:ind w:left="1543" w:hanging="147"/>
      </w:pPr>
      <w:rPr>
        <w:rFonts w:hint="default"/>
        <w:lang w:val="en-US" w:eastAsia="en-US" w:bidi="ar-SA"/>
      </w:rPr>
    </w:lvl>
    <w:lvl w:ilvl="5" w:tplc="A168BF50">
      <w:numFmt w:val="bullet"/>
      <w:lvlText w:val="•"/>
      <w:lvlJc w:val="left"/>
      <w:pPr>
        <w:ind w:left="1899" w:hanging="147"/>
      </w:pPr>
      <w:rPr>
        <w:rFonts w:hint="default"/>
        <w:lang w:val="en-US" w:eastAsia="en-US" w:bidi="ar-SA"/>
      </w:rPr>
    </w:lvl>
    <w:lvl w:ilvl="6" w:tplc="DE723E24">
      <w:numFmt w:val="bullet"/>
      <w:lvlText w:val="•"/>
      <w:lvlJc w:val="left"/>
      <w:pPr>
        <w:ind w:left="2254" w:hanging="147"/>
      </w:pPr>
      <w:rPr>
        <w:rFonts w:hint="default"/>
        <w:lang w:val="en-US" w:eastAsia="en-US" w:bidi="ar-SA"/>
      </w:rPr>
    </w:lvl>
    <w:lvl w:ilvl="7" w:tplc="460A3E5E">
      <w:numFmt w:val="bullet"/>
      <w:lvlText w:val="•"/>
      <w:lvlJc w:val="left"/>
      <w:pPr>
        <w:ind w:left="2610" w:hanging="147"/>
      </w:pPr>
      <w:rPr>
        <w:rFonts w:hint="default"/>
        <w:lang w:val="en-US" w:eastAsia="en-US" w:bidi="ar-SA"/>
      </w:rPr>
    </w:lvl>
    <w:lvl w:ilvl="8" w:tplc="0D26ED38">
      <w:numFmt w:val="bullet"/>
      <w:lvlText w:val="•"/>
      <w:lvlJc w:val="left"/>
      <w:pPr>
        <w:ind w:left="2966" w:hanging="147"/>
      </w:pPr>
      <w:rPr>
        <w:rFonts w:hint="default"/>
        <w:lang w:val="en-US" w:eastAsia="en-US" w:bidi="ar-SA"/>
      </w:rPr>
    </w:lvl>
  </w:abstractNum>
  <w:abstractNum w:abstractNumId="4" w15:restartNumberingAfterBreak="0">
    <w:nsid w:val="430B48E3"/>
    <w:multiLevelType w:val="hybridMultilevel"/>
    <w:tmpl w:val="90467A56"/>
    <w:lvl w:ilvl="0" w:tplc="987C77B6">
      <w:numFmt w:val="bullet"/>
      <w:lvlText w:val="-"/>
      <w:lvlJc w:val="left"/>
      <w:pPr>
        <w:ind w:left="112" w:hanging="147"/>
      </w:pPr>
      <w:rPr>
        <w:rFonts w:ascii="Tahoma" w:eastAsia="Tahoma" w:hAnsi="Tahoma" w:cs="Tahoma" w:hint="default"/>
        <w:b w:val="0"/>
        <w:bCs w:val="0"/>
        <w:i w:val="0"/>
        <w:iCs w:val="0"/>
        <w:spacing w:val="0"/>
        <w:w w:val="100"/>
        <w:sz w:val="22"/>
        <w:szCs w:val="22"/>
        <w:lang w:val="en-US" w:eastAsia="en-US" w:bidi="ar-SA"/>
      </w:rPr>
    </w:lvl>
    <w:lvl w:ilvl="1" w:tplc="08E6DCA2">
      <w:numFmt w:val="bullet"/>
      <w:lvlText w:val="•"/>
      <w:lvlJc w:val="left"/>
      <w:pPr>
        <w:ind w:left="484" w:hanging="147"/>
      </w:pPr>
      <w:rPr>
        <w:rFonts w:hint="default"/>
        <w:lang w:val="en-US" w:eastAsia="en-US" w:bidi="ar-SA"/>
      </w:rPr>
    </w:lvl>
    <w:lvl w:ilvl="2" w:tplc="D14AA16A">
      <w:numFmt w:val="bullet"/>
      <w:lvlText w:val="•"/>
      <w:lvlJc w:val="left"/>
      <w:pPr>
        <w:ind w:left="849" w:hanging="147"/>
      </w:pPr>
      <w:rPr>
        <w:rFonts w:hint="default"/>
        <w:lang w:val="en-US" w:eastAsia="en-US" w:bidi="ar-SA"/>
      </w:rPr>
    </w:lvl>
    <w:lvl w:ilvl="3" w:tplc="E1D64D6C">
      <w:numFmt w:val="bullet"/>
      <w:lvlText w:val="•"/>
      <w:lvlJc w:val="left"/>
      <w:pPr>
        <w:ind w:left="1213" w:hanging="147"/>
      </w:pPr>
      <w:rPr>
        <w:rFonts w:hint="default"/>
        <w:lang w:val="en-US" w:eastAsia="en-US" w:bidi="ar-SA"/>
      </w:rPr>
    </w:lvl>
    <w:lvl w:ilvl="4" w:tplc="89F88F72">
      <w:numFmt w:val="bullet"/>
      <w:lvlText w:val="•"/>
      <w:lvlJc w:val="left"/>
      <w:pPr>
        <w:ind w:left="1578" w:hanging="147"/>
      </w:pPr>
      <w:rPr>
        <w:rFonts w:hint="default"/>
        <w:lang w:val="en-US" w:eastAsia="en-US" w:bidi="ar-SA"/>
      </w:rPr>
    </w:lvl>
    <w:lvl w:ilvl="5" w:tplc="A162C0DC">
      <w:numFmt w:val="bullet"/>
      <w:lvlText w:val="•"/>
      <w:lvlJc w:val="left"/>
      <w:pPr>
        <w:ind w:left="1942" w:hanging="147"/>
      </w:pPr>
      <w:rPr>
        <w:rFonts w:hint="default"/>
        <w:lang w:val="en-US" w:eastAsia="en-US" w:bidi="ar-SA"/>
      </w:rPr>
    </w:lvl>
    <w:lvl w:ilvl="6" w:tplc="62F0E6E8">
      <w:numFmt w:val="bullet"/>
      <w:lvlText w:val="•"/>
      <w:lvlJc w:val="left"/>
      <w:pPr>
        <w:ind w:left="2307" w:hanging="147"/>
      </w:pPr>
      <w:rPr>
        <w:rFonts w:hint="default"/>
        <w:lang w:val="en-US" w:eastAsia="en-US" w:bidi="ar-SA"/>
      </w:rPr>
    </w:lvl>
    <w:lvl w:ilvl="7" w:tplc="058E7A56">
      <w:numFmt w:val="bullet"/>
      <w:lvlText w:val="•"/>
      <w:lvlJc w:val="left"/>
      <w:pPr>
        <w:ind w:left="2671" w:hanging="147"/>
      </w:pPr>
      <w:rPr>
        <w:rFonts w:hint="default"/>
        <w:lang w:val="en-US" w:eastAsia="en-US" w:bidi="ar-SA"/>
      </w:rPr>
    </w:lvl>
    <w:lvl w:ilvl="8" w:tplc="A3AC6A0A">
      <w:numFmt w:val="bullet"/>
      <w:lvlText w:val="•"/>
      <w:lvlJc w:val="left"/>
      <w:pPr>
        <w:ind w:left="3036" w:hanging="147"/>
      </w:pPr>
      <w:rPr>
        <w:rFonts w:hint="default"/>
        <w:lang w:val="en-US" w:eastAsia="en-US" w:bidi="ar-SA"/>
      </w:rPr>
    </w:lvl>
  </w:abstractNum>
  <w:abstractNum w:abstractNumId="5" w15:restartNumberingAfterBreak="0">
    <w:nsid w:val="4E601034"/>
    <w:multiLevelType w:val="hybridMultilevel"/>
    <w:tmpl w:val="AD9A6078"/>
    <w:lvl w:ilvl="0" w:tplc="74289B94">
      <w:numFmt w:val="bullet"/>
      <w:lvlText w:val="-"/>
      <w:lvlJc w:val="left"/>
      <w:pPr>
        <w:ind w:left="117" w:hanging="147"/>
      </w:pPr>
      <w:rPr>
        <w:rFonts w:ascii="Tahoma" w:eastAsia="Tahoma" w:hAnsi="Tahoma" w:cs="Tahoma" w:hint="default"/>
        <w:b w:val="0"/>
        <w:bCs w:val="0"/>
        <w:i w:val="0"/>
        <w:iCs w:val="0"/>
        <w:spacing w:val="0"/>
        <w:w w:val="100"/>
        <w:sz w:val="22"/>
        <w:szCs w:val="22"/>
        <w:lang w:val="en-US" w:eastAsia="en-US" w:bidi="ar-SA"/>
      </w:rPr>
    </w:lvl>
    <w:lvl w:ilvl="1" w:tplc="13C0FFF6">
      <w:numFmt w:val="bullet"/>
      <w:lvlText w:val="•"/>
      <w:lvlJc w:val="left"/>
      <w:pPr>
        <w:ind w:left="475" w:hanging="147"/>
      </w:pPr>
      <w:rPr>
        <w:rFonts w:hint="default"/>
        <w:lang w:val="en-US" w:eastAsia="en-US" w:bidi="ar-SA"/>
      </w:rPr>
    </w:lvl>
    <w:lvl w:ilvl="2" w:tplc="2AB259AC">
      <w:numFmt w:val="bullet"/>
      <w:lvlText w:val="•"/>
      <w:lvlJc w:val="left"/>
      <w:pPr>
        <w:ind w:left="831" w:hanging="147"/>
      </w:pPr>
      <w:rPr>
        <w:rFonts w:hint="default"/>
        <w:lang w:val="en-US" w:eastAsia="en-US" w:bidi="ar-SA"/>
      </w:rPr>
    </w:lvl>
    <w:lvl w:ilvl="3" w:tplc="AAFAEE64">
      <w:numFmt w:val="bullet"/>
      <w:lvlText w:val="•"/>
      <w:lvlJc w:val="left"/>
      <w:pPr>
        <w:ind w:left="1187" w:hanging="147"/>
      </w:pPr>
      <w:rPr>
        <w:rFonts w:hint="default"/>
        <w:lang w:val="en-US" w:eastAsia="en-US" w:bidi="ar-SA"/>
      </w:rPr>
    </w:lvl>
    <w:lvl w:ilvl="4" w:tplc="F796F144">
      <w:numFmt w:val="bullet"/>
      <w:lvlText w:val="•"/>
      <w:lvlJc w:val="left"/>
      <w:pPr>
        <w:ind w:left="1543" w:hanging="147"/>
      </w:pPr>
      <w:rPr>
        <w:rFonts w:hint="default"/>
        <w:lang w:val="en-US" w:eastAsia="en-US" w:bidi="ar-SA"/>
      </w:rPr>
    </w:lvl>
    <w:lvl w:ilvl="5" w:tplc="75EEA710">
      <w:numFmt w:val="bullet"/>
      <w:lvlText w:val="•"/>
      <w:lvlJc w:val="left"/>
      <w:pPr>
        <w:ind w:left="1899" w:hanging="147"/>
      </w:pPr>
      <w:rPr>
        <w:rFonts w:hint="default"/>
        <w:lang w:val="en-US" w:eastAsia="en-US" w:bidi="ar-SA"/>
      </w:rPr>
    </w:lvl>
    <w:lvl w:ilvl="6" w:tplc="B024C7E2">
      <w:numFmt w:val="bullet"/>
      <w:lvlText w:val="•"/>
      <w:lvlJc w:val="left"/>
      <w:pPr>
        <w:ind w:left="2254" w:hanging="147"/>
      </w:pPr>
      <w:rPr>
        <w:rFonts w:hint="default"/>
        <w:lang w:val="en-US" w:eastAsia="en-US" w:bidi="ar-SA"/>
      </w:rPr>
    </w:lvl>
    <w:lvl w:ilvl="7" w:tplc="CDC69F72">
      <w:numFmt w:val="bullet"/>
      <w:lvlText w:val="•"/>
      <w:lvlJc w:val="left"/>
      <w:pPr>
        <w:ind w:left="2610" w:hanging="147"/>
      </w:pPr>
      <w:rPr>
        <w:rFonts w:hint="default"/>
        <w:lang w:val="en-US" w:eastAsia="en-US" w:bidi="ar-SA"/>
      </w:rPr>
    </w:lvl>
    <w:lvl w:ilvl="8" w:tplc="7CC2A856">
      <w:numFmt w:val="bullet"/>
      <w:lvlText w:val="•"/>
      <w:lvlJc w:val="left"/>
      <w:pPr>
        <w:ind w:left="2966" w:hanging="147"/>
      </w:pPr>
      <w:rPr>
        <w:rFonts w:hint="default"/>
        <w:lang w:val="en-US" w:eastAsia="en-US" w:bidi="ar-SA"/>
      </w:rPr>
    </w:lvl>
  </w:abstractNum>
  <w:abstractNum w:abstractNumId="6" w15:restartNumberingAfterBreak="0">
    <w:nsid w:val="54E758ED"/>
    <w:multiLevelType w:val="multilevel"/>
    <w:tmpl w:val="73F4BB90"/>
    <w:lvl w:ilvl="0">
      <w:start w:val="2"/>
      <w:numFmt w:val="decimal"/>
      <w:lvlText w:val="%1"/>
      <w:lvlJc w:val="left"/>
      <w:pPr>
        <w:ind w:left="1452" w:hanging="720"/>
        <w:jc w:val="left"/>
      </w:pPr>
      <w:rPr>
        <w:rFonts w:hint="default"/>
        <w:lang w:val="en-US" w:eastAsia="en-US" w:bidi="ar-SA"/>
      </w:rPr>
    </w:lvl>
    <w:lvl w:ilvl="1">
      <w:numFmt w:val="decimal"/>
      <w:lvlText w:val="%1.%2"/>
      <w:lvlJc w:val="left"/>
      <w:pPr>
        <w:ind w:left="1452" w:hanging="720"/>
        <w:jc w:val="left"/>
      </w:pPr>
      <w:rPr>
        <w:rFonts w:hint="default"/>
        <w:spacing w:val="-3"/>
        <w:w w:val="100"/>
        <w:lang w:val="en-US" w:eastAsia="en-US" w:bidi="ar-SA"/>
      </w:rPr>
    </w:lvl>
    <w:lvl w:ilvl="2">
      <w:numFmt w:val="bullet"/>
      <w:lvlText w:val="•"/>
      <w:lvlJc w:val="left"/>
      <w:pPr>
        <w:ind w:left="3209" w:hanging="720"/>
      </w:pPr>
      <w:rPr>
        <w:rFonts w:hint="default"/>
        <w:lang w:val="en-US" w:eastAsia="en-US" w:bidi="ar-SA"/>
      </w:rPr>
    </w:lvl>
    <w:lvl w:ilvl="3">
      <w:numFmt w:val="bullet"/>
      <w:lvlText w:val="•"/>
      <w:lvlJc w:val="left"/>
      <w:pPr>
        <w:ind w:left="4083" w:hanging="720"/>
      </w:pPr>
      <w:rPr>
        <w:rFonts w:hint="default"/>
        <w:lang w:val="en-US" w:eastAsia="en-US" w:bidi="ar-SA"/>
      </w:rPr>
    </w:lvl>
    <w:lvl w:ilvl="4">
      <w:numFmt w:val="bullet"/>
      <w:lvlText w:val="•"/>
      <w:lvlJc w:val="left"/>
      <w:pPr>
        <w:ind w:left="4958" w:hanging="720"/>
      </w:pPr>
      <w:rPr>
        <w:rFonts w:hint="default"/>
        <w:lang w:val="en-US" w:eastAsia="en-US" w:bidi="ar-SA"/>
      </w:rPr>
    </w:lvl>
    <w:lvl w:ilvl="5">
      <w:numFmt w:val="bullet"/>
      <w:lvlText w:val="•"/>
      <w:lvlJc w:val="left"/>
      <w:pPr>
        <w:ind w:left="5833" w:hanging="720"/>
      </w:pPr>
      <w:rPr>
        <w:rFonts w:hint="default"/>
        <w:lang w:val="en-US" w:eastAsia="en-US" w:bidi="ar-SA"/>
      </w:rPr>
    </w:lvl>
    <w:lvl w:ilvl="6">
      <w:numFmt w:val="bullet"/>
      <w:lvlText w:val="•"/>
      <w:lvlJc w:val="left"/>
      <w:pPr>
        <w:ind w:left="6707" w:hanging="720"/>
      </w:pPr>
      <w:rPr>
        <w:rFonts w:hint="default"/>
        <w:lang w:val="en-US" w:eastAsia="en-US" w:bidi="ar-SA"/>
      </w:rPr>
    </w:lvl>
    <w:lvl w:ilvl="7">
      <w:numFmt w:val="bullet"/>
      <w:lvlText w:val="•"/>
      <w:lvlJc w:val="left"/>
      <w:pPr>
        <w:ind w:left="7582" w:hanging="720"/>
      </w:pPr>
      <w:rPr>
        <w:rFonts w:hint="default"/>
        <w:lang w:val="en-US" w:eastAsia="en-US" w:bidi="ar-SA"/>
      </w:rPr>
    </w:lvl>
    <w:lvl w:ilvl="8">
      <w:numFmt w:val="bullet"/>
      <w:lvlText w:val="•"/>
      <w:lvlJc w:val="left"/>
      <w:pPr>
        <w:ind w:left="8457" w:hanging="720"/>
      </w:pPr>
      <w:rPr>
        <w:rFonts w:hint="default"/>
        <w:lang w:val="en-US" w:eastAsia="en-US" w:bidi="ar-SA"/>
      </w:rPr>
    </w:lvl>
  </w:abstractNum>
  <w:abstractNum w:abstractNumId="7" w15:restartNumberingAfterBreak="0">
    <w:nsid w:val="5CC941F0"/>
    <w:multiLevelType w:val="multilevel"/>
    <w:tmpl w:val="C27CADAA"/>
    <w:lvl w:ilvl="0">
      <w:start w:val="3"/>
      <w:numFmt w:val="decimal"/>
      <w:lvlText w:val="%1"/>
      <w:lvlJc w:val="left"/>
      <w:pPr>
        <w:ind w:left="1452" w:hanging="720"/>
        <w:jc w:val="left"/>
      </w:pPr>
      <w:rPr>
        <w:rFonts w:hint="default"/>
        <w:lang w:val="en-US" w:eastAsia="en-US" w:bidi="ar-SA"/>
      </w:rPr>
    </w:lvl>
    <w:lvl w:ilvl="1">
      <w:numFmt w:val="decimal"/>
      <w:lvlText w:val="%1.%2"/>
      <w:lvlJc w:val="left"/>
      <w:pPr>
        <w:ind w:left="1452" w:hanging="720"/>
        <w:jc w:val="left"/>
      </w:pPr>
      <w:rPr>
        <w:rFonts w:hint="default"/>
        <w:spacing w:val="-3"/>
        <w:w w:val="100"/>
        <w:lang w:val="en-US" w:eastAsia="en-US" w:bidi="ar-SA"/>
      </w:rPr>
    </w:lvl>
    <w:lvl w:ilvl="2">
      <w:numFmt w:val="bullet"/>
      <w:lvlText w:val=""/>
      <w:lvlJc w:val="left"/>
      <w:pPr>
        <w:ind w:left="1812"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1920" w:hanging="252"/>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3991" w:hanging="252"/>
      </w:pPr>
      <w:rPr>
        <w:rFonts w:hint="default"/>
        <w:lang w:val="en-US" w:eastAsia="en-US" w:bidi="ar-SA"/>
      </w:rPr>
    </w:lvl>
    <w:lvl w:ilvl="5">
      <w:numFmt w:val="bullet"/>
      <w:lvlText w:val="•"/>
      <w:lvlJc w:val="left"/>
      <w:pPr>
        <w:ind w:left="5027" w:hanging="252"/>
      </w:pPr>
      <w:rPr>
        <w:rFonts w:hint="default"/>
        <w:lang w:val="en-US" w:eastAsia="en-US" w:bidi="ar-SA"/>
      </w:rPr>
    </w:lvl>
    <w:lvl w:ilvl="6">
      <w:numFmt w:val="bullet"/>
      <w:lvlText w:val="•"/>
      <w:lvlJc w:val="left"/>
      <w:pPr>
        <w:ind w:left="6063" w:hanging="252"/>
      </w:pPr>
      <w:rPr>
        <w:rFonts w:hint="default"/>
        <w:lang w:val="en-US" w:eastAsia="en-US" w:bidi="ar-SA"/>
      </w:rPr>
    </w:lvl>
    <w:lvl w:ilvl="7">
      <w:numFmt w:val="bullet"/>
      <w:lvlText w:val="•"/>
      <w:lvlJc w:val="left"/>
      <w:pPr>
        <w:ind w:left="7099" w:hanging="252"/>
      </w:pPr>
      <w:rPr>
        <w:rFonts w:hint="default"/>
        <w:lang w:val="en-US" w:eastAsia="en-US" w:bidi="ar-SA"/>
      </w:rPr>
    </w:lvl>
    <w:lvl w:ilvl="8">
      <w:numFmt w:val="bullet"/>
      <w:lvlText w:val="•"/>
      <w:lvlJc w:val="left"/>
      <w:pPr>
        <w:ind w:left="8134" w:hanging="252"/>
      </w:pPr>
      <w:rPr>
        <w:rFonts w:hint="default"/>
        <w:lang w:val="en-US" w:eastAsia="en-US" w:bidi="ar-SA"/>
      </w:rPr>
    </w:lvl>
  </w:abstractNum>
  <w:abstractNum w:abstractNumId="8" w15:restartNumberingAfterBreak="0">
    <w:nsid w:val="77222DBA"/>
    <w:multiLevelType w:val="hybridMultilevel"/>
    <w:tmpl w:val="FD8A61CA"/>
    <w:lvl w:ilvl="0" w:tplc="D938CB94">
      <w:numFmt w:val="bullet"/>
      <w:lvlText w:val="-"/>
      <w:lvlJc w:val="left"/>
      <w:pPr>
        <w:ind w:left="112" w:hanging="147"/>
      </w:pPr>
      <w:rPr>
        <w:rFonts w:ascii="Tahoma" w:eastAsia="Tahoma" w:hAnsi="Tahoma" w:cs="Tahoma" w:hint="default"/>
        <w:b w:val="0"/>
        <w:bCs w:val="0"/>
        <w:i w:val="0"/>
        <w:iCs w:val="0"/>
        <w:spacing w:val="0"/>
        <w:w w:val="100"/>
        <w:sz w:val="22"/>
        <w:szCs w:val="22"/>
        <w:lang w:val="en-US" w:eastAsia="en-US" w:bidi="ar-SA"/>
      </w:rPr>
    </w:lvl>
    <w:lvl w:ilvl="1" w:tplc="9F224D4E">
      <w:numFmt w:val="bullet"/>
      <w:lvlText w:val="•"/>
      <w:lvlJc w:val="left"/>
      <w:pPr>
        <w:ind w:left="484" w:hanging="147"/>
      </w:pPr>
      <w:rPr>
        <w:rFonts w:hint="default"/>
        <w:lang w:val="en-US" w:eastAsia="en-US" w:bidi="ar-SA"/>
      </w:rPr>
    </w:lvl>
    <w:lvl w:ilvl="2" w:tplc="32AA27C2">
      <w:numFmt w:val="bullet"/>
      <w:lvlText w:val="•"/>
      <w:lvlJc w:val="left"/>
      <w:pPr>
        <w:ind w:left="849" w:hanging="147"/>
      </w:pPr>
      <w:rPr>
        <w:rFonts w:hint="default"/>
        <w:lang w:val="en-US" w:eastAsia="en-US" w:bidi="ar-SA"/>
      </w:rPr>
    </w:lvl>
    <w:lvl w:ilvl="3" w:tplc="C69ABC0E">
      <w:numFmt w:val="bullet"/>
      <w:lvlText w:val="•"/>
      <w:lvlJc w:val="left"/>
      <w:pPr>
        <w:ind w:left="1213" w:hanging="147"/>
      </w:pPr>
      <w:rPr>
        <w:rFonts w:hint="default"/>
        <w:lang w:val="en-US" w:eastAsia="en-US" w:bidi="ar-SA"/>
      </w:rPr>
    </w:lvl>
    <w:lvl w:ilvl="4" w:tplc="0D92F82C">
      <w:numFmt w:val="bullet"/>
      <w:lvlText w:val="•"/>
      <w:lvlJc w:val="left"/>
      <w:pPr>
        <w:ind w:left="1578" w:hanging="147"/>
      </w:pPr>
      <w:rPr>
        <w:rFonts w:hint="default"/>
        <w:lang w:val="en-US" w:eastAsia="en-US" w:bidi="ar-SA"/>
      </w:rPr>
    </w:lvl>
    <w:lvl w:ilvl="5" w:tplc="3F727984">
      <w:numFmt w:val="bullet"/>
      <w:lvlText w:val="•"/>
      <w:lvlJc w:val="left"/>
      <w:pPr>
        <w:ind w:left="1942" w:hanging="147"/>
      </w:pPr>
      <w:rPr>
        <w:rFonts w:hint="default"/>
        <w:lang w:val="en-US" w:eastAsia="en-US" w:bidi="ar-SA"/>
      </w:rPr>
    </w:lvl>
    <w:lvl w:ilvl="6" w:tplc="18C45D60">
      <w:numFmt w:val="bullet"/>
      <w:lvlText w:val="•"/>
      <w:lvlJc w:val="left"/>
      <w:pPr>
        <w:ind w:left="2307" w:hanging="147"/>
      </w:pPr>
      <w:rPr>
        <w:rFonts w:hint="default"/>
        <w:lang w:val="en-US" w:eastAsia="en-US" w:bidi="ar-SA"/>
      </w:rPr>
    </w:lvl>
    <w:lvl w:ilvl="7" w:tplc="88188DBC">
      <w:numFmt w:val="bullet"/>
      <w:lvlText w:val="•"/>
      <w:lvlJc w:val="left"/>
      <w:pPr>
        <w:ind w:left="2671" w:hanging="147"/>
      </w:pPr>
      <w:rPr>
        <w:rFonts w:hint="default"/>
        <w:lang w:val="en-US" w:eastAsia="en-US" w:bidi="ar-SA"/>
      </w:rPr>
    </w:lvl>
    <w:lvl w:ilvl="8" w:tplc="E08C1F9A">
      <w:numFmt w:val="bullet"/>
      <w:lvlText w:val="•"/>
      <w:lvlJc w:val="left"/>
      <w:pPr>
        <w:ind w:left="3036" w:hanging="147"/>
      </w:pPr>
      <w:rPr>
        <w:rFonts w:hint="default"/>
        <w:lang w:val="en-US" w:eastAsia="en-US" w:bidi="ar-SA"/>
      </w:rPr>
    </w:lvl>
  </w:abstractNum>
  <w:num w:numId="1" w16cid:durableId="475611106">
    <w:abstractNumId w:val="4"/>
  </w:num>
  <w:num w:numId="2" w16cid:durableId="123618267">
    <w:abstractNumId w:val="8"/>
  </w:num>
  <w:num w:numId="3" w16cid:durableId="1763839384">
    <w:abstractNumId w:val="3"/>
  </w:num>
  <w:num w:numId="4" w16cid:durableId="665088923">
    <w:abstractNumId w:val="5"/>
  </w:num>
  <w:num w:numId="5" w16cid:durableId="656688880">
    <w:abstractNumId w:val="2"/>
  </w:num>
  <w:num w:numId="6" w16cid:durableId="360519136">
    <w:abstractNumId w:val="0"/>
  </w:num>
  <w:num w:numId="7" w16cid:durableId="602998682">
    <w:abstractNumId w:val="7"/>
  </w:num>
  <w:num w:numId="8" w16cid:durableId="1523471899">
    <w:abstractNumId w:val="6"/>
  </w:num>
  <w:num w:numId="9" w16cid:durableId="1242911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D712E"/>
    <w:rsid w:val="000A240A"/>
    <w:rsid w:val="001768E5"/>
    <w:rsid w:val="001910B5"/>
    <w:rsid w:val="001A6C1C"/>
    <w:rsid w:val="001F710D"/>
    <w:rsid w:val="002373C9"/>
    <w:rsid w:val="002C06DB"/>
    <w:rsid w:val="00304C7E"/>
    <w:rsid w:val="00310B31"/>
    <w:rsid w:val="00320C61"/>
    <w:rsid w:val="00425F5D"/>
    <w:rsid w:val="00494D21"/>
    <w:rsid w:val="004A1689"/>
    <w:rsid w:val="004D43A6"/>
    <w:rsid w:val="006C56D3"/>
    <w:rsid w:val="00701628"/>
    <w:rsid w:val="00744025"/>
    <w:rsid w:val="007D712E"/>
    <w:rsid w:val="0081037B"/>
    <w:rsid w:val="00861750"/>
    <w:rsid w:val="00885B18"/>
    <w:rsid w:val="0093255E"/>
    <w:rsid w:val="009B7B87"/>
    <w:rsid w:val="00B81D27"/>
    <w:rsid w:val="00B945B6"/>
    <w:rsid w:val="00C538ED"/>
    <w:rsid w:val="00C718EA"/>
    <w:rsid w:val="00C8579B"/>
    <w:rsid w:val="00D42C1F"/>
    <w:rsid w:val="00D86B55"/>
    <w:rsid w:val="00E705A2"/>
    <w:rsid w:val="00E82712"/>
    <w:rsid w:val="00EB6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9AC84"/>
  <w15:docId w15:val="{DAE25579-7E60-4626-8811-E2ADD3EE4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rsid w:val="00304C7E"/>
    <w:pPr>
      <w:numPr>
        <w:ilvl w:val="1"/>
        <w:numId w:val="9"/>
      </w:numPr>
      <w:tabs>
        <w:tab w:val="left" w:pos="1451"/>
      </w:tabs>
      <w:spacing w:before="83" w:after="240"/>
      <w:ind w:left="1451" w:hanging="719"/>
      <w:outlineLvl w:val="0"/>
    </w:pPr>
    <w:rPr>
      <w:b/>
      <w:bCs/>
      <w:spacing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52"/>
    </w:pPr>
    <w:rPr>
      <w:b/>
      <w:bCs/>
      <w:sz w:val="100"/>
      <w:szCs w:val="100"/>
    </w:rPr>
  </w:style>
  <w:style w:type="paragraph" w:styleId="ListParagraph">
    <w:name w:val="List Paragraph"/>
    <w:basedOn w:val="Normal"/>
    <w:uiPriority w:val="1"/>
    <w:qFormat/>
    <w:pPr>
      <w:ind w:left="1452"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8579B"/>
    <w:rPr>
      <w:color w:val="0000FF" w:themeColor="hyperlink"/>
      <w:u w:val="single"/>
    </w:rPr>
  </w:style>
  <w:style w:type="character" w:styleId="UnresolvedMention">
    <w:name w:val="Unresolved Mention"/>
    <w:basedOn w:val="DefaultParagraphFont"/>
    <w:uiPriority w:val="99"/>
    <w:semiHidden/>
    <w:unhideWhenUsed/>
    <w:rsid w:val="00C8579B"/>
    <w:rPr>
      <w:color w:val="605E5C"/>
      <w:shd w:val="clear" w:color="auto" w:fill="E1DFDD"/>
    </w:rPr>
  </w:style>
  <w:style w:type="paragraph" w:customStyle="1" w:styleId="NoParagraphStyle">
    <w:name w:val="[No Paragraph Style]"/>
    <w:rsid w:val="00861750"/>
    <w:pPr>
      <w:widowControl/>
      <w:adjustRightInd w:val="0"/>
      <w:spacing w:line="288" w:lineRule="auto"/>
      <w:textAlignment w:val="center"/>
    </w:pPr>
    <w:rPr>
      <w:rFonts w:ascii="Minion Pro" w:hAnsi="Minion Pro" w:cs="Minion Pro"/>
      <w:color w:val="000000"/>
      <w:sz w:val="24"/>
      <w:szCs w:val="24"/>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wrymournedown.org/planning"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wrymournedown.org/local-development-plan"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ldp@nmandd.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9D193-D8D2-470C-85D3-A5738ABB9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13</Pages>
  <Words>2859</Words>
  <Characters>14815</Characters>
  <Application>Microsoft Office Word</Application>
  <DocSecurity>0</DocSecurity>
  <Lines>569</Lines>
  <Paragraphs>259</Paragraphs>
  <ScaleCrop>false</ScaleCrop>
  <HeadingPairs>
    <vt:vector size="2" baseType="variant">
      <vt:variant>
        <vt:lpstr>Title</vt:lpstr>
      </vt:variant>
      <vt:variant>
        <vt:i4>1</vt:i4>
      </vt:variant>
    </vt:vector>
  </HeadingPairs>
  <TitlesOfParts>
    <vt:vector size="1" baseType="lpstr">
      <vt:lpstr>Microsoft Word - LDP Timetable Rev 5 April 2026 Update</vt:lpstr>
    </vt:vector>
  </TitlesOfParts>
  <Company/>
  <LinksUpToDate>false</LinksUpToDate>
  <CharactersWithSpaces>17415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LDP Timetable Rev 5 April 2026 Update</dc:title>
  <dc:creator>McQuiston, Michael</dc:creator>
  <cp:lastModifiedBy>Quinn, Aideen</cp:lastModifiedBy>
  <cp:revision>30</cp:revision>
  <dcterms:created xsi:type="dcterms:W3CDTF">2026-04-16T10:02:00Z</dcterms:created>
  <dcterms:modified xsi:type="dcterms:W3CDTF">2026-04-16T14:39:00Z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2026-04-15T00:00:00Z</vt:filetime>
  </property>
  <property fmtid="{D5CDD505-2E9C-101B-9397-08002B2CF9AE}" pid="3" name="LastSaved">
    <vt:filetime>2026-04-16T00:00:00Z</vt:filetime>
  </property>
  <property fmtid="{D5CDD505-2E9C-101B-9397-08002B2CF9AE}" pid="4" name="Producer">
    <vt:lpwstr>Microsoft: Print To PDF</vt:lpwstr>
  </property>
</Properties>
</file>