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E03" w:rsidRPr="00095823" w:rsidRDefault="00800E03" w:rsidP="00A63284">
      <w:pPr>
        <w:jc w:val="center"/>
        <w:rPr>
          <w:b/>
          <w:i/>
          <w:sz w:val="56"/>
          <w:szCs w:val="56"/>
        </w:rPr>
      </w:pPr>
    </w:p>
    <w:p w:rsidR="00A63284" w:rsidRPr="00A744CB" w:rsidRDefault="00A63284" w:rsidP="00A63284">
      <w:pPr>
        <w:jc w:val="center"/>
        <w:rPr>
          <w:b/>
          <w:sz w:val="56"/>
          <w:szCs w:val="56"/>
        </w:rPr>
      </w:pPr>
      <w:r w:rsidRPr="00A744CB">
        <w:rPr>
          <w:b/>
          <w:sz w:val="56"/>
          <w:szCs w:val="56"/>
        </w:rPr>
        <w:t xml:space="preserve">Newry, </w:t>
      </w:r>
      <w:proofErr w:type="spellStart"/>
      <w:r w:rsidRPr="00A744CB">
        <w:rPr>
          <w:b/>
          <w:sz w:val="56"/>
          <w:szCs w:val="56"/>
        </w:rPr>
        <w:t>Mourne</w:t>
      </w:r>
      <w:proofErr w:type="spellEnd"/>
      <w:r w:rsidRPr="00A744CB">
        <w:rPr>
          <w:b/>
          <w:sz w:val="56"/>
          <w:szCs w:val="56"/>
        </w:rPr>
        <w:t xml:space="preserve"> and Down</w:t>
      </w:r>
    </w:p>
    <w:p w:rsidR="00A63284" w:rsidRPr="00A744CB" w:rsidRDefault="00A63284" w:rsidP="00A63284">
      <w:pPr>
        <w:jc w:val="center"/>
        <w:rPr>
          <w:b/>
          <w:sz w:val="56"/>
          <w:szCs w:val="56"/>
        </w:rPr>
      </w:pPr>
      <w:r w:rsidRPr="00A744CB">
        <w:rPr>
          <w:b/>
          <w:sz w:val="56"/>
          <w:szCs w:val="56"/>
        </w:rPr>
        <w:t xml:space="preserve"> District Council</w:t>
      </w:r>
    </w:p>
    <w:p w:rsidR="00A63284" w:rsidRPr="00A744CB" w:rsidRDefault="00A63284" w:rsidP="00A63284">
      <w:pPr>
        <w:jc w:val="center"/>
        <w:rPr>
          <w:b/>
          <w:sz w:val="56"/>
          <w:szCs w:val="56"/>
        </w:rPr>
      </w:pPr>
    </w:p>
    <w:p w:rsidR="00A63284" w:rsidRDefault="00A63284" w:rsidP="00A63284">
      <w:pPr>
        <w:jc w:val="center"/>
        <w:rPr>
          <w:b/>
          <w:sz w:val="56"/>
          <w:szCs w:val="56"/>
        </w:rPr>
      </w:pPr>
      <w:r>
        <w:rPr>
          <w:b/>
          <w:sz w:val="56"/>
          <w:szCs w:val="56"/>
        </w:rPr>
        <w:t>Procurement</w:t>
      </w:r>
      <w:r w:rsidRPr="00A744CB">
        <w:rPr>
          <w:b/>
          <w:sz w:val="56"/>
          <w:szCs w:val="56"/>
        </w:rPr>
        <w:t xml:space="preserve"> Policy</w:t>
      </w:r>
      <w:r>
        <w:rPr>
          <w:b/>
          <w:sz w:val="56"/>
          <w:szCs w:val="56"/>
        </w:rPr>
        <w:t xml:space="preserve"> &amp; Procedures</w:t>
      </w:r>
      <w:r w:rsidRPr="00A744CB">
        <w:rPr>
          <w:b/>
          <w:sz w:val="56"/>
          <w:szCs w:val="56"/>
        </w:rPr>
        <w:t xml:space="preserve"> </w:t>
      </w:r>
    </w:p>
    <w:p w:rsidR="00A63284" w:rsidRDefault="00A63284" w:rsidP="00A63284">
      <w:pPr>
        <w:jc w:val="center"/>
        <w:rPr>
          <w:b/>
          <w:sz w:val="56"/>
          <w:szCs w:val="56"/>
        </w:rPr>
      </w:pPr>
    </w:p>
    <w:p w:rsidR="00A63284" w:rsidRPr="00A744CB" w:rsidRDefault="00A47CC0" w:rsidP="00A63284">
      <w:pPr>
        <w:jc w:val="center"/>
        <w:rPr>
          <w:b/>
          <w:sz w:val="56"/>
          <w:szCs w:val="56"/>
        </w:rPr>
      </w:pPr>
      <w:r w:rsidRPr="006B08D2">
        <w:rPr>
          <w:noProof/>
          <w:lang w:eastAsia="en-GB"/>
        </w:rPr>
        <w:drawing>
          <wp:inline distT="0" distB="0" distL="0" distR="0">
            <wp:extent cx="2068195" cy="99885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8195" cy="998855"/>
                    </a:xfrm>
                    <a:prstGeom prst="rect">
                      <a:avLst/>
                    </a:prstGeom>
                    <a:noFill/>
                    <a:ln>
                      <a:noFill/>
                    </a:ln>
                  </pic:spPr>
                </pic:pic>
              </a:graphicData>
            </a:graphic>
          </wp:inline>
        </w:drawing>
      </w:r>
    </w:p>
    <w:p w:rsidR="00A63284" w:rsidRPr="00A744CB" w:rsidRDefault="00A63284" w:rsidP="00A63284">
      <w:pPr>
        <w:jc w:val="center"/>
        <w:rPr>
          <w:b/>
          <w:sz w:val="56"/>
          <w:szCs w:val="56"/>
        </w:rPr>
      </w:pPr>
    </w:p>
    <w:p w:rsidR="00A63284" w:rsidRDefault="00A63284" w:rsidP="00A63284">
      <w:pPr>
        <w:jc w:val="center"/>
        <w:rPr>
          <w:b/>
          <w:sz w:val="56"/>
          <w:szCs w:val="56"/>
        </w:rPr>
      </w:pPr>
      <w:r>
        <w:rPr>
          <w:b/>
          <w:sz w:val="56"/>
          <w:szCs w:val="56"/>
        </w:rPr>
        <w:t>Effective Date: January 2018</w:t>
      </w:r>
    </w:p>
    <w:p w:rsidR="00A63284" w:rsidRDefault="004443DA" w:rsidP="00A63284">
      <w:pPr>
        <w:jc w:val="center"/>
      </w:pPr>
      <w:r>
        <w:t>Version 1.2</w:t>
      </w:r>
    </w:p>
    <w:p w:rsidR="002B57CA" w:rsidRDefault="002B57CA" w:rsidP="00F36A27">
      <w:pPr>
        <w:jc w:val="center"/>
        <w:rPr>
          <w:rFonts w:ascii="Arial" w:hAnsi="Arial" w:cs="Arial"/>
          <w:b/>
          <w:sz w:val="28"/>
          <w:szCs w:val="28"/>
        </w:rPr>
      </w:pPr>
    </w:p>
    <w:p w:rsidR="002B57CA" w:rsidRDefault="002B57CA" w:rsidP="00F36A27">
      <w:pPr>
        <w:jc w:val="center"/>
        <w:rPr>
          <w:rFonts w:ascii="Arial" w:hAnsi="Arial" w:cs="Arial"/>
          <w:b/>
          <w:sz w:val="28"/>
          <w:szCs w:val="28"/>
        </w:rPr>
      </w:pPr>
    </w:p>
    <w:p w:rsidR="00F36A27" w:rsidRPr="007B2451" w:rsidRDefault="00F36A27" w:rsidP="00F36A27">
      <w:pPr>
        <w:rPr>
          <w:rFonts w:ascii="Arial" w:hAnsi="Arial" w:cs="Arial"/>
          <w:b/>
          <w:sz w:val="52"/>
          <w:szCs w:val="52"/>
        </w:rPr>
      </w:pPr>
    </w:p>
    <w:p w:rsidR="00CC24AA" w:rsidRDefault="00CC24AA" w:rsidP="00F36A27">
      <w:pPr>
        <w:jc w:val="center"/>
        <w:rPr>
          <w:rFonts w:ascii="Arial" w:hAnsi="Arial" w:cs="Arial"/>
          <w:b/>
          <w:sz w:val="28"/>
          <w:szCs w:val="28"/>
        </w:rPr>
      </w:pPr>
    </w:p>
    <w:p w:rsidR="0015697A" w:rsidRDefault="0015697A" w:rsidP="00F36A27">
      <w:pPr>
        <w:jc w:val="center"/>
        <w:rPr>
          <w:rFonts w:ascii="Arial" w:hAnsi="Arial" w:cs="Arial"/>
          <w:b/>
          <w:sz w:val="28"/>
          <w:szCs w:val="28"/>
        </w:rPr>
      </w:pPr>
    </w:p>
    <w:p w:rsidR="00A63284" w:rsidRDefault="00002566" w:rsidP="00A63284">
      <w:pPr>
        <w:rPr>
          <w:b/>
          <w:sz w:val="23"/>
          <w:szCs w:val="23"/>
        </w:rPr>
      </w:pPr>
      <w:r>
        <w:rPr>
          <w:b/>
          <w:sz w:val="23"/>
          <w:szCs w:val="23"/>
        </w:rPr>
        <w:br w:type="page"/>
      </w:r>
      <w:r w:rsidR="00A63284">
        <w:rPr>
          <w:b/>
          <w:sz w:val="23"/>
          <w:szCs w:val="23"/>
        </w:rPr>
        <w:lastRenderedPageBreak/>
        <w:t>Policy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32"/>
      </w:tblGrid>
      <w:tr w:rsidR="00A63284" w:rsidRPr="00A63284" w:rsidTr="004B2CCB">
        <w:trPr>
          <w:cantSplit/>
          <w:trHeight w:hRule="exact" w:val="284"/>
        </w:trPr>
        <w:tc>
          <w:tcPr>
            <w:tcW w:w="3510" w:type="dxa"/>
            <w:shd w:val="clear" w:color="auto" w:fill="BFBFBF"/>
          </w:tcPr>
          <w:p w:rsidR="00A63284" w:rsidRPr="00A63284" w:rsidRDefault="00A63284" w:rsidP="00F037A7">
            <w:pPr>
              <w:rPr>
                <w:rFonts w:ascii="Arial" w:hAnsi="Arial" w:cs="Arial"/>
              </w:rPr>
            </w:pPr>
            <w:r w:rsidRPr="00A63284">
              <w:rPr>
                <w:rFonts w:ascii="Arial" w:hAnsi="Arial" w:cs="Arial"/>
              </w:rPr>
              <w:t>Policy Title</w:t>
            </w:r>
          </w:p>
        </w:tc>
        <w:tc>
          <w:tcPr>
            <w:tcW w:w="5732" w:type="dxa"/>
            <w:shd w:val="clear" w:color="auto" w:fill="BFBFBF"/>
          </w:tcPr>
          <w:p w:rsidR="00A63284" w:rsidRPr="00A63284" w:rsidRDefault="00A63284" w:rsidP="00F037A7">
            <w:pPr>
              <w:rPr>
                <w:rFonts w:ascii="Arial" w:hAnsi="Arial" w:cs="Arial"/>
              </w:rPr>
            </w:pPr>
            <w:r w:rsidRPr="00A63284">
              <w:rPr>
                <w:rFonts w:ascii="Arial" w:hAnsi="Arial" w:cs="Arial"/>
              </w:rPr>
              <w:t>Procurement Policy &amp; Procedures</w:t>
            </w:r>
          </w:p>
        </w:tc>
      </w:tr>
      <w:tr w:rsidR="00A63284" w:rsidRPr="00A63284" w:rsidTr="004B2CCB">
        <w:trPr>
          <w:cantSplit/>
          <w:trHeight w:hRule="exact" w:val="284"/>
        </w:trPr>
        <w:tc>
          <w:tcPr>
            <w:tcW w:w="3510" w:type="dxa"/>
            <w:shd w:val="clear" w:color="auto" w:fill="auto"/>
          </w:tcPr>
          <w:p w:rsidR="00A63284" w:rsidRPr="00A63284" w:rsidRDefault="00A63284" w:rsidP="00F037A7">
            <w:pPr>
              <w:rPr>
                <w:rFonts w:ascii="Arial" w:hAnsi="Arial" w:cs="Arial"/>
              </w:rPr>
            </w:pPr>
            <w:r w:rsidRPr="00A63284">
              <w:rPr>
                <w:rFonts w:ascii="Arial" w:hAnsi="Arial" w:cs="Arial"/>
              </w:rPr>
              <w:t>Departmental Ownership</w:t>
            </w:r>
          </w:p>
        </w:tc>
        <w:tc>
          <w:tcPr>
            <w:tcW w:w="5732" w:type="dxa"/>
            <w:shd w:val="clear" w:color="auto" w:fill="auto"/>
          </w:tcPr>
          <w:p w:rsidR="00A63284" w:rsidRPr="00A63284" w:rsidRDefault="00A63284" w:rsidP="00F037A7">
            <w:pPr>
              <w:rPr>
                <w:rFonts w:ascii="Arial" w:hAnsi="Arial" w:cs="Arial"/>
              </w:rPr>
            </w:pPr>
            <w:r w:rsidRPr="00A63284">
              <w:rPr>
                <w:rFonts w:ascii="Arial" w:hAnsi="Arial" w:cs="Arial"/>
              </w:rPr>
              <w:t>Corporate Services</w:t>
            </w:r>
          </w:p>
        </w:tc>
      </w:tr>
      <w:tr w:rsidR="00A63284" w:rsidRPr="00A63284" w:rsidTr="004B2CCB">
        <w:trPr>
          <w:cantSplit/>
          <w:trHeight w:hRule="exact" w:val="284"/>
        </w:trPr>
        <w:tc>
          <w:tcPr>
            <w:tcW w:w="3510" w:type="dxa"/>
            <w:shd w:val="clear" w:color="auto" w:fill="auto"/>
          </w:tcPr>
          <w:p w:rsidR="00A63284" w:rsidRPr="00A63284" w:rsidRDefault="00A63284" w:rsidP="00F037A7">
            <w:pPr>
              <w:rPr>
                <w:rFonts w:ascii="Arial" w:hAnsi="Arial" w:cs="Arial"/>
              </w:rPr>
            </w:pPr>
            <w:r w:rsidRPr="00A63284">
              <w:rPr>
                <w:rFonts w:ascii="Arial" w:hAnsi="Arial" w:cs="Arial"/>
              </w:rPr>
              <w:t>Document Owner</w:t>
            </w:r>
          </w:p>
        </w:tc>
        <w:tc>
          <w:tcPr>
            <w:tcW w:w="5732" w:type="dxa"/>
            <w:shd w:val="clear" w:color="auto" w:fill="auto"/>
          </w:tcPr>
          <w:p w:rsidR="00A63284" w:rsidRPr="00A63284" w:rsidRDefault="00A63284" w:rsidP="00F037A7">
            <w:pPr>
              <w:rPr>
                <w:rFonts w:ascii="Arial" w:hAnsi="Arial" w:cs="Arial"/>
              </w:rPr>
            </w:pPr>
            <w:proofErr w:type="spellStart"/>
            <w:r w:rsidRPr="00A63284">
              <w:rPr>
                <w:rFonts w:ascii="Arial" w:hAnsi="Arial" w:cs="Arial"/>
              </w:rPr>
              <w:t>Dorinnia</w:t>
            </w:r>
            <w:proofErr w:type="spellEnd"/>
            <w:r w:rsidRPr="00A63284">
              <w:rPr>
                <w:rFonts w:ascii="Arial" w:hAnsi="Arial" w:cs="Arial"/>
              </w:rPr>
              <w:t xml:space="preserve"> Carville, Director of Corporate Services</w:t>
            </w:r>
          </w:p>
        </w:tc>
      </w:tr>
      <w:tr w:rsidR="00A63284" w:rsidRPr="00A63284" w:rsidTr="004B2CCB">
        <w:trPr>
          <w:cantSplit/>
          <w:trHeight w:hRule="exact" w:val="284"/>
        </w:trPr>
        <w:tc>
          <w:tcPr>
            <w:tcW w:w="3510" w:type="dxa"/>
            <w:shd w:val="clear" w:color="auto" w:fill="auto"/>
          </w:tcPr>
          <w:p w:rsidR="00A63284" w:rsidRPr="00A63284" w:rsidRDefault="00A63284" w:rsidP="00F037A7">
            <w:pPr>
              <w:rPr>
                <w:rFonts w:ascii="Arial" w:hAnsi="Arial" w:cs="Arial"/>
              </w:rPr>
            </w:pPr>
            <w:r w:rsidRPr="00A63284">
              <w:rPr>
                <w:rFonts w:ascii="Arial" w:hAnsi="Arial" w:cs="Arial"/>
              </w:rPr>
              <w:t>Officer Responsible</w:t>
            </w:r>
          </w:p>
        </w:tc>
        <w:tc>
          <w:tcPr>
            <w:tcW w:w="5732" w:type="dxa"/>
            <w:shd w:val="clear" w:color="auto" w:fill="auto"/>
          </w:tcPr>
          <w:p w:rsidR="00A63284" w:rsidRPr="00A63284" w:rsidRDefault="00A63284" w:rsidP="00A63284">
            <w:pPr>
              <w:rPr>
                <w:rFonts w:ascii="Arial" w:hAnsi="Arial" w:cs="Arial"/>
              </w:rPr>
            </w:pPr>
            <w:r w:rsidRPr="00A63284">
              <w:rPr>
                <w:rFonts w:ascii="Arial" w:hAnsi="Arial" w:cs="Arial"/>
              </w:rPr>
              <w:t xml:space="preserve">David Barter, </w:t>
            </w:r>
            <w:r w:rsidR="0015697A">
              <w:rPr>
                <w:rFonts w:ascii="Arial" w:hAnsi="Arial" w:cs="Arial"/>
              </w:rPr>
              <w:t>Head of Procurement and Logistics</w:t>
            </w:r>
          </w:p>
        </w:tc>
      </w:tr>
      <w:tr w:rsidR="00A63284" w:rsidRPr="00A63284" w:rsidTr="004B2CCB">
        <w:trPr>
          <w:cantSplit/>
          <w:trHeight w:hRule="exact" w:val="284"/>
        </w:trPr>
        <w:tc>
          <w:tcPr>
            <w:tcW w:w="3510" w:type="dxa"/>
            <w:shd w:val="clear" w:color="auto" w:fill="auto"/>
          </w:tcPr>
          <w:p w:rsidR="00A63284" w:rsidRPr="00A63284" w:rsidRDefault="00A63284" w:rsidP="00F037A7">
            <w:pPr>
              <w:rPr>
                <w:rFonts w:ascii="Arial" w:hAnsi="Arial" w:cs="Arial"/>
              </w:rPr>
            </w:pPr>
            <w:r w:rsidRPr="00A63284">
              <w:rPr>
                <w:rFonts w:ascii="Arial" w:hAnsi="Arial" w:cs="Arial"/>
              </w:rPr>
              <w:t>Date of Approval</w:t>
            </w:r>
          </w:p>
        </w:tc>
        <w:tc>
          <w:tcPr>
            <w:tcW w:w="5732" w:type="dxa"/>
            <w:shd w:val="clear" w:color="auto" w:fill="auto"/>
          </w:tcPr>
          <w:p w:rsidR="00A63284" w:rsidRPr="00A63284" w:rsidRDefault="00A63284" w:rsidP="00F037A7">
            <w:pPr>
              <w:rPr>
                <w:rFonts w:ascii="Arial" w:hAnsi="Arial" w:cs="Arial"/>
              </w:rPr>
            </w:pPr>
            <w:r w:rsidRPr="00A63284">
              <w:rPr>
                <w:rFonts w:ascii="Arial" w:hAnsi="Arial" w:cs="Arial"/>
              </w:rPr>
              <w:t xml:space="preserve">SP&amp;R – </w:t>
            </w:r>
            <w:r w:rsidR="006961BE">
              <w:rPr>
                <w:rFonts w:ascii="Arial" w:hAnsi="Arial" w:cs="Arial"/>
              </w:rPr>
              <w:t>December 2017</w:t>
            </w:r>
          </w:p>
          <w:p w:rsidR="00A63284" w:rsidRPr="00A63284" w:rsidRDefault="00A63284" w:rsidP="00F037A7">
            <w:pPr>
              <w:rPr>
                <w:rFonts w:ascii="Arial" w:hAnsi="Arial" w:cs="Arial"/>
              </w:rPr>
            </w:pPr>
            <w:r w:rsidRPr="00A63284">
              <w:rPr>
                <w:rFonts w:ascii="Arial" w:hAnsi="Arial" w:cs="Arial"/>
              </w:rPr>
              <w:t xml:space="preserve">Council – </w:t>
            </w:r>
          </w:p>
        </w:tc>
      </w:tr>
      <w:tr w:rsidR="00A63284" w:rsidRPr="00A63284" w:rsidTr="004B2CCB">
        <w:trPr>
          <w:cantSplit/>
          <w:trHeight w:hRule="exact" w:val="284"/>
        </w:trPr>
        <w:tc>
          <w:tcPr>
            <w:tcW w:w="3510" w:type="dxa"/>
            <w:shd w:val="clear" w:color="auto" w:fill="auto"/>
          </w:tcPr>
          <w:p w:rsidR="00A63284" w:rsidRPr="00A63284" w:rsidRDefault="00A63284" w:rsidP="00F037A7">
            <w:pPr>
              <w:rPr>
                <w:rFonts w:ascii="Arial" w:hAnsi="Arial" w:cs="Arial"/>
              </w:rPr>
            </w:pPr>
            <w:r w:rsidRPr="00A63284">
              <w:rPr>
                <w:rFonts w:ascii="Arial" w:hAnsi="Arial" w:cs="Arial"/>
              </w:rPr>
              <w:t>Date of Last update</w:t>
            </w:r>
          </w:p>
        </w:tc>
        <w:tc>
          <w:tcPr>
            <w:tcW w:w="5732" w:type="dxa"/>
            <w:shd w:val="clear" w:color="auto" w:fill="auto"/>
          </w:tcPr>
          <w:p w:rsidR="00A63284" w:rsidRPr="00A63284" w:rsidRDefault="004443DA" w:rsidP="00F037A7">
            <w:pPr>
              <w:rPr>
                <w:rFonts w:ascii="Arial" w:hAnsi="Arial" w:cs="Arial"/>
              </w:rPr>
            </w:pPr>
            <w:r>
              <w:rPr>
                <w:rFonts w:ascii="Arial" w:hAnsi="Arial" w:cs="Arial"/>
              </w:rPr>
              <w:t>August</w:t>
            </w:r>
            <w:r w:rsidR="00A63284" w:rsidRPr="00A63284">
              <w:rPr>
                <w:rFonts w:ascii="Arial" w:hAnsi="Arial" w:cs="Arial"/>
              </w:rPr>
              <w:t xml:space="preserve"> 2018</w:t>
            </w:r>
          </w:p>
        </w:tc>
      </w:tr>
      <w:tr w:rsidR="00A63284" w:rsidRPr="00A63284" w:rsidTr="004B2CCB">
        <w:trPr>
          <w:cantSplit/>
          <w:trHeight w:hRule="exact" w:val="284"/>
        </w:trPr>
        <w:tc>
          <w:tcPr>
            <w:tcW w:w="3510" w:type="dxa"/>
            <w:shd w:val="clear" w:color="auto" w:fill="auto"/>
          </w:tcPr>
          <w:p w:rsidR="00A63284" w:rsidRPr="00A63284" w:rsidRDefault="00A63284" w:rsidP="00F037A7">
            <w:pPr>
              <w:rPr>
                <w:rFonts w:ascii="Arial" w:hAnsi="Arial" w:cs="Arial"/>
              </w:rPr>
            </w:pPr>
            <w:r w:rsidRPr="00A63284">
              <w:rPr>
                <w:rFonts w:ascii="Arial" w:hAnsi="Arial" w:cs="Arial"/>
              </w:rPr>
              <w:t>Updated by</w:t>
            </w:r>
          </w:p>
        </w:tc>
        <w:tc>
          <w:tcPr>
            <w:tcW w:w="5732" w:type="dxa"/>
            <w:shd w:val="clear" w:color="auto" w:fill="auto"/>
          </w:tcPr>
          <w:p w:rsidR="00A63284" w:rsidRPr="00A63284" w:rsidRDefault="00A63284" w:rsidP="00F037A7">
            <w:pPr>
              <w:rPr>
                <w:rFonts w:ascii="Arial" w:hAnsi="Arial" w:cs="Arial"/>
              </w:rPr>
            </w:pPr>
            <w:r w:rsidRPr="00A63284">
              <w:rPr>
                <w:rFonts w:ascii="Arial" w:hAnsi="Arial" w:cs="Arial"/>
              </w:rPr>
              <w:t xml:space="preserve">David Barter, </w:t>
            </w:r>
            <w:r w:rsidR="0015697A">
              <w:rPr>
                <w:rFonts w:ascii="Arial" w:hAnsi="Arial" w:cs="Arial"/>
              </w:rPr>
              <w:t>Head of Procurement and Logistics</w:t>
            </w:r>
          </w:p>
        </w:tc>
      </w:tr>
      <w:tr w:rsidR="00A63284" w:rsidRPr="00A63284" w:rsidTr="004B2CCB">
        <w:trPr>
          <w:cantSplit/>
          <w:trHeight w:hRule="exact" w:val="284"/>
        </w:trPr>
        <w:tc>
          <w:tcPr>
            <w:tcW w:w="3510" w:type="dxa"/>
            <w:shd w:val="clear" w:color="auto" w:fill="auto"/>
          </w:tcPr>
          <w:p w:rsidR="00A63284" w:rsidRPr="00A63284" w:rsidRDefault="00A63284" w:rsidP="00F037A7">
            <w:pPr>
              <w:rPr>
                <w:rFonts w:ascii="Arial" w:hAnsi="Arial" w:cs="Arial"/>
              </w:rPr>
            </w:pPr>
            <w:r w:rsidRPr="00A63284">
              <w:rPr>
                <w:rFonts w:ascii="Arial" w:hAnsi="Arial" w:cs="Arial"/>
              </w:rPr>
              <w:t>Date of next Review</w:t>
            </w:r>
          </w:p>
        </w:tc>
        <w:tc>
          <w:tcPr>
            <w:tcW w:w="5732" w:type="dxa"/>
            <w:shd w:val="clear" w:color="auto" w:fill="auto"/>
          </w:tcPr>
          <w:p w:rsidR="00A63284" w:rsidRPr="00A63284" w:rsidRDefault="00A63284" w:rsidP="00F037A7">
            <w:pPr>
              <w:rPr>
                <w:rFonts w:ascii="Arial" w:hAnsi="Arial" w:cs="Arial"/>
              </w:rPr>
            </w:pPr>
            <w:r w:rsidRPr="00A63284">
              <w:rPr>
                <w:rFonts w:ascii="Arial" w:hAnsi="Arial" w:cs="Arial"/>
              </w:rPr>
              <w:t>January 2022</w:t>
            </w:r>
          </w:p>
        </w:tc>
      </w:tr>
      <w:tr w:rsidR="00A63284" w:rsidRPr="00A63284" w:rsidTr="004B2CCB">
        <w:trPr>
          <w:cantSplit/>
          <w:trHeight w:hRule="exact" w:val="284"/>
        </w:trPr>
        <w:tc>
          <w:tcPr>
            <w:tcW w:w="3510" w:type="dxa"/>
            <w:shd w:val="clear" w:color="auto" w:fill="auto"/>
          </w:tcPr>
          <w:p w:rsidR="00A63284" w:rsidRPr="00A63284" w:rsidRDefault="00A63284" w:rsidP="00F037A7">
            <w:pPr>
              <w:rPr>
                <w:rFonts w:ascii="Arial" w:hAnsi="Arial" w:cs="Arial"/>
              </w:rPr>
            </w:pPr>
            <w:r w:rsidRPr="00A63284">
              <w:rPr>
                <w:rFonts w:ascii="Arial" w:hAnsi="Arial" w:cs="Arial"/>
              </w:rPr>
              <w:t>Location where document is held and referenced</w:t>
            </w:r>
          </w:p>
        </w:tc>
        <w:tc>
          <w:tcPr>
            <w:tcW w:w="5732" w:type="dxa"/>
            <w:shd w:val="clear" w:color="auto" w:fill="auto"/>
          </w:tcPr>
          <w:p w:rsidR="00A63284" w:rsidRPr="00A63284" w:rsidRDefault="00A63284" w:rsidP="00F037A7">
            <w:pPr>
              <w:rPr>
                <w:rFonts w:ascii="Arial" w:hAnsi="Arial" w:cs="Arial"/>
              </w:rPr>
            </w:pPr>
            <w:r w:rsidRPr="00A63284">
              <w:rPr>
                <w:rFonts w:ascii="Arial" w:hAnsi="Arial" w:cs="Arial"/>
              </w:rPr>
              <w:t>Shared Drive and NMDDC Website</w:t>
            </w:r>
          </w:p>
        </w:tc>
      </w:tr>
    </w:tbl>
    <w:p w:rsidR="00A63284" w:rsidRDefault="00A63284" w:rsidP="00A63284">
      <w:pPr>
        <w:rPr>
          <w:rFonts w:ascii="Arial" w:hAnsi="Arial" w:cs="Arial"/>
          <w:b/>
          <w:sz w:val="28"/>
          <w:szCs w:val="28"/>
        </w:rPr>
      </w:pPr>
    </w:p>
    <w:p w:rsidR="00A63284" w:rsidRPr="00A63284" w:rsidRDefault="00A63284" w:rsidP="00A63284">
      <w:pPr>
        <w:rPr>
          <w:rFonts w:ascii="Arial" w:hAnsi="Arial" w:cs="Arial"/>
          <w:b/>
        </w:rPr>
      </w:pPr>
      <w:r w:rsidRPr="00A63284">
        <w:rPr>
          <w:rFonts w:ascii="Arial" w:hAnsi="Arial" w:cs="Arial"/>
          <w:b/>
        </w:rPr>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580"/>
        <w:gridCol w:w="1278"/>
      </w:tblGrid>
      <w:tr w:rsidR="00A63284" w:rsidRPr="00A63284" w:rsidTr="005361B4">
        <w:trPr>
          <w:trHeight w:hRule="exact" w:val="566"/>
        </w:trPr>
        <w:tc>
          <w:tcPr>
            <w:tcW w:w="1384" w:type="dxa"/>
            <w:shd w:val="clear" w:color="auto" w:fill="BFBFBF"/>
          </w:tcPr>
          <w:p w:rsidR="00A63284" w:rsidRPr="00A63284" w:rsidRDefault="00A63284" w:rsidP="00F037A7">
            <w:pPr>
              <w:rPr>
                <w:rFonts w:ascii="Arial" w:hAnsi="Arial" w:cs="Arial"/>
                <w:b/>
              </w:rPr>
            </w:pPr>
            <w:r w:rsidRPr="00A63284">
              <w:rPr>
                <w:rFonts w:ascii="Arial" w:hAnsi="Arial" w:cs="Arial"/>
                <w:b/>
              </w:rPr>
              <w:t>Section</w:t>
            </w:r>
          </w:p>
        </w:tc>
        <w:tc>
          <w:tcPr>
            <w:tcW w:w="6580" w:type="dxa"/>
            <w:shd w:val="clear" w:color="auto" w:fill="BFBFBF"/>
          </w:tcPr>
          <w:p w:rsidR="00A63284" w:rsidRPr="00A63284" w:rsidRDefault="00A63284" w:rsidP="00F037A7">
            <w:pPr>
              <w:rPr>
                <w:rFonts w:ascii="Arial" w:hAnsi="Arial" w:cs="Arial"/>
                <w:b/>
              </w:rPr>
            </w:pPr>
            <w:r w:rsidRPr="00A63284">
              <w:rPr>
                <w:rFonts w:ascii="Arial" w:hAnsi="Arial" w:cs="Arial"/>
                <w:b/>
              </w:rPr>
              <w:t>Content</w:t>
            </w:r>
          </w:p>
        </w:tc>
        <w:tc>
          <w:tcPr>
            <w:tcW w:w="1278" w:type="dxa"/>
            <w:shd w:val="clear" w:color="auto" w:fill="BFBFBF"/>
          </w:tcPr>
          <w:p w:rsidR="00A63284" w:rsidRPr="00A63284" w:rsidRDefault="00A63284" w:rsidP="005464DD">
            <w:pPr>
              <w:jc w:val="center"/>
              <w:rPr>
                <w:rFonts w:ascii="Arial" w:hAnsi="Arial" w:cs="Arial"/>
                <w:b/>
              </w:rPr>
            </w:pPr>
            <w:r w:rsidRPr="00A63284">
              <w:rPr>
                <w:rFonts w:ascii="Arial" w:hAnsi="Arial" w:cs="Arial"/>
                <w:b/>
              </w:rPr>
              <w:t>Page</w:t>
            </w:r>
            <w:r w:rsidR="005361B4">
              <w:rPr>
                <w:rFonts w:ascii="Arial" w:hAnsi="Arial" w:cs="Arial"/>
                <w:b/>
              </w:rPr>
              <w:t xml:space="preserve"> Number</w:t>
            </w:r>
          </w:p>
        </w:tc>
      </w:tr>
      <w:tr w:rsidR="004B2CCB" w:rsidRPr="00A63284" w:rsidTr="005361B4">
        <w:trPr>
          <w:trHeight w:hRule="exact" w:val="284"/>
        </w:trPr>
        <w:tc>
          <w:tcPr>
            <w:tcW w:w="1384" w:type="dxa"/>
            <w:shd w:val="clear" w:color="auto" w:fill="auto"/>
          </w:tcPr>
          <w:p w:rsidR="004B2CCB" w:rsidRPr="004B2CCB" w:rsidRDefault="004B2CCB" w:rsidP="00F037A7">
            <w:pPr>
              <w:rPr>
                <w:rFonts w:ascii="Arial" w:hAnsi="Arial" w:cs="Arial"/>
              </w:rPr>
            </w:pPr>
          </w:p>
        </w:tc>
        <w:tc>
          <w:tcPr>
            <w:tcW w:w="6580" w:type="dxa"/>
            <w:shd w:val="clear" w:color="auto" w:fill="auto"/>
          </w:tcPr>
          <w:p w:rsidR="004B2CCB" w:rsidRPr="004B2CCB" w:rsidRDefault="004B2CCB" w:rsidP="004B2CCB">
            <w:pPr>
              <w:spacing w:line="360" w:lineRule="auto"/>
              <w:rPr>
                <w:rFonts w:ascii="Arial" w:hAnsi="Arial" w:cs="Arial"/>
              </w:rPr>
            </w:pPr>
            <w:r w:rsidRPr="004B2CCB">
              <w:rPr>
                <w:rFonts w:ascii="Arial" w:hAnsi="Arial" w:cs="Arial"/>
                <w:sz w:val="24"/>
                <w:szCs w:val="24"/>
              </w:rPr>
              <w:t>Abbreviations commonly Found in Procurement</w:t>
            </w:r>
          </w:p>
        </w:tc>
        <w:tc>
          <w:tcPr>
            <w:tcW w:w="1278" w:type="dxa"/>
            <w:shd w:val="clear" w:color="auto" w:fill="auto"/>
          </w:tcPr>
          <w:p w:rsidR="004B2CCB" w:rsidRPr="004B2CCB" w:rsidRDefault="005464DD" w:rsidP="005464DD">
            <w:pPr>
              <w:jc w:val="center"/>
              <w:rPr>
                <w:rFonts w:ascii="Arial" w:hAnsi="Arial" w:cs="Arial"/>
              </w:rPr>
            </w:pPr>
            <w:r>
              <w:rPr>
                <w:rFonts w:ascii="Arial" w:hAnsi="Arial" w:cs="Arial"/>
              </w:rPr>
              <w:t>3</w:t>
            </w:r>
          </w:p>
        </w:tc>
      </w:tr>
      <w:tr w:rsidR="00A63284" w:rsidRPr="00A63284" w:rsidTr="005361B4">
        <w:trPr>
          <w:trHeight w:hRule="exact" w:val="284"/>
        </w:trPr>
        <w:tc>
          <w:tcPr>
            <w:tcW w:w="1384" w:type="dxa"/>
            <w:shd w:val="clear" w:color="auto" w:fill="auto"/>
          </w:tcPr>
          <w:p w:rsidR="00A63284" w:rsidRPr="004B2CCB" w:rsidRDefault="00A63284" w:rsidP="00F037A7">
            <w:pPr>
              <w:rPr>
                <w:rFonts w:ascii="Arial" w:hAnsi="Arial" w:cs="Arial"/>
              </w:rPr>
            </w:pPr>
            <w:r w:rsidRPr="004B2CCB">
              <w:rPr>
                <w:rFonts w:ascii="Arial" w:hAnsi="Arial" w:cs="Arial"/>
              </w:rPr>
              <w:t>1</w:t>
            </w:r>
          </w:p>
        </w:tc>
        <w:tc>
          <w:tcPr>
            <w:tcW w:w="6580" w:type="dxa"/>
            <w:shd w:val="clear" w:color="auto" w:fill="auto"/>
          </w:tcPr>
          <w:p w:rsidR="00A63284" w:rsidRPr="004B2CCB" w:rsidRDefault="00A63284" w:rsidP="00F037A7">
            <w:pPr>
              <w:rPr>
                <w:rFonts w:ascii="Arial" w:hAnsi="Arial" w:cs="Arial"/>
              </w:rPr>
            </w:pPr>
            <w:r w:rsidRPr="004B2CCB">
              <w:rPr>
                <w:rFonts w:ascii="Arial" w:hAnsi="Arial" w:cs="Arial"/>
              </w:rPr>
              <w:t>Statement</w:t>
            </w:r>
            <w:r w:rsidR="004B2CCB">
              <w:rPr>
                <w:rFonts w:ascii="Arial" w:hAnsi="Arial" w:cs="Arial"/>
              </w:rPr>
              <w:t xml:space="preserve"> for NMMDC Procurement Policy</w:t>
            </w:r>
          </w:p>
        </w:tc>
        <w:tc>
          <w:tcPr>
            <w:tcW w:w="1278" w:type="dxa"/>
            <w:shd w:val="clear" w:color="auto" w:fill="auto"/>
          </w:tcPr>
          <w:p w:rsidR="00A63284" w:rsidRPr="004B2CCB" w:rsidRDefault="005464DD" w:rsidP="005464DD">
            <w:pPr>
              <w:jc w:val="center"/>
              <w:rPr>
                <w:rFonts w:ascii="Arial" w:hAnsi="Arial" w:cs="Arial"/>
              </w:rPr>
            </w:pPr>
            <w:r>
              <w:rPr>
                <w:rFonts w:ascii="Arial" w:hAnsi="Arial" w:cs="Arial"/>
              </w:rPr>
              <w:t>4</w:t>
            </w:r>
          </w:p>
        </w:tc>
      </w:tr>
      <w:tr w:rsidR="00A63284" w:rsidRPr="00A63284" w:rsidTr="005361B4">
        <w:trPr>
          <w:trHeight w:hRule="exact" w:val="284"/>
        </w:trPr>
        <w:tc>
          <w:tcPr>
            <w:tcW w:w="1384" w:type="dxa"/>
            <w:shd w:val="clear" w:color="auto" w:fill="auto"/>
          </w:tcPr>
          <w:p w:rsidR="00A63284" w:rsidRPr="004B2CCB" w:rsidRDefault="00A63284" w:rsidP="00F037A7">
            <w:pPr>
              <w:rPr>
                <w:rFonts w:ascii="Arial" w:hAnsi="Arial" w:cs="Arial"/>
              </w:rPr>
            </w:pPr>
            <w:r w:rsidRPr="004B2CCB">
              <w:rPr>
                <w:rFonts w:ascii="Arial" w:hAnsi="Arial" w:cs="Arial"/>
              </w:rPr>
              <w:t>2</w:t>
            </w:r>
          </w:p>
        </w:tc>
        <w:tc>
          <w:tcPr>
            <w:tcW w:w="6580" w:type="dxa"/>
            <w:shd w:val="clear" w:color="auto" w:fill="auto"/>
          </w:tcPr>
          <w:p w:rsidR="00A63284" w:rsidRPr="004B2CCB" w:rsidRDefault="004B2CCB" w:rsidP="00F037A7">
            <w:pPr>
              <w:rPr>
                <w:rFonts w:ascii="Arial" w:hAnsi="Arial" w:cs="Arial"/>
              </w:rPr>
            </w:pPr>
            <w:r>
              <w:rPr>
                <w:rFonts w:ascii="Arial" w:hAnsi="Arial" w:cs="Arial"/>
              </w:rPr>
              <w:t>Background to Procurement</w:t>
            </w:r>
          </w:p>
        </w:tc>
        <w:tc>
          <w:tcPr>
            <w:tcW w:w="1278" w:type="dxa"/>
            <w:shd w:val="clear" w:color="auto" w:fill="auto"/>
          </w:tcPr>
          <w:p w:rsidR="00A63284" w:rsidRPr="004B2CCB" w:rsidRDefault="005464DD" w:rsidP="005464DD">
            <w:pPr>
              <w:jc w:val="center"/>
              <w:rPr>
                <w:rFonts w:ascii="Arial" w:hAnsi="Arial" w:cs="Arial"/>
              </w:rPr>
            </w:pPr>
            <w:r>
              <w:rPr>
                <w:rFonts w:ascii="Arial" w:hAnsi="Arial" w:cs="Arial"/>
              </w:rPr>
              <w:t>4</w:t>
            </w:r>
          </w:p>
        </w:tc>
      </w:tr>
      <w:tr w:rsidR="00A63284" w:rsidRPr="00A63284" w:rsidTr="005361B4">
        <w:trPr>
          <w:trHeight w:hRule="exact" w:val="284"/>
        </w:trPr>
        <w:tc>
          <w:tcPr>
            <w:tcW w:w="1384" w:type="dxa"/>
            <w:shd w:val="clear" w:color="auto" w:fill="auto"/>
          </w:tcPr>
          <w:p w:rsidR="00A63284" w:rsidRPr="004B2CCB" w:rsidRDefault="00A63284" w:rsidP="00F037A7">
            <w:pPr>
              <w:rPr>
                <w:rFonts w:ascii="Arial" w:hAnsi="Arial" w:cs="Arial"/>
              </w:rPr>
            </w:pPr>
            <w:r w:rsidRPr="004B2CCB">
              <w:rPr>
                <w:rFonts w:ascii="Arial" w:hAnsi="Arial" w:cs="Arial"/>
              </w:rPr>
              <w:t>3</w:t>
            </w:r>
          </w:p>
        </w:tc>
        <w:tc>
          <w:tcPr>
            <w:tcW w:w="6580" w:type="dxa"/>
            <w:shd w:val="clear" w:color="auto" w:fill="auto"/>
          </w:tcPr>
          <w:p w:rsidR="00A63284" w:rsidRPr="004B2CCB" w:rsidRDefault="00A63284" w:rsidP="00F037A7">
            <w:pPr>
              <w:rPr>
                <w:rFonts w:ascii="Arial" w:hAnsi="Arial" w:cs="Arial"/>
              </w:rPr>
            </w:pPr>
            <w:r w:rsidRPr="004B2CCB">
              <w:rPr>
                <w:rFonts w:ascii="Arial" w:hAnsi="Arial" w:cs="Arial"/>
              </w:rPr>
              <w:t>Scope</w:t>
            </w:r>
            <w:r w:rsidR="004B2CCB">
              <w:rPr>
                <w:rFonts w:ascii="Arial" w:hAnsi="Arial" w:cs="Arial"/>
              </w:rPr>
              <w:t xml:space="preserve"> / Legal Framework</w:t>
            </w:r>
          </w:p>
        </w:tc>
        <w:tc>
          <w:tcPr>
            <w:tcW w:w="1278" w:type="dxa"/>
            <w:shd w:val="clear" w:color="auto" w:fill="auto"/>
          </w:tcPr>
          <w:p w:rsidR="00A63284" w:rsidRPr="004B2CCB" w:rsidRDefault="005464DD" w:rsidP="005464DD">
            <w:pPr>
              <w:jc w:val="center"/>
              <w:rPr>
                <w:rFonts w:ascii="Arial" w:hAnsi="Arial" w:cs="Arial"/>
              </w:rPr>
            </w:pPr>
            <w:r>
              <w:rPr>
                <w:rFonts w:ascii="Arial" w:hAnsi="Arial" w:cs="Arial"/>
              </w:rPr>
              <w:t>6</w:t>
            </w:r>
          </w:p>
        </w:tc>
      </w:tr>
      <w:tr w:rsidR="00A63284" w:rsidRPr="00A63284" w:rsidTr="005361B4">
        <w:trPr>
          <w:trHeight w:hRule="exact" w:val="284"/>
        </w:trPr>
        <w:tc>
          <w:tcPr>
            <w:tcW w:w="1384" w:type="dxa"/>
            <w:shd w:val="clear" w:color="auto" w:fill="auto"/>
          </w:tcPr>
          <w:p w:rsidR="00A63284" w:rsidRPr="004B2CCB" w:rsidRDefault="00A63284" w:rsidP="00F037A7">
            <w:pPr>
              <w:rPr>
                <w:rFonts w:ascii="Arial" w:hAnsi="Arial" w:cs="Arial"/>
              </w:rPr>
            </w:pPr>
            <w:r w:rsidRPr="004B2CCB">
              <w:rPr>
                <w:rFonts w:ascii="Arial" w:hAnsi="Arial" w:cs="Arial"/>
              </w:rPr>
              <w:t>4</w:t>
            </w:r>
          </w:p>
        </w:tc>
        <w:tc>
          <w:tcPr>
            <w:tcW w:w="6580" w:type="dxa"/>
            <w:shd w:val="clear" w:color="auto" w:fill="auto"/>
          </w:tcPr>
          <w:p w:rsidR="00A63284" w:rsidRPr="004B2CCB" w:rsidRDefault="00A63284" w:rsidP="00F037A7">
            <w:pPr>
              <w:rPr>
                <w:rFonts w:ascii="Arial" w:hAnsi="Arial" w:cs="Arial"/>
              </w:rPr>
            </w:pPr>
            <w:r w:rsidRPr="004B2CCB">
              <w:rPr>
                <w:rFonts w:ascii="Arial" w:hAnsi="Arial" w:cs="Arial"/>
              </w:rPr>
              <w:t>Related Polices</w:t>
            </w:r>
          </w:p>
        </w:tc>
        <w:tc>
          <w:tcPr>
            <w:tcW w:w="1278" w:type="dxa"/>
            <w:shd w:val="clear" w:color="auto" w:fill="auto"/>
          </w:tcPr>
          <w:p w:rsidR="00A63284" w:rsidRPr="004B2CCB" w:rsidRDefault="005464DD" w:rsidP="005464DD">
            <w:pPr>
              <w:jc w:val="center"/>
              <w:rPr>
                <w:rFonts w:ascii="Arial" w:hAnsi="Arial" w:cs="Arial"/>
              </w:rPr>
            </w:pPr>
            <w:r>
              <w:rPr>
                <w:rFonts w:ascii="Arial" w:hAnsi="Arial" w:cs="Arial"/>
              </w:rPr>
              <w:t>8</w:t>
            </w:r>
          </w:p>
        </w:tc>
      </w:tr>
      <w:tr w:rsidR="00A63284" w:rsidRPr="00A63284" w:rsidTr="005361B4">
        <w:trPr>
          <w:trHeight w:hRule="exact" w:val="284"/>
        </w:trPr>
        <w:tc>
          <w:tcPr>
            <w:tcW w:w="1384" w:type="dxa"/>
            <w:shd w:val="clear" w:color="auto" w:fill="auto"/>
          </w:tcPr>
          <w:p w:rsidR="00A63284" w:rsidRPr="004B2CCB" w:rsidRDefault="00A63284" w:rsidP="00F037A7">
            <w:pPr>
              <w:rPr>
                <w:rFonts w:ascii="Arial" w:hAnsi="Arial" w:cs="Arial"/>
              </w:rPr>
            </w:pPr>
            <w:r w:rsidRPr="004B2CCB">
              <w:rPr>
                <w:rFonts w:ascii="Arial" w:hAnsi="Arial" w:cs="Arial"/>
              </w:rPr>
              <w:t>5</w:t>
            </w:r>
          </w:p>
        </w:tc>
        <w:tc>
          <w:tcPr>
            <w:tcW w:w="6580" w:type="dxa"/>
            <w:shd w:val="clear" w:color="auto" w:fill="auto"/>
          </w:tcPr>
          <w:p w:rsidR="00A63284" w:rsidRPr="004B2CCB" w:rsidRDefault="005361B4" w:rsidP="00F037A7">
            <w:pPr>
              <w:rPr>
                <w:rFonts w:ascii="Arial" w:hAnsi="Arial" w:cs="Arial"/>
              </w:rPr>
            </w:pPr>
            <w:r w:rsidRPr="00483303">
              <w:rPr>
                <w:rFonts w:ascii="Arial" w:hAnsi="Arial" w:cs="Arial"/>
              </w:rPr>
              <w:t>Procurement/Purchasing Over EU Threshold Values</w:t>
            </w:r>
          </w:p>
        </w:tc>
        <w:tc>
          <w:tcPr>
            <w:tcW w:w="1278" w:type="dxa"/>
            <w:shd w:val="clear" w:color="auto" w:fill="auto"/>
          </w:tcPr>
          <w:p w:rsidR="00A63284" w:rsidRPr="004B2CCB" w:rsidRDefault="005464DD" w:rsidP="005464DD">
            <w:pPr>
              <w:jc w:val="center"/>
              <w:rPr>
                <w:rFonts w:ascii="Arial" w:hAnsi="Arial" w:cs="Arial"/>
              </w:rPr>
            </w:pPr>
            <w:r>
              <w:rPr>
                <w:rFonts w:ascii="Arial" w:hAnsi="Arial" w:cs="Arial"/>
              </w:rPr>
              <w:t>9</w:t>
            </w:r>
          </w:p>
        </w:tc>
      </w:tr>
      <w:tr w:rsidR="00A63284" w:rsidRPr="00A63284" w:rsidTr="005361B4">
        <w:trPr>
          <w:trHeight w:hRule="exact" w:val="284"/>
        </w:trPr>
        <w:tc>
          <w:tcPr>
            <w:tcW w:w="1384" w:type="dxa"/>
            <w:shd w:val="clear" w:color="auto" w:fill="auto"/>
          </w:tcPr>
          <w:p w:rsidR="00A63284" w:rsidRPr="004B2CCB" w:rsidRDefault="00A63284" w:rsidP="00F037A7">
            <w:pPr>
              <w:rPr>
                <w:rFonts w:ascii="Arial" w:hAnsi="Arial" w:cs="Arial"/>
              </w:rPr>
            </w:pPr>
            <w:r w:rsidRPr="004B2CCB">
              <w:rPr>
                <w:rFonts w:ascii="Arial" w:hAnsi="Arial" w:cs="Arial"/>
              </w:rPr>
              <w:t>6</w:t>
            </w:r>
          </w:p>
        </w:tc>
        <w:tc>
          <w:tcPr>
            <w:tcW w:w="6580" w:type="dxa"/>
            <w:shd w:val="clear" w:color="auto" w:fill="auto"/>
          </w:tcPr>
          <w:p w:rsidR="00A63284" w:rsidRPr="004B2CCB" w:rsidRDefault="005361B4" w:rsidP="00F037A7">
            <w:pPr>
              <w:rPr>
                <w:rFonts w:ascii="Arial" w:hAnsi="Arial" w:cs="Arial"/>
              </w:rPr>
            </w:pPr>
            <w:r w:rsidRPr="00483303">
              <w:rPr>
                <w:rFonts w:ascii="Arial" w:hAnsi="Arial" w:cs="Arial"/>
              </w:rPr>
              <w:t>Types of Procurement Procedure</w:t>
            </w:r>
          </w:p>
        </w:tc>
        <w:tc>
          <w:tcPr>
            <w:tcW w:w="1278" w:type="dxa"/>
            <w:shd w:val="clear" w:color="auto" w:fill="auto"/>
          </w:tcPr>
          <w:p w:rsidR="00A63284" w:rsidRPr="004B2CCB" w:rsidRDefault="005464DD" w:rsidP="005464DD">
            <w:pPr>
              <w:jc w:val="center"/>
              <w:rPr>
                <w:rFonts w:ascii="Arial" w:hAnsi="Arial" w:cs="Arial"/>
              </w:rPr>
            </w:pPr>
            <w:r>
              <w:rPr>
                <w:rFonts w:ascii="Arial" w:hAnsi="Arial" w:cs="Arial"/>
              </w:rPr>
              <w:t>10</w:t>
            </w:r>
          </w:p>
        </w:tc>
      </w:tr>
      <w:tr w:rsidR="00A63284" w:rsidRPr="00A63284" w:rsidTr="005361B4">
        <w:trPr>
          <w:trHeight w:hRule="exact" w:val="284"/>
        </w:trPr>
        <w:tc>
          <w:tcPr>
            <w:tcW w:w="1384" w:type="dxa"/>
            <w:shd w:val="clear" w:color="auto" w:fill="auto"/>
          </w:tcPr>
          <w:p w:rsidR="00A63284" w:rsidRPr="004B2CCB" w:rsidRDefault="00A63284" w:rsidP="00F037A7">
            <w:pPr>
              <w:rPr>
                <w:rFonts w:ascii="Arial" w:hAnsi="Arial" w:cs="Arial"/>
              </w:rPr>
            </w:pPr>
            <w:r w:rsidRPr="004B2CCB">
              <w:rPr>
                <w:rFonts w:ascii="Arial" w:hAnsi="Arial" w:cs="Arial"/>
              </w:rPr>
              <w:t>7</w:t>
            </w:r>
          </w:p>
        </w:tc>
        <w:tc>
          <w:tcPr>
            <w:tcW w:w="6580" w:type="dxa"/>
            <w:shd w:val="clear" w:color="auto" w:fill="auto"/>
          </w:tcPr>
          <w:p w:rsidR="00A63284" w:rsidRPr="004B2CCB" w:rsidRDefault="005361B4" w:rsidP="00F037A7">
            <w:pPr>
              <w:rPr>
                <w:rFonts w:ascii="Arial" w:hAnsi="Arial" w:cs="Arial"/>
              </w:rPr>
            </w:pPr>
            <w:r w:rsidRPr="00483303">
              <w:rPr>
                <w:rFonts w:ascii="Arial" w:hAnsi="Arial" w:cs="Arial"/>
              </w:rPr>
              <w:t>NMDDC Procurement Procedures</w:t>
            </w:r>
          </w:p>
        </w:tc>
        <w:tc>
          <w:tcPr>
            <w:tcW w:w="1278" w:type="dxa"/>
            <w:shd w:val="clear" w:color="auto" w:fill="auto"/>
          </w:tcPr>
          <w:p w:rsidR="00A63284" w:rsidRPr="004B2CCB" w:rsidRDefault="00B04C29" w:rsidP="005464DD">
            <w:pPr>
              <w:jc w:val="center"/>
              <w:rPr>
                <w:rFonts w:ascii="Arial" w:hAnsi="Arial" w:cs="Arial"/>
              </w:rPr>
            </w:pPr>
            <w:r>
              <w:rPr>
                <w:rFonts w:ascii="Arial" w:hAnsi="Arial" w:cs="Arial"/>
              </w:rPr>
              <w:t>12</w:t>
            </w:r>
          </w:p>
        </w:tc>
      </w:tr>
      <w:tr w:rsidR="00A63284" w:rsidRPr="00A63284" w:rsidTr="005361B4">
        <w:trPr>
          <w:trHeight w:hRule="exact" w:val="284"/>
        </w:trPr>
        <w:tc>
          <w:tcPr>
            <w:tcW w:w="1384" w:type="dxa"/>
            <w:shd w:val="clear" w:color="auto" w:fill="auto"/>
          </w:tcPr>
          <w:p w:rsidR="00A63284" w:rsidRPr="004B2CCB" w:rsidRDefault="00A63284" w:rsidP="00F037A7">
            <w:pPr>
              <w:rPr>
                <w:rFonts w:ascii="Arial" w:hAnsi="Arial" w:cs="Arial"/>
              </w:rPr>
            </w:pPr>
            <w:r w:rsidRPr="004B2CCB">
              <w:rPr>
                <w:rFonts w:ascii="Arial" w:hAnsi="Arial" w:cs="Arial"/>
              </w:rPr>
              <w:t>8</w:t>
            </w:r>
          </w:p>
        </w:tc>
        <w:tc>
          <w:tcPr>
            <w:tcW w:w="6580" w:type="dxa"/>
            <w:shd w:val="clear" w:color="auto" w:fill="auto"/>
          </w:tcPr>
          <w:p w:rsidR="00A63284" w:rsidRPr="004B2CCB" w:rsidRDefault="005361B4" w:rsidP="00F037A7">
            <w:pPr>
              <w:rPr>
                <w:rFonts w:ascii="Arial" w:hAnsi="Arial" w:cs="Arial"/>
              </w:rPr>
            </w:pPr>
            <w:r w:rsidRPr="00483303">
              <w:rPr>
                <w:rFonts w:ascii="Arial" w:hAnsi="Arial" w:cs="Arial"/>
              </w:rPr>
              <w:t xml:space="preserve">Procurement/Purchasing Threshold Values       </w:t>
            </w:r>
          </w:p>
        </w:tc>
        <w:tc>
          <w:tcPr>
            <w:tcW w:w="1278" w:type="dxa"/>
            <w:shd w:val="clear" w:color="auto" w:fill="auto"/>
          </w:tcPr>
          <w:p w:rsidR="00A63284" w:rsidRPr="004B2CCB" w:rsidRDefault="005464DD" w:rsidP="00B04C29">
            <w:pPr>
              <w:jc w:val="center"/>
              <w:rPr>
                <w:rFonts w:ascii="Arial" w:hAnsi="Arial" w:cs="Arial"/>
              </w:rPr>
            </w:pPr>
            <w:r>
              <w:rPr>
                <w:rFonts w:ascii="Arial" w:hAnsi="Arial" w:cs="Arial"/>
              </w:rPr>
              <w:t>1</w:t>
            </w:r>
            <w:r w:rsidR="00B04C29">
              <w:rPr>
                <w:rFonts w:ascii="Arial" w:hAnsi="Arial" w:cs="Arial"/>
              </w:rPr>
              <w:t>3</w:t>
            </w:r>
          </w:p>
        </w:tc>
      </w:tr>
      <w:tr w:rsidR="00A63284" w:rsidRPr="00A63284" w:rsidTr="005361B4">
        <w:trPr>
          <w:trHeight w:hRule="exact" w:val="284"/>
        </w:trPr>
        <w:tc>
          <w:tcPr>
            <w:tcW w:w="1384" w:type="dxa"/>
            <w:shd w:val="clear" w:color="auto" w:fill="auto"/>
          </w:tcPr>
          <w:p w:rsidR="00A63284" w:rsidRPr="004B2CCB" w:rsidRDefault="00A63284" w:rsidP="00F037A7">
            <w:pPr>
              <w:rPr>
                <w:rFonts w:ascii="Arial" w:hAnsi="Arial" w:cs="Arial"/>
              </w:rPr>
            </w:pPr>
            <w:r w:rsidRPr="004B2CCB">
              <w:rPr>
                <w:rFonts w:ascii="Arial" w:hAnsi="Arial" w:cs="Arial"/>
              </w:rPr>
              <w:t>9</w:t>
            </w:r>
          </w:p>
        </w:tc>
        <w:tc>
          <w:tcPr>
            <w:tcW w:w="6580" w:type="dxa"/>
            <w:shd w:val="clear" w:color="auto" w:fill="auto"/>
          </w:tcPr>
          <w:p w:rsidR="00A63284" w:rsidRPr="004B2CCB" w:rsidRDefault="005361B4" w:rsidP="00F037A7">
            <w:pPr>
              <w:rPr>
                <w:rFonts w:ascii="Arial" w:hAnsi="Arial" w:cs="Arial"/>
              </w:rPr>
            </w:pPr>
            <w:r w:rsidRPr="00483303">
              <w:rPr>
                <w:rFonts w:ascii="Arial" w:hAnsi="Arial" w:cs="Arial"/>
              </w:rPr>
              <w:t xml:space="preserve">NMDDC Procurement Cycle     </w:t>
            </w:r>
          </w:p>
        </w:tc>
        <w:tc>
          <w:tcPr>
            <w:tcW w:w="1278" w:type="dxa"/>
            <w:shd w:val="clear" w:color="auto" w:fill="auto"/>
          </w:tcPr>
          <w:p w:rsidR="00A63284" w:rsidRPr="004B2CCB" w:rsidRDefault="00961D4B" w:rsidP="005464DD">
            <w:pPr>
              <w:jc w:val="center"/>
              <w:rPr>
                <w:rFonts w:ascii="Arial" w:hAnsi="Arial" w:cs="Arial"/>
              </w:rPr>
            </w:pPr>
            <w:r>
              <w:rPr>
                <w:rFonts w:ascii="Arial" w:hAnsi="Arial" w:cs="Arial"/>
              </w:rPr>
              <w:t>19</w:t>
            </w:r>
          </w:p>
        </w:tc>
      </w:tr>
      <w:tr w:rsidR="005361B4" w:rsidRPr="00A63284" w:rsidTr="005361B4">
        <w:trPr>
          <w:trHeight w:hRule="exact" w:val="284"/>
        </w:trPr>
        <w:tc>
          <w:tcPr>
            <w:tcW w:w="1384" w:type="dxa"/>
            <w:shd w:val="clear" w:color="auto" w:fill="auto"/>
          </w:tcPr>
          <w:p w:rsidR="005361B4" w:rsidRPr="004B2CCB" w:rsidRDefault="005361B4" w:rsidP="005361B4">
            <w:pPr>
              <w:rPr>
                <w:rFonts w:ascii="Arial" w:hAnsi="Arial" w:cs="Arial"/>
              </w:rPr>
            </w:pPr>
            <w:r w:rsidRPr="004B2CCB">
              <w:rPr>
                <w:rFonts w:ascii="Arial" w:hAnsi="Arial" w:cs="Arial"/>
              </w:rPr>
              <w:t>10</w:t>
            </w:r>
          </w:p>
        </w:tc>
        <w:tc>
          <w:tcPr>
            <w:tcW w:w="6580" w:type="dxa"/>
            <w:shd w:val="clear" w:color="auto" w:fill="auto"/>
          </w:tcPr>
          <w:p w:rsidR="005361B4" w:rsidRPr="004B2CCB" w:rsidRDefault="005361B4" w:rsidP="005361B4">
            <w:pPr>
              <w:rPr>
                <w:rFonts w:ascii="Arial" w:hAnsi="Arial" w:cs="Arial"/>
              </w:rPr>
            </w:pPr>
            <w:r w:rsidRPr="004B2CCB">
              <w:rPr>
                <w:rFonts w:ascii="Arial" w:hAnsi="Arial" w:cs="Arial"/>
              </w:rPr>
              <w:t>Policy Review Date</w:t>
            </w:r>
          </w:p>
        </w:tc>
        <w:tc>
          <w:tcPr>
            <w:tcW w:w="1278" w:type="dxa"/>
            <w:shd w:val="clear" w:color="auto" w:fill="auto"/>
          </w:tcPr>
          <w:p w:rsidR="005361B4" w:rsidRPr="004B2CCB" w:rsidRDefault="005464DD" w:rsidP="00B04C29">
            <w:pPr>
              <w:jc w:val="center"/>
              <w:rPr>
                <w:rFonts w:ascii="Arial" w:hAnsi="Arial" w:cs="Arial"/>
              </w:rPr>
            </w:pPr>
            <w:r>
              <w:rPr>
                <w:rFonts w:ascii="Arial" w:hAnsi="Arial" w:cs="Arial"/>
              </w:rPr>
              <w:t>2</w:t>
            </w:r>
            <w:r w:rsidR="00961D4B">
              <w:rPr>
                <w:rFonts w:ascii="Arial" w:hAnsi="Arial" w:cs="Arial"/>
              </w:rPr>
              <w:t>4</w:t>
            </w:r>
          </w:p>
        </w:tc>
      </w:tr>
      <w:tr w:rsidR="005361B4" w:rsidRPr="00A63284" w:rsidTr="005361B4">
        <w:trPr>
          <w:trHeight w:hRule="exact" w:val="284"/>
        </w:trPr>
        <w:tc>
          <w:tcPr>
            <w:tcW w:w="1384" w:type="dxa"/>
            <w:shd w:val="clear" w:color="auto" w:fill="auto"/>
          </w:tcPr>
          <w:p w:rsidR="005361B4" w:rsidRPr="004B2CCB" w:rsidRDefault="005361B4" w:rsidP="005361B4">
            <w:pPr>
              <w:rPr>
                <w:rFonts w:ascii="Arial" w:hAnsi="Arial" w:cs="Arial"/>
              </w:rPr>
            </w:pPr>
            <w:r w:rsidRPr="004B2CCB">
              <w:rPr>
                <w:rFonts w:ascii="Arial" w:hAnsi="Arial" w:cs="Arial"/>
              </w:rPr>
              <w:t>11</w:t>
            </w:r>
          </w:p>
        </w:tc>
        <w:tc>
          <w:tcPr>
            <w:tcW w:w="6580" w:type="dxa"/>
            <w:shd w:val="clear" w:color="auto" w:fill="auto"/>
          </w:tcPr>
          <w:p w:rsidR="005361B4" w:rsidRPr="004B2CCB" w:rsidRDefault="005361B4" w:rsidP="005361B4">
            <w:pPr>
              <w:rPr>
                <w:rFonts w:ascii="Arial" w:hAnsi="Arial" w:cs="Arial"/>
              </w:rPr>
            </w:pPr>
            <w:r w:rsidRPr="004B2CCB">
              <w:rPr>
                <w:rFonts w:ascii="Arial" w:hAnsi="Arial" w:cs="Arial"/>
              </w:rPr>
              <w:t>Equality Screening</w:t>
            </w:r>
          </w:p>
        </w:tc>
        <w:tc>
          <w:tcPr>
            <w:tcW w:w="1278" w:type="dxa"/>
            <w:shd w:val="clear" w:color="auto" w:fill="auto"/>
          </w:tcPr>
          <w:p w:rsidR="005361B4" w:rsidRPr="004B2CCB" w:rsidRDefault="005464DD" w:rsidP="00B04C29">
            <w:pPr>
              <w:jc w:val="center"/>
              <w:rPr>
                <w:rFonts w:ascii="Arial" w:hAnsi="Arial" w:cs="Arial"/>
              </w:rPr>
            </w:pPr>
            <w:r>
              <w:rPr>
                <w:rFonts w:ascii="Arial" w:hAnsi="Arial" w:cs="Arial"/>
              </w:rPr>
              <w:t>2</w:t>
            </w:r>
            <w:r w:rsidR="00961D4B">
              <w:rPr>
                <w:rFonts w:ascii="Arial" w:hAnsi="Arial" w:cs="Arial"/>
              </w:rPr>
              <w:t>4</w:t>
            </w:r>
          </w:p>
        </w:tc>
      </w:tr>
      <w:tr w:rsidR="005361B4" w:rsidRPr="00A63284" w:rsidTr="005361B4">
        <w:trPr>
          <w:trHeight w:hRule="exact" w:val="284"/>
        </w:trPr>
        <w:tc>
          <w:tcPr>
            <w:tcW w:w="1384" w:type="dxa"/>
            <w:shd w:val="clear" w:color="auto" w:fill="auto"/>
          </w:tcPr>
          <w:p w:rsidR="005361B4" w:rsidRPr="004B2CCB" w:rsidRDefault="005361B4" w:rsidP="005361B4">
            <w:pPr>
              <w:rPr>
                <w:rFonts w:ascii="Arial" w:hAnsi="Arial" w:cs="Arial"/>
              </w:rPr>
            </w:pPr>
            <w:r>
              <w:rPr>
                <w:rFonts w:ascii="Arial" w:hAnsi="Arial" w:cs="Arial"/>
              </w:rPr>
              <w:t xml:space="preserve">Appendix 1 </w:t>
            </w:r>
          </w:p>
        </w:tc>
        <w:tc>
          <w:tcPr>
            <w:tcW w:w="6580" w:type="dxa"/>
            <w:shd w:val="clear" w:color="auto" w:fill="auto"/>
          </w:tcPr>
          <w:p w:rsidR="005361B4" w:rsidRPr="005361B4" w:rsidRDefault="005361B4" w:rsidP="005361B4">
            <w:pPr>
              <w:rPr>
                <w:rFonts w:ascii="Arial" w:hAnsi="Arial" w:cs="Arial"/>
              </w:rPr>
            </w:pPr>
            <w:r w:rsidRPr="005361B4">
              <w:rPr>
                <w:rFonts w:ascii="Arial" w:hAnsi="Arial" w:cs="Arial"/>
              </w:rPr>
              <w:t xml:space="preserve">Newry </w:t>
            </w:r>
            <w:proofErr w:type="spellStart"/>
            <w:r w:rsidRPr="005361B4">
              <w:rPr>
                <w:rFonts w:ascii="Arial" w:hAnsi="Arial" w:cs="Arial"/>
              </w:rPr>
              <w:t>Mourne</w:t>
            </w:r>
            <w:proofErr w:type="spellEnd"/>
            <w:r w:rsidRPr="005361B4">
              <w:rPr>
                <w:rFonts w:ascii="Arial" w:hAnsi="Arial" w:cs="Arial"/>
              </w:rPr>
              <w:t xml:space="preserve"> and Down District Council Delegated limits   </w:t>
            </w:r>
          </w:p>
        </w:tc>
        <w:tc>
          <w:tcPr>
            <w:tcW w:w="1278" w:type="dxa"/>
            <w:shd w:val="clear" w:color="auto" w:fill="auto"/>
          </w:tcPr>
          <w:p w:rsidR="005361B4" w:rsidRPr="004B2CCB" w:rsidRDefault="005464DD" w:rsidP="00B04C29">
            <w:pPr>
              <w:jc w:val="center"/>
              <w:rPr>
                <w:rFonts w:ascii="Arial" w:hAnsi="Arial" w:cs="Arial"/>
              </w:rPr>
            </w:pPr>
            <w:r>
              <w:rPr>
                <w:rFonts w:ascii="Arial" w:hAnsi="Arial" w:cs="Arial"/>
              </w:rPr>
              <w:t>2</w:t>
            </w:r>
            <w:r w:rsidR="00961D4B">
              <w:rPr>
                <w:rFonts w:ascii="Arial" w:hAnsi="Arial" w:cs="Arial"/>
              </w:rPr>
              <w:t>5</w:t>
            </w:r>
          </w:p>
        </w:tc>
      </w:tr>
      <w:tr w:rsidR="00B04C29" w:rsidRPr="00A63284" w:rsidTr="005361B4">
        <w:trPr>
          <w:trHeight w:hRule="exact" w:val="284"/>
        </w:trPr>
        <w:tc>
          <w:tcPr>
            <w:tcW w:w="1384" w:type="dxa"/>
            <w:shd w:val="clear" w:color="auto" w:fill="auto"/>
          </w:tcPr>
          <w:p w:rsidR="00B04C29" w:rsidRDefault="00B04C29" w:rsidP="005361B4">
            <w:pPr>
              <w:rPr>
                <w:rFonts w:ascii="Arial" w:hAnsi="Arial" w:cs="Arial"/>
              </w:rPr>
            </w:pPr>
            <w:r>
              <w:rPr>
                <w:rFonts w:ascii="Arial" w:hAnsi="Arial" w:cs="Arial"/>
              </w:rPr>
              <w:t>Appendix 2</w:t>
            </w:r>
          </w:p>
        </w:tc>
        <w:tc>
          <w:tcPr>
            <w:tcW w:w="6580" w:type="dxa"/>
            <w:shd w:val="clear" w:color="auto" w:fill="auto"/>
          </w:tcPr>
          <w:p w:rsidR="00B04C29" w:rsidRPr="005361B4" w:rsidRDefault="00B04C29" w:rsidP="005361B4">
            <w:pPr>
              <w:rPr>
                <w:rFonts w:ascii="Arial" w:hAnsi="Arial" w:cs="Arial"/>
              </w:rPr>
            </w:pPr>
            <w:r>
              <w:rPr>
                <w:rFonts w:ascii="Arial" w:hAnsi="Arial" w:cs="Arial"/>
              </w:rPr>
              <w:t xml:space="preserve">STA/DCA/NCA Form </w:t>
            </w:r>
          </w:p>
        </w:tc>
        <w:tc>
          <w:tcPr>
            <w:tcW w:w="1278" w:type="dxa"/>
            <w:shd w:val="clear" w:color="auto" w:fill="auto"/>
          </w:tcPr>
          <w:p w:rsidR="00B04C29" w:rsidRDefault="00961D4B" w:rsidP="00B04C29">
            <w:pPr>
              <w:jc w:val="center"/>
              <w:rPr>
                <w:rFonts w:ascii="Arial" w:hAnsi="Arial" w:cs="Arial"/>
              </w:rPr>
            </w:pPr>
            <w:r>
              <w:rPr>
                <w:rFonts w:ascii="Arial" w:hAnsi="Arial" w:cs="Arial"/>
              </w:rPr>
              <w:t>26</w:t>
            </w:r>
          </w:p>
        </w:tc>
      </w:tr>
      <w:tr w:rsidR="00961D4B" w:rsidRPr="00A63284" w:rsidTr="005361B4">
        <w:trPr>
          <w:trHeight w:hRule="exact" w:val="284"/>
        </w:trPr>
        <w:tc>
          <w:tcPr>
            <w:tcW w:w="1384" w:type="dxa"/>
            <w:shd w:val="clear" w:color="auto" w:fill="auto"/>
          </w:tcPr>
          <w:p w:rsidR="00961D4B" w:rsidRDefault="00961D4B" w:rsidP="005361B4">
            <w:pPr>
              <w:rPr>
                <w:rFonts w:ascii="Arial" w:hAnsi="Arial" w:cs="Arial"/>
              </w:rPr>
            </w:pPr>
            <w:r>
              <w:rPr>
                <w:rFonts w:ascii="Arial" w:hAnsi="Arial" w:cs="Arial"/>
              </w:rPr>
              <w:t>Appendix 3</w:t>
            </w:r>
          </w:p>
        </w:tc>
        <w:tc>
          <w:tcPr>
            <w:tcW w:w="6580" w:type="dxa"/>
            <w:shd w:val="clear" w:color="auto" w:fill="auto"/>
          </w:tcPr>
          <w:p w:rsidR="00961D4B" w:rsidRDefault="00961D4B" w:rsidP="005361B4">
            <w:pPr>
              <w:rPr>
                <w:rFonts w:ascii="Arial" w:hAnsi="Arial" w:cs="Arial"/>
              </w:rPr>
            </w:pPr>
            <w:r>
              <w:rPr>
                <w:rFonts w:ascii="Arial" w:hAnsi="Arial" w:cs="Arial"/>
              </w:rPr>
              <w:t>Contract management</w:t>
            </w:r>
          </w:p>
        </w:tc>
        <w:tc>
          <w:tcPr>
            <w:tcW w:w="1278" w:type="dxa"/>
            <w:shd w:val="clear" w:color="auto" w:fill="auto"/>
          </w:tcPr>
          <w:p w:rsidR="00961D4B" w:rsidRDefault="00961D4B" w:rsidP="00B04C29">
            <w:pPr>
              <w:jc w:val="center"/>
              <w:rPr>
                <w:rFonts w:ascii="Arial" w:hAnsi="Arial" w:cs="Arial"/>
              </w:rPr>
            </w:pPr>
            <w:r>
              <w:rPr>
                <w:rFonts w:ascii="Arial" w:hAnsi="Arial" w:cs="Arial"/>
              </w:rPr>
              <w:t>28</w:t>
            </w:r>
          </w:p>
        </w:tc>
      </w:tr>
    </w:tbl>
    <w:p w:rsidR="00A63284" w:rsidRDefault="00A63284" w:rsidP="00A63284">
      <w:pPr>
        <w:rPr>
          <w:rFonts w:ascii="Arial" w:hAnsi="Arial" w:cs="Arial"/>
          <w:b/>
          <w:sz w:val="28"/>
          <w:szCs w:val="28"/>
        </w:rPr>
      </w:pPr>
    </w:p>
    <w:p w:rsidR="00CC24AA" w:rsidRDefault="00CC24AA" w:rsidP="00F36A27">
      <w:pPr>
        <w:jc w:val="center"/>
        <w:rPr>
          <w:rFonts w:ascii="Arial" w:hAnsi="Arial" w:cs="Arial"/>
          <w:b/>
          <w:sz w:val="28"/>
          <w:szCs w:val="28"/>
        </w:rPr>
      </w:pPr>
    </w:p>
    <w:p w:rsidR="005361B4" w:rsidRDefault="005361B4" w:rsidP="00F36A27">
      <w:pPr>
        <w:jc w:val="center"/>
        <w:rPr>
          <w:rFonts w:ascii="Arial" w:hAnsi="Arial" w:cs="Arial"/>
          <w:b/>
          <w:sz w:val="28"/>
          <w:szCs w:val="28"/>
        </w:rPr>
      </w:pPr>
    </w:p>
    <w:p w:rsidR="005361B4" w:rsidRDefault="005361B4" w:rsidP="00F36A27">
      <w:pPr>
        <w:jc w:val="center"/>
        <w:rPr>
          <w:rFonts w:ascii="Arial" w:hAnsi="Arial" w:cs="Arial"/>
          <w:b/>
          <w:sz w:val="28"/>
          <w:szCs w:val="28"/>
        </w:rPr>
      </w:pPr>
    </w:p>
    <w:p w:rsidR="005361B4" w:rsidRDefault="005361B4" w:rsidP="00F36A27">
      <w:pPr>
        <w:jc w:val="center"/>
        <w:rPr>
          <w:rFonts w:ascii="Arial" w:hAnsi="Arial" w:cs="Arial"/>
          <w:b/>
          <w:sz w:val="28"/>
          <w:szCs w:val="28"/>
        </w:rPr>
      </w:pPr>
    </w:p>
    <w:p w:rsidR="00CC24AA" w:rsidRDefault="00CC24AA" w:rsidP="00F36A27">
      <w:pPr>
        <w:jc w:val="center"/>
        <w:rPr>
          <w:rFonts w:ascii="Arial" w:hAnsi="Arial" w:cs="Arial"/>
          <w:b/>
          <w:sz w:val="28"/>
          <w:szCs w:val="28"/>
        </w:rPr>
      </w:pPr>
    </w:p>
    <w:p w:rsidR="005361B4" w:rsidRDefault="005361B4" w:rsidP="00F36A27">
      <w:pPr>
        <w:jc w:val="center"/>
        <w:rPr>
          <w:rFonts w:ascii="Arial" w:hAnsi="Arial" w:cs="Arial"/>
          <w:b/>
          <w:sz w:val="28"/>
          <w:szCs w:val="28"/>
        </w:rPr>
      </w:pPr>
    </w:p>
    <w:p w:rsidR="0015697A" w:rsidRDefault="0015697A" w:rsidP="00F36A27">
      <w:pPr>
        <w:jc w:val="center"/>
        <w:rPr>
          <w:rFonts w:ascii="Arial" w:hAnsi="Arial" w:cs="Arial"/>
          <w:b/>
          <w:sz w:val="28"/>
          <w:szCs w:val="28"/>
        </w:rPr>
      </w:pPr>
    </w:p>
    <w:p w:rsidR="000A6AF6" w:rsidRDefault="00002566" w:rsidP="000A6AF6">
      <w:pPr>
        <w:spacing w:line="360" w:lineRule="auto"/>
        <w:rPr>
          <w:rFonts w:ascii="Arial" w:hAnsi="Arial" w:cs="Arial"/>
          <w:b/>
          <w:sz w:val="24"/>
          <w:szCs w:val="24"/>
        </w:rPr>
      </w:pPr>
      <w:r>
        <w:rPr>
          <w:rFonts w:ascii="Arial" w:hAnsi="Arial" w:cs="Arial"/>
          <w:b/>
          <w:sz w:val="24"/>
          <w:szCs w:val="24"/>
        </w:rPr>
        <w:lastRenderedPageBreak/>
        <w:br w:type="page"/>
      </w:r>
      <w:r w:rsidR="00D728EE">
        <w:rPr>
          <w:rFonts w:ascii="Arial" w:hAnsi="Arial" w:cs="Arial"/>
          <w:b/>
          <w:sz w:val="24"/>
          <w:szCs w:val="24"/>
        </w:rPr>
        <w:lastRenderedPageBreak/>
        <w:t>A</w:t>
      </w:r>
      <w:r w:rsidR="007B7479" w:rsidRPr="007B7479">
        <w:rPr>
          <w:rFonts w:ascii="Arial" w:hAnsi="Arial" w:cs="Arial"/>
          <w:b/>
          <w:sz w:val="24"/>
          <w:szCs w:val="24"/>
        </w:rPr>
        <w:t>BBREVIATIONS COMMONLY FOUND IN PROCUREMENT</w:t>
      </w:r>
    </w:p>
    <w:tbl>
      <w:tblPr>
        <w:tblW w:w="5095" w:type="pct"/>
        <w:tblInd w:w="-176" w:type="dxa"/>
        <w:tblLayout w:type="fixed"/>
        <w:tblLook w:val="00A0" w:firstRow="1" w:lastRow="0" w:firstColumn="1" w:lastColumn="0" w:noHBand="0" w:noVBand="0"/>
      </w:tblPr>
      <w:tblGrid>
        <w:gridCol w:w="1703"/>
        <w:gridCol w:w="7715"/>
      </w:tblGrid>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u w:val="single"/>
                <w:lang w:eastAsia="en-GB"/>
              </w:rPr>
            </w:pPr>
            <w:r w:rsidRPr="0015697A">
              <w:rPr>
                <w:rFonts w:ascii="Arial" w:hAnsi="Arial" w:cs="Arial"/>
                <w:b/>
                <w:bCs/>
                <w:color w:val="000000"/>
                <w:sz w:val="20"/>
                <w:szCs w:val="20"/>
                <w:u w:val="single"/>
                <w:lang w:eastAsia="en-GB"/>
              </w:rPr>
              <w:t>Abbreviation</w:t>
            </w:r>
          </w:p>
        </w:tc>
        <w:tc>
          <w:tcPr>
            <w:tcW w:w="4096" w:type="pct"/>
            <w:tcBorders>
              <w:top w:val="single" w:sz="4" w:space="0" w:color="000000"/>
              <w:left w:val="single" w:sz="4" w:space="0" w:color="000000"/>
              <w:bottom w:val="single" w:sz="4" w:space="0" w:color="000000"/>
              <w:right w:val="single" w:sz="8" w:space="0" w:color="000000"/>
            </w:tcBorders>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u w:val="single"/>
                <w:lang w:eastAsia="en-GB"/>
              </w:rPr>
            </w:pPr>
            <w:r w:rsidRPr="0015697A">
              <w:rPr>
                <w:rFonts w:ascii="Arial" w:hAnsi="Arial" w:cs="Arial"/>
                <w:b/>
                <w:bCs/>
                <w:color w:val="000000"/>
                <w:sz w:val="20"/>
                <w:szCs w:val="20"/>
                <w:u w:val="single"/>
                <w:lang w:eastAsia="en-GB"/>
              </w:rPr>
              <w:t>Meaning</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ADR</w:t>
            </w:r>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15697A">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Alternative Dispute Resolution - includes mediation and arbitration.</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tcPr>
          <w:p w:rsidR="0015697A" w:rsidRPr="0015697A" w:rsidRDefault="0015697A" w:rsidP="0015697A">
            <w:pPr>
              <w:keepNext/>
              <w:keepLines/>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CN/CAN</w:t>
            </w:r>
          </w:p>
        </w:tc>
        <w:tc>
          <w:tcPr>
            <w:tcW w:w="4096" w:type="pct"/>
            <w:tcBorders>
              <w:top w:val="single" w:sz="4" w:space="0" w:color="000000"/>
              <w:left w:val="single" w:sz="4" w:space="0" w:color="000000"/>
              <w:bottom w:val="single" w:sz="4" w:space="0" w:color="000000"/>
              <w:right w:val="single" w:sz="8" w:space="0" w:color="000000"/>
            </w:tcBorders>
          </w:tcPr>
          <w:p w:rsidR="0015697A" w:rsidRPr="0015697A" w:rsidRDefault="0015697A" w:rsidP="0015697A">
            <w:pPr>
              <w:keepNext/>
              <w:keepLines/>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Contract Notice - the normal OJEU notice advertising a contract. / Contract Award Notice - the notice issued to OJEU to award the contract.</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tcPr>
          <w:p w:rsidR="0015697A" w:rsidRPr="0015697A" w:rsidRDefault="0015697A" w:rsidP="0015697A">
            <w:pPr>
              <w:keepNext/>
              <w:keepLines/>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CCS</w:t>
            </w:r>
          </w:p>
        </w:tc>
        <w:tc>
          <w:tcPr>
            <w:tcW w:w="4096" w:type="pct"/>
            <w:tcBorders>
              <w:top w:val="single" w:sz="4" w:space="0" w:color="000000"/>
              <w:left w:val="single" w:sz="4" w:space="0" w:color="000000"/>
              <w:bottom w:val="single" w:sz="4" w:space="0" w:color="000000"/>
              <w:right w:val="single" w:sz="8" w:space="0" w:color="000000"/>
            </w:tcBorders>
          </w:tcPr>
          <w:p w:rsidR="0015697A" w:rsidRPr="0015697A" w:rsidRDefault="0015697A" w:rsidP="0015697A">
            <w:pPr>
              <w:keepNext/>
              <w:keepLines/>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 xml:space="preserve">Crown Commercial Services -  The UK Central Procurement Body </w:t>
            </w:r>
            <w:hyperlink r:id="rId10" w:history="1">
              <w:r w:rsidRPr="0015697A">
                <w:rPr>
                  <w:rFonts w:ascii="Arial" w:hAnsi="Arial" w:cs="Arial"/>
                  <w:color w:val="0000FF"/>
                  <w:sz w:val="20"/>
                  <w:szCs w:val="20"/>
                  <w:lang w:eastAsia="en-GB"/>
                </w:rPr>
                <w:t>https://www.gov.uk/government/organisations/crown-commercial-service</w:t>
              </w:r>
            </w:hyperlink>
            <w:r w:rsidRPr="0015697A">
              <w:rPr>
                <w:rFonts w:ascii="Arial" w:hAnsi="Arial" w:cs="Arial"/>
                <w:color w:val="000000"/>
                <w:sz w:val="20"/>
                <w:szCs w:val="20"/>
                <w:lang w:eastAsia="en-GB"/>
              </w:rPr>
              <w:t xml:space="preserve">  </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proofErr w:type="spellStart"/>
            <w:r w:rsidRPr="0015697A">
              <w:rPr>
                <w:rFonts w:ascii="Arial" w:hAnsi="Arial" w:cs="Arial"/>
                <w:b/>
                <w:bCs/>
                <w:color w:val="000000"/>
                <w:sz w:val="20"/>
                <w:szCs w:val="20"/>
                <w:lang w:eastAsia="en-GB"/>
              </w:rPr>
              <w:t>Co</w:t>
            </w:r>
            <w:r w:rsidR="009069E5">
              <w:rPr>
                <w:rFonts w:ascii="Arial" w:hAnsi="Arial" w:cs="Arial"/>
                <w:b/>
                <w:bCs/>
                <w:color w:val="000000"/>
                <w:sz w:val="20"/>
                <w:szCs w:val="20"/>
                <w:lang w:eastAsia="en-GB"/>
              </w:rPr>
              <w:t>P</w:t>
            </w:r>
            <w:r w:rsidRPr="0015697A">
              <w:rPr>
                <w:rFonts w:ascii="Arial" w:hAnsi="Arial" w:cs="Arial"/>
                <w:b/>
                <w:bCs/>
                <w:color w:val="000000"/>
                <w:sz w:val="20"/>
                <w:szCs w:val="20"/>
                <w:lang w:eastAsia="en-GB"/>
              </w:rPr>
              <w:t>E</w:t>
            </w:r>
            <w:proofErr w:type="spellEnd"/>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A74F82">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 xml:space="preserve">Centre of Procurement </w:t>
            </w:r>
            <w:r w:rsidR="00A74F82">
              <w:rPr>
                <w:rFonts w:ascii="Arial" w:hAnsi="Arial" w:cs="Arial"/>
                <w:color w:val="000000"/>
                <w:sz w:val="20"/>
                <w:szCs w:val="20"/>
                <w:lang w:eastAsia="en-GB"/>
              </w:rPr>
              <w:t xml:space="preserve">Efficiency (UK) </w:t>
            </w:r>
            <w:r w:rsidRPr="0015697A">
              <w:rPr>
                <w:rFonts w:ascii="Arial" w:hAnsi="Arial" w:cs="Arial"/>
                <w:color w:val="000000"/>
                <w:sz w:val="20"/>
                <w:szCs w:val="20"/>
                <w:lang w:eastAsia="en-GB"/>
              </w:rPr>
              <w:t>E</w:t>
            </w:r>
            <w:r w:rsidR="00A74F82">
              <w:rPr>
                <w:rFonts w:ascii="Arial" w:hAnsi="Arial" w:cs="Arial"/>
                <w:color w:val="000000"/>
                <w:sz w:val="20"/>
                <w:szCs w:val="20"/>
                <w:lang w:eastAsia="en-GB"/>
              </w:rPr>
              <w:t>xpertise (NI)</w:t>
            </w:r>
            <w:r w:rsidRPr="0015697A">
              <w:rPr>
                <w:rFonts w:ascii="Arial" w:hAnsi="Arial" w:cs="Arial"/>
                <w:color w:val="000000"/>
                <w:sz w:val="20"/>
                <w:szCs w:val="20"/>
                <w:lang w:eastAsia="en-GB"/>
              </w:rPr>
              <w:t xml:space="preserve"> – A</w:t>
            </w:r>
            <w:r w:rsidR="00A74F82">
              <w:rPr>
                <w:rFonts w:ascii="Arial" w:hAnsi="Arial" w:cs="Arial"/>
                <w:color w:val="000000"/>
                <w:sz w:val="20"/>
                <w:szCs w:val="20"/>
                <w:lang w:eastAsia="en-GB"/>
              </w:rPr>
              <w:t>ny</w:t>
            </w:r>
            <w:r w:rsidRPr="0015697A">
              <w:rPr>
                <w:rFonts w:ascii="Arial" w:hAnsi="Arial" w:cs="Arial"/>
                <w:color w:val="000000"/>
                <w:sz w:val="20"/>
                <w:szCs w:val="20"/>
                <w:lang w:eastAsia="en-GB"/>
              </w:rPr>
              <w:t xml:space="preserve"> recognised central </w:t>
            </w:r>
            <w:r w:rsidR="00A74F82">
              <w:rPr>
                <w:rFonts w:ascii="Arial" w:hAnsi="Arial" w:cs="Arial"/>
                <w:color w:val="000000"/>
                <w:sz w:val="20"/>
                <w:szCs w:val="20"/>
                <w:lang w:eastAsia="en-GB"/>
              </w:rPr>
              <w:t xml:space="preserve">purchasing </w:t>
            </w:r>
            <w:r w:rsidRPr="0015697A">
              <w:rPr>
                <w:rFonts w:ascii="Arial" w:hAnsi="Arial" w:cs="Arial"/>
                <w:color w:val="000000"/>
                <w:sz w:val="20"/>
                <w:szCs w:val="20"/>
                <w:lang w:eastAsia="en-GB"/>
              </w:rPr>
              <w:t xml:space="preserve">body </w:t>
            </w:r>
            <w:r w:rsidR="00A74F82">
              <w:rPr>
                <w:rFonts w:ascii="Arial" w:hAnsi="Arial" w:cs="Arial"/>
                <w:color w:val="000000"/>
                <w:sz w:val="20"/>
                <w:szCs w:val="20"/>
                <w:lang w:eastAsia="en-GB"/>
              </w:rPr>
              <w:t>-</w:t>
            </w:r>
            <w:r w:rsidR="00A74F82" w:rsidRPr="0015697A">
              <w:rPr>
                <w:rFonts w:ascii="Arial" w:hAnsi="Arial" w:cs="Arial"/>
                <w:color w:val="000000"/>
                <w:sz w:val="20"/>
                <w:szCs w:val="20"/>
                <w:lang w:eastAsia="en-GB"/>
              </w:rPr>
              <w:t xml:space="preserve"> see  PCR2015 Reg</w:t>
            </w:r>
            <w:r w:rsidR="00A74F82">
              <w:rPr>
                <w:rFonts w:ascii="Arial" w:hAnsi="Arial" w:cs="Arial"/>
                <w:color w:val="000000"/>
                <w:sz w:val="20"/>
                <w:szCs w:val="20"/>
                <w:lang w:eastAsia="en-GB"/>
              </w:rPr>
              <w:t>.37</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Council</w:t>
            </w:r>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15697A">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 xml:space="preserve">This Council – Newry, </w:t>
            </w:r>
            <w:proofErr w:type="spellStart"/>
            <w:r w:rsidRPr="0015697A">
              <w:rPr>
                <w:rFonts w:ascii="Arial" w:hAnsi="Arial" w:cs="Arial"/>
                <w:color w:val="000000"/>
                <w:sz w:val="20"/>
                <w:szCs w:val="20"/>
                <w:lang w:eastAsia="en-GB"/>
              </w:rPr>
              <w:t>Mourne</w:t>
            </w:r>
            <w:proofErr w:type="spellEnd"/>
            <w:r w:rsidRPr="0015697A">
              <w:rPr>
                <w:rFonts w:ascii="Arial" w:hAnsi="Arial" w:cs="Arial"/>
                <w:color w:val="000000"/>
                <w:sz w:val="20"/>
                <w:szCs w:val="20"/>
                <w:lang w:eastAsia="en-GB"/>
              </w:rPr>
              <w:t xml:space="preserve"> and Down District Council</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CPD</w:t>
            </w:r>
            <w:r w:rsidR="006666FD">
              <w:rPr>
                <w:rFonts w:ascii="Arial" w:hAnsi="Arial" w:cs="Arial"/>
                <w:b/>
                <w:bCs/>
                <w:color w:val="000000"/>
                <w:sz w:val="20"/>
                <w:szCs w:val="20"/>
                <w:lang w:eastAsia="en-GB"/>
              </w:rPr>
              <w:t xml:space="preserve"> / </w:t>
            </w:r>
            <w:proofErr w:type="spellStart"/>
            <w:r w:rsidR="006666FD">
              <w:rPr>
                <w:rFonts w:ascii="Arial" w:hAnsi="Arial" w:cs="Arial"/>
                <w:b/>
                <w:bCs/>
                <w:color w:val="000000"/>
                <w:sz w:val="20"/>
                <w:szCs w:val="20"/>
                <w:lang w:eastAsia="en-GB"/>
              </w:rPr>
              <w:t>DoF</w:t>
            </w:r>
            <w:proofErr w:type="spellEnd"/>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6666FD">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 xml:space="preserve">Central Procurement Directorate  </w:t>
            </w:r>
            <w:hyperlink r:id="rId11" w:history="1">
              <w:r w:rsidRPr="0015697A">
                <w:rPr>
                  <w:rFonts w:ascii="Arial" w:hAnsi="Arial" w:cs="Arial"/>
                  <w:color w:val="0000FF"/>
                  <w:sz w:val="20"/>
                  <w:szCs w:val="20"/>
                  <w:u w:val="single"/>
                  <w:lang w:eastAsia="en-GB"/>
                </w:rPr>
                <w:t>www.cpdni.gov.uk</w:t>
              </w:r>
            </w:hyperlink>
            <w:r w:rsidR="006666FD">
              <w:rPr>
                <w:rFonts w:ascii="Arial" w:hAnsi="Arial" w:cs="Arial"/>
                <w:color w:val="000000"/>
                <w:sz w:val="20"/>
                <w:szCs w:val="20"/>
                <w:lang w:eastAsia="en-GB"/>
              </w:rPr>
              <w:t xml:space="preserve">  - under </w:t>
            </w:r>
            <w:proofErr w:type="spellStart"/>
            <w:r w:rsidR="006666FD">
              <w:rPr>
                <w:rFonts w:ascii="Arial" w:hAnsi="Arial" w:cs="Arial"/>
                <w:color w:val="000000"/>
                <w:sz w:val="20"/>
                <w:szCs w:val="20"/>
                <w:lang w:eastAsia="en-GB"/>
              </w:rPr>
              <w:t>DoF</w:t>
            </w:r>
            <w:proofErr w:type="spellEnd"/>
            <w:r w:rsidR="006666FD">
              <w:rPr>
                <w:rFonts w:ascii="Arial" w:hAnsi="Arial" w:cs="Arial"/>
                <w:color w:val="000000"/>
                <w:sz w:val="20"/>
                <w:szCs w:val="20"/>
                <w:lang w:eastAsia="en-GB"/>
              </w:rPr>
              <w:t xml:space="preserve"> (Dept. of Finance)</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CPV</w:t>
            </w:r>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15697A">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 xml:space="preserve">Common Procurement Vocabulary </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DCA /STA/NCA/NCP</w:t>
            </w:r>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15697A">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Direct Contract Award – also known as Single Tender Action, Non-competitive Action or Procurement (NCP)</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EJC</w:t>
            </w:r>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15697A">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European Court of Justice</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EO</w:t>
            </w:r>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15697A">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 xml:space="preserve">Economic Operative - The generic term for a Contractor, Service Provider or Supplier </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tcPr>
          <w:p w:rsidR="0015697A" w:rsidRPr="0015697A" w:rsidRDefault="0015697A" w:rsidP="0015697A">
            <w:pPr>
              <w:keepNext/>
              <w:keepLines/>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ESPD</w:t>
            </w:r>
          </w:p>
        </w:tc>
        <w:tc>
          <w:tcPr>
            <w:tcW w:w="4096" w:type="pct"/>
            <w:tcBorders>
              <w:top w:val="single" w:sz="4" w:space="0" w:color="000000"/>
              <w:left w:val="single" w:sz="4" w:space="0" w:color="000000"/>
              <w:bottom w:val="single" w:sz="4" w:space="0" w:color="000000"/>
              <w:right w:val="single" w:sz="8" w:space="0" w:color="000000"/>
            </w:tcBorders>
          </w:tcPr>
          <w:p w:rsidR="0015697A" w:rsidRPr="0015697A" w:rsidRDefault="0015697A" w:rsidP="0015697A">
            <w:pPr>
              <w:keepNext/>
              <w:keepLines/>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The European Single Procurement Document (</w:t>
            </w:r>
            <w:r w:rsidRPr="0015697A">
              <w:rPr>
                <w:rFonts w:ascii="Arial" w:hAnsi="Arial" w:cs="Arial"/>
                <w:b/>
                <w:bCs/>
                <w:color w:val="000000"/>
                <w:sz w:val="20"/>
                <w:szCs w:val="20"/>
                <w:lang w:eastAsia="en-GB"/>
              </w:rPr>
              <w:t>ESPD</w:t>
            </w:r>
            <w:r w:rsidRPr="0015697A">
              <w:rPr>
                <w:rFonts w:ascii="Arial" w:hAnsi="Arial" w:cs="Arial"/>
                <w:color w:val="000000"/>
                <w:sz w:val="20"/>
                <w:szCs w:val="20"/>
                <w:lang w:eastAsia="en-GB"/>
              </w:rPr>
              <w:t>) is a standard form of documents for use by all EU member states to facilitate easier Tender bidding throughout EU.</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proofErr w:type="spellStart"/>
            <w:r w:rsidRPr="0015697A">
              <w:rPr>
                <w:rFonts w:ascii="Arial" w:hAnsi="Arial" w:cs="Arial"/>
                <w:b/>
                <w:bCs/>
                <w:color w:val="000000"/>
                <w:sz w:val="20"/>
                <w:szCs w:val="20"/>
                <w:lang w:eastAsia="en-GB"/>
              </w:rPr>
              <w:t>FoIA</w:t>
            </w:r>
            <w:proofErr w:type="spellEnd"/>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15697A">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Freedom of Information Act</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ITT</w:t>
            </w:r>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15697A">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Invitation to Tender</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ITT Response</w:t>
            </w:r>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15697A">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Tender Return or formal offer from an Economic Operator (EO)/Tenderer</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KPI</w:t>
            </w:r>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15697A">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Key Performance Indicator</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MI/MIS</w:t>
            </w:r>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15697A">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Management Information / Management Information System</w:t>
            </w:r>
          </w:p>
        </w:tc>
      </w:tr>
      <w:tr w:rsidR="00095823"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095823" w:rsidRPr="0015697A" w:rsidRDefault="00095823" w:rsidP="0015697A">
            <w:pPr>
              <w:autoSpaceDE w:val="0"/>
              <w:autoSpaceDN w:val="0"/>
              <w:adjustRightInd w:val="0"/>
              <w:spacing w:after="0" w:line="240" w:lineRule="auto"/>
              <w:jc w:val="center"/>
              <w:rPr>
                <w:rFonts w:ascii="Arial" w:hAnsi="Arial" w:cs="Arial"/>
                <w:b/>
                <w:bCs/>
                <w:color w:val="000000"/>
                <w:sz w:val="20"/>
                <w:szCs w:val="20"/>
                <w:lang w:eastAsia="en-GB"/>
              </w:rPr>
            </w:pPr>
            <w:r>
              <w:rPr>
                <w:rFonts w:ascii="Arial" w:hAnsi="Arial" w:cs="Arial"/>
                <w:b/>
                <w:bCs/>
                <w:color w:val="000000"/>
                <w:sz w:val="20"/>
                <w:szCs w:val="20"/>
                <w:lang w:eastAsia="en-GB"/>
              </w:rPr>
              <w:t>MN</w:t>
            </w:r>
          </w:p>
        </w:tc>
        <w:tc>
          <w:tcPr>
            <w:tcW w:w="4096" w:type="pct"/>
            <w:tcBorders>
              <w:top w:val="single" w:sz="4" w:space="0" w:color="000000"/>
              <w:left w:val="single" w:sz="4" w:space="0" w:color="000000"/>
              <w:bottom w:val="single" w:sz="4" w:space="0" w:color="000000"/>
              <w:right w:val="single" w:sz="8" w:space="0" w:color="000000"/>
            </w:tcBorders>
            <w:vAlign w:val="center"/>
          </w:tcPr>
          <w:p w:rsidR="00095823" w:rsidRPr="0015697A" w:rsidRDefault="00692E8E" w:rsidP="00A74F82">
            <w:pPr>
              <w:autoSpaceDE w:val="0"/>
              <w:autoSpaceDN w:val="0"/>
              <w:adjustRightInd w:val="0"/>
              <w:spacing w:after="0" w:line="240" w:lineRule="auto"/>
              <w:rPr>
                <w:rFonts w:ascii="Arial" w:hAnsi="Arial" w:cs="Arial"/>
                <w:color w:val="000000"/>
                <w:sz w:val="20"/>
                <w:szCs w:val="20"/>
                <w:lang w:eastAsia="en-GB"/>
              </w:rPr>
            </w:pPr>
            <w:r>
              <w:rPr>
                <w:rFonts w:ascii="Fd705671-Identity-H" w:hAnsi="Fd705671-Identity-H" w:cs="Fd705671-Identity-H"/>
                <w:sz w:val="18"/>
                <w:szCs w:val="18"/>
                <w:lang w:eastAsia="en-GB"/>
              </w:rPr>
              <w:t xml:space="preserve">OJEU Notice of modification of a contract during its term </w:t>
            </w:r>
            <w:r w:rsidR="00A74F82">
              <w:rPr>
                <w:rFonts w:ascii="Fd705671-Identity-H" w:hAnsi="Fd705671-Identity-H" w:cs="Fd705671-Identity-H"/>
                <w:sz w:val="18"/>
                <w:szCs w:val="18"/>
                <w:lang w:eastAsia="en-GB"/>
              </w:rPr>
              <w:t xml:space="preserve"> </w:t>
            </w:r>
            <w:r>
              <w:rPr>
                <w:rFonts w:ascii="Fd705671-Identity-H" w:hAnsi="Fd705671-Identity-H" w:cs="Fd705671-Identity-H"/>
                <w:sz w:val="18"/>
                <w:szCs w:val="18"/>
                <w:lang w:eastAsia="en-GB"/>
              </w:rPr>
              <w:t>(</w:t>
            </w:r>
            <w:r w:rsidR="00A74F82">
              <w:rPr>
                <w:rFonts w:ascii="Arial" w:hAnsi="Arial" w:cs="Arial"/>
                <w:color w:val="000000"/>
                <w:sz w:val="20"/>
                <w:szCs w:val="20"/>
                <w:lang w:eastAsia="en-GB"/>
              </w:rPr>
              <w:t xml:space="preserve">see PCR2015 </w:t>
            </w:r>
            <w:r>
              <w:rPr>
                <w:rFonts w:ascii="Fd705671-Identity-H" w:hAnsi="Fd705671-Identity-H" w:cs="Fd705671-Identity-H"/>
                <w:sz w:val="18"/>
                <w:szCs w:val="18"/>
                <w:lang w:eastAsia="en-GB"/>
              </w:rPr>
              <w:t>Reg.72(3))</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OCB</w:t>
            </w:r>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15697A">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 xml:space="preserve">Other Contracting Body </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OJEU</w:t>
            </w:r>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15697A">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 xml:space="preserve">Official Journal of the European Union              </w:t>
            </w:r>
            <w:hyperlink r:id="rId12" w:history="1">
              <w:r w:rsidRPr="0015697A">
                <w:rPr>
                  <w:rFonts w:ascii="Arial" w:hAnsi="Arial" w:cs="Arial"/>
                  <w:color w:val="0000FF"/>
                  <w:sz w:val="20"/>
                  <w:szCs w:val="20"/>
                  <w:u w:val="single"/>
                  <w:lang w:eastAsia="en-GB"/>
                </w:rPr>
                <w:t>www.ted.europa.eu/</w:t>
              </w:r>
            </w:hyperlink>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MEAT</w:t>
            </w:r>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15697A">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Most Economical Advantageous Tender</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NDPB</w:t>
            </w:r>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15697A">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 xml:space="preserve">Non Departmental Public Bodies – i.e. Local Authorities </w:t>
            </w:r>
          </w:p>
        </w:tc>
      </w:tr>
      <w:tr w:rsidR="00891E82"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891E82" w:rsidRPr="0015697A" w:rsidRDefault="00891E82" w:rsidP="0015697A">
            <w:pPr>
              <w:autoSpaceDE w:val="0"/>
              <w:autoSpaceDN w:val="0"/>
              <w:adjustRightInd w:val="0"/>
              <w:spacing w:after="0" w:line="240" w:lineRule="auto"/>
              <w:jc w:val="center"/>
              <w:rPr>
                <w:rFonts w:ascii="Arial" w:hAnsi="Arial" w:cs="Arial"/>
                <w:b/>
                <w:bCs/>
                <w:color w:val="000000"/>
                <w:sz w:val="20"/>
                <w:szCs w:val="20"/>
                <w:lang w:eastAsia="en-GB"/>
              </w:rPr>
            </w:pPr>
            <w:r>
              <w:rPr>
                <w:rFonts w:ascii="Arial" w:hAnsi="Arial" w:cs="Arial"/>
                <w:b/>
                <w:bCs/>
                <w:color w:val="000000"/>
                <w:sz w:val="20"/>
                <w:szCs w:val="20"/>
                <w:lang w:eastAsia="en-GB"/>
              </w:rPr>
              <w:t>NIPP</w:t>
            </w:r>
          </w:p>
        </w:tc>
        <w:tc>
          <w:tcPr>
            <w:tcW w:w="4096" w:type="pct"/>
            <w:tcBorders>
              <w:top w:val="single" w:sz="4" w:space="0" w:color="000000"/>
              <w:left w:val="single" w:sz="4" w:space="0" w:color="000000"/>
              <w:bottom w:val="single" w:sz="4" w:space="0" w:color="000000"/>
              <w:right w:val="single" w:sz="8" w:space="0" w:color="000000"/>
            </w:tcBorders>
            <w:vAlign w:val="center"/>
          </w:tcPr>
          <w:p w:rsidR="00891E82" w:rsidRPr="0015697A" w:rsidRDefault="00891E82" w:rsidP="0015697A">
            <w:pPr>
              <w:autoSpaceDE w:val="0"/>
              <w:autoSpaceDN w:val="0"/>
              <w:adjustRightInd w:val="0"/>
              <w:spacing w:after="0" w:line="240" w:lineRule="auto"/>
              <w:rPr>
                <w:rFonts w:ascii="Arial" w:hAnsi="Arial" w:cs="Arial"/>
                <w:color w:val="000000"/>
                <w:sz w:val="20"/>
                <w:szCs w:val="20"/>
                <w:lang w:eastAsia="en-GB"/>
              </w:rPr>
            </w:pPr>
            <w:r>
              <w:rPr>
                <w:rFonts w:ascii="Helv" w:hAnsi="Helv" w:cs="Helv"/>
                <w:color w:val="000000"/>
                <w:sz w:val="20"/>
                <w:szCs w:val="20"/>
                <w:lang w:eastAsia="en-GB"/>
              </w:rPr>
              <w:t xml:space="preserve">Northern Ireland Procurement Policy from CPD, which covers Central Government Bodies in NI. </w:t>
            </w:r>
            <w:hyperlink r:id="rId13" w:history="1">
              <w:r>
                <w:rPr>
                  <w:rFonts w:ascii="Helv" w:hAnsi="Helv" w:cs="Helv"/>
                  <w:color w:val="0000FF"/>
                  <w:sz w:val="20"/>
                  <w:szCs w:val="20"/>
                  <w:lang w:eastAsia="en-GB"/>
                </w:rPr>
                <w:t>www.finance-ni.gov.uk/central-procurement-directorate</w:t>
              </w:r>
            </w:hyperlink>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PCR2015</w:t>
            </w:r>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15697A">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 xml:space="preserve">Public Contract Regulations 2015 – as amended - </w:t>
            </w:r>
            <w:hyperlink r:id="rId14" w:history="1">
              <w:r w:rsidRPr="0015697A">
                <w:rPr>
                  <w:rFonts w:ascii="Arial" w:hAnsi="Arial" w:cs="Arial"/>
                  <w:color w:val="0000FF"/>
                  <w:sz w:val="20"/>
                  <w:szCs w:val="20"/>
                  <w:u w:val="single"/>
                  <w:lang w:eastAsia="en-GB"/>
                </w:rPr>
                <w:t>http://www.legislation.gov.uk/uksi/2015/102/contents/made</w:t>
              </w:r>
            </w:hyperlink>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PIN</w:t>
            </w:r>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15697A">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Prior Information Notice (for OJEU Tenders)</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PGN</w:t>
            </w:r>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15697A">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 xml:space="preserve">Procurement Guidance Notes: </w:t>
            </w:r>
            <w:hyperlink r:id="rId15" w:history="1">
              <w:r w:rsidRPr="0015697A">
                <w:rPr>
                  <w:rFonts w:ascii="Arial" w:hAnsi="Arial" w:cs="Arial"/>
                  <w:color w:val="0000FF"/>
                  <w:sz w:val="20"/>
                  <w:szCs w:val="20"/>
                  <w:u w:val="single"/>
                  <w:lang w:eastAsia="en-GB"/>
                </w:rPr>
                <w:t>http://www.dfpni.gov.uk/content_-_cpd_-_policy_-_procurement_guidance_notes</w:t>
              </w:r>
            </w:hyperlink>
            <w:r w:rsidRPr="0015697A">
              <w:rPr>
                <w:rFonts w:ascii="Arial" w:hAnsi="Arial" w:cs="Arial"/>
                <w:color w:val="000000"/>
                <w:sz w:val="20"/>
                <w:szCs w:val="20"/>
                <w:lang w:eastAsia="en-GB"/>
              </w:rPr>
              <w:t xml:space="preserve">  Also: </w:t>
            </w:r>
            <w:hyperlink r:id="rId16" w:history="1">
              <w:r w:rsidRPr="0015697A">
                <w:rPr>
                  <w:rFonts w:ascii="Arial" w:hAnsi="Arial" w:cs="Arial"/>
                  <w:color w:val="0000FF"/>
                  <w:sz w:val="20"/>
                  <w:szCs w:val="20"/>
                  <w:u w:val="single"/>
                  <w:lang w:eastAsia="en-GB"/>
                </w:rPr>
                <w:t>https://www.gov.uk/government/collections/procurement-policy-notes</w:t>
              </w:r>
            </w:hyperlink>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PPP</w:t>
            </w:r>
            <w:r w:rsidR="00095823">
              <w:rPr>
                <w:rFonts w:ascii="Arial" w:hAnsi="Arial" w:cs="Arial"/>
                <w:b/>
                <w:bCs/>
                <w:color w:val="000000"/>
                <w:sz w:val="20"/>
                <w:szCs w:val="20"/>
                <w:lang w:eastAsia="en-GB"/>
              </w:rPr>
              <w:t>/PFI -</w:t>
            </w:r>
          </w:p>
          <w:p w:rsidR="00095823" w:rsidRPr="0015697A" w:rsidRDefault="00095823" w:rsidP="0015697A">
            <w:pPr>
              <w:autoSpaceDE w:val="0"/>
              <w:autoSpaceDN w:val="0"/>
              <w:adjustRightInd w:val="0"/>
              <w:spacing w:after="0" w:line="240" w:lineRule="auto"/>
              <w:jc w:val="center"/>
              <w:rPr>
                <w:rFonts w:ascii="Arial" w:hAnsi="Arial" w:cs="Arial"/>
                <w:b/>
                <w:bCs/>
                <w:color w:val="000000"/>
                <w:sz w:val="20"/>
                <w:szCs w:val="20"/>
                <w:lang w:eastAsia="en-GB"/>
              </w:rPr>
            </w:pPr>
            <w:r>
              <w:rPr>
                <w:rFonts w:ascii="Arial" w:hAnsi="Arial" w:cs="Arial"/>
                <w:b/>
                <w:bCs/>
                <w:color w:val="000000"/>
                <w:sz w:val="20"/>
                <w:szCs w:val="20"/>
                <w:lang w:eastAsia="en-GB"/>
              </w:rPr>
              <w:t>JVC</w:t>
            </w:r>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6666FD">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Public Private Partnership</w:t>
            </w:r>
            <w:r w:rsidR="00095823">
              <w:rPr>
                <w:rFonts w:ascii="Arial" w:hAnsi="Arial" w:cs="Arial"/>
                <w:color w:val="000000"/>
                <w:sz w:val="20"/>
                <w:szCs w:val="20"/>
                <w:lang w:eastAsia="en-GB"/>
              </w:rPr>
              <w:t xml:space="preserve"> / Private Finance Initiatives –</w:t>
            </w:r>
            <w:r w:rsidR="006666FD">
              <w:rPr>
                <w:rFonts w:ascii="Arial" w:hAnsi="Arial" w:cs="Arial"/>
                <w:color w:val="000000"/>
                <w:sz w:val="20"/>
                <w:szCs w:val="20"/>
                <w:lang w:eastAsia="en-GB"/>
              </w:rPr>
              <w:t xml:space="preserve"> </w:t>
            </w:r>
            <w:r w:rsidR="00095823">
              <w:rPr>
                <w:rFonts w:ascii="Arial" w:hAnsi="Arial" w:cs="Arial"/>
                <w:color w:val="000000"/>
                <w:sz w:val="20"/>
                <w:szCs w:val="20"/>
                <w:lang w:eastAsia="en-GB"/>
              </w:rPr>
              <w:t>Joint Venture Company</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tcPr>
          <w:p w:rsidR="0015697A" w:rsidRPr="0015697A" w:rsidRDefault="0015697A" w:rsidP="0015697A">
            <w:pPr>
              <w:keepNext/>
              <w:keepLines/>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 xml:space="preserve">  PQQ</w:t>
            </w:r>
          </w:p>
        </w:tc>
        <w:tc>
          <w:tcPr>
            <w:tcW w:w="4096" w:type="pct"/>
            <w:tcBorders>
              <w:top w:val="single" w:sz="4" w:space="0" w:color="000000"/>
              <w:left w:val="single" w:sz="4" w:space="0" w:color="000000"/>
              <w:bottom w:val="single" w:sz="4" w:space="0" w:color="000000"/>
              <w:right w:val="single" w:sz="8" w:space="0" w:color="000000"/>
            </w:tcBorders>
          </w:tcPr>
          <w:p w:rsidR="0015697A" w:rsidRPr="0015697A" w:rsidRDefault="0015697A" w:rsidP="0015697A">
            <w:pPr>
              <w:keepNext/>
              <w:keepLines/>
              <w:autoSpaceDE w:val="0"/>
              <w:autoSpaceDN w:val="0"/>
              <w:adjustRightInd w:val="0"/>
              <w:spacing w:after="0" w:line="240" w:lineRule="auto"/>
              <w:rPr>
                <w:rFonts w:ascii="Arial" w:hAnsi="Arial" w:cs="Arial"/>
                <w:color w:val="000000"/>
                <w:sz w:val="20"/>
                <w:szCs w:val="20"/>
                <w:lang w:eastAsia="en-GB"/>
              </w:rPr>
            </w:pPr>
            <w:proofErr w:type="spellStart"/>
            <w:r w:rsidRPr="0015697A">
              <w:rPr>
                <w:rFonts w:ascii="Arial" w:hAnsi="Arial" w:cs="Arial"/>
                <w:color w:val="000000"/>
                <w:sz w:val="20"/>
                <w:szCs w:val="20"/>
                <w:lang w:eastAsia="en-GB"/>
              </w:rPr>
              <w:t>Pre Qualification</w:t>
            </w:r>
            <w:proofErr w:type="spellEnd"/>
            <w:r w:rsidRPr="0015697A">
              <w:rPr>
                <w:rFonts w:ascii="Arial" w:hAnsi="Arial" w:cs="Arial"/>
                <w:color w:val="000000"/>
                <w:sz w:val="20"/>
                <w:szCs w:val="20"/>
                <w:lang w:eastAsia="en-GB"/>
              </w:rPr>
              <w:t xml:space="preserve"> Questionnaire – successful EO’s produces “candidates” </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RFQ/</w:t>
            </w:r>
            <w:proofErr w:type="spellStart"/>
            <w:r w:rsidRPr="0015697A">
              <w:rPr>
                <w:rFonts w:ascii="Arial" w:hAnsi="Arial" w:cs="Arial"/>
                <w:b/>
                <w:bCs/>
                <w:color w:val="000000"/>
                <w:sz w:val="20"/>
                <w:szCs w:val="20"/>
                <w:lang w:eastAsia="en-GB"/>
              </w:rPr>
              <w:t>eRFQ</w:t>
            </w:r>
            <w:proofErr w:type="spellEnd"/>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15697A">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Request for Quotations/ Electronic Request for Quotations</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tcPr>
          <w:p w:rsidR="0015697A" w:rsidRPr="0015697A" w:rsidRDefault="0015697A" w:rsidP="0015697A">
            <w:pPr>
              <w:keepNext/>
              <w:keepLines/>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SOPO/LGA - NAG</w:t>
            </w:r>
          </w:p>
        </w:tc>
        <w:tc>
          <w:tcPr>
            <w:tcW w:w="4096" w:type="pct"/>
            <w:tcBorders>
              <w:top w:val="single" w:sz="4" w:space="0" w:color="000000"/>
              <w:left w:val="single" w:sz="4" w:space="0" w:color="000000"/>
              <w:bottom w:val="single" w:sz="4" w:space="0" w:color="000000"/>
              <w:right w:val="single" w:sz="8" w:space="0" w:color="000000"/>
            </w:tcBorders>
          </w:tcPr>
          <w:p w:rsidR="0015697A" w:rsidRPr="0015697A" w:rsidRDefault="0015697A" w:rsidP="0015697A">
            <w:pPr>
              <w:keepNext/>
              <w:keepLines/>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 xml:space="preserve">Society of Procurement Officers /Local Government Association - National Advisory Group for Procurement - </w:t>
            </w:r>
            <w:hyperlink r:id="rId17" w:history="1">
              <w:r w:rsidRPr="0015697A">
                <w:rPr>
                  <w:rFonts w:ascii="Arial" w:hAnsi="Arial" w:cs="Arial"/>
                  <w:color w:val="0000FF"/>
                  <w:sz w:val="20"/>
                  <w:szCs w:val="20"/>
                  <w:lang w:eastAsia="en-GB"/>
                </w:rPr>
                <w:t>https://www.local.gov.uk/</w:t>
              </w:r>
            </w:hyperlink>
            <w:r w:rsidRPr="0015697A">
              <w:rPr>
                <w:rFonts w:ascii="Arial" w:hAnsi="Arial" w:cs="Arial"/>
                <w:color w:val="000000"/>
                <w:sz w:val="20"/>
                <w:szCs w:val="20"/>
                <w:lang w:eastAsia="en-GB"/>
              </w:rPr>
              <w:t xml:space="preserve"> </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VEAT</w:t>
            </w:r>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A74F82">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Voluntary Ex-Ante Transparency notice  see  PCR2015 Reg</w:t>
            </w:r>
            <w:r w:rsidR="00A74F82">
              <w:rPr>
                <w:rFonts w:ascii="Arial" w:hAnsi="Arial" w:cs="Arial"/>
                <w:color w:val="000000"/>
                <w:sz w:val="20"/>
                <w:szCs w:val="20"/>
                <w:lang w:eastAsia="en-GB"/>
              </w:rPr>
              <w:t>.</w:t>
            </w:r>
            <w:r w:rsidRPr="0015697A">
              <w:rPr>
                <w:rFonts w:ascii="Arial" w:hAnsi="Arial" w:cs="Arial"/>
                <w:color w:val="000000"/>
                <w:sz w:val="20"/>
                <w:szCs w:val="20"/>
                <w:lang w:eastAsia="en-GB"/>
              </w:rPr>
              <w:t>99(3) and EU Directive 2014/24/EU</w:t>
            </w:r>
          </w:p>
        </w:tc>
      </w:tr>
      <w:tr w:rsidR="0015697A" w:rsidRPr="0015697A" w:rsidTr="00A74F82">
        <w:tc>
          <w:tcPr>
            <w:tcW w:w="904" w:type="pct"/>
            <w:tcBorders>
              <w:top w:val="single" w:sz="4" w:space="0" w:color="000000"/>
              <w:left w:val="single" w:sz="8" w:space="0" w:color="000000"/>
              <w:bottom w:val="single" w:sz="4"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VFM</w:t>
            </w:r>
          </w:p>
        </w:tc>
        <w:tc>
          <w:tcPr>
            <w:tcW w:w="4096" w:type="pct"/>
            <w:tcBorders>
              <w:top w:val="single" w:sz="4" w:space="0" w:color="000000"/>
              <w:left w:val="single" w:sz="4" w:space="0" w:color="000000"/>
              <w:bottom w:val="single" w:sz="4" w:space="0" w:color="000000"/>
              <w:right w:val="single" w:sz="8" w:space="0" w:color="000000"/>
            </w:tcBorders>
            <w:vAlign w:val="center"/>
          </w:tcPr>
          <w:p w:rsidR="0015697A" w:rsidRPr="0015697A" w:rsidRDefault="0015697A" w:rsidP="0015697A">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Value for Money</w:t>
            </w:r>
          </w:p>
        </w:tc>
      </w:tr>
      <w:tr w:rsidR="0015697A" w:rsidRPr="0015697A" w:rsidTr="00A74F82">
        <w:tc>
          <w:tcPr>
            <w:tcW w:w="904" w:type="pct"/>
            <w:tcBorders>
              <w:top w:val="single" w:sz="4" w:space="0" w:color="000000"/>
              <w:left w:val="single" w:sz="8" w:space="0" w:color="000000"/>
              <w:bottom w:val="single" w:sz="8" w:space="0" w:color="000000"/>
              <w:right w:val="single" w:sz="4" w:space="0" w:color="000000"/>
            </w:tcBorders>
            <w:vAlign w:val="center"/>
          </w:tcPr>
          <w:p w:rsidR="0015697A" w:rsidRPr="0015697A" w:rsidRDefault="0015697A" w:rsidP="0015697A">
            <w:pPr>
              <w:autoSpaceDE w:val="0"/>
              <w:autoSpaceDN w:val="0"/>
              <w:adjustRightInd w:val="0"/>
              <w:spacing w:after="0" w:line="240" w:lineRule="auto"/>
              <w:jc w:val="center"/>
              <w:rPr>
                <w:rFonts w:ascii="Arial" w:hAnsi="Arial" w:cs="Arial"/>
                <w:b/>
                <w:bCs/>
                <w:color w:val="000000"/>
                <w:sz w:val="20"/>
                <w:szCs w:val="20"/>
                <w:lang w:eastAsia="en-GB"/>
              </w:rPr>
            </w:pPr>
            <w:r w:rsidRPr="0015697A">
              <w:rPr>
                <w:rFonts w:ascii="Arial" w:hAnsi="Arial" w:cs="Arial"/>
                <w:b/>
                <w:bCs/>
                <w:color w:val="000000"/>
                <w:sz w:val="20"/>
                <w:szCs w:val="20"/>
                <w:lang w:eastAsia="en-GB"/>
              </w:rPr>
              <w:t>WTO / GPA</w:t>
            </w:r>
          </w:p>
        </w:tc>
        <w:tc>
          <w:tcPr>
            <w:tcW w:w="4096" w:type="pct"/>
            <w:tcBorders>
              <w:top w:val="single" w:sz="4" w:space="0" w:color="000000"/>
              <w:left w:val="single" w:sz="4" w:space="0" w:color="000000"/>
              <w:bottom w:val="single" w:sz="8" w:space="0" w:color="000000"/>
              <w:right w:val="single" w:sz="8" w:space="0" w:color="000000"/>
            </w:tcBorders>
            <w:vAlign w:val="center"/>
          </w:tcPr>
          <w:p w:rsidR="0015697A" w:rsidRPr="0015697A" w:rsidRDefault="0015697A" w:rsidP="0015697A">
            <w:pPr>
              <w:autoSpaceDE w:val="0"/>
              <w:autoSpaceDN w:val="0"/>
              <w:adjustRightInd w:val="0"/>
              <w:spacing w:after="0" w:line="240" w:lineRule="auto"/>
              <w:rPr>
                <w:rFonts w:ascii="Arial" w:hAnsi="Arial" w:cs="Arial"/>
                <w:color w:val="000000"/>
                <w:sz w:val="20"/>
                <w:szCs w:val="20"/>
                <w:lang w:eastAsia="en-GB"/>
              </w:rPr>
            </w:pPr>
            <w:r w:rsidRPr="0015697A">
              <w:rPr>
                <w:rFonts w:ascii="Arial" w:hAnsi="Arial" w:cs="Arial"/>
                <w:color w:val="000000"/>
                <w:sz w:val="20"/>
                <w:szCs w:val="20"/>
                <w:lang w:eastAsia="en-GB"/>
              </w:rPr>
              <w:t>The World Trade Organisation and their Agreement of Public Procurement (GPA)</w:t>
            </w:r>
          </w:p>
        </w:tc>
      </w:tr>
    </w:tbl>
    <w:p w:rsidR="0015697A" w:rsidRDefault="0015697A" w:rsidP="00F6744B">
      <w:pPr>
        <w:spacing w:after="0"/>
        <w:rPr>
          <w:rFonts w:ascii="Arial" w:hAnsi="Arial" w:cs="Arial"/>
          <w:sz w:val="21"/>
          <w:szCs w:val="21"/>
        </w:rPr>
      </w:pPr>
    </w:p>
    <w:p w:rsidR="0015697A" w:rsidRDefault="0015697A" w:rsidP="00F6744B">
      <w:pPr>
        <w:spacing w:after="0"/>
        <w:rPr>
          <w:rFonts w:ascii="Arial" w:hAnsi="Arial" w:cs="Arial"/>
          <w:sz w:val="21"/>
          <w:szCs w:val="21"/>
        </w:rPr>
      </w:pPr>
    </w:p>
    <w:p w:rsidR="0015697A" w:rsidRDefault="0015697A" w:rsidP="00F6744B">
      <w:pPr>
        <w:spacing w:after="0"/>
        <w:rPr>
          <w:rFonts w:ascii="Arial" w:hAnsi="Arial" w:cs="Arial"/>
          <w:sz w:val="21"/>
          <w:szCs w:val="21"/>
        </w:rPr>
      </w:pPr>
    </w:p>
    <w:p w:rsidR="0015697A" w:rsidRPr="000A6AF6" w:rsidRDefault="0015697A" w:rsidP="00F6744B">
      <w:pPr>
        <w:spacing w:after="0"/>
        <w:rPr>
          <w:rFonts w:ascii="Arial" w:hAnsi="Arial" w:cs="Arial"/>
          <w:sz w:val="21"/>
          <w:szCs w:val="21"/>
        </w:rPr>
      </w:pPr>
    </w:p>
    <w:p w:rsidR="004B5EE8" w:rsidRPr="00E44EB3" w:rsidRDefault="0055604C" w:rsidP="004B2CCB">
      <w:pPr>
        <w:numPr>
          <w:ilvl w:val="0"/>
          <w:numId w:val="20"/>
        </w:numPr>
        <w:spacing w:after="0"/>
        <w:rPr>
          <w:rFonts w:ascii="Arial" w:hAnsi="Arial" w:cs="Arial"/>
          <w:b/>
          <w:sz w:val="24"/>
          <w:szCs w:val="24"/>
        </w:rPr>
      </w:pPr>
      <w:r>
        <w:rPr>
          <w:rFonts w:ascii="Arial" w:hAnsi="Arial" w:cs="Arial"/>
          <w:b/>
          <w:sz w:val="24"/>
          <w:szCs w:val="24"/>
        </w:rPr>
        <w:br w:type="page"/>
      </w:r>
      <w:r w:rsidR="004B2CCB">
        <w:rPr>
          <w:rFonts w:ascii="Arial" w:hAnsi="Arial" w:cs="Arial"/>
          <w:b/>
          <w:sz w:val="24"/>
          <w:szCs w:val="24"/>
        </w:rPr>
        <w:lastRenderedPageBreak/>
        <w:t>STATEMENT</w:t>
      </w:r>
      <w:r w:rsidR="00E638BB" w:rsidRPr="00E44EB3">
        <w:rPr>
          <w:rFonts w:ascii="Arial" w:hAnsi="Arial" w:cs="Arial"/>
          <w:b/>
          <w:sz w:val="24"/>
          <w:szCs w:val="24"/>
        </w:rPr>
        <w:t xml:space="preserve"> FOR </w:t>
      </w:r>
      <w:r w:rsidR="00670673">
        <w:rPr>
          <w:rFonts w:ascii="Arial" w:hAnsi="Arial" w:cs="Arial"/>
          <w:b/>
          <w:sz w:val="24"/>
          <w:szCs w:val="24"/>
        </w:rPr>
        <w:t>NEWRY MOURNE AND DOWN DISTRICT COUNCIL PROCUREMENT POLICY</w:t>
      </w:r>
    </w:p>
    <w:p w:rsidR="004B5EE8" w:rsidRDefault="004B5EE8" w:rsidP="00FE2A08">
      <w:pPr>
        <w:tabs>
          <w:tab w:val="left" w:pos="1440"/>
          <w:tab w:val="left" w:pos="2381"/>
        </w:tabs>
        <w:spacing w:after="0"/>
        <w:rPr>
          <w:rFonts w:ascii="Arial" w:eastAsia="Times New Roman" w:hAnsi="Arial" w:cs="Arial"/>
        </w:rPr>
      </w:pPr>
    </w:p>
    <w:p w:rsidR="00FE2A08" w:rsidRDefault="00B47A43" w:rsidP="00FE2A08">
      <w:pPr>
        <w:tabs>
          <w:tab w:val="left" w:pos="1440"/>
          <w:tab w:val="left" w:pos="2381"/>
        </w:tabs>
        <w:spacing w:after="0"/>
        <w:rPr>
          <w:rFonts w:ascii="Arial" w:eastAsia="Times New Roman" w:hAnsi="Arial" w:cs="Arial"/>
        </w:rPr>
      </w:pPr>
      <w:r>
        <w:rPr>
          <w:rFonts w:ascii="Arial" w:eastAsia="Times New Roman" w:hAnsi="Arial" w:cs="Arial"/>
        </w:rPr>
        <w:t>All procurement must seek to accommodate the core values of local government and be administered to ensure adherence to relevant UK and EU legislation and ultimately provide the best value for money.</w:t>
      </w:r>
    </w:p>
    <w:p w:rsidR="00087D4B" w:rsidRDefault="00087D4B" w:rsidP="00FE2A08">
      <w:pPr>
        <w:tabs>
          <w:tab w:val="left" w:pos="1440"/>
          <w:tab w:val="left" w:pos="2381"/>
        </w:tabs>
        <w:spacing w:after="0"/>
        <w:rPr>
          <w:rFonts w:ascii="Arial" w:eastAsia="Times New Roman" w:hAnsi="Arial" w:cs="Arial"/>
        </w:rPr>
      </w:pPr>
    </w:p>
    <w:p w:rsidR="00087D4B" w:rsidRDefault="00087D4B" w:rsidP="00087D4B">
      <w:pPr>
        <w:autoSpaceDE w:val="0"/>
        <w:autoSpaceDN w:val="0"/>
        <w:adjustRightInd w:val="0"/>
        <w:spacing w:after="0" w:line="240" w:lineRule="auto"/>
        <w:rPr>
          <w:rFonts w:ascii="Arial" w:hAnsi="Arial" w:cs="Arial"/>
          <w:lang w:eastAsia="en-GB"/>
        </w:rPr>
      </w:pPr>
      <w:r>
        <w:rPr>
          <w:rFonts w:ascii="Arial" w:hAnsi="Arial" w:cs="Arial"/>
          <w:lang w:eastAsia="en-GB"/>
        </w:rPr>
        <w:t>The Council procures goods and services with a view to:</w:t>
      </w:r>
    </w:p>
    <w:p w:rsidR="00087D4B" w:rsidRPr="00087D4B" w:rsidRDefault="00087D4B" w:rsidP="00305592">
      <w:pPr>
        <w:numPr>
          <w:ilvl w:val="0"/>
          <w:numId w:val="18"/>
        </w:numPr>
        <w:autoSpaceDE w:val="0"/>
        <w:autoSpaceDN w:val="0"/>
        <w:adjustRightInd w:val="0"/>
        <w:spacing w:after="0" w:line="240" w:lineRule="auto"/>
        <w:rPr>
          <w:rFonts w:ascii="Arial" w:hAnsi="Arial" w:cs="Arial"/>
          <w:lang w:eastAsia="en-GB"/>
        </w:rPr>
      </w:pPr>
      <w:r>
        <w:rPr>
          <w:rFonts w:ascii="Arial" w:hAnsi="Arial" w:cs="Arial"/>
          <w:lang w:eastAsia="en-GB"/>
        </w:rPr>
        <w:t xml:space="preserve">obtaining value for money i.e. ensuring that the Council's business needs and </w:t>
      </w:r>
      <w:r w:rsidRPr="00087D4B">
        <w:rPr>
          <w:rFonts w:ascii="Arial" w:hAnsi="Arial" w:cs="Arial"/>
          <w:lang w:eastAsia="en-GB"/>
        </w:rPr>
        <w:t>requirements are delivered to the required quality at the best available price;</w:t>
      </w:r>
    </w:p>
    <w:p w:rsidR="00087D4B" w:rsidRDefault="00087D4B" w:rsidP="00305592">
      <w:pPr>
        <w:numPr>
          <w:ilvl w:val="0"/>
          <w:numId w:val="18"/>
        </w:numPr>
        <w:autoSpaceDE w:val="0"/>
        <w:autoSpaceDN w:val="0"/>
        <w:adjustRightInd w:val="0"/>
        <w:spacing w:after="0" w:line="240" w:lineRule="auto"/>
        <w:rPr>
          <w:rFonts w:ascii="Arial" w:hAnsi="Arial" w:cs="Arial"/>
          <w:lang w:eastAsia="en-GB"/>
        </w:rPr>
      </w:pPr>
      <w:r>
        <w:rPr>
          <w:rFonts w:ascii="Arial" w:hAnsi="Arial" w:cs="Arial"/>
          <w:lang w:eastAsia="en-GB"/>
        </w:rPr>
        <w:t>demonstrating propriety and good practice;</w:t>
      </w:r>
    </w:p>
    <w:p w:rsidR="00087D4B" w:rsidRPr="00087D4B" w:rsidRDefault="00087D4B" w:rsidP="00305592">
      <w:pPr>
        <w:numPr>
          <w:ilvl w:val="0"/>
          <w:numId w:val="18"/>
        </w:numPr>
        <w:autoSpaceDE w:val="0"/>
        <w:autoSpaceDN w:val="0"/>
        <w:adjustRightInd w:val="0"/>
        <w:spacing w:after="0" w:line="240" w:lineRule="auto"/>
        <w:rPr>
          <w:rFonts w:ascii="Arial" w:hAnsi="Arial" w:cs="Arial"/>
          <w:lang w:eastAsia="en-GB"/>
        </w:rPr>
      </w:pPr>
      <w:proofErr w:type="gramStart"/>
      <w:r w:rsidRPr="00087D4B">
        <w:rPr>
          <w:rFonts w:ascii="Arial" w:hAnsi="Arial" w:cs="Arial"/>
          <w:lang w:eastAsia="en-GB"/>
        </w:rPr>
        <w:t>complying</w:t>
      </w:r>
      <w:proofErr w:type="gramEnd"/>
      <w:r w:rsidRPr="00087D4B">
        <w:rPr>
          <w:rFonts w:ascii="Arial" w:hAnsi="Arial" w:cs="Arial"/>
          <w:lang w:eastAsia="en-GB"/>
        </w:rPr>
        <w:t xml:space="preserve"> with legal requirements that apply to public sector procurement</w:t>
      </w:r>
      <w:r>
        <w:rPr>
          <w:rFonts w:ascii="Arial" w:hAnsi="Arial" w:cs="Arial"/>
          <w:lang w:eastAsia="en-GB"/>
        </w:rPr>
        <w:t xml:space="preserve"> </w:t>
      </w:r>
      <w:r w:rsidRPr="00087D4B">
        <w:rPr>
          <w:rFonts w:ascii="Arial" w:hAnsi="Arial" w:cs="Arial"/>
          <w:lang w:eastAsia="en-GB"/>
        </w:rPr>
        <w:t>activities.</w:t>
      </w:r>
    </w:p>
    <w:p w:rsidR="00087D4B" w:rsidRDefault="00087D4B" w:rsidP="00087D4B">
      <w:pPr>
        <w:tabs>
          <w:tab w:val="left" w:pos="1440"/>
          <w:tab w:val="left" w:pos="2381"/>
        </w:tabs>
        <w:spacing w:after="0"/>
        <w:rPr>
          <w:rFonts w:ascii="Arial" w:eastAsia="Times New Roman" w:hAnsi="Arial" w:cs="Arial"/>
        </w:rPr>
      </w:pPr>
    </w:p>
    <w:p w:rsidR="00FD6061" w:rsidRDefault="0060681A" w:rsidP="007F5446">
      <w:pPr>
        <w:spacing w:after="0"/>
        <w:rPr>
          <w:rFonts w:ascii="Arial" w:hAnsi="Arial" w:cs="Arial"/>
        </w:rPr>
      </w:pPr>
      <w:r>
        <w:rPr>
          <w:rFonts w:ascii="Arial" w:hAnsi="Arial" w:cs="Arial"/>
        </w:rPr>
        <w:t xml:space="preserve">This </w:t>
      </w:r>
      <w:r w:rsidR="00C73E47">
        <w:rPr>
          <w:rFonts w:ascii="Arial" w:hAnsi="Arial" w:cs="Arial"/>
        </w:rPr>
        <w:t xml:space="preserve">document </w:t>
      </w:r>
      <w:r>
        <w:rPr>
          <w:rFonts w:ascii="Arial" w:hAnsi="Arial" w:cs="Arial"/>
        </w:rPr>
        <w:t>is</w:t>
      </w:r>
      <w:r w:rsidR="00FD6061">
        <w:rPr>
          <w:rFonts w:ascii="Arial" w:hAnsi="Arial" w:cs="Arial"/>
        </w:rPr>
        <w:t xml:space="preserve"> designed </w:t>
      </w:r>
      <w:r w:rsidR="00C73E47">
        <w:rPr>
          <w:rFonts w:ascii="Arial" w:hAnsi="Arial" w:cs="Arial"/>
        </w:rPr>
        <w:t xml:space="preserve">therefore </w:t>
      </w:r>
      <w:r w:rsidR="002B57CA">
        <w:rPr>
          <w:rFonts w:ascii="Arial" w:hAnsi="Arial" w:cs="Arial"/>
        </w:rPr>
        <w:t>to assist Council</w:t>
      </w:r>
      <w:r w:rsidR="00FD6061">
        <w:rPr>
          <w:rFonts w:ascii="Arial" w:hAnsi="Arial" w:cs="Arial"/>
        </w:rPr>
        <w:t xml:space="preserve"> Officers to determine the most</w:t>
      </w:r>
      <w:r w:rsidR="00C73E47">
        <w:rPr>
          <w:rFonts w:ascii="Arial" w:hAnsi="Arial" w:cs="Arial"/>
        </w:rPr>
        <w:t xml:space="preserve"> appropriate method of procurement</w:t>
      </w:r>
      <w:r w:rsidR="00FD6061">
        <w:rPr>
          <w:rFonts w:ascii="Arial" w:hAnsi="Arial" w:cs="Arial"/>
        </w:rPr>
        <w:t xml:space="preserve"> whe</w:t>
      </w:r>
      <w:r>
        <w:rPr>
          <w:rFonts w:ascii="Arial" w:hAnsi="Arial" w:cs="Arial"/>
        </w:rPr>
        <w:t xml:space="preserve">n purchasing goods and services in line with the </w:t>
      </w:r>
      <w:r w:rsidR="002B57CA">
        <w:rPr>
          <w:rFonts w:ascii="Arial" w:hAnsi="Arial" w:cs="Arial"/>
        </w:rPr>
        <w:t>above provisions</w:t>
      </w:r>
      <w:r>
        <w:rPr>
          <w:rFonts w:ascii="Arial" w:hAnsi="Arial" w:cs="Arial"/>
        </w:rPr>
        <w:t>.</w:t>
      </w:r>
    </w:p>
    <w:p w:rsidR="00FD6061" w:rsidRDefault="00FD6061" w:rsidP="007F5446">
      <w:pPr>
        <w:spacing w:after="0"/>
        <w:rPr>
          <w:rFonts w:ascii="Arial" w:hAnsi="Arial" w:cs="Arial"/>
        </w:rPr>
      </w:pPr>
    </w:p>
    <w:p w:rsidR="001D3878" w:rsidRPr="00FD6061" w:rsidRDefault="001D3878" w:rsidP="007F5446">
      <w:pPr>
        <w:spacing w:after="0"/>
        <w:rPr>
          <w:rFonts w:ascii="Arial" w:hAnsi="Arial" w:cs="Arial"/>
        </w:rPr>
      </w:pPr>
    </w:p>
    <w:p w:rsidR="004B2CCB" w:rsidRDefault="00CE5CCA" w:rsidP="007F5446">
      <w:pPr>
        <w:numPr>
          <w:ilvl w:val="0"/>
          <w:numId w:val="20"/>
        </w:numPr>
        <w:spacing w:after="0"/>
        <w:rPr>
          <w:rFonts w:ascii="Arial" w:hAnsi="Arial" w:cs="Arial"/>
          <w:b/>
        </w:rPr>
      </w:pPr>
      <w:r w:rsidRPr="006A0FC9">
        <w:rPr>
          <w:rFonts w:ascii="Arial" w:hAnsi="Arial" w:cs="Arial"/>
          <w:b/>
        </w:rPr>
        <w:t>BACKGROUND</w:t>
      </w:r>
      <w:r w:rsidR="00E638BB" w:rsidRPr="006A0FC9">
        <w:rPr>
          <w:rFonts w:ascii="Arial" w:hAnsi="Arial" w:cs="Arial"/>
          <w:b/>
        </w:rPr>
        <w:t xml:space="preserve"> TO PROCUREMENT</w:t>
      </w:r>
    </w:p>
    <w:p w:rsidR="004B2CCB" w:rsidRDefault="004B2CCB" w:rsidP="004B2CCB">
      <w:pPr>
        <w:spacing w:after="0"/>
        <w:rPr>
          <w:rFonts w:ascii="Arial" w:hAnsi="Arial" w:cs="Arial"/>
          <w:b/>
        </w:rPr>
      </w:pPr>
    </w:p>
    <w:p w:rsidR="00FE2A08" w:rsidRPr="004B2CCB" w:rsidRDefault="00FE2A08" w:rsidP="004B2CCB">
      <w:pPr>
        <w:numPr>
          <w:ilvl w:val="1"/>
          <w:numId w:val="20"/>
        </w:numPr>
        <w:spacing w:after="0"/>
        <w:rPr>
          <w:rFonts w:ascii="Arial" w:hAnsi="Arial" w:cs="Arial"/>
          <w:b/>
        </w:rPr>
      </w:pPr>
      <w:r w:rsidRPr="004B2CCB">
        <w:rPr>
          <w:rFonts w:ascii="Arial" w:hAnsi="Arial" w:cs="Arial"/>
          <w:b/>
        </w:rPr>
        <w:t>What is Public Procurement?</w:t>
      </w:r>
    </w:p>
    <w:p w:rsidR="00AF0EB4" w:rsidRPr="007B7479" w:rsidRDefault="00AF0EB4" w:rsidP="007F5446">
      <w:pPr>
        <w:spacing w:after="0"/>
        <w:rPr>
          <w:rFonts w:ascii="Arial" w:hAnsi="Arial" w:cs="Arial"/>
          <w:b/>
        </w:rPr>
      </w:pPr>
    </w:p>
    <w:p w:rsidR="0085565C" w:rsidRPr="0085565C" w:rsidRDefault="0085565C" w:rsidP="0085565C">
      <w:pPr>
        <w:autoSpaceDE w:val="0"/>
        <w:autoSpaceDN w:val="0"/>
        <w:adjustRightInd w:val="0"/>
        <w:spacing w:after="0" w:line="240" w:lineRule="auto"/>
        <w:rPr>
          <w:rFonts w:ascii="Arial" w:hAnsi="Arial" w:cs="Arial"/>
          <w:iCs/>
          <w:color w:val="000000"/>
          <w:lang w:eastAsia="en-GB"/>
        </w:rPr>
      </w:pPr>
      <w:r w:rsidRPr="0085565C">
        <w:rPr>
          <w:rFonts w:ascii="Arial" w:hAnsi="Arial" w:cs="Arial"/>
          <w:iCs/>
          <w:color w:val="000000"/>
          <w:lang w:eastAsia="en-GB"/>
        </w:rPr>
        <w:t xml:space="preserve">The National Procurement Strategy for Local Government defines procurement as </w:t>
      </w:r>
      <w:r>
        <w:rPr>
          <w:rFonts w:ascii="Arial" w:hAnsi="Arial" w:cs="Arial"/>
          <w:iCs/>
          <w:color w:val="000000"/>
          <w:lang w:eastAsia="en-GB"/>
        </w:rPr>
        <w:t>“</w:t>
      </w:r>
      <w:r w:rsidRPr="0085565C">
        <w:rPr>
          <w:rFonts w:ascii="Arial" w:hAnsi="Arial" w:cs="Arial"/>
          <w:iCs/>
          <w:color w:val="000000"/>
          <w:lang w:eastAsia="en-GB"/>
        </w:rPr>
        <w:t xml:space="preserve">the process of acquiring goods, works and services, covering both acquisitions from third parties and from in-house providers. The process spans the </w:t>
      </w:r>
      <w:r w:rsidRPr="0085565C">
        <w:rPr>
          <w:rFonts w:ascii="Arial" w:hAnsi="Arial" w:cs="Arial"/>
          <w:b/>
          <w:bCs/>
          <w:iCs/>
          <w:color w:val="000000"/>
          <w:lang w:eastAsia="en-GB"/>
        </w:rPr>
        <w:t xml:space="preserve">whole cycle </w:t>
      </w:r>
      <w:r w:rsidRPr="0085565C">
        <w:rPr>
          <w:rFonts w:ascii="Arial" w:hAnsi="Arial" w:cs="Arial"/>
          <w:iCs/>
          <w:color w:val="000000"/>
          <w:lang w:eastAsia="en-GB"/>
        </w:rPr>
        <w:t>from identification of needs, through to the end of a services contract or the end of the useful life of an asset. It involves options appraisal and the critical “make or buy” decision, which may result in the provision of services in-house in appropriate circumstances.</w:t>
      </w:r>
    </w:p>
    <w:p w:rsidR="0085565C" w:rsidRPr="0085565C" w:rsidRDefault="0085565C" w:rsidP="0085565C">
      <w:pPr>
        <w:autoSpaceDE w:val="0"/>
        <w:autoSpaceDN w:val="0"/>
        <w:adjustRightInd w:val="0"/>
        <w:spacing w:after="0" w:line="240" w:lineRule="auto"/>
        <w:jc w:val="both"/>
        <w:rPr>
          <w:rFonts w:ascii="Arial" w:hAnsi="Arial" w:cs="Arial"/>
          <w:iCs/>
          <w:color w:val="000000"/>
          <w:lang w:eastAsia="en-GB"/>
        </w:rPr>
      </w:pPr>
    </w:p>
    <w:p w:rsidR="0085565C" w:rsidRPr="0085565C" w:rsidRDefault="0085565C" w:rsidP="0085565C">
      <w:pPr>
        <w:autoSpaceDE w:val="0"/>
        <w:autoSpaceDN w:val="0"/>
        <w:adjustRightInd w:val="0"/>
        <w:spacing w:after="0" w:line="240" w:lineRule="auto"/>
        <w:jc w:val="both"/>
        <w:rPr>
          <w:rFonts w:ascii="Arial" w:hAnsi="Arial" w:cs="Arial"/>
          <w:iCs/>
          <w:color w:val="000000"/>
          <w:lang w:eastAsia="en-GB"/>
        </w:rPr>
      </w:pPr>
      <w:r w:rsidRPr="0085565C">
        <w:rPr>
          <w:rFonts w:ascii="Arial" w:hAnsi="Arial" w:cs="Arial"/>
          <w:iCs/>
          <w:color w:val="000000"/>
          <w:lang w:eastAsia="en-GB"/>
        </w:rPr>
        <w:t xml:space="preserve">In the context of a procurement process, obtaining “best value for money” means choosing the bid that offers </w:t>
      </w:r>
      <w:r w:rsidRPr="0085565C">
        <w:rPr>
          <w:rFonts w:ascii="Arial" w:hAnsi="Arial" w:cs="Arial"/>
          <w:b/>
          <w:bCs/>
          <w:iCs/>
          <w:color w:val="000000"/>
          <w:lang w:eastAsia="en-GB"/>
        </w:rPr>
        <w:t xml:space="preserve">“the optimum combination of whole life costs and benefits to meet the customer’s requirement”. </w:t>
      </w:r>
      <w:r w:rsidRPr="0085565C">
        <w:rPr>
          <w:rFonts w:ascii="Arial" w:hAnsi="Arial" w:cs="Arial"/>
          <w:iCs/>
          <w:color w:val="000000"/>
          <w:lang w:eastAsia="en-GB"/>
        </w:rPr>
        <w:t>This is not</w:t>
      </w:r>
      <w:r w:rsidR="00C656E2">
        <w:rPr>
          <w:rFonts w:ascii="Arial" w:hAnsi="Arial" w:cs="Arial"/>
          <w:iCs/>
          <w:color w:val="000000"/>
          <w:lang w:eastAsia="en-GB"/>
        </w:rPr>
        <w:t xml:space="preserve"> always</w:t>
      </w:r>
      <w:r w:rsidRPr="0085565C">
        <w:rPr>
          <w:rFonts w:ascii="Arial" w:hAnsi="Arial" w:cs="Arial"/>
          <w:iCs/>
          <w:color w:val="000000"/>
          <w:lang w:eastAsia="en-GB"/>
        </w:rPr>
        <w:t xml:space="preserve"> the lowest initial price option and requires assessing the </w:t>
      </w:r>
      <w:proofErr w:type="spellStart"/>
      <w:r w:rsidRPr="0085565C">
        <w:rPr>
          <w:rFonts w:ascii="Arial" w:hAnsi="Arial" w:cs="Arial"/>
          <w:iCs/>
          <w:color w:val="000000"/>
          <w:lang w:eastAsia="en-GB"/>
        </w:rPr>
        <w:t>ongoing</w:t>
      </w:r>
      <w:proofErr w:type="spellEnd"/>
      <w:r w:rsidRPr="0085565C">
        <w:rPr>
          <w:rFonts w:ascii="Arial" w:hAnsi="Arial" w:cs="Arial"/>
          <w:iCs/>
          <w:color w:val="000000"/>
          <w:lang w:eastAsia="en-GB"/>
        </w:rPr>
        <w:t xml:space="preserve"> revenue/resource costs as well as i</w:t>
      </w:r>
      <w:r w:rsidR="0055604C">
        <w:rPr>
          <w:rFonts w:ascii="Arial" w:hAnsi="Arial" w:cs="Arial"/>
          <w:iCs/>
          <w:color w:val="000000"/>
          <w:lang w:eastAsia="en-GB"/>
        </w:rPr>
        <w:t>nitial capital investment. The C</w:t>
      </w:r>
      <w:r w:rsidRPr="0085565C">
        <w:rPr>
          <w:rFonts w:ascii="Arial" w:hAnsi="Arial" w:cs="Arial"/>
          <w:iCs/>
          <w:color w:val="000000"/>
          <w:lang w:eastAsia="en-GB"/>
        </w:rPr>
        <w:t>ouncil’s requirement can include social, environmental and other strategic objectives and is defined at the earliest stages of the procurement cycle. The criterion of best value for money is used at the award stage to select the bid that best meets the requirement.</w:t>
      </w:r>
    </w:p>
    <w:p w:rsidR="0085565C" w:rsidRPr="0085565C" w:rsidRDefault="0085565C" w:rsidP="0085565C">
      <w:pPr>
        <w:autoSpaceDE w:val="0"/>
        <w:autoSpaceDN w:val="0"/>
        <w:adjustRightInd w:val="0"/>
        <w:spacing w:after="0" w:line="240" w:lineRule="auto"/>
        <w:jc w:val="both"/>
        <w:rPr>
          <w:rFonts w:ascii="Arial" w:hAnsi="Arial" w:cs="Arial"/>
          <w:iCs/>
          <w:color w:val="000000"/>
          <w:lang w:eastAsia="en-GB"/>
        </w:rPr>
      </w:pPr>
    </w:p>
    <w:p w:rsidR="0085565C" w:rsidRPr="0085565C" w:rsidRDefault="0085565C" w:rsidP="0085565C">
      <w:pPr>
        <w:autoSpaceDE w:val="0"/>
        <w:autoSpaceDN w:val="0"/>
        <w:adjustRightInd w:val="0"/>
        <w:spacing w:after="0" w:line="240" w:lineRule="auto"/>
        <w:jc w:val="both"/>
        <w:rPr>
          <w:rFonts w:ascii="Arial" w:hAnsi="Arial" w:cs="Arial"/>
          <w:iCs/>
          <w:color w:val="000000"/>
          <w:lang w:eastAsia="en-GB"/>
        </w:rPr>
      </w:pPr>
      <w:r w:rsidRPr="0085565C">
        <w:rPr>
          <w:rFonts w:ascii="Arial" w:hAnsi="Arial" w:cs="Arial"/>
          <w:iCs/>
          <w:color w:val="000000"/>
          <w:lang w:eastAsia="en-GB"/>
        </w:rPr>
        <w:t xml:space="preserve">Procurement is also about making choices. The choice that members make about a particular contract or form of partnering is a very clear signal of what type of authority the </w:t>
      </w:r>
      <w:r w:rsidR="0055604C">
        <w:rPr>
          <w:rFonts w:ascii="Arial" w:hAnsi="Arial" w:cs="Arial"/>
          <w:iCs/>
          <w:color w:val="000000"/>
          <w:lang w:eastAsia="en-GB"/>
        </w:rPr>
        <w:t>C</w:t>
      </w:r>
      <w:r w:rsidRPr="0085565C">
        <w:rPr>
          <w:rFonts w:ascii="Arial" w:hAnsi="Arial" w:cs="Arial"/>
          <w:iCs/>
          <w:color w:val="000000"/>
          <w:lang w:eastAsia="en-GB"/>
        </w:rPr>
        <w:t>ouncil wants to be and how it wants to be seen now and in the future.</w:t>
      </w:r>
    </w:p>
    <w:p w:rsidR="0085565C" w:rsidRPr="0085565C" w:rsidRDefault="0085565C" w:rsidP="0085565C">
      <w:pPr>
        <w:autoSpaceDE w:val="0"/>
        <w:autoSpaceDN w:val="0"/>
        <w:adjustRightInd w:val="0"/>
        <w:spacing w:after="0" w:line="240" w:lineRule="auto"/>
        <w:rPr>
          <w:rFonts w:cs="Calibri"/>
          <w:iCs/>
          <w:color w:val="000000"/>
          <w:lang w:eastAsia="en-GB"/>
        </w:rPr>
      </w:pPr>
    </w:p>
    <w:p w:rsidR="0085565C" w:rsidRDefault="0085565C" w:rsidP="007F5446">
      <w:pPr>
        <w:autoSpaceDE w:val="0"/>
        <w:autoSpaceDN w:val="0"/>
        <w:adjustRightInd w:val="0"/>
        <w:spacing w:after="0"/>
        <w:rPr>
          <w:rFonts w:ascii="Arial" w:hAnsi="Arial" w:cs="Arial"/>
        </w:rPr>
      </w:pPr>
    </w:p>
    <w:p w:rsidR="0085565C" w:rsidRDefault="0085565C" w:rsidP="007F5446">
      <w:pPr>
        <w:autoSpaceDE w:val="0"/>
        <w:autoSpaceDN w:val="0"/>
        <w:adjustRightInd w:val="0"/>
        <w:spacing w:after="0"/>
        <w:rPr>
          <w:rFonts w:ascii="Arial" w:hAnsi="Arial" w:cs="Arial"/>
        </w:rPr>
      </w:pPr>
    </w:p>
    <w:p w:rsidR="00FE2A08" w:rsidRDefault="00FE2A08" w:rsidP="007F5446">
      <w:pPr>
        <w:autoSpaceDE w:val="0"/>
        <w:autoSpaceDN w:val="0"/>
        <w:adjustRightInd w:val="0"/>
        <w:spacing w:after="0"/>
        <w:rPr>
          <w:rFonts w:ascii="Arial" w:hAnsi="Arial" w:cs="Arial"/>
        </w:rPr>
      </w:pPr>
    </w:p>
    <w:p w:rsidR="0085565C" w:rsidRDefault="0085565C" w:rsidP="007F5446">
      <w:pPr>
        <w:autoSpaceDE w:val="0"/>
        <w:autoSpaceDN w:val="0"/>
        <w:adjustRightInd w:val="0"/>
        <w:spacing w:after="0"/>
        <w:rPr>
          <w:rFonts w:ascii="Arial" w:hAnsi="Arial" w:cs="Arial"/>
        </w:rPr>
      </w:pPr>
    </w:p>
    <w:p w:rsidR="0085565C" w:rsidRDefault="0085565C" w:rsidP="007F5446">
      <w:pPr>
        <w:autoSpaceDE w:val="0"/>
        <w:autoSpaceDN w:val="0"/>
        <w:adjustRightInd w:val="0"/>
        <w:spacing w:after="0"/>
        <w:rPr>
          <w:rFonts w:ascii="Arial" w:hAnsi="Arial" w:cs="Arial"/>
        </w:rPr>
      </w:pPr>
    </w:p>
    <w:p w:rsidR="0085565C" w:rsidRDefault="0085565C" w:rsidP="007F5446">
      <w:pPr>
        <w:autoSpaceDE w:val="0"/>
        <w:autoSpaceDN w:val="0"/>
        <w:adjustRightInd w:val="0"/>
        <w:spacing w:after="0"/>
        <w:rPr>
          <w:rFonts w:ascii="Arial" w:hAnsi="Arial" w:cs="Arial"/>
        </w:rPr>
      </w:pPr>
    </w:p>
    <w:p w:rsidR="0085565C" w:rsidRDefault="0085565C" w:rsidP="007F5446">
      <w:pPr>
        <w:autoSpaceDE w:val="0"/>
        <w:autoSpaceDN w:val="0"/>
        <w:adjustRightInd w:val="0"/>
        <w:spacing w:after="0"/>
        <w:rPr>
          <w:rFonts w:ascii="Arial" w:hAnsi="Arial" w:cs="Arial"/>
        </w:rPr>
      </w:pPr>
    </w:p>
    <w:p w:rsidR="007F5446" w:rsidRDefault="00A41722" w:rsidP="00F6744B">
      <w:pPr>
        <w:spacing w:after="0"/>
        <w:rPr>
          <w:rFonts w:ascii="Arial" w:hAnsi="Arial" w:cs="Arial"/>
          <w:b/>
        </w:rPr>
      </w:pPr>
      <w:r>
        <w:rPr>
          <w:rFonts w:ascii="Arial" w:hAnsi="Arial" w:cs="Arial"/>
          <w:b/>
        </w:rPr>
        <w:lastRenderedPageBreak/>
        <w:t>2</w:t>
      </w:r>
      <w:r w:rsidR="007F5446" w:rsidRPr="007F5446">
        <w:rPr>
          <w:rFonts w:ascii="Arial" w:hAnsi="Arial" w:cs="Arial"/>
          <w:b/>
        </w:rPr>
        <w:t>.2</w:t>
      </w:r>
      <w:r w:rsidR="007F5446" w:rsidRPr="007F5446">
        <w:rPr>
          <w:rFonts w:ascii="Arial" w:hAnsi="Arial" w:cs="Arial"/>
          <w:b/>
        </w:rPr>
        <w:tab/>
        <w:t>G</w:t>
      </w:r>
      <w:r w:rsidR="007F5446">
        <w:rPr>
          <w:rFonts w:ascii="Arial" w:hAnsi="Arial" w:cs="Arial"/>
          <w:b/>
        </w:rPr>
        <w:t>uiding Principle</w:t>
      </w:r>
      <w:r w:rsidR="00E44EB3">
        <w:rPr>
          <w:rFonts w:ascii="Arial" w:hAnsi="Arial" w:cs="Arial"/>
          <w:b/>
        </w:rPr>
        <w:t>s</w:t>
      </w:r>
      <w:r w:rsidR="007F5446">
        <w:rPr>
          <w:rFonts w:ascii="Arial" w:hAnsi="Arial" w:cs="Arial"/>
          <w:b/>
        </w:rPr>
        <w:t xml:space="preserve"> of Procurement</w:t>
      </w:r>
    </w:p>
    <w:p w:rsidR="00AF0EB4" w:rsidRPr="007F5446" w:rsidRDefault="00AF0EB4" w:rsidP="00F6744B">
      <w:pPr>
        <w:spacing w:after="0"/>
        <w:rPr>
          <w:rFonts w:ascii="Arial" w:hAnsi="Arial" w:cs="Arial"/>
          <w:b/>
        </w:rPr>
      </w:pPr>
    </w:p>
    <w:p w:rsidR="00F6744B" w:rsidRPr="00F6744B" w:rsidRDefault="00F6744B" w:rsidP="00F6744B">
      <w:pPr>
        <w:spacing w:after="0"/>
        <w:rPr>
          <w:rFonts w:ascii="Arial" w:hAnsi="Arial" w:cs="Arial"/>
        </w:rPr>
      </w:pPr>
      <w:r>
        <w:rPr>
          <w:rFonts w:ascii="Arial" w:hAnsi="Arial" w:cs="Arial"/>
        </w:rPr>
        <w:t>There are</w:t>
      </w:r>
      <w:r w:rsidRPr="00F6744B">
        <w:rPr>
          <w:rFonts w:ascii="Arial" w:hAnsi="Arial" w:cs="Arial"/>
        </w:rPr>
        <w:t xml:space="preserve"> 12 guiding principles t</w:t>
      </w:r>
      <w:r>
        <w:rPr>
          <w:rFonts w:ascii="Arial" w:hAnsi="Arial" w:cs="Arial"/>
        </w:rPr>
        <w:t>o govern the administration of public procurement:</w:t>
      </w:r>
    </w:p>
    <w:p w:rsidR="00F6744B" w:rsidRDefault="00F6744B" w:rsidP="00F6744B">
      <w:pPr>
        <w:spacing w:after="0"/>
        <w:rPr>
          <w:rFonts w:ascii="Arial" w:hAnsi="Arial" w:cs="Arial"/>
        </w:rPr>
      </w:pPr>
    </w:p>
    <w:p w:rsidR="00F6744B" w:rsidRPr="00752293" w:rsidRDefault="00F6744B" w:rsidP="00305592">
      <w:pPr>
        <w:pStyle w:val="ListParagraph"/>
        <w:numPr>
          <w:ilvl w:val="0"/>
          <w:numId w:val="9"/>
        </w:numPr>
        <w:spacing w:after="0"/>
        <w:rPr>
          <w:rFonts w:ascii="Arial" w:hAnsi="Arial" w:cs="Arial"/>
        </w:rPr>
      </w:pPr>
      <w:r w:rsidRPr="00752293">
        <w:rPr>
          <w:rFonts w:ascii="Arial" w:hAnsi="Arial" w:cs="Arial"/>
          <w:b/>
        </w:rPr>
        <w:t>Accountability</w:t>
      </w:r>
      <w:r w:rsidRPr="00752293">
        <w:rPr>
          <w:rFonts w:ascii="Arial" w:hAnsi="Arial" w:cs="Arial"/>
        </w:rPr>
        <w:t>: effective mechanisms must be in pla</w:t>
      </w:r>
      <w:r w:rsidR="00780567" w:rsidRPr="00752293">
        <w:rPr>
          <w:rFonts w:ascii="Arial" w:hAnsi="Arial" w:cs="Arial"/>
        </w:rPr>
        <w:t xml:space="preserve">ce in order to enable Officers </w:t>
      </w:r>
      <w:r w:rsidRPr="00752293">
        <w:rPr>
          <w:rFonts w:ascii="Arial" w:hAnsi="Arial" w:cs="Arial"/>
        </w:rPr>
        <w:t>and their equivalents to discharge their personal responsibility on issues of procurement risk and expenditure.</w:t>
      </w:r>
    </w:p>
    <w:p w:rsidR="00F6744B" w:rsidRPr="00F6744B" w:rsidRDefault="00F6744B" w:rsidP="00F6744B">
      <w:pPr>
        <w:spacing w:after="0"/>
        <w:rPr>
          <w:rFonts w:ascii="Arial" w:hAnsi="Arial" w:cs="Arial"/>
        </w:rPr>
      </w:pPr>
    </w:p>
    <w:p w:rsidR="00F6744B" w:rsidRPr="00752293" w:rsidRDefault="00F6744B" w:rsidP="00305592">
      <w:pPr>
        <w:pStyle w:val="ListParagraph"/>
        <w:numPr>
          <w:ilvl w:val="0"/>
          <w:numId w:val="9"/>
        </w:numPr>
        <w:spacing w:after="0"/>
        <w:rPr>
          <w:rFonts w:ascii="Arial" w:hAnsi="Arial" w:cs="Arial"/>
        </w:rPr>
      </w:pPr>
      <w:r w:rsidRPr="00752293">
        <w:rPr>
          <w:rFonts w:ascii="Arial" w:hAnsi="Arial" w:cs="Arial"/>
          <w:b/>
        </w:rPr>
        <w:t>Competitive Supply</w:t>
      </w:r>
      <w:r w:rsidRPr="00752293">
        <w:rPr>
          <w:rFonts w:ascii="Arial" w:hAnsi="Arial" w:cs="Arial"/>
        </w:rPr>
        <w:t>: procurement should be carried out by competition unless there are convincing reasons to the contrary.</w:t>
      </w:r>
    </w:p>
    <w:p w:rsidR="00F6744B" w:rsidRPr="00F6744B" w:rsidRDefault="00F6744B" w:rsidP="00F6744B">
      <w:pPr>
        <w:spacing w:after="0"/>
        <w:rPr>
          <w:rFonts w:ascii="Arial" w:hAnsi="Arial" w:cs="Arial"/>
        </w:rPr>
      </w:pPr>
    </w:p>
    <w:p w:rsidR="00F6744B" w:rsidRPr="00752293" w:rsidRDefault="00F6744B" w:rsidP="00305592">
      <w:pPr>
        <w:pStyle w:val="ListParagraph"/>
        <w:numPr>
          <w:ilvl w:val="0"/>
          <w:numId w:val="9"/>
        </w:numPr>
        <w:spacing w:after="0"/>
        <w:rPr>
          <w:rFonts w:ascii="Arial" w:hAnsi="Arial" w:cs="Arial"/>
        </w:rPr>
      </w:pPr>
      <w:r w:rsidRPr="00752293">
        <w:rPr>
          <w:rFonts w:ascii="Arial" w:hAnsi="Arial" w:cs="Arial"/>
          <w:b/>
        </w:rPr>
        <w:t>Consistency</w:t>
      </w:r>
      <w:r w:rsidRPr="00752293">
        <w:rPr>
          <w:rFonts w:ascii="Arial" w:hAnsi="Arial" w:cs="Arial"/>
        </w:rPr>
        <w:t>: economic operators should, all other things being equal, be able to expect the same general procurement policy across the public sector.</w:t>
      </w:r>
    </w:p>
    <w:p w:rsidR="00F6744B" w:rsidRPr="00F6744B" w:rsidRDefault="00F6744B" w:rsidP="00F6744B">
      <w:pPr>
        <w:spacing w:after="0"/>
        <w:rPr>
          <w:rFonts w:ascii="Arial" w:hAnsi="Arial" w:cs="Arial"/>
        </w:rPr>
      </w:pPr>
    </w:p>
    <w:p w:rsidR="00F6744B" w:rsidRPr="00752293" w:rsidRDefault="00F6744B" w:rsidP="00305592">
      <w:pPr>
        <w:pStyle w:val="ListParagraph"/>
        <w:numPr>
          <w:ilvl w:val="0"/>
          <w:numId w:val="9"/>
        </w:numPr>
        <w:spacing w:after="0"/>
        <w:rPr>
          <w:rFonts w:ascii="Arial" w:hAnsi="Arial" w:cs="Arial"/>
        </w:rPr>
      </w:pPr>
      <w:r w:rsidRPr="00752293">
        <w:rPr>
          <w:rFonts w:ascii="Arial" w:hAnsi="Arial" w:cs="Arial"/>
          <w:b/>
        </w:rPr>
        <w:t>Effectiveness</w:t>
      </w:r>
      <w:r w:rsidRPr="00752293">
        <w:rPr>
          <w:rFonts w:ascii="Arial" w:hAnsi="Arial" w:cs="Arial"/>
        </w:rPr>
        <w:t>: public bodies should meet the commercial, regulatory and socio- economic goals of government in a balanced manner appropriate to the procurement requirement.</w:t>
      </w:r>
    </w:p>
    <w:p w:rsidR="00F6744B" w:rsidRPr="00F6744B" w:rsidRDefault="00F6744B" w:rsidP="00F6744B">
      <w:pPr>
        <w:spacing w:after="0"/>
        <w:rPr>
          <w:rFonts w:ascii="Arial" w:hAnsi="Arial" w:cs="Arial"/>
        </w:rPr>
      </w:pPr>
    </w:p>
    <w:p w:rsidR="00F6744B" w:rsidRPr="00752293" w:rsidRDefault="00F6744B" w:rsidP="00305592">
      <w:pPr>
        <w:pStyle w:val="ListParagraph"/>
        <w:numPr>
          <w:ilvl w:val="0"/>
          <w:numId w:val="9"/>
        </w:numPr>
        <w:spacing w:after="0"/>
        <w:rPr>
          <w:rFonts w:ascii="Arial" w:hAnsi="Arial" w:cs="Arial"/>
        </w:rPr>
      </w:pPr>
      <w:r w:rsidRPr="00752293">
        <w:rPr>
          <w:rFonts w:ascii="Arial" w:hAnsi="Arial" w:cs="Arial"/>
          <w:b/>
        </w:rPr>
        <w:t>Efficiency</w:t>
      </w:r>
      <w:r w:rsidRPr="00752293">
        <w:rPr>
          <w:rFonts w:ascii="Arial" w:hAnsi="Arial" w:cs="Arial"/>
        </w:rPr>
        <w:t>: procurement processes should be carried out as cost effectively as possible</w:t>
      </w:r>
      <w:r w:rsidR="0055604C">
        <w:rPr>
          <w:rFonts w:ascii="Arial" w:hAnsi="Arial" w:cs="Arial"/>
        </w:rPr>
        <w:t>.  Where possible and allowed, c</w:t>
      </w:r>
      <w:r w:rsidRPr="00752293">
        <w:rPr>
          <w:rFonts w:ascii="Arial" w:hAnsi="Arial" w:cs="Arial"/>
        </w:rPr>
        <w:t>ollaborative procurement is to be encouraged.</w:t>
      </w:r>
    </w:p>
    <w:p w:rsidR="00F6744B" w:rsidRPr="00F6744B" w:rsidRDefault="00F6744B" w:rsidP="00F6744B">
      <w:pPr>
        <w:spacing w:after="0"/>
        <w:rPr>
          <w:rFonts w:ascii="Arial" w:hAnsi="Arial" w:cs="Arial"/>
        </w:rPr>
      </w:pPr>
    </w:p>
    <w:p w:rsidR="00F6744B" w:rsidRPr="00752293" w:rsidRDefault="00F6744B" w:rsidP="00305592">
      <w:pPr>
        <w:pStyle w:val="ListParagraph"/>
        <w:numPr>
          <w:ilvl w:val="0"/>
          <w:numId w:val="9"/>
        </w:numPr>
        <w:spacing w:after="0"/>
        <w:rPr>
          <w:rFonts w:ascii="Arial" w:hAnsi="Arial" w:cs="Arial"/>
        </w:rPr>
      </w:pPr>
      <w:r w:rsidRPr="00752293">
        <w:rPr>
          <w:rFonts w:ascii="Arial" w:hAnsi="Arial" w:cs="Arial"/>
          <w:b/>
        </w:rPr>
        <w:t>Fair-dealing</w:t>
      </w:r>
      <w:r w:rsidRPr="00752293">
        <w:rPr>
          <w:rFonts w:ascii="Arial" w:hAnsi="Arial" w:cs="Arial"/>
        </w:rPr>
        <w:t xml:space="preserve">: suppliers should be treated fairly and without unfair discrimination, including protection of commercial confidentiality where required.  Public bodies should not impose unnecessary burdens or constraints on suppliers or potential </w:t>
      </w:r>
      <w:r w:rsidR="00A258B9" w:rsidRPr="00752293">
        <w:rPr>
          <w:rFonts w:ascii="Arial" w:hAnsi="Arial" w:cs="Arial"/>
        </w:rPr>
        <w:t>suppliers.</w:t>
      </w:r>
    </w:p>
    <w:p w:rsidR="00F6744B" w:rsidRPr="00F6744B" w:rsidRDefault="00F6744B" w:rsidP="00F6744B">
      <w:pPr>
        <w:spacing w:after="0"/>
        <w:rPr>
          <w:rFonts w:ascii="Arial" w:hAnsi="Arial" w:cs="Arial"/>
        </w:rPr>
      </w:pPr>
    </w:p>
    <w:p w:rsidR="00F6744B" w:rsidRPr="00752293" w:rsidRDefault="00F6744B" w:rsidP="00305592">
      <w:pPr>
        <w:pStyle w:val="ListParagraph"/>
        <w:numPr>
          <w:ilvl w:val="0"/>
          <w:numId w:val="9"/>
        </w:numPr>
        <w:spacing w:after="0"/>
        <w:rPr>
          <w:rFonts w:ascii="Arial" w:hAnsi="Arial" w:cs="Arial"/>
        </w:rPr>
      </w:pPr>
      <w:r w:rsidRPr="00752293">
        <w:rPr>
          <w:rFonts w:ascii="Arial" w:hAnsi="Arial" w:cs="Arial"/>
          <w:b/>
        </w:rPr>
        <w:t>Integration</w:t>
      </w:r>
      <w:r w:rsidRPr="00752293">
        <w:rPr>
          <w:rFonts w:ascii="Arial" w:hAnsi="Arial" w:cs="Arial"/>
        </w:rPr>
        <w:t xml:space="preserve">: the procurement policy should pay due regard to the </w:t>
      </w:r>
      <w:r w:rsidR="00D2443D">
        <w:rPr>
          <w:rFonts w:ascii="Arial" w:hAnsi="Arial" w:cs="Arial"/>
        </w:rPr>
        <w:t>Council</w:t>
      </w:r>
      <w:r w:rsidRPr="00752293">
        <w:rPr>
          <w:rFonts w:ascii="Arial" w:hAnsi="Arial" w:cs="Arial"/>
        </w:rPr>
        <w:t>’s other economic and social policie</w:t>
      </w:r>
      <w:r w:rsidR="00A258B9" w:rsidRPr="00752293">
        <w:rPr>
          <w:rFonts w:ascii="Arial" w:hAnsi="Arial" w:cs="Arial"/>
        </w:rPr>
        <w:t>s, rather than cut across them.</w:t>
      </w:r>
    </w:p>
    <w:p w:rsidR="00F6744B" w:rsidRPr="00F6744B" w:rsidRDefault="00F6744B" w:rsidP="00F6744B">
      <w:pPr>
        <w:spacing w:after="0"/>
        <w:rPr>
          <w:rFonts w:ascii="Arial" w:hAnsi="Arial" w:cs="Arial"/>
        </w:rPr>
      </w:pPr>
    </w:p>
    <w:p w:rsidR="00F6744B" w:rsidRPr="00752293" w:rsidRDefault="00F6744B" w:rsidP="00305592">
      <w:pPr>
        <w:pStyle w:val="ListParagraph"/>
        <w:numPr>
          <w:ilvl w:val="0"/>
          <w:numId w:val="9"/>
        </w:numPr>
        <w:spacing w:after="0"/>
        <w:rPr>
          <w:rFonts w:ascii="Arial" w:hAnsi="Arial" w:cs="Arial"/>
        </w:rPr>
      </w:pPr>
      <w:r w:rsidRPr="00752293">
        <w:rPr>
          <w:rFonts w:ascii="Arial" w:hAnsi="Arial" w:cs="Arial"/>
          <w:b/>
        </w:rPr>
        <w:t>Integrity</w:t>
      </w:r>
      <w:r w:rsidRPr="00752293">
        <w:rPr>
          <w:rFonts w:ascii="Arial" w:hAnsi="Arial" w:cs="Arial"/>
        </w:rPr>
        <w:t xml:space="preserve">: there should be no corruption or collusion with suppliers </w:t>
      </w:r>
      <w:r w:rsidR="00A258B9" w:rsidRPr="00752293">
        <w:rPr>
          <w:rFonts w:ascii="Arial" w:hAnsi="Arial" w:cs="Arial"/>
        </w:rPr>
        <w:t>or others.</w:t>
      </w:r>
    </w:p>
    <w:p w:rsidR="00F6744B" w:rsidRPr="00F6744B" w:rsidRDefault="00F6744B" w:rsidP="00F6744B">
      <w:pPr>
        <w:spacing w:after="0"/>
        <w:rPr>
          <w:rFonts w:ascii="Arial" w:hAnsi="Arial" w:cs="Arial"/>
        </w:rPr>
      </w:pPr>
    </w:p>
    <w:p w:rsidR="00F6744B" w:rsidRPr="00752293" w:rsidRDefault="00F6744B" w:rsidP="00305592">
      <w:pPr>
        <w:pStyle w:val="ListParagraph"/>
        <w:numPr>
          <w:ilvl w:val="0"/>
          <w:numId w:val="9"/>
        </w:numPr>
        <w:spacing w:after="0"/>
        <w:rPr>
          <w:rFonts w:ascii="Arial" w:hAnsi="Arial" w:cs="Arial"/>
        </w:rPr>
      </w:pPr>
      <w:r w:rsidRPr="00752293">
        <w:rPr>
          <w:rFonts w:ascii="Arial" w:hAnsi="Arial" w:cs="Arial"/>
          <w:b/>
        </w:rPr>
        <w:t>Informed decision-making</w:t>
      </w:r>
      <w:r w:rsidRPr="00752293">
        <w:rPr>
          <w:rFonts w:ascii="Arial" w:hAnsi="Arial" w:cs="Arial"/>
        </w:rPr>
        <w:t xml:space="preserve">: public bodies need to base decisions on accurate information and to monitor requirements to </w:t>
      </w:r>
      <w:r w:rsidR="00A258B9" w:rsidRPr="00752293">
        <w:rPr>
          <w:rFonts w:ascii="Arial" w:hAnsi="Arial" w:cs="Arial"/>
        </w:rPr>
        <w:t>ensure that they are being met.</w:t>
      </w:r>
    </w:p>
    <w:p w:rsidR="00F6744B" w:rsidRPr="00F6744B" w:rsidRDefault="00F6744B" w:rsidP="00F6744B">
      <w:pPr>
        <w:spacing w:after="0"/>
        <w:rPr>
          <w:rFonts w:ascii="Arial" w:hAnsi="Arial" w:cs="Arial"/>
        </w:rPr>
      </w:pPr>
    </w:p>
    <w:p w:rsidR="00F6744B" w:rsidRPr="00752293" w:rsidRDefault="00F6744B" w:rsidP="00305592">
      <w:pPr>
        <w:pStyle w:val="ListParagraph"/>
        <w:numPr>
          <w:ilvl w:val="0"/>
          <w:numId w:val="9"/>
        </w:numPr>
        <w:spacing w:after="0"/>
        <w:rPr>
          <w:rFonts w:ascii="Arial" w:hAnsi="Arial" w:cs="Arial"/>
        </w:rPr>
      </w:pPr>
      <w:r w:rsidRPr="00752293">
        <w:rPr>
          <w:rFonts w:ascii="Arial" w:hAnsi="Arial" w:cs="Arial"/>
          <w:b/>
        </w:rPr>
        <w:t>Legality</w:t>
      </w:r>
      <w:r w:rsidRPr="00752293">
        <w:rPr>
          <w:rFonts w:ascii="Arial" w:hAnsi="Arial" w:cs="Arial"/>
        </w:rPr>
        <w:t xml:space="preserve">: public bodies must conform to the European Community and other legal </w:t>
      </w:r>
      <w:r w:rsidR="00A258B9" w:rsidRPr="00752293">
        <w:rPr>
          <w:rFonts w:ascii="Arial" w:hAnsi="Arial" w:cs="Arial"/>
        </w:rPr>
        <w:t>requirements.</w:t>
      </w:r>
    </w:p>
    <w:p w:rsidR="00F6744B" w:rsidRPr="00F6744B" w:rsidRDefault="00F6744B" w:rsidP="00F6744B">
      <w:pPr>
        <w:spacing w:after="0"/>
        <w:rPr>
          <w:rFonts w:ascii="Arial" w:hAnsi="Arial" w:cs="Arial"/>
        </w:rPr>
      </w:pPr>
    </w:p>
    <w:p w:rsidR="00F6744B" w:rsidRPr="00752293" w:rsidRDefault="00F6744B" w:rsidP="00305592">
      <w:pPr>
        <w:pStyle w:val="ListParagraph"/>
        <w:numPr>
          <w:ilvl w:val="0"/>
          <w:numId w:val="9"/>
        </w:numPr>
        <w:spacing w:after="0"/>
        <w:rPr>
          <w:rFonts w:ascii="Arial" w:hAnsi="Arial" w:cs="Arial"/>
        </w:rPr>
      </w:pPr>
      <w:r w:rsidRPr="00752293">
        <w:rPr>
          <w:rFonts w:ascii="Arial" w:hAnsi="Arial" w:cs="Arial"/>
          <w:b/>
        </w:rPr>
        <w:t>Responsiveness</w:t>
      </w:r>
      <w:r w:rsidRPr="00752293">
        <w:rPr>
          <w:rFonts w:ascii="Arial" w:hAnsi="Arial" w:cs="Arial"/>
        </w:rPr>
        <w:t xml:space="preserve">: public bodies should </w:t>
      </w:r>
      <w:r w:rsidR="00A258B9" w:rsidRPr="00752293">
        <w:rPr>
          <w:rFonts w:ascii="Arial" w:hAnsi="Arial" w:cs="Arial"/>
        </w:rPr>
        <w:t>endeavour</w:t>
      </w:r>
      <w:r w:rsidRPr="00752293">
        <w:rPr>
          <w:rFonts w:ascii="Arial" w:hAnsi="Arial" w:cs="Arial"/>
        </w:rPr>
        <w:t xml:space="preserve"> to meet the aspirations, expectations and needs of the commu</w:t>
      </w:r>
      <w:r w:rsidR="00A258B9" w:rsidRPr="00752293">
        <w:rPr>
          <w:rFonts w:ascii="Arial" w:hAnsi="Arial" w:cs="Arial"/>
        </w:rPr>
        <w:t>nity served by the procurement.</w:t>
      </w:r>
    </w:p>
    <w:p w:rsidR="00F6744B" w:rsidRPr="00F6744B" w:rsidRDefault="00F6744B" w:rsidP="00F6744B">
      <w:pPr>
        <w:spacing w:after="0"/>
        <w:rPr>
          <w:rFonts w:ascii="Arial" w:hAnsi="Arial" w:cs="Arial"/>
        </w:rPr>
      </w:pPr>
    </w:p>
    <w:p w:rsidR="006C1057" w:rsidRDefault="00F6744B" w:rsidP="00F6744B">
      <w:pPr>
        <w:pStyle w:val="ListParagraph"/>
        <w:numPr>
          <w:ilvl w:val="0"/>
          <w:numId w:val="9"/>
        </w:numPr>
        <w:spacing w:after="0"/>
        <w:rPr>
          <w:rFonts w:ascii="Arial" w:hAnsi="Arial" w:cs="Arial"/>
        </w:rPr>
      </w:pPr>
      <w:r w:rsidRPr="00752293">
        <w:rPr>
          <w:rFonts w:ascii="Arial" w:hAnsi="Arial" w:cs="Arial"/>
          <w:b/>
        </w:rPr>
        <w:t>Transparency</w:t>
      </w:r>
      <w:r w:rsidRPr="00752293">
        <w:rPr>
          <w:rFonts w:ascii="Arial" w:hAnsi="Arial" w:cs="Arial"/>
        </w:rPr>
        <w:t>: public bodies should ensure that there is openness and clarity on procu</w:t>
      </w:r>
      <w:r w:rsidR="00A258B9" w:rsidRPr="00752293">
        <w:rPr>
          <w:rFonts w:ascii="Arial" w:hAnsi="Arial" w:cs="Arial"/>
        </w:rPr>
        <w:t>rement policy and its delivery.</w:t>
      </w:r>
    </w:p>
    <w:p w:rsidR="005361B4" w:rsidRDefault="005361B4" w:rsidP="005361B4">
      <w:pPr>
        <w:pStyle w:val="ListParagraph"/>
        <w:rPr>
          <w:rFonts w:ascii="Arial" w:hAnsi="Arial" w:cs="Arial"/>
        </w:rPr>
      </w:pPr>
    </w:p>
    <w:p w:rsidR="005361B4" w:rsidRDefault="005361B4" w:rsidP="005361B4">
      <w:pPr>
        <w:pStyle w:val="ListParagraph"/>
        <w:spacing w:after="0"/>
        <w:rPr>
          <w:rFonts w:ascii="Arial" w:hAnsi="Arial" w:cs="Arial"/>
        </w:rPr>
      </w:pPr>
    </w:p>
    <w:p w:rsidR="0085565C" w:rsidRPr="0085565C" w:rsidRDefault="004B2CCB" w:rsidP="0085565C">
      <w:pPr>
        <w:numPr>
          <w:ilvl w:val="0"/>
          <w:numId w:val="20"/>
        </w:numPr>
        <w:spacing w:after="0"/>
        <w:rPr>
          <w:rFonts w:ascii="Arial" w:hAnsi="Arial" w:cs="Arial"/>
          <w:b/>
          <w:sz w:val="24"/>
          <w:szCs w:val="24"/>
        </w:rPr>
      </w:pPr>
      <w:r w:rsidRPr="0085565C">
        <w:rPr>
          <w:rFonts w:ascii="Arial" w:hAnsi="Arial" w:cs="Arial"/>
          <w:b/>
          <w:sz w:val="24"/>
          <w:szCs w:val="24"/>
        </w:rPr>
        <w:lastRenderedPageBreak/>
        <w:t xml:space="preserve">SCOPE / </w:t>
      </w:r>
      <w:r w:rsidR="0085565C" w:rsidRPr="0085565C">
        <w:rPr>
          <w:rFonts w:ascii="Arial" w:hAnsi="Arial" w:cs="Arial"/>
          <w:b/>
          <w:sz w:val="24"/>
          <w:szCs w:val="24"/>
        </w:rPr>
        <w:t xml:space="preserve">THE </w:t>
      </w:r>
      <w:r w:rsidR="00FE2A08" w:rsidRPr="0085565C">
        <w:rPr>
          <w:rFonts w:ascii="Arial" w:hAnsi="Arial" w:cs="Arial"/>
          <w:b/>
          <w:sz w:val="24"/>
          <w:szCs w:val="24"/>
        </w:rPr>
        <w:t>LEGAL FRAMEWORK</w:t>
      </w:r>
      <w:r w:rsidR="0085565C" w:rsidRPr="0085565C">
        <w:rPr>
          <w:rFonts w:ascii="Arial" w:hAnsi="Arial" w:cs="Arial"/>
          <w:b/>
          <w:sz w:val="24"/>
          <w:szCs w:val="24"/>
        </w:rPr>
        <w:t xml:space="preserve"> – INTERNATIONAL OBLIGATIONS</w:t>
      </w:r>
    </w:p>
    <w:p w:rsidR="0085565C" w:rsidRPr="000D002B" w:rsidRDefault="0085565C" w:rsidP="0085565C">
      <w:pPr>
        <w:autoSpaceDE w:val="0"/>
        <w:autoSpaceDN w:val="0"/>
        <w:adjustRightInd w:val="0"/>
        <w:spacing w:after="0" w:line="240" w:lineRule="auto"/>
        <w:rPr>
          <w:rFonts w:cs="Calibri"/>
          <w:color w:val="000000"/>
          <w:lang w:eastAsia="en-GB"/>
        </w:rPr>
      </w:pPr>
    </w:p>
    <w:p w:rsidR="000D002B" w:rsidRPr="000D002B" w:rsidRDefault="0055604C" w:rsidP="0085565C">
      <w:p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Even when a c</w:t>
      </w:r>
      <w:r w:rsidR="000D002B" w:rsidRPr="000D002B">
        <w:rPr>
          <w:rFonts w:ascii="Arial" w:hAnsi="Arial" w:cs="Arial"/>
          <w:color w:val="000000"/>
          <w:lang w:eastAsia="en-GB"/>
        </w:rPr>
        <w:t xml:space="preserve">ompetition process is not subject to the EU Directives and UK Regulations, for example below threshold or when no </w:t>
      </w:r>
      <w:r w:rsidRPr="000D002B">
        <w:rPr>
          <w:rFonts w:ascii="Arial" w:hAnsi="Arial" w:cs="Arial"/>
          <w:color w:val="000000"/>
          <w:lang w:eastAsia="en-GB"/>
        </w:rPr>
        <w:t xml:space="preserve">perceived </w:t>
      </w:r>
      <w:r w:rsidR="000D002B" w:rsidRPr="000D002B">
        <w:rPr>
          <w:rFonts w:ascii="Arial" w:hAnsi="Arial" w:cs="Arial"/>
          <w:color w:val="000000"/>
          <w:lang w:eastAsia="en-GB"/>
        </w:rPr>
        <w:t>cross EU border interest exists, the EU treaty based principles of non-discrimination, equal treatment, transparency, mutual recognition and proportionality apply and some degree of advertising, appropriate to the scale of the contract, is likely to be necessary to demonstrate transparency. This is also in</w:t>
      </w:r>
      <w:r w:rsidR="000D002B">
        <w:rPr>
          <w:rFonts w:ascii="Arial" w:hAnsi="Arial" w:cs="Arial"/>
          <w:color w:val="000000"/>
          <w:lang w:eastAsia="en-GB"/>
        </w:rPr>
        <w:t xml:space="preserve"> </w:t>
      </w:r>
      <w:r w:rsidR="000D002B" w:rsidRPr="000D002B">
        <w:rPr>
          <w:rFonts w:ascii="Arial" w:hAnsi="Arial" w:cs="Arial"/>
          <w:color w:val="000000"/>
          <w:lang w:eastAsia="en-GB"/>
        </w:rPr>
        <w:t>line with the Government objective of achieving value for money in all public procurement.</w:t>
      </w:r>
    </w:p>
    <w:p w:rsidR="000D002B" w:rsidRDefault="000D002B" w:rsidP="0085565C">
      <w:pPr>
        <w:autoSpaceDE w:val="0"/>
        <w:autoSpaceDN w:val="0"/>
        <w:adjustRightInd w:val="0"/>
        <w:spacing w:after="0" w:line="240" w:lineRule="auto"/>
        <w:rPr>
          <w:rFonts w:cs="Calibri"/>
          <w:color w:val="000000"/>
          <w:sz w:val="32"/>
          <w:szCs w:val="32"/>
          <w:lang w:eastAsia="en-GB"/>
        </w:rPr>
      </w:pPr>
    </w:p>
    <w:p w:rsidR="0085565C" w:rsidRPr="0085565C" w:rsidRDefault="0085565C" w:rsidP="0085565C">
      <w:pPr>
        <w:keepNext/>
        <w:numPr>
          <w:ilvl w:val="1"/>
          <w:numId w:val="20"/>
        </w:numPr>
        <w:autoSpaceDE w:val="0"/>
        <w:autoSpaceDN w:val="0"/>
        <w:adjustRightInd w:val="0"/>
        <w:spacing w:after="0" w:line="240" w:lineRule="auto"/>
        <w:rPr>
          <w:rFonts w:ascii="Arial" w:hAnsi="Arial" w:cs="Arial"/>
          <w:b/>
          <w:color w:val="000000"/>
          <w:lang w:eastAsia="en-GB"/>
        </w:rPr>
      </w:pPr>
      <w:r w:rsidRPr="0085565C">
        <w:rPr>
          <w:rFonts w:ascii="Arial" w:hAnsi="Arial" w:cs="Arial"/>
          <w:b/>
          <w:color w:val="000000"/>
          <w:lang w:eastAsia="en-GB"/>
        </w:rPr>
        <w:t>Treaty obligations:</w:t>
      </w:r>
    </w:p>
    <w:p w:rsidR="0085565C" w:rsidRPr="0085565C" w:rsidRDefault="0085565C" w:rsidP="0085565C">
      <w:pPr>
        <w:autoSpaceDE w:val="0"/>
        <w:autoSpaceDN w:val="0"/>
        <w:adjustRightInd w:val="0"/>
        <w:spacing w:before="120" w:after="120" w:line="240" w:lineRule="auto"/>
        <w:rPr>
          <w:rFonts w:ascii="Arial" w:hAnsi="Arial" w:cs="Arial"/>
          <w:color w:val="000000"/>
          <w:lang w:eastAsia="en-GB"/>
        </w:rPr>
      </w:pPr>
      <w:r w:rsidRPr="0085565C">
        <w:rPr>
          <w:rFonts w:ascii="Arial" w:hAnsi="Arial" w:cs="Arial"/>
          <w:color w:val="000000"/>
          <w:lang w:eastAsia="en-GB"/>
        </w:rPr>
        <w:t xml:space="preserve">Public procurement is subject to </w:t>
      </w:r>
      <w:r w:rsidRPr="0085565C">
        <w:rPr>
          <w:rFonts w:ascii="Arial" w:hAnsi="Arial" w:cs="Arial"/>
          <w:lang w:eastAsia="en-GB"/>
        </w:rPr>
        <w:t>the EU Treaty principles</w:t>
      </w:r>
      <w:r w:rsidRPr="0085565C">
        <w:rPr>
          <w:rFonts w:ascii="Arial" w:hAnsi="Arial" w:cs="Arial"/>
          <w:color w:val="000000"/>
          <w:lang w:eastAsia="en-GB"/>
        </w:rPr>
        <w:t xml:space="preserve"> of:</w:t>
      </w:r>
    </w:p>
    <w:p w:rsidR="00072C9C" w:rsidRDefault="00072C9C" w:rsidP="00072C9C">
      <w:pPr>
        <w:numPr>
          <w:ilvl w:val="0"/>
          <w:numId w:val="27"/>
        </w:numPr>
        <w:tabs>
          <w:tab w:val="left" w:pos="720"/>
        </w:tabs>
        <w:autoSpaceDE w:val="0"/>
        <w:autoSpaceDN w:val="0"/>
        <w:adjustRightInd w:val="0"/>
        <w:spacing w:before="120" w:after="120" w:line="240" w:lineRule="auto"/>
        <w:rPr>
          <w:rFonts w:ascii="Arial" w:hAnsi="Arial" w:cs="Arial"/>
          <w:color w:val="000000"/>
          <w:lang w:eastAsia="en-GB"/>
        </w:rPr>
      </w:pPr>
      <w:r>
        <w:rPr>
          <w:rFonts w:ascii="Arial" w:hAnsi="Arial" w:cs="Arial"/>
          <w:color w:val="000000"/>
          <w:lang w:eastAsia="en-GB"/>
        </w:rPr>
        <w:t>non-discrimination;</w:t>
      </w:r>
    </w:p>
    <w:p w:rsidR="00072C9C" w:rsidRDefault="0085565C" w:rsidP="00072C9C">
      <w:pPr>
        <w:numPr>
          <w:ilvl w:val="0"/>
          <w:numId w:val="27"/>
        </w:numPr>
        <w:tabs>
          <w:tab w:val="left" w:pos="720"/>
        </w:tabs>
        <w:autoSpaceDE w:val="0"/>
        <w:autoSpaceDN w:val="0"/>
        <w:adjustRightInd w:val="0"/>
        <w:spacing w:before="120" w:after="120" w:line="240" w:lineRule="auto"/>
        <w:rPr>
          <w:rFonts w:ascii="Arial" w:hAnsi="Arial" w:cs="Arial"/>
          <w:color w:val="000000"/>
          <w:lang w:eastAsia="en-GB"/>
        </w:rPr>
      </w:pPr>
      <w:r w:rsidRPr="00072C9C">
        <w:rPr>
          <w:rFonts w:ascii="Arial" w:hAnsi="Arial" w:cs="Arial"/>
          <w:color w:val="000000"/>
          <w:lang w:eastAsia="en-GB"/>
        </w:rPr>
        <w:t>free movement of goods</w:t>
      </w:r>
      <w:r w:rsidR="00072C9C">
        <w:rPr>
          <w:rFonts w:ascii="Arial" w:hAnsi="Arial" w:cs="Arial"/>
          <w:color w:val="000000"/>
          <w:lang w:eastAsia="en-GB"/>
        </w:rPr>
        <w:t>;</w:t>
      </w:r>
      <w:r w:rsidRPr="00072C9C">
        <w:rPr>
          <w:rFonts w:ascii="Arial" w:hAnsi="Arial" w:cs="Arial"/>
          <w:color w:val="000000"/>
          <w:lang w:eastAsia="en-GB"/>
        </w:rPr>
        <w:t xml:space="preserve"> </w:t>
      </w:r>
    </w:p>
    <w:p w:rsidR="00072C9C" w:rsidRDefault="00072C9C" w:rsidP="00072C9C">
      <w:pPr>
        <w:numPr>
          <w:ilvl w:val="0"/>
          <w:numId w:val="27"/>
        </w:numPr>
        <w:tabs>
          <w:tab w:val="left" w:pos="720"/>
        </w:tabs>
        <w:autoSpaceDE w:val="0"/>
        <w:autoSpaceDN w:val="0"/>
        <w:adjustRightInd w:val="0"/>
        <w:spacing w:before="120" w:after="120" w:line="240" w:lineRule="auto"/>
        <w:rPr>
          <w:rFonts w:ascii="Arial" w:hAnsi="Arial" w:cs="Arial"/>
          <w:color w:val="000000"/>
          <w:lang w:eastAsia="en-GB"/>
        </w:rPr>
      </w:pPr>
      <w:r>
        <w:rPr>
          <w:rFonts w:ascii="Arial" w:hAnsi="Arial" w:cs="Arial"/>
          <w:color w:val="000000"/>
          <w:lang w:eastAsia="en-GB"/>
        </w:rPr>
        <w:t>f</w:t>
      </w:r>
      <w:r w:rsidR="0085565C" w:rsidRPr="00072C9C">
        <w:rPr>
          <w:rFonts w:ascii="Arial" w:hAnsi="Arial" w:cs="Arial"/>
          <w:color w:val="000000"/>
          <w:lang w:eastAsia="en-GB"/>
        </w:rPr>
        <w:t>reedom to provide services</w:t>
      </w:r>
      <w:r>
        <w:rPr>
          <w:rFonts w:ascii="Arial" w:hAnsi="Arial" w:cs="Arial"/>
          <w:color w:val="000000"/>
          <w:lang w:eastAsia="en-GB"/>
        </w:rPr>
        <w:t>; and</w:t>
      </w:r>
      <w:r w:rsidR="0085565C" w:rsidRPr="00072C9C">
        <w:rPr>
          <w:rFonts w:ascii="Arial" w:hAnsi="Arial" w:cs="Arial"/>
          <w:color w:val="000000"/>
          <w:lang w:eastAsia="en-GB"/>
        </w:rPr>
        <w:t xml:space="preserve"> </w:t>
      </w:r>
    </w:p>
    <w:p w:rsidR="0085565C" w:rsidRPr="00072C9C" w:rsidRDefault="0085565C" w:rsidP="00072C9C">
      <w:pPr>
        <w:numPr>
          <w:ilvl w:val="0"/>
          <w:numId w:val="27"/>
        </w:numPr>
        <w:tabs>
          <w:tab w:val="left" w:pos="720"/>
        </w:tabs>
        <w:autoSpaceDE w:val="0"/>
        <w:autoSpaceDN w:val="0"/>
        <w:adjustRightInd w:val="0"/>
        <w:spacing w:before="120" w:after="120" w:line="240" w:lineRule="auto"/>
        <w:rPr>
          <w:rFonts w:ascii="Arial" w:hAnsi="Arial" w:cs="Arial"/>
          <w:color w:val="000000"/>
          <w:lang w:eastAsia="en-GB"/>
        </w:rPr>
      </w:pPr>
      <w:proofErr w:type="gramStart"/>
      <w:r w:rsidRPr="00072C9C">
        <w:rPr>
          <w:rFonts w:ascii="Arial" w:hAnsi="Arial" w:cs="Arial"/>
          <w:color w:val="000000"/>
          <w:lang w:eastAsia="en-GB"/>
        </w:rPr>
        <w:t>freedom</w:t>
      </w:r>
      <w:proofErr w:type="gramEnd"/>
      <w:r w:rsidRPr="00072C9C">
        <w:rPr>
          <w:rFonts w:ascii="Arial" w:hAnsi="Arial" w:cs="Arial"/>
          <w:color w:val="000000"/>
          <w:lang w:eastAsia="en-GB"/>
        </w:rPr>
        <w:t xml:space="preserve"> of establishm</w:t>
      </w:r>
      <w:r w:rsidR="000D002B">
        <w:rPr>
          <w:rFonts w:ascii="Arial" w:hAnsi="Arial" w:cs="Arial"/>
          <w:color w:val="000000"/>
          <w:lang w:eastAsia="en-GB"/>
        </w:rPr>
        <w:t>ent</w:t>
      </w:r>
      <w:r w:rsidR="00072C9C">
        <w:rPr>
          <w:rFonts w:ascii="Arial" w:hAnsi="Arial" w:cs="Arial"/>
          <w:color w:val="000000"/>
          <w:lang w:eastAsia="en-GB"/>
        </w:rPr>
        <w:t>.</w:t>
      </w:r>
    </w:p>
    <w:p w:rsidR="00072C9C" w:rsidRPr="0085565C" w:rsidRDefault="00072C9C" w:rsidP="0085565C">
      <w:pPr>
        <w:tabs>
          <w:tab w:val="left" w:pos="720"/>
        </w:tabs>
        <w:autoSpaceDE w:val="0"/>
        <w:autoSpaceDN w:val="0"/>
        <w:adjustRightInd w:val="0"/>
        <w:spacing w:before="120" w:after="120" w:line="240" w:lineRule="auto"/>
        <w:ind w:left="720" w:hanging="360"/>
        <w:rPr>
          <w:rFonts w:ascii="Arial" w:hAnsi="Arial" w:cs="Arial"/>
          <w:color w:val="000000"/>
          <w:lang w:eastAsia="en-GB"/>
        </w:rPr>
      </w:pPr>
    </w:p>
    <w:p w:rsidR="0085565C" w:rsidRDefault="0085565C" w:rsidP="0085565C">
      <w:pPr>
        <w:autoSpaceDE w:val="0"/>
        <w:autoSpaceDN w:val="0"/>
        <w:adjustRightInd w:val="0"/>
        <w:spacing w:before="120" w:after="120" w:line="240" w:lineRule="auto"/>
        <w:rPr>
          <w:rFonts w:ascii="Arial" w:hAnsi="Arial" w:cs="Arial"/>
          <w:color w:val="000000"/>
          <w:lang w:eastAsia="en-GB"/>
        </w:rPr>
      </w:pPr>
      <w:r w:rsidRPr="0085565C">
        <w:rPr>
          <w:rFonts w:ascii="Arial" w:hAnsi="Arial" w:cs="Arial"/>
          <w:color w:val="000000"/>
          <w:lang w:eastAsia="en-GB"/>
        </w:rPr>
        <w:t>In addition to these fundamental treaty principles, some general principles of law have emerged from the case law of the European Court of Justice. The most important of these general principles of law for you to be aware of in the procurement context are:</w:t>
      </w:r>
    </w:p>
    <w:p w:rsidR="00072C9C" w:rsidRPr="0085565C" w:rsidRDefault="00072C9C" w:rsidP="0085565C">
      <w:pPr>
        <w:autoSpaceDE w:val="0"/>
        <w:autoSpaceDN w:val="0"/>
        <w:adjustRightInd w:val="0"/>
        <w:spacing w:before="120" w:after="120" w:line="240" w:lineRule="auto"/>
        <w:rPr>
          <w:rFonts w:ascii="Arial" w:hAnsi="Arial" w:cs="Arial"/>
          <w:color w:val="000000"/>
          <w:lang w:eastAsia="en-GB"/>
        </w:rPr>
      </w:pPr>
    </w:p>
    <w:p w:rsidR="00072C9C" w:rsidRDefault="0085565C" w:rsidP="00072C9C">
      <w:pPr>
        <w:numPr>
          <w:ilvl w:val="0"/>
          <w:numId w:val="28"/>
        </w:numPr>
        <w:autoSpaceDE w:val="0"/>
        <w:autoSpaceDN w:val="0"/>
        <w:adjustRightInd w:val="0"/>
        <w:spacing w:after="0" w:line="240" w:lineRule="auto"/>
        <w:rPr>
          <w:rFonts w:ascii="Arial" w:hAnsi="Arial" w:cs="Arial"/>
          <w:color w:val="000000"/>
          <w:lang w:eastAsia="en-GB"/>
        </w:rPr>
      </w:pPr>
      <w:r w:rsidRPr="0085565C">
        <w:rPr>
          <w:rFonts w:ascii="Arial" w:hAnsi="Arial" w:cs="Arial"/>
          <w:b/>
          <w:bCs/>
          <w:color w:val="000000"/>
          <w:lang w:eastAsia="en-GB"/>
        </w:rPr>
        <w:t>Equal treatment (non-discrimination/fairness):</w:t>
      </w:r>
      <w:r w:rsidRPr="0085565C">
        <w:rPr>
          <w:rFonts w:ascii="Arial" w:hAnsi="Arial" w:cs="Arial"/>
          <w:color w:val="000000"/>
          <w:lang w:eastAsia="en-GB"/>
        </w:rPr>
        <w:t xml:space="preserve"> Contracting Authorities are obliged to treat both potential and actual tenderers in the same way, without favour or prejudice. When specifying requirements avoid brand names and other references which would favour or eliminate particular providers, products or s</w:t>
      </w:r>
      <w:r w:rsidR="00072C9C">
        <w:rPr>
          <w:rFonts w:ascii="Arial" w:hAnsi="Arial" w:cs="Arial"/>
          <w:color w:val="000000"/>
          <w:lang w:eastAsia="en-GB"/>
        </w:rPr>
        <w:t>ervices and accept equivalence.</w:t>
      </w:r>
    </w:p>
    <w:p w:rsidR="00072C9C" w:rsidRDefault="00072C9C" w:rsidP="00072C9C">
      <w:pPr>
        <w:autoSpaceDE w:val="0"/>
        <w:autoSpaceDN w:val="0"/>
        <w:adjustRightInd w:val="0"/>
        <w:spacing w:after="0" w:line="240" w:lineRule="auto"/>
        <w:ind w:left="720"/>
        <w:rPr>
          <w:rFonts w:ascii="Arial" w:hAnsi="Arial" w:cs="Arial"/>
          <w:color w:val="000000"/>
          <w:lang w:eastAsia="en-GB"/>
        </w:rPr>
      </w:pPr>
    </w:p>
    <w:p w:rsidR="00072C9C" w:rsidRDefault="0085565C" w:rsidP="00072C9C">
      <w:pPr>
        <w:numPr>
          <w:ilvl w:val="0"/>
          <w:numId w:val="28"/>
        </w:numPr>
        <w:autoSpaceDE w:val="0"/>
        <w:autoSpaceDN w:val="0"/>
        <w:adjustRightInd w:val="0"/>
        <w:spacing w:after="0" w:line="240" w:lineRule="auto"/>
        <w:rPr>
          <w:rFonts w:ascii="Arial" w:hAnsi="Arial" w:cs="Arial"/>
          <w:color w:val="000000"/>
          <w:lang w:eastAsia="en-GB"/>
        </w:rPr>
      </w:pPr>
      <w:r w:rsidRPr="00072C9C">
        <w:rPr>
          <w:rFonts w:ascii="Arial" w:hAnsi="Arial" w:cs="Arial"/>
          <w:b/>
          <w:bCs/>
          <w:color w:val="000000"/>
          <w:lang w:eastAsia="en-GB"/>
        </w:rPr>
        <w:t>Transparency (openness):</w:t>
      </w:r>
      <w:r w:rsidRPr="00072C9C">
        <w:rPr>
          <w:rFonts w:ascii="Arial" w:hAnsi="Arial" w:cs="Arial"/>
          <w:color w:val="000000"/>
          <w:lang w:eastAsia="en-GB"/>
        </w:rPr>
        <w:t xml:space="preserve"> Some degree of advertising (appropriate to the size of the contract) is likely to be necessary to demonstrate transparency. Must be upfront with tenderers about the conditions for participation, clearly specified requirements, selection criteria, contract details, award criteria and the reasons why they were or (more importantly) were not successful.</w:t>
      </w:r>
    </w:p>
    <w:p w:rsidR="00072C9C" w:rsidRDefault="00072C9C" w:rsidP="00072C9C">
      <w:pPr>
        <w:pStyle w:val="ListParagraph"/>
        <w:rPr>
          <w:rFonts w:ascii="Arial" w:hAnsi="Arial" w:cs="Arial"/>
          <w:b/>
          <w:bCs/>
          <w:color w:val="000000"/>
          <w:lang w:eastAsia="en-GB"/>
        </w:rPr>
      </w:pPr>
    </w:p>
    <w:p w:rsidR="00072C9C" w:rsidRDefault="0085565C" w:rsidP="00072C9C">
      <w:pPr>
        <w:numPr>
          <w:ilvl w:val="0"/>
          <w:numId w:val="28"/>
        </w:numPr>
        <w:autoSpaceDE w:val="0"/>
        <w:autoSpaceDN w:val="0"/>
        <w:adjustRightInd w:val="0"/>
        <w:spacing w:after="0" w:line="240" w:lineRule="auto"/>
        <w:rPr>
          <w:rFonts w:ascii="Arial" w:hAnsi="Arial" w:cs="Arial"/>
          <w:color w:val="000000"/>
          <w:lang w:eastAsia="en-GB"/>
        </w:rPr>
      </w:pPr>
      <w:r w:rsidRPr="00072C9C">
        <w:rPr>
          <w:rFonts w:ascii="Arial" w:hAnsi="Arial" w:cs="Arial"/>
          <w:b/>
          <w:bCs/>
          <w:color w:val="000000"/>
          <w:lang w:eastAsia="en-GB"/>
        </w:rPr>
        <w:t>Proportionality:</w:t>
      </w:r>
      <w:r w:rsidRPr="00072C9C">
        <w:rPr>
          <w:rFonts w:ascii="Arial" w:hAnsi="Arial" w:cs="Arial"/>
          <w:color w:val="000000"/>
          <w:lang w:eastAsia="en-GB"/>
        </w:rPr>
        <w:t xml:space="preserve"> Contracting Authorities must ensure that tender requirements are both relevant to the contrac</w:t>
      </w:r>
      <w:r w:rsidR="00072C9C">
        <w:rPr>
          <w:rFonts w:ascii="Arial" w:hAnsi="Arial" w:cs="Arial"/>
          <w:color w:val="000000"/>
          <w:lang w:eastAsia="en-GB"/>
        </w:rPr>
        <w:t>t being procured and necessary.</w:t>
      </w:r>
    </w:p>
    <w:p w:rsidR="00072C9C" w:rsidRDefault="00072C9C" w:rsidP="00072C9C">
      <w:pPr>
        <w:pStyle w:val="ListParagraph"/>
        <w:rPr>
          <w:rFonts w:ascii="Arial" w:hAnsi="Arial" w:cs="Arial"/>
          <w:b/>
          <w:bCs/>
          <w:color w:val="000000"/>
          <w:lang w:eastAsia="en-GB"/>
        </w:rPr>
      </w:pPr>
    </w:p>
    <w:p w:rsidR="00072C9C" w:rsidRDefault="0085565C" w:rsidP="00072C9C">
      <w:pPr>
        <w:numPr>
          <w:ilvl w:val="0"/>
          <w:numId w:val="28"/>
        </w:numPr>
        <w:autoSpaceDE w:val="0"/>
        <w:autoSpaceDN w:val="0"/>
        <w:adjustRightInd w:val="0"/>
        <w:spacing w:after="0" w:line="240" w:lineRule="auto"/>
        <w:rPr>
          <w:rFonts w:ascii="Arial" w:hAnsi="Arial" w:cs="Arial"/>
          <w:color w:val="000000"/>
          <w:lang w:eastAsia="en-GB"/>
        </w:rPr>
      </w:pPr>
      <w:r w:rsidRPr="00072C9C">
        <w:rPr>
          <w:rFonts w:ascii="Arial" w:hAnsi="Arial" w:cs="Arial"/>
          <w:b/>
          <w:bCs/>
          <w:color w:val="000000"/>
          <w:lang w:eastAsia="en-GB"/>
        </w:rPr>
        <w:t>Mutual recognition:</w:t>
      </w:r>
      <w:r w:rsidRPr="00072C9C">
        <w:rPr>
          <w:rFonts w:ascii="Arial" w:hAnsi="Arial" w:cs="Arial"/>
          <w:color w:val="000000"/>
          <w:lang w:eastAsia="en-GB"/>
        </w:rPr>
        <w:t xml:space="preserve"> Member States are required to accept on their territory, products which are legally produced and marketed and services that are legally provided, in other Member States. Also mutual recognition of diplomas, certificates or other evidence of formal</w:t>
      </w:r>
      <w:r w:rsidR="00072C9C">
        <w:rPr>
          <w:rFonts w:ascii="Arial" w:hAnsi="Arial" w:cs="Arial"/>
          <w:color w:val="000000"/>
          <w:lang w:eastAsia="en-GB"/>
        </w:rPr>
        <w:t xml:space="preserve"> qualifications.</w:t>
      </w:r>
    </w:p>
    <w:p w:rsidR="00072C9C" w:rsidRDefault="00072C9C" w:rsidP="00072C9C">
      <w:pPr>
        <w:pStyle w:val="ListParagraph"/>
        <w:rPr>
          <w:rFonts w:ascii="Arial" w:hAnsi="Arial" w:cs="Arial"/>
          <w:b/>
          <w:bCs/>
          <w:color w:val="000000"/>
          <w:lang w:eastAsia="en-GB"/>
        </w:rPr>
      </w:pPr>
    </w:p>
    <w:p w:rsidR="00072C9C" w:rsidRDefault="0085565C" w:rsidP="00072C9C">
      <w:pPr>
        <w:numPr>
          <w:ilvl w:val="0"/>
          <w:numId w:val="28"/>
        </w:numPr>
        <w:autoSpaceDE w:val="0"/>
        <w:autoSpaceDN w:val="0"/>
        <w:adjustRightInd w:val="0"/>
        <w:spacing w:after="0" w:line="240" w:lineRule="auto"/>
        <w:rPr>
          <w:rFonts w:ascii="Arial" w:hAnsi="Arial" w:cs="Arial"/>
          <w:color w:val="000000"/>
          <w:lang w:eastAsia="en-GB"/>
        </w:rPr>
      </w:pPr>
      <w:r w:rsidRPr="00072C9C">
        <w:rPr>
          <w:rFonts w:ascii="Arial" w:hAnsi="Arial" w:cs="Arial"/>
          <w:b/>
          <w:bCs/>
          <w:color w:val="000000"/>
          <w:lang w:eastAsia="en-GB"/>
        </w:rPr>
        <w:t>Confidentiality:</w:t>
      </w:r>
      <w:r w:rsidRPr="00072C9C">
        <w:rPr>
          <w:rFonts w:ascii="Arial" w:hAnsi="Arial" w:cs="Arial"/>
          <w:color w:val="000000"/>
          <w:lang w:eastAsia="en-GB"/>
        </w:rPr>
        <w:t xml:space="preserve"> Contracting Authorities are obliged to respect the confidentiality of the information received from tenderers during the procurement process.</w:t>
      </w:r>
    </w:p>
    <w:p w:rsidR="0085565C" w:rsidRPr="00072C9C" w:rsidRDefault="0085565C" w:rsidP="00072C9C">
      <w:pPr>
        <w:autoSpaceDE w:val="0"/>
        <w:autoSpaceDN w:val="0"/>
        <w:adjustRightInd w:val="0"/>
        <w:spacing w:after="0" w:line="240" w:lineRule="auto"/>
        <w:rPr>
          <w:rFonts w:ascii="Arial" w:hAnsi="Arial" w:cs="Arial"/>
          <w:color w:val="000000"/>
          <w:lang w:eastAsia="en-GB"/>
        </w:rPr>
      </w:pPr>
      <w:r w:rsidRPr="00072C9C">
        <w:rPr>
          <w:rFonts w:ascii="Arial" w:hAnsi="Arial" w:cs="Arial"/>
          <w:color w:val="000000"/>
          <w:lang w:eastAsia="en-GB"/>
        </w:rPr>
        <w:br/>
      </w:r>
    </w:p>
    <w:p w:rsidR="0085565C" w:rsidRPr="00072C9C" w:rsidRDefault="0085565C" w:rsidP="00072C9C">
      <w:pPr>
        <w:keepNext/>
        <w:numPr>
          <w:ilvl w:val="1"/>
          <w:numId w:val="20"/>
        </w:numPr>
        <w:autoSpaceDE w:val="0"/>
        <w:autoSpaceDN w:val="0"/>
        <w:adjustRightInd w:val="0"/>
        <w:spacing w:after="0" w:line="240" w:lineRule="auto"/>
        <w:rPr>
          <w:rFonts w:ascii="Arial" w:hAnsi="Arial" w:cs="Arial"/>
          <w:b/>
          <w:color w:val="000000"/>
          <w:lang w:eastAsia="en-GB"/>
        </w:rPr>
      </w:pPr>
      <w:r w:rsidRPr="00072C9C">
        <w:rPr>
          <w:rFonts w:ascii="Arial" w:hAnsi="Arial" w:cs="Arial"/>
          <w:b/>
          <w:color w:val="000000"/>
          <w:lang w:eastAsia="en-GB"/>
        </w:rPr>
        <w:lastRenderedPageBreak/>
        <w:t>EU Directives:</w:t>
      </w:r>
    </w:p>
    <w:p w:rsidR="0085565C" w:rsidRPr="0085565C" w:rsidRDefault="0085565C" w:rsidP="0085565C">
      <w:pPr>
        <w:autoSpaceDE w:val="0"/>
        <w:autoSpaceDN w:val="0"/>
        <w:adjustRightInd w:val="0"/>
        <w:spacing w:before="120" w:after="120" w:line="240" w:lineRule="auto"/>
        <w:rPr>
          <w:rFonts w:ascii="Arial" w:hAnsi="Arial" w:cs="Arial"/>
          <w:color w:val="000000"/>
          <w:lang w:eastAsia="en-GB"/>
        </w:rPr>
      </w:pPr>
      <w:r w:rsidRPr="0085565C">
        <w:rPr>
          <w:rFonts w:ascii="Arial" w:hAnsi="Arial" w:cs="Arial"/>
          <w:color w:val="000000"/>
          <w:lang w:eastAsia="en-GB"/>
        </w:rPr>
        <w:t>To support the treaty principles in the field of public procurement and to provide the necessary guidance to buyers in member states, the EU has adopted a series of procurement directives. The 2014 EU Procurement Directives came into force at EU level on 17 April 2014.</w:t>
      </w:r>
    </w:p>
    <w:p w:rsidR="0085565C" w:rsidRPr="0085565C" w:rsidRDefault="0085565C" w:rsidP="0085565C">
      <w:pPr>
        <w:autoSpaceDE w:val="0"/>
        <w:autoSpaceDN w:val="0"/>
        <w:adjustRightInd w:val="0"/>
        <w:spacing w:after="0" w:line="240" w:lineRule="auto"/>
        <w:rPr>
          <w:rFonts w:ascii="Arial" w:hAnsi="Arial" w:cs="Arial"/>
          <w:color w:val="000000"/>
          <w:lang w:eastAsia="en-GB"/>
        </w:rPr>
      </w:pPr>
      <w:r w:rsidRPr="0085565C">
        <w:rPr>
          <w:rFonts w:ascii="Arial" w:hAnsi="Arial" w:cs="Arial"/>
          <w:color w:val="000000"/>
          <w:lang w:eastAsia="en-GB"/>
        </w:rPr>
        <w:t xml:space="preserve">Public Sector: Directive 2014/24/EU </w:t>
      </w:r>
      <w:r w:rsidR="004D1828" w:rsidRPr="0085565C">
        <w:rPr>
          <w:rFonts w:ascii="Arial" w:hAnsi="Arial" w:cs="Arial"/>
          <w:color w:val="000000"/>
          <w:lang w:eastAsia="en-GB"/>
        </w:rPr>
        <w:t>as</w:t>
      </w:r>
      <w:r w:rsidRPr="0085565C">
        <w:rPr>
          <w:rFonts w:ascii="Arial" w:hAnsi="Arial" w:cs="Arial"/>
          <w:color w:val="000000"/>
          <w:lang w:eastAsia="en-GB"/>
        </w:rPr>
        <w:t xml:space="preserve"> amended – (normally thresholds amended each year)</w:t>
      </w:r>
    </w:p>
    <w:p w:rsidR="0085565C" w:rsidRPr="0085565C" w:rsidRDefault="0085565C" w:rsidP="0085565C">
      <w:pPr>
        <w:autoSpaceDE w:val="0"/>
        <w:autoSpaceDN w:val="0"/>
        <w:adjustRightInd w:val="0"/>
        <w:spacing w:after="0" w:line="240" w:lineRule="auto"/>
        <w:rPr>
          <w:rFonts w:ascii="Arial" w:hAnsi="Arial" w:cs="Arial"/>
          <w:color w:val="000000"/>
          <w:lang w:eastAsia="en-GB"/>
        </w:rPr>
      </w:pPr>
    </w:p>
    <w:p w:rsidR="0085565C" w:rsidRPr="0085565C" w:rsidRDefault="00114844" w:rsidP="0085565C">
      <w:p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 xml:space="preserve">More information can be found on the </w:t>
      </w:r>
      <w:hyperlink r:id="rId18" w:history="1">
        <w:r w:rsidRPr="00114844">
          <w:rPr>
            <w:rStyle w:val="Hyperlink"/>
            <w:rFonts w:ascii="Arial" w:hAnsi="Arial" w:cs="Arial"/>
            <w:lang w:eastAsia="en-GB"/>
          </w:rPr>
          <w:t>European Union</w:t>
        </w:r>
      </w:hyperlink>
      <w:r>
        <w:rPr>
          <w:rFonts w:ascii="Arial" w:hAnsi="Arial" w:cs="Arial"/>
          <w:color w:val="000000"/>
          <w:lang w:eastAsia="en-GB"/>
        </w:rPr>
        <w:t xml:space="preserve"> website. </w:t>
      </w:r>
    </w:p>
    <w:p w:rsidR="0085565C" w:rsidRPr="0085565C" w:rsidRDefault="0085565C" w:rsidP="0085565C">
      <w:pPr>
        <w:autoSpaceDE w:val="0"/>
        <w:autoSpaceDN w:val="0"/>
        <w:adjustRightInd w:val="0"/>
        <w:spacing w:after="0" w:line="240" w:lineRule="auto"/>
        <w:rPr>
          <w:rFonts w:ascii="Arial" w:hAnsi="Arial" w:cs="Arial"/>
          <w:color w:val="000000"/>
          <w:lang w:eastAsia="en-GB"/>
        </w:rPr>
      </w:pPr>
    </w:p>
    <w:p w:rsidR="0085565C" w:rsidRPr="00072C9C" w:rsidRDefault="0085565C" w:rsidP="00072C9C">
      <w:pPr>
        <w:numPr>
          <w:ilvl w:val="1"/>
          <w:numId w:val="20"/>
        </w:numPr>
        <w:autoSpaceDE w:val="0"/>
        <w:autoSpaceDN w:val="0"/>
        <w:adjustRightInd w:val="0"/>
        <w:spacing w:after="0" w:line="240" w:lineRule="auto"/>
        <w:rPr>
          <w:rFonts w:ascii="Arial" w:hAnsi="Arial" w:cs="Arial"/>
          <w:b/>
          <w:color w:val="000000"/>
          <w:lang w:eastAsia="en-GB"/>
        </w:rPr>
      </w:pPr>
      <w:r w:rsidRPr="00072C9C">
        <w:rPr>
          <w:rFonts w:ascii="Arial" w:hAnsi="Arial" w:cs="Arial"/>
          <w:b/>
          <w:color w:val="000000"/>
          <w:lang w:eastAsia="en-GB"/>
        </w:rPr>
        <w:t>UK Public Contract Regulations:</w:t>
      </w:r>
    </w:p>
    <w:p w:rsidR="0085565C" w:rsidRPr="0085565C" w:rsidRDefault="0085565C" w:rsidP="0085565C">
      <w:pPr>
        <w:autoSpaceDE w:val="0"/>
        <w:autoSpaceDN w:val="0"/>
        <w:adjustRightInd w:val="0"/>
        <w:spacing w:after="0" w:line="240" w:lineRule="auto"/>
        <w:rPr>
          <w:rFonts w:ascii="Arial" w:hAnsi="Arial" w:cs="Arial"/>
          <w:color w:val="000000"/>
          <w:u w:val="single"/>
          <w:lang w:eastAsia="en-GB"/>
        </w:rPr>
      </w:pPr>
    </w:p>
    <w:p w:rsidR="0085565C" w:rsidRPr="0085565C" w:rsidRDefault="0085565C" w:rsidP="0085565C">
      <w:pPr>
        <w:autoSpaceDE w:val="0"/>
        <w:autoSpaceDN w:val="0"/>
        <w:adjustRightInd w:val="0"/>
        <w:spacing w:after="0" w:line="240" w:lineRule="auto"/>
        <w:rPr>
          <w:rFonts w:ascii="Arial" w:hAnsi="Arial" w:cs="Arial"/>
          <w:color w:val="000000"/>
          <w:lang w:eastAsia="en-GB"/>
        </w:rPr>
      </w:pPr>
      <w:r w:rsidRPr="0085565C">
        <w:rPr>
          <w:rFonts w:ascii="Arial" w:hAnsi="Arial" w:cs="Arial"/>
          <w:color w:val="000000"/>
          <w:lang w:eastAsia="en-GB"/>
        </w:rPr>
        <w:t>The Current UK Regulations, which is the transposition of the EU Directives into UK law and which covers Public Procurement in Northern Ireland, as well as England and Wales is:</w:t>
      </w:r>
    </w:p>
    <w:p w:rsidR="0085565C" w:rsidRPr="0085565C" w:rsidRDefault="0085565C" w:rsidP="0085565C">
      <w:pPr>
        <w:autoSpaceDE w:val="0"/>
        <w:autoSpaceDN w:val="0"/>
        <w:adjustRightInd w:val="0"/>
        <w:spacing w:after="0" w:line="240" w:lineRule="auto"/>
        <w:rPr>
          <w:rFonts w:ascii="Arial" w:hAnsi="Arial" w:cs="Arial"/>
          <w:color w:val="000000"/>
          <w:lang w:eastAsia="en-GB"/>
        </w:rPr>
      </w:pPr>
    </w:p>
    <w:p w:rsidR="0085565C" w:rsidRPr="0085565C" w:rsidRDefault="0085565C" w:rsidP="0085565C">
      <w:pPr>
        <w:autoSpaceDE w:val="0"/>
        <w:autoSpaceDN w:val="0"/>
        <w:adjustRightInd w:val="0"/>
        <w:spacing w:after="0" w:line="240" w:lineRule="auto"/>
        <w:rPr>
          <w:rFonts w:ascii="Arial" w:hAnsi="Arial" w:cs="Arial"/>
          <w:color w:val="000000"/>
          <w:lang w:eastAsia="en-GB"/>
        </w:rPr>
      </w:pPr>
      <w:r w:rsidRPr="0085565C">
        <w:rPr>
          <w:rFonts w:ascii="Arial" w:hAnsi="Arial" w:cs="Arial"/>
          <w:color w:val="000000"/>
          <w:lang w:eastAsia="en-GB"/>
        </w:rPr>
        <w:t xml:space="preserve">THE PUBLIC CONTRACT REGULATIONS 2015 - </w:t>
      </w:r>
      <w:hyperlink r:id="rId19" w:history="1">
        <w:r w:rsidRPr="00114844">
          <w:rPr>
            <w:rStyle w:val="Hyperlink"/>
            <w:rFonts w:ascii="Arial" w:hAnsi="Arial" w:cs="Arial"/>
            <w:lang w:eastAsia="en-GB"/>
          </w:rPr>
          <w:t>As amended</w:t>
        </w:r>
      </w:hyperlink>
      <w:r w:rsidRPr="0085565C">
        <w:rPr>
          <w:rFonts w:ascii="Arial" w:hAnsi="Arial" w:cs="Arial"/>
          <w:color w:val="000000"/>
          <w:lang w:eastAsia="en-GB"/>
        </w:rPr>
        <w:t xml:space="preserve"> </w:t>
      </w:r>
    </w:p>
    <w:p w:rsidR="0085565C" w:rsidRPr="0085565C" w:rsidRDefault="0085565C" w:rsidP="0085565C">
      <w:pPr>
        <w:autoSpaceDE w:val="0"/>
        <w:autoSpaceDN w:val="0"/>
        <w:adjustRightInd w:val="0"/>
        <w:spacing w:after="0" w:line="240" w:lineRule="auto"/>
        <w:rPr>
          <w:rFonts w:ascii="Arial" w:hAnsi="Arial" w:cs="Arial"/>
          <w:color w:val="000000"/>
          <w:lang w:eastAsia="en-GB"/>
        </w:rPr>
      </w:pPr>
    </w:p>
    <w:p w:rsidR="0085565C" w:rsidRPr="0085565C" w:rsidRDefault="0085565C" w:rsidP="0085565C">
      <w:pPr>
        <w:autoSpaceDE w:val="0"/>
        <w:autoSpaceDN w:val="0"/>
        <w:adjustRightInd w:val="0"/>
        <w:spacing w:after="0" w:line="240" w:lineRule="auto"/>
        <w:rPr>
          <w:rFonts w:ascii="Arial" w:hAnsi="Arial" w:cs="Arial"/>
          <w:color w:val="000000"/>
          <w:lang w:eastAsia="en-GB"/>
        </w:rPr>
      </w:pPr>
      <w:r w:rsidRPr="0085565C">
        <w:rPr>
          <w:rFonts w:ascii="Arial" w:hAnsi="Arial" w:cs="Arial"/>
          <w:color w:val="000000"/>
          <w:lang w:eastAsia="en-GB"/>
        </w:rPr>
        <w:t xml:space="preserve">The Regulations were developed in response to Procurement Directives issued by the European Union and they set out how the UK has transposed these EU Directives into national law. </w:t>
      </w:r>
    </w:p>
    <w:p w:rsidR="0085565C" w:rsidRPr="0085565C" w:rsidRDefault="0085565C" w:rsidP="0085565C">
      <w:pPr>
        <w:autoSpaceDE w:val="0"/>
        <w:autoSpaceDN w:val="0"/>
        <w:adjustRightInd w:val="0"/>
        <w:spacing w:after="0" w:line="240" w:lineRule="auto"/>
        <w:rPr>
          <w:rFonts w:ascii="Arial" w:hAnsi="Arial" w:cs="Arial"/>
          <w:color w:val="000000"/>
          <w:lang w:eastAsia="en-GB"/>
        </w:rPr>
      </w:pPr>
    </w:p>
    <w:p w:rsidR="0085565C" w:rsidRPr="00072C9C" w:rsidRDefault="0085565C" w:rsidP="00072C9C">
      <w:pPr>
        <w:numPr>
          <w:ilvl w:val="1"/>
          <w:numId w:val="20"/>
        </w:numPr>
        <w:autoSpaceDE w:val="0"/>
        <w:autoSpaceDN w:val="0"/>
        <w:adjustRightInd w:val="0"/>
        <w:spacing w:after="0" w:line="240" w:lineRule="auto"/>
        <w:rPr>
          <w:rFonts w:ascii="Arial" w:hAnsi="Arial" w:cs="Arial"/>
          <w:b/>
          <w:bCs/>
          <w:color w:val="000000"/>
          <w:lang w:eastAsia="en-GB"/>
        </w:rPr>
      </w:pPr>
      <w:r w:rsidRPr="00072C9C">
        <w:rPr>
          <w:rFonts w:ascii="Arial" w:hAnsi="Arial" w:cs="Arial"/>
          <w:b/>
          <w:bCs/>
          <w:color w:val="000000"/>
          <w:lang w:eastAsia="en-GB"/>
        </w:rPr>
        <w:t xml:space="preserve">Northern Ireland Public Services Ombudsman </w:t>
      </w:r>
    </w:p>
    <w:p w:rsidR="0085565C" w:rsidRDefault="0085565C" w:rsidP="0085565C">
      <w:pPr>
        <w:autoSpaceDE w:val="0"/>
        <w:autoSpaceDN w:val="0"/>
        <w:adjustRightInd w:val="0"/>
        <w:spacing w:before="240" w:after="0" w:line="240" w:lineRule="auto"/>
        <w:rPr>
          <w:rFonts w:ascii="Arial" w:hAnsi="Arial" w:cs="Arial"/>
          <w:color w:val="000000"/>
          <w:lang w:eastAsia="en-GB"/>
        </w:rPr>
      </w:pPr>
      <w:r w:rsidRPr="0085565C">
        <w:rPr>
          <w:rFonts w:ascii="Arial" w:hAnsi="Arial" w:cs="Arial"/>
          <w:color w:val="000000"/>
          <w:lang w:eastAsia="en-GB"/>
        </w:rPr>
        <w:t>The Northern Ireland Public Services Ombudsman investigates complaints about possible maladministration in the delivery of public services. The Ombudsman’s role is to ensure that the people of Northern Ireland are served by a fair and efficient public administration that is committed to accountability,</w:t>
      </w:r>
      <w:r w:rsidR="00072C9C">
        <w:rPr>
          <w:rFonts w:ascii="Arial" w:hAnsi="Arial" w:cs="Arial"/>
          <w:color w:val="000000"/>
          <w:lang w:eastAsia="en-GB"/>
        </w:rPr>
        <w:t xml:space="preserve"> openness, and quality service.</w:t>
      </w:r>
      <w:r w:rsidR="000D002B">
        <w:rPr>
          <w:rFonts w:ascii="Arial" w:hAnsi="Arial" w:cs="Arial"/>
          <w:color w:val="000000"/>
          <w:lang w:eastAsia="en-GB"/>
        </w:rPr>
        <w:t xml:space="preserve"> For further information see the </w:t>
      </w:r>
      <w:hyperlink r:id="rId20" w:history="1">
        <w:r w:rsidR="000D002B" w:rsidRPr="000D002B">
          <w:rPr>
            <w:rStyle w:val="Hyperlink"/>
            <w:rFonts w:ascii="Arial" w:hAnsi="Arial" w:cs="Arial"/>
            <w:lang w:eastAsia="en-GB"/>
          </w:rPr>
          <w:t>NIPSO website.</w:t>
        </w:r>
      </w:hyperlink>
      <w:r w:rsidR="000D002B">
        <w:rPr>
          <w:rFonts w:ascii="Arial" w:hAnsi="Arial" w:cs="Arial"/>
          <w:color w:val="000000"/>
          <w:lang w:eastAsia="en-GB"/>
        </w:rPr>
        <w:t xml:space="preserve"> </w:t>
      </w:r>
    </w:p>
    <w:p w:rsidR="00072C9C" w:rsidRPr="0085565C" w:rsidRDefault="00072C9C" w:rsidP="0085565C">
      <w:pPr>
        <w:autoSpaceDE w:val="0"/>
        <w:autoSpaceDN w:val="0"/>
        <w:adjustRightInd w:val="0"/>
        <w:spacing w:before="240" w:after="0" w:line="240" w:lineRule="auto"/>
        <w:rPr>
          <w:rFonts w:ascii="Arial" w:hAnsi="Arial" w:cs="Arial"/>
          <w:color w:val="000000"/>
          <w:lang w:eastAsia="en-GB"/>
        </w:rPr>
      </w:pPr>
    </w:p>
    <w:p w:rsidR="00A41722" w:rsidRPr="00072C9C" w:rsidRDefault="00F37D31" w:rsidP="004B2CCB">
      <w:pPr>
        <w:numPr>
          <w:ilvl w:val="1"/>
          <w:numId w:val="20"/>
        </w:numPr>
        <w:autoSpaceDE w:val="0"/>
        <w:autoSpaceDN w:val="0"/>
        <w:adjustRightInd w:val="0"/>
        <w:spacing w:after="0"/>
        <w:rPr>
          <w:rFonts w:ascii="Arial" w:hAnsi="Arial" w:cs="Arial"/>
          <w:b/>
        </w:rPr>
      </w:pPr>
      <w:r w:rsidRPr="00072C9C">
        <w:rPr>
          <w:rFonts w:ascii="Arial" w:hAnsi="Arial" w:cs="Arial"/>
          <w:b/>
        </w:rPr>
        <w:t>Best Practice</w:t>
      </w:r>
      <w:r w:rsidR="00072C9C" w:rsidRPr="00072C9C">
        <w:rPr>
          <w:rFonts w:ascii="Arial" w:hAnsi="Arial" w:cs="Arial"/>
          <w:b/>
        </w:rPr>
        <w:t xml:space="preserve"> Guidance</w:t>
      </w:r>
    </w:p>
    <w:p w:rsidR="00F37D31" w:rsidRDefault="00F37D31" w:rsidP="007F5446">
      <w:pPr>
        <w:autoSpaceDE w:val="0"/>
        <w:autoSpaceDN w:val="0"/>
        <w:adjustRightInd w:val="0"/>
        <w:spacing w:after="0"/>
        <w:rPr>
          <w:rFonts w:ascii="Arial" w:hAnsi="Arial" w:cs="Arial"/>
          <w:b/>
          <w:sz w:val="24"/>
          <w:szCs w:val="24"/>
          <w:highlight w:val="yellow"/>
        </w:rPr>
      </w:pPr>
    </w:p>
    <w:p w:rsidR="00072C9C" w:rsidRPr="0085565C" w:rsidRDefault="00072C9C" w:rsidP="00072C9C">
      <w:pPr>
        <w:autoSpaceDE w:val="0"/>
        <w:autoSpaceDN w:val="0"/>
        <w:adjustRightInd w:val="0"/>
        <w:spacing w:after="0" w:line="240" w:lineRule="auto"/>
        <w:rPr>
          <w:rFonts w:ascii="Arial" w:hAnsi="Arial" w:cs="Arial"/>
          <w:color w:val="000000"/>
          <w:lang w:eastAsia="en-GB"/>
        </w:rPr>
      </w:pPr>
      <w:r w:rsidRPr="0085565C">
        <w:rPr>
          <w:rFonts w:ascii="Arial" w:hAnsi="Arial" w:cs="Arial"/>
          <w:color w:val="000000"/>
          <w:lang w:eastAsia="en-GB"/>
        </w:rPr>
        <w:t>Local Government Procurem</w:t>
      </w:r>
      <w:r>
        <w:rPr>
          <w:rFonts w:ascii="Arial" w:hAnsi="Arial" w:cs="Arial"/>
          <w:color w:val="000000"/>
          <w:lang w:eastAsia="en-GB"/>
        </w:rPr>
        <w:t xml:space="preserve">ent Strategy can be found here following this </w:t>
      </w:r>
      <w:hyperlink r:id="rId21" w:history="1">
        <w:r w:rsidRPr="000D002B">
          <w:rPr>
            <w:rStyle w:val="Hyperlink"/>
            <w:rFonts w:ascii="Arial" w:hAnsi="Arial" w:cs="Arial"/>
            <w:lang w:eastAsia="en-GB"/>
          </w:rPr>
          <w:t>link</w:t>
        </w:r>
      </w:hyperlink>
      <w:r>
        <w:rPr>
          <w:rFonts w:ascii="Arial" w:hAnsi="Arial" w:cs="Arial"/>
          <w:color w:val="000000"/>
          <w:lang w:eastAsia="en-GB"/>
        </w:rPr>
        <w:t xml:space="preserve">. </w:t>
      </w:r>
      <w:r w:rsidR="00991DFF">
        <w:rPr>
          <w:rFonts w:ascii="Arial" w:hAnsi="Arial" w:cs="Arial"/>
          <w:color w:val="000000"/>
          <w:lang w:eastAsia="en-GB"/>
        </w:rPr>
        <w:t>This has been developed by th</w:t>
      </w:r>
      <w:r w:rsidR="003B1D4B">
        <w:rPr>
          <w:rFonts w:ascii="Arial" w:hAnsi="Arial" w:cs="Arial"/>
          <w:color w:val="000000"/>
          <w:lang w:eastAsia="en-GB"/>
        </w:rPr>
        <w:t xml:space="preserve">e Local Government Association for Local Government bodies to share and learn from each other. </w:t>
      </w:r>
    </w:p>
    <w:p w:rsidR="00072C9C" w:rsidRPr="0085565C" w:rsidRDefault="00072C9C" w:rsidP="00072C9C">
      <w:pPr>
        <w:autoSpaceDE w:val="0"/>
        <w:autoSpaceDN w:val="0"/>
        <w:adjustRightInd w:val="0"/>
        <w:spacing w:after="0" w:line="240" w:lineRule="auto"/>
        <w:rPr>
          <w:rFonts w:ascii="Arial" w:hAnsi="Arial" w:cs="Arial"/>
          <w:color w:val="000000"/>
          <w:lang w:eastAsia="en-GB"/>
        </w:rPr>
      </w:pPr>
    </w:p>
    <w:p w:rsidR="00072C9C" w:rsidRPr="0085565C" w:rsidRDefault="00072C9C" w:rsidP="00072C9C">
      <w:pPr>
        <w:autoSpaceDE w:val="0"/>
        <w:autoSpaceDN w:val="0"/>
        <w:adjustRightInd w:val="0"/>
        <w:spacing w:after="0" w:line="240" w:lineRule="auto"/>
        <w:rPr>
          <w:rFonts w:ascii="Arial" w:hAnsi="Arial" w:cs="Arial"/>
          <w:color w:val="000000"/>
          <w:lang w:eastAsia="en-GB"/>
        </w:rPr>
      </w:pPr>
      <w:r w:rsidRPr="0085565C">
        <w:rPr>
          <w:rFonts w:ascii="Arial" w:hAnsi="Arial" w:cs="Arial"/>
          <w:color w:val="000000"/>
          <w:lang w:eastAsia="en-GB"/>
        </w:rPr>
        <w:t xml:space="preserve">Best Practice on the entire process from start to completion of a project/contract can be accessed on the </w:t>
      </w:r>
      <w:hyperlink r:id="rId22" w:history="1">
        <w:r w:rsidRPr="000D002B">
          <w:rPr>
            <w:rStyle w:val="Hyperlink"/>
            <w:rFonts w:ascii="Arial" w:hAnsi="Arial" w:cs="Arial"/>
            <w:lang w:eastAsia="en-GB"/>
          </w:rPr>
          <w:t>UK Cabinet Office website.</w:t>
        </w:r>
      </w:hyperlink>
      <w:r w:rsidRPr="0085565C">
        <w:rPr>
          <w:rFonts w:ascii="Arial" w:hAnsi="Arial" w:cs="Arial"/>
          <w:color w:val="000000"/>
          <w:lang w:eastAsia="en-GB"/>
        </w:rPr>
        <w:t xml:space="preserve"> </w:t>
      </w:r>
    </w:p>
    <w:p w:rsidR="00072C9C" w:rsidRPr="009F2618" w:rsidRDefault="00072C9C" w:rsidP="007F5446">
      <w:pPr>
        <w:autoSpaceDE w:val="0"/>
        <w:autoSpaceDN w:val="0"/>
        <w:adjustRightInd w:val="0"/>
        <w:spacing w:after="0"/>
        <w:rPr>
          <w:rFonts w:ascii="Arial" w:hAnsi="Arial" w:cs="Arial"/>
          <w:b/>
          <w:sz w:val="24"/>
          <w:szCs w:val="24"/>
          <w:highlight w:val="yellow"/>
        </w:rPr>
      </w:pPr>
    </w:p>
    <w:p w:rsidR="00F37D31" w:rsidRPr="00072C9C" w:rsidRDefault="00F37D31" w:rsidP="00F37D31">
      <w:pPr>
        <w:tabs>
          <w:tab w:val="left" w:pos="1440"/>
        </w:tabs>
        <w:spacing w:after="0"/>
        <w:rPr>
          <w:rFonts w:ascii="Arial" w:eastAsia="Times New Roman" w:hAnsi="Arial" w:cs="Arial"/>
        </w:rPr>
      </w:pPr>
    </w:p>
    <w:p w:rsidR="00F37D31" w:rsidRDefault="003B1D4B" w:rsidP="00114844">
      <w:pPr>
        <w:tabs>
          <w:tab w:val="left" w:pos="1800"/>
        </w:tabs>
        <w:spacing w:after="0"/>
        <w:rPr>
          <w:rFonts w:ascii="Arial" w:hAnsi="Arial" w:cs="Arial"/>
        </w:rPr>
      </w:pPr>
      <w:r>
        <w:rPr>
          <w:rFonts w:ascii="Arial" w:eastAsia="Times New Roman" w:hAnsi="Arial"/>
        </w:rPr>
        <w:t xml:space="preserve">CPDNI sits within </w:t>
      </w:r>
      <w:proofErr w:type="spellStart"/>
      <w:r>
        <w:rPr>
          <w:rFonts w:ascii="Arial" w:eastAsia="Times New Roman" w:hAnsi="Arial"/>
        </w:rPr>
        <w:t>DoF</w:t>
      </w:r>
      <w:proofErr w:type="spellEnd"/>
      <w:r w:rsidR="00F37D31" w:rsidRPr="00072C9C">
        <w:rPr>
          <w:rFonts w:ascii="Arial" w:eastAsia="Times New Roman" w:hAnsi="Arial"/>
        </w:rPr>
        <w:t xml:space="preserve">, and </w:t>
      </w:r>
      <w:r w:rsidR="00F37D31" w:rsidRPr="00072C9C">
        <w:rPr>
          <w:rFonts w:ascii="Arial" w:hAnsi="Arial" w:cs="Arial"/>
        </w:rPr>
        <w:t xml:space="preserve">is responsible for disseminating advice and guidance on the direction and policies on public procurement, determined by the Procurement Board, to the Northern Ireland </w:t>
      </w:r>
      <w:r w:rsidR="00017953">
        <w:rPr>
          <w:rFonts w:ascii="Arial" w:hAnsi="Arial" w:cs="Arial"/>
        </w:rPr>
        <w:t xml:space="preserve">Central </w:t>
      </w:r>
      <w:r w:rsidR="004D67DE">
        <w:rPr>
          <w:rFonts w:ascii="Arial" w:hAnsi="Arial" w:cs="Arial"/>
        </w:rPr>
        <w:t>Government</w:t>
      </w:r>
      <w:r w:rsidR="00F37D31" w:rsidRPr="00072C9C">
        <w:rPr>
          <w:rFonts w:ascii="Arial" w:hAnsi="Arial" w:cs="Arial"/>
        </w:rPr>
        <w:t xml:space="preserve"> and monitor</w:t>
      </w:r>
      <w:r w:rsidR="004D67DE">
        <w:rPr>
          <w:rFonts w:ascii="Arial" w:hAnsi="Arial" w:cs="Arial"/>
        </w:rPr>
        <w:t>s</w:t>
      </w:r>
      <w:r w:rsidR="00F37D31" w:rsidRPr="00072C9C">
        <w:rPr>
          <w:rFonts w:ascii="Arial" w:hAnsi="Arial" w:cs="Arial"/>
        </w:rPr>
        <w:t xml:space="preserve"> their implementation.  This it does through the production of </w:t>
      </w:r>
      <w:hyperlink r:id="rId23" w:history="1">
        <w:r w:rsidR="00F37D31" w:rsidRPr="00072C9C">
          <w:rPr>
            <w:rStyle w:val="Hyperlink"/>
            <w:rFonts w:ascii="Arial" w:hAnsi="Arial" w:cs="Arial"/>
          </w:rPr>
          <w:t>Procurement Guidance Notes</w:t>
        </w:r>
      </w:hyperlink>
      <w:r w:rsidR="00F37D31" w:rsidRPr="00072C9C">
        <w:rPr>
          <w:rFonts w:ascii="Arial" w:hAnsi="Arial" w:cs="Arial"/>
        </w:rPr>
        <w:t xml:space="preserve">, which are developed in consultation with its public sector stakeholders.  Once endorsed these guidance notes are issued to Permanent Secretaries, Finance Directors and all </w:t>
      </w:r>
      <w:proofErr w:type="spellStart"/>
      <w:r w:rsidR="00F37D31" w:rsidRPr="00072C9C">
        <w:rPr>
          <w:rFonts w:ascii="Arial" w:hAnsi="Arial" w:cs="Arial"/>
        </w:rPr>
        <w:t>CoPEs</w:t>
      </w:r>
      <w:proofErr w:type="spellEnd"/>
      <w:r w:rsidR="00F37D31" w:rsidRPr="00072C9C">
        <w:rPr>
          <w:rFonts w:ascii="Arial" w:hAnsi="Arial" w:cs="Arial"/>
        </w:rPr>
        <w:t xml:space="preserve"> for implementation by bodies covered by Northern Ireland Public Procurement Policy.  Procurement Guidance Notes are</w:t>
      </w:r>
      <w:r w:rsidR="00114844">
        <w:rPr>
          <w:rFonts w:ascii="Arial" w:hAnsi="Arial" w:cs="Arial"/>
        </w:rPr>
        <w:t xml:space="preserve"> </w:t>
      </w:r>
      <w:r w:rsidR="004D67DE">
        <w:rPr>
          <w:rFonts w:ascii="Arial" w:hAnsi="Arial" w:cs="Arial"/>
        </w:rPr>
        <w:t>available</w:t>
      </w:r>
      <w:r w:rsidR="00114844">
        <w:rPr>
          <w:rFonts w:ascii="Arial" w:hAnsi="Arial" w:cs="Arial"/>
        </w:rPr>
        <w:t xml:space="preserve"> on the </w:t>
      </w:r>
      <w:hyperlink r:id="rId24" w:history="1">
        <w:r w:rsidR="004D67DE">
          <w:rPr>
            <w:rStyle w:val="Hyperlink"/>
            <w:rFonts w:ascii="Arial" w:hAnsi="Arial" w:cs="Arial"/>
          </w:rPr>
          <w:t>CPD Website.</w:t>
        </w:r>
      </w:hyperlink>
    </w:p>
    <w:p w:rsidR="003B1D4B" w:rsidRDefault="003B1D4B" w:rsidP="00114844">
      <w:pPr>
        <w:tabs>
          <w:tab w:val="left" w:pos="1800"/>
        </w:tabs>
        <w:spacing w:after="0"/>
        <w:rPr>
          <w:rFonts w:ascii="Arial" w:hAnsi="Arial" w:cs="Arial"/>
        </w:rPr>
      </w:pPr>
    </w:p>
    <w:p w:rsidR="00017953" w:rsidRDefault="003B1D4B" w:rsidP="003B1D4B">
      <w:pPr>
        <w:tabs>
          <w:tab w:val="left" w:pos="1440"/>
        </w:tabs>
        <w:spacing w:after="0"/>
        <w:rPr>
          <w:rFonts w:ascii="Arial" w:eastAsia="Times New Roman" w:hAnsi="Arial" w:cs="Arial"/>
        </w:rPr>
      </w:pPr>
      <w:r w:rsidRPr="00072C9C">
        <w:rPr>
          <w:rFonts w:ascii="Arial" w:eastAsia="Times New Roman" w:hAnsi="Arial" w:cs="Arial"/>
        </w:rPr>
        <w:lastRenderedPageBreak/>
        <w:t xml:space="preserve">The Council carries out its procurement activities adhering to Council Policy and Procedures. Although the Council is not </w:t>
      </w:r>
      <w:r w:rsidR="004D67DE">
        <w:rPr>
          <w:rFonts w:ascii="Arial" w:eastAsia="Times New Roman" w:hAnsi="Arial" w:cs="Arial"/>
        </w:rPr>
        <w:t xml:space="preserve">directly </w:t>
      </w:r>
      <w:r w:rsidRPr="00072C9C">
        <w:rPr>
          <w:rFonts w:ascii="Arial" w:eastAsia="Times New Roman" w:hAnsi="Arial" w:cs="Arial"/>
        </w:rPr>
        <w:t>subject to Northern I</w:t>
      </w:r>
      <w:r>
        <w:rPr>
          <w:rFonts w:ascii="Arial" w:eastAsia="Times New Roman" w:hAnsi="Arial" w:cs="Arial"/>
        </w:rPr>
        <w:t xml:space="preserve">reland </w:t>
      </w:r>
      <w:r w:rsidR="00DF79C8">
        <w:rPr>
          <w:rFonts w:ascii="Arial" w:eastAsia="Times New Roman" w:hAnsi="Arial" w:cs="Arial"/>
        </w:rPr>
        <w:t>p</w:t>
      </w:r>
      <w:r>
        <w:rPr>
          <w:rFonts w:ascii="Arial" w:eastAsia="Times New Roman" w:hAnsi="Arial" w:cs="Arial"/>
        </w:rPr>
        <w:t xml:space="preserve">ublic procurement rules, we would encourage Council Officers to </w:t>
      </w:r>
      <w:r w:rsidRPr="00072C9C">
        <w:rPr>
          <w:rFonts w:ascii="Arial" w:eastAsia="Times New Roman" w:hAnsi="Arial" w:cs="Arial"/>
        </w:rPr>
        <w:t>use CPDNI best practice procurement guidance</w:t>
      </w:r>
      <w:r>
        <w:rPr>
          <w:rFonts w:ascii="Arial" w:eastAsia="Times New Roman" w:hAnsi="Arial" w:cs="Arial"/>
        </w:rPr>
        <w:t xml:space="preserve"> to assist them if they are looking any further guidance when</w:t>
      </w:r>
      <w:r w:rsidRPr="00072C9C">
        <w:rPr>
          <w:rFonts w:ascii="Arial" w:eastAsia="Times New Roman" w:hAnsi="Arial" w:cs="Arial"/>
        </w:rPr>
        <w:t xml:space="preserve"> p</w:t>
      </w:r>
      <w:r>
        <w:rPr>
          <w:rFonts w:ascii="Arial" w:eastAsia="Times New Roman" w:hAnsi="Arial" w:cs="Arial"/>
        </w:rPr>
        <w:t>erforming procurement exercises</w:t>
      </w:r>
      <w:r w:rsidR="00DF79C8">
        <w:rPr>
          <w:rFonts w:ascii="Arial" w:eastAsia="Times New Roman" w:hAnsi="Arial" w:cs="Arial"/>
        </w:rPr>
        <w:t xml:space="preserve">, especially if the project funded through central government. </w:t>
      </w:r>
    </w:p>
    <w:p w:rsidR="00A47CC0" w:rsidRDefault="00A47CC0" w:rsidP="003B1D4B">
      <w:pPr>
        <w:tabs>
          <w:tab w:val="left" w:pos="1440"/>
        </w:tabs>
        <w:spacing w:after="0"/>
        <w:rPr>
          <w:rFonts w:ascii="Arial" w:eastAsia="Times New Roman" w:hAnsi="Arial" w:cs="Arial"/>
        </w:rPr>
      </w:pPr>
    </w:p>
    <w:p w:rsidR="003B1D4B" w:rsidRPr="00072C9C" w:rsidRDefault="00017953" w:rsidP="003B1D4B">
      <w:pPr>
        <w:tabs>
          <w:tab w:val="left" w:pos="1440"/>
        </w:tabs>
        <w:spacing w:after="0"/>
        <w:rPr>
          <w:rFonts w:ascii="Arial" w:eastAsia="Times New Roman" w:hAnsi="Arial" w:cs="Arial"/>
        </w:rPr>
      </w:pPr>
      <w:r>
        <w:rPr>
          <w:rFonts w:ascii="Arial" w:eastAsia="Times New Roman" w:hAnsi="Arial" w:cs="Arial"/>
        </w:rPr>
        <w:t xml:space="preserve">All </w:t>
      </w:r>
      <w:r w:rsidR="004D67DE">
        <w:rPr>
          <w:rFonts w:ascii="Arial" w:eastAsia="Times New Roman" w:hAnsi="Arial" w:cs="Arial"/>
        </w:rPr>
        <w:t xml:space="preserve">NI </w:t>
      </w:r>
      <w:r>
        <w:rPr>
          <w:rFonts w:ascii="Arial" w:eastAsia="Times New Roman" w:hAnsi="Arial" w:cs="Arial"/>
        </w:rPr>
        <w:t xml:space="preserve">public procurement is bound by the same </w:t>
      </w:r>
      <w:r w:rsidR="00DF79C8">
        <w:rPr>
          <w:rFonts w:ascii="Arial" w:eastAsia="Times New Roman" w:hAnsi="Arial" w:cs="Arial"/>
        </w:rPr>
        <w:t>R</w:t>
      </w:r>
      <w:r>
        <w:rPr>
          <w:rFonts w:ascii="Arial" w:eastAsia="Times New Roman" w:hAnsi="Arial" w:cs="Arial"/>
        </w:rPr>
        <w:t xml:space="preserve">egulations and Directives, </w:t>
      </w:r>
      <w:r w:rsidR="00DF79C8">
        <w:rPr>
          <w:rFonts w:ascii="Arial" w:eastAsia="Times New Roman" w:hAnsi="Arial" w:cs="Arial"/>
        </w:rPr>
        <w:t>albeit</w:t>
      </w:r>
      <w:r>
        <w:rPr>
          <w:rFonts w:ascii="Arial" w:eastAsia="Times New Roman" w:hAnsi="Arial" w:cs="Arial"/>
        </w:rPr>
        <w:t xml:space="preserve"> Local Government has different thresholds and a more inward, local remit</w:t>
      </w:r>
      <w:r w:rsidR="00010CEC">
        <w:rPr>
          <w:rFonts w:ascii="Arial" w:eastAsia="Times New Roman" w:hAnsi="Arial" w:cs="Arial"/>
        </w:rPr>
        <w:t xml:space="preserve"> based on the Local Government Strategy.</w:t>
      </w:r>
      <w:r w:rsidR="00DF79C8">
        <w:rPr>
          <w:rFonts w:ascii="Arial" w:eastAsia="Times New Roman" w:hAnsi="Arial" w:cs="Arial"/>
        </w:rPr>
        <w:t xml:space="preserve"> </w:t>
      </w:r>
    </w:p>
    <w:p w:rsidR="003B1D4B" w:rsidRPr="00114844" w:rsidRDefault="003B1D4B" w:rsidP="00114844">
      <w:pPr>
        <w:tabs>
          <w:tab w:val="left" w:pos="1800"/>
        </w:tabs>
        <w:spacing w:after="0"/>
        <w:rPr>
          <w:rFonts w:ascii="Arial" w:hAnsi="Arial" w:cs="Arial"/>
        </w:rPr>
      </w:pPr>
    </w:p>
    <w:p w:rsidR="00072C9C" w:rsidRDefault="00072C9C" w:rsidP="00072C9C">
      <w:pPr>
        <w:autoSpaceDE w:val="0"/>
        <w:autoSpaceDN w:val="0"/>
        <w:adjustRightInd w:val="0"/>
        <w:spacing w:after="0" w:line="240" w:lineRule="auto"/>
        <w:rPr>
          <w:rFonts w:ascii="Arial" w:hAnsi="Arial" w:cs="Arial"/>
          <w:b/>
          <w:bCs/>
          <w:color w:val="000000"/>
          <w:lang w:eastAsia="en-GB"/>
        </w:rPr>
      </w:pPr>
      <w:r w:rsidRPr="0085565C">
        <w:rPr>
          <w:rFonts w:ascii="Arial" w:hAnsi="Arial" w:cs="Arial"/>
          <w:b/>
          <w:bCs/>
          <w:color w:val="000000"/>
          <w:lang w:eastAsia="en-GB"/>
        </w:rPr>
        <w:t xml:space="preserve">Failure to follow the procurement procedures set out in the Regulations may result in penalties for non-compliance. </w:t>
      </w:r>
    </w:p>
    <w:p w:rsidR="00072C9C" w:rsidRPr="0085565C" w:rsidRDefault="00072C9C" w:rsidP="00072C9C">
      <w:pPr>
        <w:autoSpaceDE w:val="0"/>
        <w:autoSpaceDN w:val="0"/>
        <w:adjustRightInd w:val="0"/>
        <w:spacing w:after="0" w:line="240" w:lineRule="auto"/>
        <w:rPr>
          <w:rFonts w:ascii="Arial" w:hAnsi="Arial" w:cs="Arial"/>
          <w:b/>
          <w:bCs/>
          <w:color w:val="000000"/>
          <w:lang w:eastAsia="en-GB"/>
        </w:rPr>
      </w:pPr>
    </w:p>
    <w:p w:rsidR="00072C9C" w:rsidRDefault="00072C9C" w:rsidP="00072C9C">
      <w:pPr>
        <w:autoSpaceDE w:val="0"/>
        <w:autoSpaceDN w:val="0"/>
        <w:adjustRightInd w:val="0"/>
        <w:spacing w:after="0" w:line="240" w:lineRule="auto"/>
        <w:rPr>
          <w:rFonts w:ascii="Arial" w:hAnsi="Arial" w:cs="Arial"/>
          <w:b/>
          <w:bCs/>
          <w:color w:val="000000"/>
          <w:lang w:eastAsia="en-GB"/>
        </w:rPr>
      </w:pPr>
      <w:r w:rsidRPr="0085565C">
        <w:rPr>
          <w:rFonts w:ascii="Arial" w:hAnsi="Arial" w:cs="Arial"/>
          <w:b/>
          <w:bCs/>
          <w:color w:val="000000"/>
          <w:lang w:eastAsia="en-GB"/>
        </w:rPr>
        <w:t xml:space="preserve">There are three routes under which remedies may be sought: Judicial review, Article 226 proceedings and remedies under the Regulations. </w:t>
      </w:r>
    </w:p>
    <w:p w:rsidR="00072C9C" w:rsidRPr="0085565C" w:rsidRDefault="00072C9C" w:rsidP="00072C9C">
      <w:pPr>
        <w:autoSpaceDE w:val="0"/>
        <w:autoSpaceDN w:val="0"/>
        <w:adjustRightInd w:val="0"/>
        <w:spacing w:after="0" w:line="240" w:lineRule="auto"/>
        <w:rPr>
          <w:rFonts w:ascii="Arial" w:hAnsi="Arial" w:cs="Arial"/>
          <w:b/>
          <w:bCs/>
          <w:color w:val="000000"/>
          <w:lang w:eastAsia="en-GB"/>
        </w:rPr>
      </w:pPr>
    </w:p>
    <w:p w:rsidR="00072C9C" w:rsidRPr="0085565C" w:rsidRDefault="00072C9C" w:rsidP="00072C9C">
      <w:pPr>
        <w:autoSpaceDE w:val="0"/>
        <w:autoSpaceDN w:val="0"/>
        <w:adjustRightInd w:val="0"/>
        <w:spacing w:after="0" w:line="240" w:lineRule="auto"/>
        <w:rPr>
          <w:rFonts w:ascii="Arial" w:hAnsi="Arial" w:cs="Arial"/>
          <w:b/>
          <w:bCs/>
          <w:color w:val="000000"/>
          <w:lang w:eastAsia="en-GB"/>
        </w:rPr>
      </w:pPr>
      <w:r w:rsidRPr="0085565C">
        <w:rPr>
          <w:rFonts w:ascii="Arial" w:hAnsi="Arial" w:cs="Arial"/>
          <w:b/>
          <w:bCs/>
          <w:color w:val="000000"/>
          <w:lang w:eastAsia="en-GB"/>
        </w:rPr>
        <w:t>In any case if a challenge is made, the procurement process can be suspended or even cancelled and damages can be awarded.</w:t>
      </w:r>
    </w:p>
    <w:p w:rsidR="00072C9C" w:rsidRPr="0085565C" w:rsidRDefault="00072C9C" w:rsidP="00072C9C">
      <w:pPr>
        <w:autoSpaceDE w:val="0"/>
        <w:autoSpaceDN w:val="0"/>
        <w:adjustRightInd w:val="0"/>
        <w:spacing w:after="0" w:line="240" w:lineRule="auto"/>
        <w:rPr>
          <w:rFonts w:ascii="Arial" w:hAnsi="Arial" w:cs="Arial"/>
          <w:b/>
          <w:bCs/>
          <w:color w:val="000000"/>
          <w:lang w:eastAsia="en-GB"/>
        </w:rPr>
      </w:pPr>
    </w:p>
    <w:p w:rsidR="00072C9C" w:rsidRDefault="00072C9C" w:rsidP="007F5446">
      <w:pPr>
        <w:autoSpaceDE w:val="0"/>
        <w:autoSpaceDN w:val="0"/>
        <w:adjustRightInd w:val="0"/>
        <w:spacing w:after="0"/>
        <w:rPr>
          <w:rFonts w:ascii="Arial" w:hAnsi="Arial" w:cs="Arial"/>
          <w:b/>
          <w:sz w:val="24"/>
          <w:szCs w:val="24"/>
        </w:rPr>
      </w:pPr>
    </w:p>
    <w:p w:rsidR="00F37D31" w:rsidRDefault="00F37D31" w:rsidP="007F5446">
      <w:pPr>
        <w:autoSpaceDE w:val="0"/>
        <w:autoSpaceDN w:val="0"/>
        <w:adjustRightInd w:val="0"/>
        <w:spacing w:after="0"/>
        <w:rPr>
          <w:rFonts w:ascii="Arial" w:hAnsi="Arial" w:cs="Arial"/>
          <w:b/>
          <w:sz w:val="24"/>
          <w:szCs w:val="24"/>
        </w:rPr>
      </w:pPr>
    </w:p>
    <w:p w:rsidR="005361B4" w:rsidRDefault="005361B4" w:rsidP="005361B4">
      <w:pPr>
        <w:numPr>
          <w:ilvl w:val="0"/>
          <w:numId w:val="20"/>
        </w:numPr>
        <w:spacing w:after="0"/>
        <w:rPr>
          <w:rFonts w:ascii="Arial" w:hAnsi="Arial" w:cs="Arial"/>
          <w:b/>
          <w:sz w:val="24"/>
          <w:szCs w:val="24"/>
        </w:rPr>
      </w:pPr>
      <w:r>
        <w:rPr>
          <w:rFonts w:ascii="Arial" w:hAnsi="Arial" w:cs="Arial"/>
          <w:b/>
          <w:sz w:val="24"/>
          <w:szCs w:val="24"/>
        </w:rPr>
        <w:t>RELATED POLICIES</w:t>
      </w:r>
    </w:p>
    <w:p w:rsidR="005361B4" w:rsidRDefault="005361B4" w:rsidP="005361B4">
      <w:pPr>
        <w:spacing w:after="0"/>
        <w:rPr>
          <w:rFonts w:ascii="Arial" w:hAnsi="Arial" w:cs="Arial"/>
          <w:b/>
          <w:sz w:val="24"/>
          <w:szCs w:val="24"/>
        </w:rPr>
      </w:pPr>
    </w:p>
    <w:p w:rsidR="005361B4" w:rsidRPr="005361B4" w:rsidRDefault="00DF79C8" w:rsidP="005361B4">
      <w:pPr>
        <w:pStyle w:val="ListParagraph"/>
        <w:ind w:left="0"/>
        <w:rPr>
          <w:rFonts w:ascii="Arial" w:hAnsi="Arial" w:cs="Arial"/>
        </w:rPr>
      </w:pPr>
      <w:r>
        <w:rPr>
          <w:rFonts w:ascii="Arial" w:hAnsi="Arial" w:cs="Arial"/>
        </w:rPr>
        <w:t xml:space="preserve">A non-exhaustive list of current policies </w:t>
      </w:r>
      <w:r w:rsidR="00B836D9">
        <w:rPr>
          <w:rFonts w:ascii="Arial" w:hAnsi="Arial" w:cs="Arial"/>
        </w:rPr>
        <w:t xml:space="preserve">that should also be reviewed in conjunction with </w:t>
      </w:r>
      <w:r>
        <w:rPr>
          <w:rFonts w:ascii="Arial" w:hAnsi="Arial" w:cs="Arial"/>
        </w:rPr>
        <w:t xml:space="preserve">this policy </w:t>
      </w:r>
      <w:r w:rsidR="00B836D9">
        <w:rPr>
          <w:rFonts w:ascii="Arial" w:hAnsi="Arial" w:cs="Arial"/>
        </w:rPr>
        <w:t>is listed below:</w:t>
      </w:r>
      <w:r>
        <w:rPr>
          <w:rFonts w:ascii="Arial" w:hAnsi="Arial" w:cs="Arial"/>
        </w:rPr>
        <w:t xml:space="preserve"> </w:t>
      </w:r>
    </w:p>
    <w:p w:rsidR="005361B4" w:rsidRPr="005361B4" w:rsidRDefault="005361B4" w:rsidP="005361B4">
      <w:pPr>
        <w:pStyle w:val="ListParagraph"/>
        <w:numPr>
          <w:ilvl w:val="0"/>
          <w:numId w:val="22"/>
        </w:numPr>
        <w:rPr>
          <w:rFonts w:ascii="Arial" w:hAnsi="Arial" w:cs="Arial"/>
        </w:rPr>
      </w:pPr>
      <w:r w:rsidRPr="005361B4">
        <w:rPr>
          <w:rFonts w:ascii="Arial" w:hAnsi="Arial" w:cs="Arial"/>
        </w:rPr>
        <w:t>Code of Conduct for Local Government employees;</w:t>
      </w:r>
    </w:p>
    <w:p w:rsidR="005361B4" w:rsidRDefault="005361B4" w:rsidP="005361B4">
      <w:pPr>
        <w:pStyle w:val="ListParagraph"/>
        <w:numPr>
          <w:ilvl w:val="0"/>
          <w:numId w:val="22"/>
        </w:numPr>
        <w:rPr>
          <w:rFonts w:ascii="Arial" w:hAnsi="Arial" w:cs="Arial"/>
        </w:rPr>
      </w:pPr>
      <w:r w:rsidRPr="005361B4">
        <w:rPr>
          <w:rFonts w:ascii="Arial" w:hAnsi="Arial" w:cs="Arial"/>
        </w:rPr>
        <w:t>The Northern Ireland Local Government Code of Conduct for Councillors;</w:t>
      </w:r>
    </w:p>
    <w:p w:rsidR="005361B4" w:rsidRDefault="005361B4" w:rsidP="005361B4">
      <w:pPr>
        <w:pStyle w:val="ListParagraph"/>
        <w:numPr>
          <w:ilvl w:val="0"/>
          <w:numId w:val="22"/>
        </w:numPr>
        <w:rPr>
          <w:rFonts w:ascii="Arial" w:hAnsi="Arial" w:cs="Arial"/>
        </w:rPr>
      </w:pPr>
      <w:r>
        <w:rPr>
          <w:rFonts w:ascii="Arial" w:hAnsi="Arial" w:cs="Arial"/>
        </w:rPr>
        <w:t>Anti-Fraud Policy</w:t>
      </w:r>
      <w:r w:rsidR="00A47CC0">
        <w:rPr>
          <w:rFonts w:ascii="Arial" w:hAnsi="Arial" w:cs="Arial"/>
        </w:rPr>
        <w:t>;</w:t>
      </w:r>
    </w:p>
    <w:p w:rsidR="00A47CC0" w:rsidRDefault="00A47CC0" w:rsidP="005361B4">
      <w:pPr>
        <w:pStyle w:val="ListParagraph"/>
        <w:numPr>
          <w:ilvl w:val="0"/>
          <w:numId w:val="22"/>
        </w:numPr>
        <w:rPr>
          <w:rFonts w:ascii="Arial" w:hAnsi="Arial" w:cs="Arial"/>
        </w:rPr>
      </w:pPr>
      <w:r>
        <w:rPr>
          <w:rFonts w:ascii="Arial" w:hAnsi="Arial" w:cs="Arial"/>
        </w:rPr>
        <w:t>Fraud Response Plan;</w:t>
      </w:r>
    </w:p>
    <w:p w:rsidR="005361B4" w:rsidRDefault="005361B4" w:rsidP="005361B4">
      <w:pPr>
        <w:pStyle w:val="ListParagraph"/>
        <w:numPr>
          <w:ilvl w:val="0"/>
          <w:numId w:val="22"/>
        </w:numPr>
        <w:rPr>
          <w:rFonts w:ascii="Arial" w:hAnsi="Arial" w:cs="Arial"/>
        </w:rPr>
      </w:pPr>
      <w:r>
        <w:rPr>
          <w:rFonts w:ascii="Arial" w:hAnsi="Arial" w:cs="Arial"/>
        </w:rPr>
        <w:t>Gifts and Hospitality Policy</w:t>
      </w:r>
      <w:r w:rsidR="00A47CC0">
        <w:rPr>
          <w:rFonts w:ascii="Arial" w:hAnsi="Arial" w:cs="Arial"/>
        </w:rPr>
        <w:t>;</w:t>
      </w:r>
    </w:p>
    <w:p w:rsidR="005361B4" w:rsidRDefault="005361B4" w:rsidP="005361B4">
      <w:pPr>
        <w:pStyle w:val="ListParagraph"/>
        <w:numPr>
          <w:ilvl w:val="0"/>
          <w:numId w:val="22"/>
        </w:numPr>
        <w:rPr>
          <w:rFonts w:ascii="Arial" w:hAnsi="Arial" w:cs="Arial"/>
        </w:rPr>
      </w:pPr>
      <w:r>
        <w:rPr>
          <w:rFonts w:ascii="Arial" w:hAnsi="Arial" w:cs="Arial"/>
        </w:rPr>
        <w:t>Freedom of Information Policy</w:t>
      </w:r>
      <w:r w:rsidR="00A47CC0">
        <w:rPr>
          <w:rFonts w:ascii="Arial" w:hAnsi="Arial" w:cs="Arial"/>
        </w:rPr>
        <w:t>;</w:t>
      </w:r>
    </w:p>
    <w:p w:rsidR="005361B4" w:rsidRDefault="005361B4" w:rsidP="005361B4">
      <w:pPr>
        <w:pStyle w:val="ListParagraph"/>
        <w:numPr>
          <w:ilvl w:val="0"/>
          <w:numId w:val="22"/>
        </w:numPr>
        <w:rPr>
          <w:rFonts w:ascii="Arial" w:hAnsi="Arial" w:cs="Arial"/>
        </w:rPr>
      </w:pPr>
      <w:r>
        <w:rPr>
          <w:rFonts w:ascii="Arial" w:hAnsi="Arial" w:cs="Arial"/>
        </w:rPr>
        <w:t>Data Protection Policy</w:t>
      </w:r>
      <w:r w:rsidR="00A47CC0">
        <w:rPr>
          <w:rFonts w:ascii="Arial" w:hAnsi="Arial" w:cs="Arial"/>
        </w:rPr>
        <w:t>;</w:t>
      </w:r>
    </w:p>
    <w:p w:rsidR="00A47CC0" w:rsidRDefault="00A47CC0" w:rsidP="005361B4">
      <w:pPr>
        <w:pStyle w:val="ListParagraph"/>
        <w:numPr>
          <w:ilvl w:val="0"/>
          <w:numId w:val="22"/>
        </w:numPr>
        <w:rPr>
          <w:rFonts w:ascii="Arial" w:hAnsi="Arial" w:cs="Arial"/>
        </w:rPr>
      </w:pPr>
      <w:r>
        <w:rPr>
          <w:rFonts w:ascii="Arial" w:hAnsi="Arial" w:cs="Arial"/>
        </w:rPr>
        <w:t>Conflicts of Interest Policy; and</w:t>
      </w:r>
    </w:p>
    <w:p w:rsidR="005361B4" w:rsidRDefault="005361B4" w:rsidP="005361B4">
      <w:pPr>
        <w:pStyle w:val="ListParagraph"/>
        <w:numPr>
          <w:ilvl w:val="0"/>
          <w:numId w:val="22"/>
        </w:numPr>
        <w:rPr>
          <w:rFonts w:ascii="Arial" w:hAnsi="Arial" w:cs="Arial"/>
        </w:rPr>
      </w:pPr>
      <w:r>
        <w:rPr>
          <w:rFonts w:ascii="Arial" w:hAnsi="Arial" w:cs="Arial"/>
        </w:rPr>
        <w:t>Complaints Policy and Procedure</w:t>
      </w:r>
    </w:p>
    <w:p w:rsidR="005361B4" w:rsidRDefault="005361B4" w:rsidP="005361B4">
      <w:pPr>
        <w:pStyle w:val="ListParagraph"/>
        <w:ind w:left="1490"/>
        <w:rPr>
          <w:rFonts w:ascii="Arial" w:hAnsi="Arial" w:cs="Arial"/>
        </w:rPr>
      </w:pPr>
    </w:p>
    <w:p w:rsidR="00C6305E" w:rsidRPr="00B836D9" w:rsidRDefault="00B836D9" w:rsidP="00C6305E">
      <w:pPr>
        <w:pStyle w:val="ListParagraph"/>
        <w:ind w:left="0"/>
        <w:rPr>
          <w:rFonts w:ascii="Arial" w:hAnsi="Arial" w:cs="Arial"/>
        </w:rPr>
      </w:pPr>
      <w:r w:rsidRPr="00B836D9">
        <w:rPr>
          <w:rFonts w:ascii="Arial" w:hAnsi="Arial" w:cs="Arial"/>
        </w:rPr>
        <w:t>The most recent versions of these policies can be found</w:t>
      </w:r>
      <w:r w:rsidR="00A57FAA" w:rsidRPr="00B836D9">
        <w:rPr>
          <w:rFonts w:ascii="Arial" w:hAnsi="Arial" w:cs="Arial"/>
        </w:rPr>
        <w:t xml:space="preserve"> on the </w:t>
      </w:r>
      <w:hyperlink r:id="rId25" w:history="1">
        <w:r>
          <w:rPr>
            <w:rStyle w:val="Hyperlink"/>
            <w:rFonts w:ascii="Arial" w:hAnsi="Arial" w:cs="Arial"/>
          </w:rPr>
          <w:t>internal i</w:t>
        </w:r>
        <w:r w:rsidR="00A57FAA" w:rsidRPr="00B836D9">
          <w:rPr>
            <w:rStyle w:val="Hyperlink"/>
            <w:rFonts w:ascii="Arial" w:hAnsi="Arial" w:cs="Arial"/>
          </w:rPr>
          <w:t>ntranet</w:t>
        </w:r>
      </w:hyperlink>
      <w:r w:rsidRPr="00B836D9">
        <w:rPr>
          <w:rFonts w:ascii="Arial" w:hAnsi="Arial" w:cs="Arial"/>
        </w:rPr>
        <w:t>.</w:t>
      </w:r>
    </w:p>
    <w:p w:rsidR="00B836D9" w:rsidRPr="00B836D9" w:rsidRDefault="00B836D9" w:rsidP="00B836D9">
      <w:pPr>
        <w:spacing w:after="0"/>
        <w:rPr>
          <w:rFonts w:ascii="Arial" w:hAnsi="Arial" w:cs="Arial"/>
        </w:rPr>
      </w:pPr>
      <w:r w:rsidRPr="00B836D9">
        <w:rPr>
          <w:rFonts w:ascii="Arial" w:hAnsi="Arial" w:cs="Arial"/>
        </w:rPr>
        <w:t xml:space="preserve">In addition any other pertinent Policies </w:t>
      </w:r>
      <w:r>
        <w:rPr>
          <w:rFonts w:ascii="Arial" w:hAnsi="Arial" w:cs="Arial"/>
        </w:rPr>
        <w:t>can also be found</w:t>
      </w:r>
      <w:r w:rsidRPr="00B836D9">
        <w:rPr>
          <w:rFonts w:ascii="Arial" w:hAnsi="Arial" w:cs="Arial"/>
        </w:rPr>
        <w:t xml:space="preserve"> on the </w:t>
      </w:r>
      <w:hyperlink r:id="rId26" w:history="1">
        <w:r>
          <w:rPr>
            <w:rStyle w:val="Hyperlink"/>
            <w:rFonts w:ascii="Arial" w:hAnsi="Arial" w:cs="Arial"/>
          </w:rPr>
          <w:t>internal i</w:t>
        </w:r>
        <w:r w:rsidRPr="00B836D9">
          <w:rPr>
            <w:rStyle w:val="Hyperlink"/>
            <w:rFonts w:ascii="Arial" w:hAnsi="Arial" w:cs="Arial"/>
          </w:rPr>
          <w:t>ntranet</w:t>
        </w:r>
      </w:hyperlink>
      <w:r w:rsidRPr="00B836D9">
        <w:rPr>
          <w:rFonts w:ascii="Arial" w:hAnsi="Arial" w:cs="Arial"/>
        </w:rPr>
        <w:t xml:space="preserve"> as they are </w:t>
      </w:r>
      <w:r>
        <w:rPr>
          <w:rFonts w:ascii="Arial" w:hAnsi="Arial" w:cs="Arial"/>
        </w:rPr>
        <w:t xml:space="preserve">adopted and </w:t>
      </w:r>
      <w:r w:rsidRPr="00B836D9">
        <w:rPr>
          <w:rFonts w:ascii="Arial" w:hAnsi="Arial" w:cs="Arial"/>
        </w:rPr>
        <w:t>made available.</w:t>
      </w:r>
    </w:p>
    <w:p w:rsidR="00557F00" w:rsidRDefault="00557F00" w:rsidP="005361B4">
      <w:pPr>
        <w:spacing w:after="0"/>
        <w:rPr>
          <w:rFonts w:ascii="Arial" w:hAnsi="Arial" w:cs="Arial"/>
          <w:b/>
          <w:sz w:val="24"/>
          <w:szCs w:val="24"/>
        </w:rPr>
      </w:pPr>
    </w:p>
    <w:p w:rsidR="00557F00" w:rsidRDefault="00557F00" w:rsidP="005361B4">
      <w:pPr>
        <w:spacing w:after="0"/>
        <w:rPr>
          <w:rFonts w:ascii="Arial" w:hAnsi="Arial" w:cs="Arial"/>
          <w:b/>
          <w:sz w:val="24"/>
          <w:szCs w:val="24"/>
        </w:rPr>
      </w:pPr>
    </w:p>
    <w:p w:rsidR="005361B4" w:rsidRDefault="005361B4" w:rsidP="005361B4">
      <w:pPr>
        <w:spacing w:after="0"/>
        <w:rPr>
          <w:rFonts w:ascii="Arial" w:hAnsi="Arial" w:cs="Arial"/>
          <w:b/>
          <w:sz w:val="24"/>
          <w:szCs w:val="24"/>
        </w:rPr>
      </w:pPr>
    </w:p>
    <w:p w:rsidR="005361B4" w:rsidRDefault="005361B4" w:rsidP="005361B4">
      <w:pPr>
        <w:spacing w:after="0"/>
        <w:rPr>
          <w:rFonts w:ascii="Arial" w:hAnsi="Arial" w:cs="Arial"/>
          <w:b/>
          <w:sz w:val="24"/>
          <w:szCs w:val="24"/>
        </w:rPr>
      </w:pPr>
    </w:p>
    <w:p w:rsidR="005361B4" w:rsidRDefault="005361B4" w:rsidP="005361B4">
      <w:pPr>
        <w:spacing w:after="0"/>
        <w:rPr>
          <w:rFonts w:ascii="Arial" w:hAnsi="Arial" w:cs="Arial"/>
          <w:b/>
          <w:sz w:val="24"/>
          <w:szCs w:val="24"/>
        </w:rPr>
      </w:pPr>
    </w:p>
    <w:p w:rsidR="005361B4" w:rsidRDefault="005361B4" w:rsidP="005361B4">
      <w:pPr>
        <w:spacing w:after="0"/>
        <w:rPr>
          <w:rFonts w:ascii="Arial" w:hAnsi="Arial" w:cs="Arial"/>
          <w:b/>
          <w:sz w:val="24"/>
          <w:szCs w:val="24"/>
        </w:rPr>
      </w:pPr>
    </w:p>
    <w:p w:rsidR="00DA1292" w:rsidRDefault="00A47CC0" w:rsidP="005361B4">
      <w:pPr>
        <w:numPr>
          <w:ilvl w:val="0"/>
          <w:numId w:val="20"/>
        </w:numPr>
        <w:spacing w:after="0"/>
        <w:rPr>
          <w:rFonts w:ascii="Arial" w:hAnsi="Arial" w:cs="Arial"/>
          <w:b/>
          <w:sz w:val="24"/>
          <w:szCs w:val="24"/>
        </w:rPr>
      </w:pPr>
      <w:r>
        <w:rPr>
          <w:rFonts w:ascii="Arial" w:hAnsi="Arial" w:cs="Arial"/>
          <w:b/>
          <w:sz w:val="24"/>
          <w:szCs w:val="24"/>
        </w:rPr>
        <w:lastRenderedPageBreak/>
        <w:t>P</w:t>
      </w:r>
      <w:r w:rsidR="00DA1292" w:rsidRPr="00E023EA">
        <w:rPr>
          <w:rFonts w:ascii="Arial" w:hAnsi="Arial" w:cs="Arial"/>
          <w:b/>
          <w:sz w:val="24"/>
          <w:szCs w:val="24"/>
        </w:rPr>
        <w:t>ROCUREMENT/P</w:t>
      </w:r>
      <w:r w:rsidR="00DA1292">
        <w:rPr>
          <w:rFonts w:ascii="Arial" w:hAnsi="Arial" w:cs="Arial"/>
          <w:b/>
          <w:sz w:val="24"/>
          <w:szCs w:val="24"/>
        </w:rPr>
        <w:t>URCHASING OVER EU THRESHOLD VALUES</w:t>
      </w:r>
    </w:p>
    <w:p w:rsidR="00DA1292" w:rsidRPr="00D83E43" w:rsidRDefault="00DA1292" w:rsidP="00DA1292">
      <w:pPr>
        <w:spacing w:after="0"/>
        <w:rPr>
          <w:rFonts w:ascii="Arial" w:hAnsi="Arial" w:cs="Arial"/>
          <w:b/>
          <w:sz w:val="24"/>
          <w:szCs w:val="24"/>
        </w:rPr>
      </w:pPr>
    </w:p>
    <w:p w:rsidR="00DA1292" w:rsidRPr="00D83E43" w:rsidRDefault="00DA1292" w:rsidP="00DA1292">
      <w:pPr>
        <w:spacing w:after="0"/>
        <w:rPr>
          <w:rFonts w:ascii="Arial" w:hAnsi="Arial" w:cs="Arial"/>
          <w:b/>
        </w:rPr>
      </w:pPr>
      <w:r w:rsidRPr="00D83E43">
        <w:rPr>
          <w:rFonts w:ascii="Arial" w:hAnsi="Arial" w:cs="Arial"/>
          <w:color w:val="000000"/>
        </w:rPr>
        <w:t>Almost all public procurement contracts for business worth more than the EU threshold must be published in the supplement of the OJEU</w:t>
      </w:r>
      <w:r w:rsidRPr="00D83E43">
        <w:rPr>
          <w:rFonts w:ascii="Arial" w:hAnsi="Arial" w:cs="Arial"/>
          <w:bCs/>
          <w:color w:val="000000"/>
        </w:rPr>
        <w:t xml:space="preserve"> (Official Journal of the European Union)</w:t>
      </w:r>
      <w:r w:rsidRPr="00D83E43">
        <w:rPr>
          <w:rFonts w:ascii="Arial" w:hAnsi="Arial" w:cs="Arial"/>
          <w:color w:val="000000"/>
        </w:rPr>
        <w:t xml:space="preserve">. </w:t>
      </w:r>
      <w:r>
        <w:rPr>
          <w:rFonts w:ascii="Arial" w:hAnsi="Arial" w:cs="Arial"/>
          <w:color w:val="000000"/>
        </w:rPr>
        <w:t xml:space="preserve"> </w:t>
      </w:r>
      <w:r w:rsidRPr="00D83E43">
        <w:rPr>
          <w:rFonts w:ascii="Arial" w:hAnsi="Arial" w:cs="Arial"/>
          <w:color w:val="000000"/>
        </w:rPr>
        <w:t xml:space="preserve">The threshold </w:t>
      </w:r>
      <w:r w:rsidR="00716627">
        <w:rPr>
          <w:rFonts w:ascii="Arial" w:hAnsi="Arial" w:cs="Arial"/>
          <w:color w:val="000000"/>
        </w:rPr>
        <w:t xml:space="preserve">normally </w:t>
      </w:r>
      <w:r w:rsidRPr="00D83E43">
        <w:rPr>
          <w:rFonts w:ascii="Arial" w:hAnsi="Arial" w:cs="Arial"/>
          <w:color w:val="000000"/>
        </w:rPr>
        <w:t xml:space="preserve">changes every two years and varies according to the type of contract (supplies, works or services) and the </w:t>
      </w:r>
      <w:r w:rsidR="00716627">
        <w:rPr>
          <w:rFonts w:ascii="Arial" w:hAnsi="Arial" w:cs="Arial"/>
          <w:color w:val="000000"/>
        </w:rPr>
        <w:t xml:space="preserve">2 main types of public sector entities - </w:t>
      </w:r>
      <w:r w:rsidRPr="00D83E43">
        <w:rPr>
          <w:rFonts w:ascii="Arial" w:hAnsi="Arial" w:cs="Arial"/>
          <w:color w:val="000000"/>
        </w:rPr>
        <w:t>Central Gover</w:t>
      </w:r>
      <w:r>
        <w:rPr>
          <w:rFonts w:ascii="Arial" w:hAnsi="Arial" w:cs="Arial"/>
          <w:color w:val="000000"/>
        </w:rPr>
        <w:t>nment</w:t>
      </w:r>
      <w:r w:rsidR="00716627">
        <w:rPr>
          <w:rFonts w:ascii="Arial" w:hAnsi="Arial" w:cs="Arial"/>
          <w:color w:val="000000"/>
        </w:rPr>
        <w:t xml:space="preserve"> or other contracting authorities </w:t>
      </w:r>
      <w:r w:rsidR="00A47CC0">
        <w:rPr>
          <w:rFonts w:ascii="Arial" w:hAnsi="Arial" w:cs="Arial"/>
          <w:color w:val="000000"/>
        </w:rPr>
        <w:t>(the</w:t>
      </w:r>
      <w:r w:rsidR="00716627">
        <w:rPr>
          <w:rFonts w:ascii="Arial" w:hAnsi="Arial" w:cs="Arial"/>
          <w:color w:val="000000"/>
        </w:rPr>
        <w:t xml:space="preserve"> latter includes Local Government).</w:t>
      </w:r>
    </w:p>
    <w:p w:rsidR="00DA1292" w:rsidRDefault="00DA1292" w:rsidP="00DA1292">
      <w:pPr>
        <w:spacing w:after="0"/>
        <w:rPr>
          <w:rFonts w:ascii="Arial" w:hAnsi="Arial" w:cs="Arial"/>
        </w:rPr>
      </w:pPr>
    </w:p>
    <w:p w:rsidR="00DA1292" w:rsidRDefault="00B47A43" w:rsidP="00DA1292">
      <w:pPr>
        <w:spacing w:after="0"/>
        <w:rPr>
          <w:rFonts w:ascii="Arial" w:hAnsi="Arial" w:cs="Arial"/>
        </w:rPr>
      </w:pPr>
      <w:r>
        <w:rPr>
          <w:rFonts w:ascii="Arial" w:hAnsi="Arial" w:cs="Arial"/>
        </w:rPr>
        <w:t>T</w:t>
      </w:r>
      <w:r w:rsidR="00DA1292" w:rsidRPr="00D83E43">
        <w:rPr>
          <w:rFonts w:ascii="Arial" w:hAnsi="Arial" w:cs="Arial"/>
        </w:rPr>
        <w:t>he</w:t>
      </w:r>
      <w:r>
        <w:rPr>
          <w:rFonts w:ascii="Arial" w:hAnsi="Arial" w:cs="Arial"/>
        </w:rPr>
        <w:t xml:space="preserve"> up to date</w:t>
      </w:r>
      <w:r w:rsidR="00DA1292" w:rsidRPr="00D83E43">
        <w:rPr>
          <w:rFonts w:ascii="Arial" w:hAnsi="Arial" w:cs="Arial"/>
        </w:rPr>
        <w:t xml:space="preserve"> threshold values that apply for the purposes o</w:t>
      </w:r>
      <w:r w:rsidR="00BD1007">
        <w:rPr>
          <w:rFonts w:ascii="Arial" w:hAnsi="Arial" w:cs="Arial"/>
        </w:rPr>
        <w:t xml:space="preserve">f EU Procurement regulations can be found on the </w:t>
      </w:r>
      <w:hyperlink r:id="rId27" w:history="1">
        <w:r w:rsidR="00BD1007" w:rsidRPr="00BD1007">
          <w:rPr>
            <w:rStyle w:val="Hyperlink"/>
            <w:rFonts w:ascii="Arial" w:hAnsi="Arial" w:cs="Arial"/>
          </w:rPr>
          <w:t>OJEU website</w:t>
        </w:r>
      </w:hyperlink>
      <w:r w:rsidR="00BD1007">
        <w:rPr>
          <w:rFonts w:ascii="Arial" w:hAnsi="Arial" w:cs="Arial"/>
        </w:rPr>
        <w:t>. Th</w:t>
      </w:r>
      <w:r w:rsidR="00716627">
        <w:rPr>
          <w:rFonts w:ascii="Arial" w:hAnsi="Arial" w:cs="Arial"/>
        </w:rPr>
        <w:t>is</w:t>
      </w:r>
      <w:r w:rsidR="00BD1007">
        <w:rPr>
          <w:rFonts w:ascii="Arial" w:hAnsi="Arial" w:cs="Arial"/>
        </w:rPr>
        <w:t xml:space="preserve"> Council falls under the heading ‘other contracting authorities’.</w:t>
      </w:r>
    </w:p>
    <w:p w:rsidR="00BD1007" w:rsidRDefault="00BD1007" w:rsidP="00DA1292">
      <w:pPr>
        <w:spacing w:after="0"/>
        <w:rPr>
          <w:rFonts w:ascii="Arial" w:hAnsi="Arial" w:cs="Arial"/>
        </w:rPr>
      </w:pPr>
    </w:p>
    <w:p w:rsidR="004D67DE" w:rsidRDefault="004D67DE" w:rsidP="004D67DE">
      <w:p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At the 1</w:t>
      </w:r>
      <w:r>
        <w:rPr>
          <w:rFonts w:ascii="Arial" w:hAnsi="Arial" w:cs="Arial"/>
          <w:color w:val="000000"/>
          <w:vertAlign w:val="superscript"/>
          <w:lang w:eastAsia="en-GB"/>
        </w:rPr>
        <w:t>st.</w:t>
      </w:r>
      <w:r>
        <w:rPr>
          <w:rFonts w:ascii="Arial" w:hAnsi="Arial" w:cs="Arial"/>
          <w:color w:val="000000"/>
          <w:lang w:eastAsia="en-GB"/>
        </w:rPr>
        <w:t xml:space="preserve"> January 2018 the following thresholds have been implemented</w:t>
      </w:r>
      <w:r w:rsidR="00A57FAA">
        <w:rPr>
          <w:rFonts w:ascii="Arial" w:hAnsi="Arial" w:cs="Arial"/>
          <w:color w:val="000000"/>
          <w:lang w:eastAsia="en-GB"/>
        </w:rPr>
        <w:t xml:space="preserve"> for Local Government (</w:t>
      </w:r>
      <w:r w:rsidR="00A57FAA" w:rsidRPr="00A57FAA">
        <w:rPr>
          <w:rFonts w:ascii="Arial" w:hAnsi="Arial" w:cs="Arial"/>
          <w:color w:val="000000"/>
          <w:sz w:val="18"/>
          <w:szCs w:val="18"/>
          <w:lang w:eastAsia="en-GB"/>
        </w:rPr>
        <w:t>N</w:t>
      </w:r>
      <w:r w:rsidR="00716627">
        <w:rPr>
          <w:rFonts w:ascii="Arial" w:hAnsi="Arial" w:cs="Arial"/>
          <w:color w:val="000000"/>
          <w:sz w:val="18"/>
          <w:szCs w:val="18"/>
          <w:lang w:eastAsia="en-GB"/>
        </w:rPr>
        <w:t>B</w:t>
      </w:r>
      <w:r w:rsidR="00A57FAA" w:rsidRPr="00A57FAA">
        <w:rPr>
          <w:rFonts w:ascii="Arial" w:hAnsi="Arial" w:cs="Arial"/>
          <w:color w:val="000000"/>
          <w:sz w:val="18"/>
          <w:szCs w:val="18"/>
          <w:lang w:eastAsia="en-GB"/>
        </w:rPr>
        <w:t xml:space="preserve">: </w:t>
      </w:r>
      <w:r w:rsidR="00716627">
        <w:rPr>
          <w:rFonts w:ascii="Arial" w:hAnsi="Arial" w:cs="Arial"/>
          <w:color w:val="000000"/>
          <w:sz w:val="18"/>
          <w:szCs w:val="18"/>
          <w:lang w:eastAsia="en-GB"/>
        </w:rPr>
        <w:t>The first</w:t>
      </w:r>
      <w:r w:rsidR="00A57FAA" w:rsidRPr="00A57FAA">
        <w:rPr>
          <w:rFonts w:ascii="Arial" w:hAnsi="Arial" w:cs="Arial"/>
          <w:color w:val="000000"/>
          <w:sz w:val="18"/>
          <w:szCs w:val="18"/>
          <w:lang w:eastAsia="en-GB"/>
        </w:rPr>
        <w:t xml:space="preserve"> is higher than Central Government</w:t>
      </w:r>
      <w:r w:rsidR="00A57FAA">
        <w:rPr>
          <w:rFonts w:ascii="Arial" w:hAnsi="Arial" w:cs="Arial"/>
          <w:color w:val="000000"/>
          <w:sz w:val="18"/>
          <w:szCs w:val="18"/>
          <w:lang w:eastAsia="en-GB"/>
        </w:rPr>
        <w:t xml:space="preserve">’s threshold which is </w:t>
      </w:r>
      <w:r w:rsidR="00716627">
        <w:rPr>
          <w:rFonts w:ascii="Arial" w:hAnsi="Arial" w:cs="Arial"/>
          <w:color w:val="000000"/>
          <w:sz w:val="18"/>
          <w:szCs w:val="18"/>
          <w:lang w:eastAsia="en-GB"/>
        </w:rPr>
        <w:t xml:space="preserve">also </w:t>
      </w:r>
      <w:r w:rsidR="00A57FAA" w:rsidRPr="00A57FAA">
        <w:rPr>
          <w:rFonts w:ascii="Arial" w:hAnsi="Arial" w:cs="Arial"/>
          <w:color w:val="000000"/>
          <w:sz w:val="18"/>
          <w:szCs w:val="18"/>
          <w:lang w:eastAsia="en-GB"/>
        </w:rPr>
        <w:t>subject to WTO GPA</w:t>
      </w:r>
      <w:r w:rsidR="00A57FAA">
        <w:rPr>
          <w:rFonts w:ascii="Arial" w:hAnsi="Arial" w:cs="Arial"/>
          <w:color w:val="000000"/>
          <w:lang w:eastAsia="en-GB"/>
        </w:rPr>
        <w:t>)</w:t>
      </w:r>
      <w:r>
        <w:rPr>
          <w:rFonts w:ascii="Arial" w:hAnsi="Arial" w:cs="Arial"/>
          <w:color w:val="000000"/>
          <w:lang w:eastAsia="en-GB"/>
        </w:rPr>
        <w:t>:</w:t>
      </w:r>
    </w:p>
    <w:p w:rsidR="004D67DE" w:rsidRDefault="004D67DE" w:rsidP="004D67DE">
      <w:pPr>
        <w:autoSpaceDE w:val="0"/>
        <w:autoSpaceDN w:val="0"/>
        <w:adjustRightInd w:val="0"/>
        <w:spacing w:after="0" w:line="240" w:lineRule="auto"/>
        <w:rPr>
          <w:rFonts w:ascii="Arial" w:hAnsi="Arial" w:cs="Arial"/>
          <w:color w:val="000000"/>
          <w:lang w:eastAsia="en-GB"/>
        </w:rPr>
      </w:pPr>
    </w:p>
    <w:p w:rsidR="004D67DE" w:rsidRDefault="004D67DE" w:rsidP="004D67DE">
      <w:pPr>
        <w:autoSpaceDE w:val="0"/>
        <w:autoSpaceDN w:val="0"/>
        <w:adjustRightInd w:val="0"/>
        <w:spacing w:after="0" w:line="240" w:lineRule="auto"/>
        <w:ind w:firstLine="720"/>
        <w:rPr>
          <w:rFonts w:ascii="Arial" w:hAnsi="Arial" w:cs="Arial"/>
          <w:b/>
          <w:bCs/>
          <w:color w:val="000000"/>
          <w:lang w:eastAsia="en-GB"/>
        </w:rPr>
      </w:pPr>
      <w:r>
        <w:rPr>
          <w:rFonts w:ascii="Arial" w:hAnsi="Arial" w:cs="Arial"/>
          <w:b/>
          <w:bCs/>
          <w:color w:val="000000"/>
          <w:lang w:eastAsia="en-GB"/>
        </w:rPr>
        <w:t>Supply, Services and Design Contracts</w:t>
      </w:r>
      <w:r>
        <w:rPr>
          <w:rFonts w:ascii="Arial" w:hAnsi="Arial" w:cs="Arial"/>
          <w:b/>
          <w:bCs/>
          <w:color w:val="000000"/>
          <w:lang w:eastAsia="en-GB"/>
        </w:rPr>
        <w:tab/>
        <w:t>£18</w:t>
      </w:r>
      <w:r w:rsidR="00A57FAA">
        <w:rPr>
          <w:rFonts w:ascii="Arial" w:hAnsi="Arial" w:cs="Arial"/>
          <w:b/>
          <w:bCs/>
          <w:color w:val="000000"/>
          <w:lang w:eastAsia="en-GB"/>
        </w:rPr>
        <w:t>1</w:t>
      </w:r>
      <w:r>
        <w:rPr>
          <w:rFonts w:ascii="Arial" w:hAnsi="Arial" w:cs="Arial"/>
          <w:b/>
          <w:bCs/>
          <w:color w:val="000000"/>
          <w:lang w:eastAsia="en-GB"/>
        </w:rPr>
        <w:t>,302</w:t>
      </w:r>
    </w:p>
    <w:p w:rsidR="004D67DE" w:rsidRDefault="004D67DE" w:rsidP="004D67DE">
      <w:pPr>
        <w:autoSpaceDE w:val="0"/>
        <w:autoSpaceDN w:val="0"/>
        <w:adjustRightInd w:val="0"/>
        <w:spacing w:after="0" w:line="240" w:lineRule="auto"/>
        <w:ind w:firstLine="720"/>
        <w:rPr>
          <w:rFonts w:ascii="Arial" w:hAnsi="Arial" w:cs="Arial"/>
          <w:b/>
          <w:bCs/>
          <w:color w:val="000000"/>
          <w:lang w:eastAsia="en-GB"/>
        </w:rPr>
      </w:pPr>
    </w:p>
    <w:p w:rsidR="004D67DE" w:rsidRDefault="004D67DE" w:rsidP="004D67DE">
      <w:pPr>
        <w:autoSpaceDE w:val="0"/>
        <w:autoSpaceDN w:val="0"/>
        <w:adjustRightInd w:val="0"/>
        <w:spacing w:after="0" w:line="240" w:lineRule="auto"/>
        <w:ind w:firstLine="720"/>
        <w:rPr>
          <w:rFonts w:ascii="Arial" w:hAnsi="Arial" w:cs="Arial"/>
          <w:b/>
          <w:bCs/>
          <w:color w:val="000000"/>
          <w:lang w:eastAsia="en-GB"/>
        </w:rPr>
      </w:pPr>
      <w:r>
        <w:rPr>
          <w:rFonts w:ascii="Arial" w:hAnsi="Arial" w:cs="Arial"/>
          <w:b/>
          <w:bCs/>
          <w:color w:val="000000"/>
          <w:lang w:eastAsia="en-GB"/>
        </w:rPr>
        <w:t>Works</w:t>
      </w:r>
      <w:r>
        <w:rPr>
          <w:rFonts w:ascii="Arial" w:hAnsi="Arial" w:cs="Arial"/>
          <w:b/>
          <w:bCs/>
          <w:color w:val="000000"/>
          <w:lang w:eastAsia="en-GB"/>
        </w:rPr>
        <w:tab/>
        <w:t xml:space="preserve">Contracts                               </w:t>
      </w:r>
      <w:r>
        <w:rPr>
          <w:rFonts w:ascii="Arial" w:hAnsi="Arial" w:cs="Arial"/>
          <w:b/>
          <w:bCs/>
          <w:color w:val="000000"/>
          <w:lang w:eastAsia="en-GB"/>
        </w:rPr>
        <w:tab/>
        <w:t>£4,551,413</w:t>
      </w:r>
    </w:p>
    <w:p w:rsidR="004D67DE" w:rsidRDefault="004D67DE" w:rsidP="00DA1292">
      <w:pPr>
        <w:spacing w:after="0"/>
        <w:rPr>
          <w:rFonts w:ascii="Arial" w:hAnsi="Arial" w:cs="Arial"/>
        </w:rPr>
      </w:pPr>
    </w:p>
    <w:p w:rsidR="00DA1292" w:rsidRDefault="00DA1292" w:rsidP="00DA1292">
      <w:pPr>
        <w:tabs>
          <w:tab w:val="left" w:pos="1440"/>
        </w:tabs>
        <w:spacing w:after="0"/>
        <w:rPr>
          <w:rFonts w:ascii="Arial" w:eastAsia="Times New Roman" w:hAnsi="Arial" w:cs="Arial"/>
        </w:rPr>
      </w:pPr>
    </w:p>
    <w:p w:rsidR="00F37D31" w:rsidRDefault="00F37D31" w:rsidP="005361B4">
      <w:pPr>
        <w:numPr>
          <w:ilvl w:val="1"/>
          <w:numId w:val="20"/>
        </w:numPr>
        <w:spacing w:after="0"/>
        <w:rPr>
          <w:rFonts w:ascii="Arial" w:eastAsia="Times New Roman" w:hAnsi="Arial" w:cs="Arial"/>
          <w:b/>
        </w:rPr>
      </w:pPr>
      <w:r>
        <w:rPr>
          <w:rFonts w:ascii="Arial" w:eastAsia="Times New Roman" w:hAnsi="Arial" w:cs="Arial"/>
          <w:b/>
        </w:rPr>
        <w:t>EU</w:t>
      </w:r>
      <w:r w:rsidRPr="0060681A">
        <w:rPr>
          <w:rFonts w:ascii="Arial" w:eastAsia="Times New Roman" w:hAnsi="Arial" w:cs="Arial"/>
          <w:b/>
        </w:rPr>
        <w:t xml:space="preserve"> Threshold Level</w:t>
      </w:r>
      <w:r>
        <w:rPr>
          <w:rFonts w:ascii="Arial" w:eastAsia="Times New Roman" w:hAnsi="Arial" w:cs="Arial"/>
          <w:b/>
        </w:rPr>
        <w:t>s</w:t>
      </w:r>
    </w:p>
    <w:p w:rsidR="00F37D31" w:rsidRPr="0060681A" w:rsidRDefault="00F37D31" w:rsidP="00F37D31">
      <w:pPr>
        <w:spacing w:after="0"/>
        <w:rPr>
          <w:rFonts w:ascii="Arial" w:eastAsia="Times New Roman" w:hAnsi="Arial" w:cs="Arial"/>
          <w:b/>
        </w:rPr>
      </w:pPr>
    </w:p>
    <w:p w:rsidR="00F37D31" w:rsidRDefault="00F37D31" w:rsidP="00F37D31">
      <w:pPr>
        <w:spacing w:after="0"/>
        <w:rPr>
          <w:rFonts w:ascii="Arial" w:hAnsi="Arial" w:cs="Arial"/>
        </w:rPr>
      </w:pPr>
      <w:r>
        <w:rPr>
          <w:rFonts w:ascii="Arial" w:eastAsia="Times New Roman" w:hAnsi="Arial" w:cs="Arial"/>
        </w:rPr>
        <w:t>EU</w:t>
      </w:r>
      <w:r w:rsidRPr="00752293">
        <w:rPr>
          <w:rFonts w:ascii="Arial" w:eastAsia="Times New Roman" w:hAnsi="Arial" w:cs="Arial"/>
        </w:rPr>
        <w:t xml:space="preserve"> Treaty principles apply to all procur</w:t>
      </w:r>
      <w:r>
        <w:rPr>
          <w:rFonts w:ascii="Arial" w:eastAsia="Times New Roman" w:hAnsi="Arial" w:cs="Arial"/>
        </w:rPr>
        <w:t>ement, but there are specific</w:t>
      </w:r>
      <w:r w:rsidRPr="00752293">
        <w:rPr>
          <w:rFonts w:ascii="Arial" w:eastAsia="Times New Roman" w:hAnsi="Arial" w:cs="Arial"/>
        </w:rPr>
        <w:t xml:space="preserve"> rules that apply to most contracts where the estimated value </w:t>
      </w:r>
      <w:r>
        <w:rPr>
          <w:rFonts w:ascii="Arial" w:eastAsia="Times New Roman" w:hAnsi="Arial" w:cs="Arial"/>
        </w:rPr>
        <w:t>exceeds a specified threshold.</w:t>
      </w:r>
    </w:p>
    <w:p w:rsidR="00F37D31" w:rsidRDefault="00F37D31" w:rsidP="00F37D31">
      <w:pPr>
        <w:autoSpaceDE w:val="0"/>
        <w:autoSpaceDN w:val="0"/>
        <w:adjustRightInd w:val="0"/>
        <w:spacing w:after="0"/>
        <w:rPr>
          <w:rFonts w:ascii="Arial" w:hAnsi="Arial" w:cs="Arial"/>
          <w:color w:val="000000"/>
        </w:rPr>
      </w:pPr>
    </w:p>
    <w:p w:rsidR="00F37D31" w:rsidRPr="003337A8" w:rsidRDefault="00F37D31" w:rsidP="00F37D31">
      <w:pPr>
        <w:autoSpaceDE w:val="0"/>
        <w:autoSpaceDN w:val="0"/>
        <w:adjustRightInd w:val="0"/>
        <w:spacing w:after="0"/>
        <w:rPr>
          <w:rFonts w:ascii="Arial" w:hAnsi="Arial" w:cs="Arial"/>
          <w:color w:val="000000"/>
        </w:rPr>
      </w:pPr>
      <w:r w:rsidRPr="003337A8">
        <w:rPr>
          <w:rFonts w:ascii="Arial" w:hAnsi="Arial" w:cs="Arial"/>
          <w:color w:val="000000"/>
        </w:rPr>
        <w:t xml:space="preserve">In determining the value of a contract, for the purposes of assessing whether it is above the </w:t>
      </w:r>
      <w:r>
        <w:rPr>
          <w:rFonts w:ascii="Arial" w:hAnsi="Arial" w:cs="Arial"/>
          <w:color w:val="000000"/>
        </w:rPr>
        <w:t xml:space="preserve">EU </w:t>
      </w:r>
      <w:r w:rsidRPr="003337A8">
        <w:rPr>
          <w:rFonts w:ascii="Arial" w:hAnsi="Arial" w:cs="Arial"/>
          <w:color w:val="000000"/>
        </w:rPr>
        <w:t xml:space="preserve">threshold, all options and renewals must be taken into consideration.  Where the </w:t>
      </w:r>
      <w:r>
        <w:rPr>
          <w:rFonts w:ascii="Arial" w:hAnsi="Arial" w:cs="Arial"/>
          <w:color w:val="000000"/>
        </w:rPr>
        <w:t>Council</w:t>
      </w:r>
      <w:r w:rsidRPr="003337A8">
        <w:rPr>
          <w:rFonts w:ascii="Arial" w:hAnsi="Arial" w:cs="Arial"/>
          <w:color w:val="000000"/>
        </w:rPr>
        <w:t xml:space="preserve"> has a single requirement for goods, services or works contracts and a number of contracts are to be entered into to satisfy the requirement</w:t>
      </w:r>
      <w:r w:rsidR="00A4459B">
        <w:rPr>
          <w:rFonts w:ascii="Arial" w:hAnsi="Arial" w:cs="Arial"/>
          <w:color w:val="000000"/>
        </w:rPr>
        <w:t xml:space="preserve"> or the requirement is to be repeated over a period, </w:t>
      </w:r>
      <w:r w:rsidRPr="003337A8">
        <w:rPr>
          <w:rFonts w:ascii="Arial" w:hAnsi="Arial" w:cs="Arial"/>
          <w:color w:val="000000"/>
        </w:rPr>
        <w:t>the figure to be considered is the total value of all the contracts.</w:t>
      </w:r>
    </w:p>
    <w:p w:rsidR="00F37D31" w:rsidRDefault="00F37D31" w:rsidP="00F37D31">
      <w:pPr>
        <w:spacing w:after="0"/>
        <w:rPr>
          <w:rFonts w:ascii="Arial" w:hAnsi="Arial" w:cs="Arial"/>
        </w:rPr>
      </w:pPr>
    </w:p>
    <w:p w:rsidR="00F37D31" w:rsidRDefault="00F37D31" w:rsidP="00F37D31">
      <w:pPr>
        <w:spacing w:after="0"/>
        <w:rPr>
          <w:rFonts w:ascii="Arial" w:hAnsi="Arial" w:cs="Arial"/>
        </w:rPr>
      </w:pPr>
      <w:r w:rsidRPr="00A258B9">
        <w:rPr>
          <w:rFonts w:ascii="Arial" w:hAnsi="Arial" w:cs="Arial"/>
        </w:rPr>
        <w:t xml:space="preserve">Even when a Tender or Quotation process is not subject to the </w:t>
      </w:r>
      <w:r>
        <w:rPr>
          <w:rFonts w:ascii="Arial" w:hAnsi="Arial" w:cs="Arial"/>
        </w:rPr>
        <w:t>EU legislation</w:t>
      </w:r>
      <w:r w:rsidRPr="00A258B9">
        <w:rPr>
          <w:rFonts w:ascii="Arial" w:hAnsi="Arial" w:cs="Arial"/>
        </w:rPr>
        <w:t xml:space="preserve">, for example </w:t>
      </w:r>
      <w:r>
        <w:rPr>
          <w:rFonts w:ascii="Arial" w:hAnsi="Arial" w:cs="Arial"/>
        </w:rPr>
        <w:t xml:space="preserve">the value is </w:t>
      </w:r>
      <w:r w:rsidRPr="00A258B9">
        <w:rPr>
          <w:rFonts w:ascii="Arial" w:hAnsi="Arial" w:cs="Arial"/>
        </w:rPr>
        <w:t xml:space="preserve">below threshold, EU treaty based principles of non-discrimination, equal treatment, transparency, mutual recognition and proportionality apply and some degree of advertising, appropriate to the scale of the contract, is likely to be necessary to demonstrate transparency. </w:t>
      </w:r>
      <w:r>
        <w:rPr>
          <w:rFonts w:ascii="Arial" w:hAnsi="Arial" w:cs="Arial"/>
        </w:rPr>
        <w:t xml:space="preserve"> </w:t>
      </w:r>
      <w:r w:rsidRPr="00A258B9">
        <w:rPr>
          <w:rFonts w:ascii="Arial" w:hAnsi="Arial" w:cs="Arial"/>
        </w:rPr>
        <w:t xml:space="preserve">This is also in line with </w:t>
      </w:r>
      <w:r>
        <w:rPr>
          <w:rFonts w:ascii="Arial" w:hAnsi="Arial" w:cs="Arial"/>
        </w:rPr>
        <w:t>the Executive</w:t>
      </w:r>
      <w:r w:rsidR="0055604C">
        <w:rPr>
          <w:rFonts w:ascii="Arial" w:hAnsi="Arial" w:cs="Arial"/>
        </w:rPr>
        <w:t>’</w:t>
      </w:r>
      <w:r>
        <w:rPr>
          <w:rFonts w:ascii="Arial" w:hAnsi="Arial" w:cs="Arial"/>
        </w:rPr>
        <w:t>s</w:t>
      </w:r>
      <w:r w:rsidRPr="00A258B9">
        <w:rPr>
          <w:rFonts w:ascii="Arial" w:hAnsi="Arial" w:cs="Arial"/>
        </w:rPr>
        <w:t xml:space="preserve"> objective of achieving value for money in all public procurement – not just those covered</w:t>
      </w:r>
      <w:r>
        <w:rPr>
          <w:rFonts w:ascii="Arial" w:hAnsi="Arial" w:cs="Arial"/>
        </w:rPr>
        <w:t xml:space="preserve"> by the EU </w:t>
      </w:r>
      <w:r w:rsidR="0055604C">
        <w:rPr>
          <w:rFonts w:ascii="Arial" w:hAnsi="Arial" w:cs="Arial"/>
        </w:rPr>
        <w:t>Procurement D</w:t>
      </w:r>
      <w:r>
        <w:rPr>
          <w:rFonts w:ascii="Arial" w:hAnsi="Arial" w:cs="Arial"/>
        </w:rPr>
        <w:t>irectives.</w:t>
      </w:r>
    </w:p>
    <w:p w:rsidR="00DA1292" w:rsidRDefault="00DA1292" w:rsidP="00DA1292">
      <w:pPr>
        <w:tabs>
          <w:tab w:val="left" w:pos="720"/>
          <w:tab w:val="left" w:pos="2340"/>
        </w:tabs>
        <w:spacing w:after="0"/>
        <w:rPr>
          <w:rFonts w:ascii="Arial" w:eastAsia="Times New Roman" w:hAnsi="Arial" w:cs="Arial"/>
        </w:rPr>
      </w:pPr>
    </w:p>
    <w:p w:rsidR="00A4459B" w:rsidRDefault="00A4459B" w:rsidP="00DA1292">
      <w:pPr>
        <w:autoSpaceDE w:val="0"/>
        <w:autoSpaceDN w:val="0"/>
        <w:adjustRightInd w:val="0"/>
        <w:spacing w:after="120"/>
        <w:ind w:left="720" w:hanging="720"/>
        <w:rPr>
          <w:rFonts w:ascii="Arial" w:hAnsi="Arial" w:cs="Arial"/>
          <w:b/>
          <w:color w:val="000000"/>
        </w:rPr>
      </w:pPr>
    </w:p>
    <w:p w:rsidR="00DA1292" w:rsidRDefault="00A9726D" w:rsidP="005361B4">
      <w:pPr>
        <w:numPr>
          <w:ilvl w:val="0"/>
          <w:numId w:val="20"/>
        </w:numPr>
        <w:autoSpaceDE w:val="0"/>
        <w:autoSpaceDN w:val="0"/>
        <w:adjustRightInd w:val="0"/>
        <w:spacing w:after="0"/>
        <w:rPr>
          <w:rFonts w:ascii="Arial" w:hAnsi="Arial" w:cs="Arial"/>
          <w:b/>
          <w:color w:val="000000"/>
          <w:sz w:val="24"/>
          <w:szCs w:val="24"/>
        </w:rPr>
      </w:pPr>
      <w:r>
        <w:rPr>
          <w:rFonts w:ascii="Arial" w:hAnsi="Arial" w:cs="Arial"/>
          <w:b/>
          <w:color w:val="000000"/>
          <w:sz w:val="24"/>
          <w:szCs w:val="24"/>
        </w:rPr>
        <w:br w:type="page"/>
      </w:r>
      <w:r w:rsidR="00DA1292" w:rsidRPr="00FE6E7C">
        <w:rPr>
          <w:rFonts w:ascii="Arial" w:hAnsi="Arial" w:cs="Arial"/>
          <w:b/>
          <w:color w:val="000000"/>
          <w:sz w:val="24"/>
          <w:szCs w:val="24"/>
        </w:rPr>
        <w:lastRenderedPageBreak/>
        <w:t>TYPES OF PROCUREMENT PROCEDURE</w:t>
      </w:r>
    </w:p>
    <w:p w:rsidR="00FE6E7C" w:rsidRPr="00FE6E7C" w:rsidRDefault="00FE6E7C" w:rsidP="00DA1292">
      <w:pPr>
        <w:autoSpaceDE w:val="0"/>
        <w:autoSpaceDN w:val="0"/>
        <w:adjustRightInd w:val="0"/>
        <w:spacing w:after="0"/>
        <w:ind w:left="720" w:hanging="720"/>
        <w:rPr>
          <w:rFonts w:ascii="Arial" w:hAnsi="Arial" w:cs="Arial"/>
          <w:b/>
          <w:sz w:val="24"/>
          <w:szCs w:val="24"/>
        </w:rPr>
      </w:pPr>
    </w:p>
    <w:p w:rsidR="007218F5" w:rsidRDefault="007218F5" w:rsidP="007218F5">
      <w:pPr>
        <w:autoSpaceDE w:val="0"/>
        <w:autoSpaceDN w:val="0"/>
        <w:adjustRightInd w:val="0"/>
        <w:spacing w:after="0"/>
        <w:rPr>
          <w:rFonts w:ascii="Arial" w:hAnsi="Arial" w:cs="Arial"/>
        </w:rPr>
      </w:pPr>
      <w:r>
        <w:rPr>
          <w:rFonts w:ascii="Arial" w:hAnsi="Arial" w:cs="Arial"/>
        </w:rPr>
        <w:t xml:space="preserve">In order to identify the best route to market for your purchase/project and to ensure compliance, it is essential to discuss your requirements and needs with the Procurement and Logistics Department while scoping out the potential project and certainly in advance of preparing any tender documentation. </w:t>
      </w:r>
    </w:p>
    <w:p w:rsidR="007218F5" w:rsidRDefault="007218F5" w:rsidP="00FE6E7C">
      <w:pPr>
        <w:autoSpaceDE w:val="0"/>
        <w:autoSpaceDN w:val="0"/>
        <w:adjustRightInd w:val="0"/>
        <w:spacing w:after="0"/>
        <w:rPr>
          <w:rFonts w:ascii="Arial" w:hAnsi="Arial" w:cs="Arial"/>
        </w:rPr>
      </w:pPr>
    </w:p>
    <w:p w:rsidR="00D60B2A" w:rsidRDefault="00DA1292" w:rsidP="0041302D">
      <w:pPr>
        <w:autoSpaceDE w:val="0"/>
        <w:autoSpaceDN w:val="0"/>
        <w:adjustRightInd w:val="0"/>
        <w:spacing w:after="0"/>
        <w:rPr>
          <w:rFonts w:ascii="Arial" w:hAnsi="Arial" w:cs="Arial"/>
        </w:rPr>
      </w:pPr>
      <w:r w:rsidRPr="00F71B91">
        <w:rPr>
          <w:rFonts w:ascii="Arial" w:hAnsi="Arial" w:cs="Arial"/>
        </w:rPr>
        <w:t>The EU Procurement Directives provide for</w:t>
      </w:r>
      <w:r w:rsidR="007C1675">
        <w:rPr>
          <w:rFonts w:ascii="Arial" w:hAnsi="Arial" w:cs="Arial"/>
        </w:rPr>
        <w:t xml:space="preserve"> numerous procedures, tools and techniques but there are</w:t>
      </w:r>
      <w:r w:rsidR="00D60B2A">
        <w:rPr>
          <w:rFonts w:ascii="Arial" w:hAnsi="Arial" w:cs="Arial"/>
        </w:rPr>
        <w:t xml:space="preserve"> 2</w:t>
      </w:r>
      <w:r w:rsidRPr="00F71B91">
        <w:rPr>
          <w:rFonts w:ascii="Arial" w:hAnsi="Arial" w:cs="Arial"/>
        </w:rPr>
        <w:t xml:space="preserve"> </w:t>
      </w:r>
      <w:r w:rsidR="007C1675">
        <w:rPr>
          <w:rFonts w:ascii="Arial" w:hAnsi="Arial" w:cs="Arial"/>
        </w:rPr>
        <w:t xml:space="preserve">main </w:t>
      </w:r>
      <w:r w:rsidRPr="00F71B91">
        <w:rPr>
          <w:rFonts w:ascii="Arial" w:hAnsi="Arial" w:cs="Arial"/>
        </w:rPr>
        <w:t>procure</w:t>
      </w:r>
      <w:r>
        <w:rPr>
          <w:rFonts w:ascii="Arial" w:hAnsi="Arial" w:cs="Arial"/>
        </w:rPr>
        <w:t>ment procedures used by contracting authorities</w:t>
      </w:r>
      <w:r w:rsidR="007C1675">
        <w:rPr>
          <w:rFonts w:ascii="Arial" w:hAnsi="Arial" w:cs="Arial"/>
        </w:rPr>
        <w:t xml:space="preserve"> </w:t>
      </w:r>
      <w:r w:rsidR="002638BD">
        <w:rPr>
          <w:rFonts w:ascii="Arial" w:hAnsi="Arial" w:cs="Arial"/>
        </w:rPr>
        <w:t xml:space="preserve">which </w:t>
      </w:r>
      <w:r w:rsidR="007C1675">
        <w:rPr>
          <w:rFonts w:ascii="Arial" w:hAnsi="Arial" w:cs="Arial"/>
        </w:rPr>
        <w:t xml:space="preserve">are </w:t>
      </w:r>
      <w:r w:rsidR="0041302D" w:rsidRPr="00F71B91">
        <w:rPr>
          <w:rFonts w:ascii="Arial" w:hAnsi="Arial" w:cs="Arial"/>
        </w:rPr>
        <w:t xml:space="preserve">the </w:t>
      </w:r>
      <w:r w:rsidR="0041302D">
        <w:rPr>
          <w:rFonts w:ascii="Arial" w:hAnsi="Arial" w:cs="Arial"/>
          <w:b/>
        </w:rPr>
        <w:t>O</w:t>
      </w:r>
      <w:r w:rsidR="0041302D" w:rsidRPr="0041302D">
        <w:rPr>
          <w:rFonts w:ascii="Arial" w:hAnsi="Arial" w:cs="Arial"/>
          <w:b/>
        </w:rPr>
        <w:t xml:space="preserve">pen </w:t>
      </w:r>
      <w:r w:rsidR="002638BD">
        <w:rPr>
          <w:rFonts w:ascii="Arial" w:hAnsi="Arial" w:cs="Arial"/>
          <w:b/>
        </w:rPr>
        <w:t>and</w:t>
      </w:r>
      <w:r w:rsidR="0041302D" w:rsidRPr="0041302D">
        <w:rPr>
          <w:rFonts w:ascii="Arial" w:hAnsi="Arial" w:cs="Arial"/>
          <w:b/>
        </w:rPr>
        <w:t xml:space="preserve"> </w:t>
      </w:r>
      <w:r w:rsidR="0041302D">
        <w:rPr>
          <w:rFonts w:ascii="Arial" w:hAnsi="Arial" w:cs="Arial"/>
          <w:b/>
        </w:rPr>
        <w:t>R</w:t>
      </w:r>
      <w:r w:rsidR="0041302D" w:rsidRPr="0041302D">
        <w:rPr>
          <w:rFonts w:ascii="Arial" w:hAnsi="Arial" w:cs="Arial"/>
          <w:b/>
        </w:rPr>
        <w:t xml:space="preserve">estricted </w:t>
      </w:r>
      <w:r w:rsidR="0041302D">
        <w:rPr>
          <w:rFonts w:ascii="Arial" w:hAnsi="Arial" w:cs="Arial"/>
          <w:b/>
        </w:rPr>
        <w:t>P</w:t>
      </w:r>
      <w:r w:rsidR="0041302D" w:rsidRPr="0041302D">
        <w:rPr>
          <w:rFonts w:ascii="Arial" w:hAnsi="Arial" w:cs="Arial"/>
          <w:b/>
        </w:rPr>
        <w:t>rocedures</w:t>
      </w:r>
      <w:r w:rsidR="007C1675">
        <w:rPr>
          <w:rFonts w:ascii="Arial" w:hAnsi="Arial" w:cs="Arial"/>
        </w:rPr>
        <w:t>.</w:t>
      </w:r>
    </w:p>
    <w:p w:rsidR="00D60B2A" w:rsidRDefault="00D60B2A" w:rsidP="0041302D">
      <w:pPr>
        <w:autoSpaceDE w:val="0"/>
        <w:autoSpaceDN w:val="0"/>
        <w:adjustRightInd w:val="0"/>
        <w:spacing w:after="0"/>
        <w:rPr>
          <w:rFonts w:ascii="Arial" w:hAnsi="Arial" w:cs="Arial"/>
        </w:rPr>
      </w:pPr>
    </w:p>
    <w:p w:rsidR="007218F5" w:rsidRDefault="0041302D" w:rsidP="0041302D">
      <w:pPr>
        <w:autoSpaceDE w:val="0"/>
        <w:autoSpaceDN w:val="0"/>
        <w:adjustRightInd w:val="0"/>
        <w:spacing w:after="0"/>
        <w:rPr>
          <w:rFonts w:ascii="Arial" w:hAnsi="Arial" w:cs="Arial"/>
        </w:rPr>
      </w:pPr>
      <w:r>
        <w:rPr>
          <w:rFonts w:ascii="Arial" w:hAnsi="Arial" w:cs="Arial"/>
        </w:rPr>
        <w:t>In addition</w:t>
      </w:r>
      <w:r w:rsidR="00716627">
        <w:rPr>
          <w:rFonts w:ascii="Arial" w:hAnsi="Arial" w:cs="Arial"/>
        </w:rPr>
        <w:t>, other routes include,</w:t>
      </w:r>
      <w:r>
        <w:rPr>
          <w:rFonts w:ascii="Arial" w:hAnsi="Arial" w:cs="Arial"/>
        </w:rPr>
        <w:t xml:space="preserve"> existing Frameworks</w:t>
      </w:r>
      <w:r w:rsidR="004D5F31">
        <w:rPr>
          <w:rFonts w:ascii="Arial" w:hAnsi="Arial" w:cs="Arial"/>
        </w:rPr>
        <w:t xml:space="preserve"> (Reg.33)</w:t>
      </w:r>
      <w:r>
        <w:rPr>
          <w:rFonts w:ascii="Arial" w:hAnsi="Arial" w:cs="Arial"/>
        </w:rPr>
        <w:t xml:space="preserve">, </w:t>
      </w:r>
      <w:r w:rsidR="00D60B2A">
        <w:rPr>
          <w:rFonts w:ascii="Arial" w:hAnsi="Arial" w:cs="Arial"/>
        </w:rPr>
        <w:t>C</w:t>
      </w:r>
      <w:r>
        <w:rPr>
          <w:rFonts w:ascii="Arial" w:hAnsi="Arial" w:cs="Arial"/>
        </w:rPr>
        <w:t xml:space="preserve">ollaborative </w:t>
      </w:r>
      <w:r w:rsidR="00D60B2A">
        <w:rPr>
          <w:rFonts w:ascii="Arial" w:hAnsi="Arial" w:cs="Arial"/>
        </w:rPr>
        <w:t>T</w:t>
      </w:r>
      <w:r>
        <w:rPr>
          <w:rFonts w:ascii="Arial" w:hAnsi="Arial" w:cs="Arial"/>
        </w:rPr>
        <w:t>enders</w:t>
      </w:r>
      <w:r w:rsidR="00716627">
        <w:rPr>
          <w:rFonts w:ascii="Arial" w:hAnsi="Arial" w:cs="Arial"/>
        </w:rPr>
        <w:t xml:space="preserve"> (reg37/38)</w:t>
      </w:r>
      <w:r w:rsidR="00D60B2A">
        <w:rPr>
          <w:rFonts w:ascii="Arial" w:hAnsi="Arial" w:cs="Arial"/>
        </w:rPr>
        <w:t xml:space="preserve">, Service Level Agreements maybe more suited, but must be checked to be in line with our Policies and Procedures and </w:t>
      </w:r>
      <w:r w:rsidR="00A57FAA">
        <w:rPr>
          <w:rFonts w:ascii="Arial" w:hAnsi="Arial" w:cs="Arial"/>
        </w:rPr>
        <w:t>verified</w:t>
      </w:r>
      <w:r w:rsidR="00D60B2A">
        <w:rPr>
          <w:rFonts w:ascii="Arial" w:hAnsi="Arial" w:cs="Arial"/>
        </w:rPr>
        <w:t xml:space="preserve"> they are </w:t>
      </w:r>
      <w:r w:rsidR="00A57FAA">
        <w:rPr>
          <w:rFonts w:ascii="Arial" w:hAnsi="Arial" w:cs="Arial"/>
        </w:rPr>
        <w:t>applicable</w:t>
      </w:r>
      <w:r w:rsidR="00D60B2A">
        <w:rPr>
          <w:rFonts w:ascii="Arial" w:hAnsi="Arial" w:cs="Arial"/>
        </w:rPr>
        <w:t xml:space="preserve"> for us to use. </w:t>
      </w:r>
      <w:r w:rsidR="007C1675">
        <w:rPr>
          <w:rFonts w:ascii="Arial" w:hAnsi="Arial" w:cs="Arial"/>
        </w:rPr>
        <w:t>(</w:t>
      </w:r>
      <w:r w:rsidR="007628BA" w:rsidRPr="007628BA">
        <w:rPr>
          <w:rFonts w:ascii="Arial" w:hAnsi="Arial" w:cs="Arial"/>
          <w:sz w:val="18"/>
          <w:szCs w:val="18"/>
        </w:rPr>
        <w:t xml:space="preserve">The most common error is omitting to verify that </w:t>
      </w:r>
      <w:r w:rsidR="007C1675" w:rsidRPr="007628BA">
        <w:rPr>
          <w:rFonts w:ascii="Arial" w:hAnsi="Arial" w:cs="Arial"/>
          <w:sz w:val="18"/>
          <w:szCs w:val="18"/>
        </w:rPr>
        <w:t xml:space="preserve">we </w:t>
      </w:r>
      <w:r w:rsidR="007628BA">
        <w:rPr>
          <w:rFonts w:ascii="Arial" w:hAnsi="Arial" w:cs="Arial"/>
          <w:sz w:val="18"/>
          <w:szCs w:val="18"/>
        </w:rPr>
        <w:t>are</w:t>
      </w:r>
      <w:r w:rsidR="007C1675" w:rsidRPr="007628BA">
        <w:rPr>
          <w:rFonts w:ascii="Arial" w:hAnsi="Arial" w:cs="Arial"/>
          <w:sz w:val="18"/>
          <w:szCs w:val="18"/>
        </w:rPr>
        <w:t xml:space="preserve"> clearly identified by name in the Call/Contract Notices and Award Notice.</w:t>
      </w:r>
      <w:r w:rsidR="007C1675">
        <w:rPr>
          <w:rFonts w:ascii="Arial" w:hAnsi="Arial" w:cs="Arial"/>
        </w:rPr>
        <w:t>)</w:t>
      </w:r>
    </w:p>
    <w:p w:rsidR="007218F5" w:rsidRDefault="007218F5" w:rsidP="0041302D">
      <w:pPr>
        <w:autoSpaceDE w:val="0"/>
        <w:autoSpaceDN w:val="0"/>
        <w:adjustRightInd w:val="0"/>
        <w:spacing w:after="0"/>
        <w:rPr>
          <w:rFonts w:ascii="Arial" w:hAnsi="Arial" w:cs="Arial"/>
        </w:rPr>
      </w:pPr>
    </w:p>
    <w:p w:rsidR="0041302D" w:rsidRDefault="00FD4394" w:rsidP="0041302D">
      <w:pPr>
        <w:autoSpaceDE w:val="0"/>
        <w:autoSpaceDN w:val="0"/>
        <w:adjustRightInd w:val="0"/>
        <w:spacing w:after="0"/>
        <w:rPr>
          <w:rFonts w:ascii="Arial" w:hAnsi="Arial" w:cs="Arial"/>
        </w:rPr>
      </w:pPr>
      <w:r>
        <w:rPr>
          <w:rFonts w:ascii="Arial" w:hAnsi="Arial" w:cs="Arial"/>
        </w:rPr>
        <w:t>Under Reg.38 we can undertake procurement in conjunction with</w:t>
      </w:r>
      <w:r w:rsidR="00716627">
        <w:rPr>
          <w:rFonts w:ascii="Arial" w:hAnsi="Arial" w:cs="Arial"/>
        </w:rPr>
        <w:t>,</w:t>
      </w:r>
      <w:r>
        <w:rPr>
          <w:rFonts w:ascii="Arial" w:hAnsi="Arial" w:cs="Arial"/>
        </w:rPr>
        <w:t xml:space="preserve"> or on behalf of</w:t>
      </w:r>
      <w:r w:rsidR="00716627">
        <w:rPr>
          <w:rFonts w:ascii="Arial" w:hAnsi="Arial" w:cs="Arial"/>
        </w:rPr>
        <w:t xml:space="preserve">, </w:t>
      </w:r>
      <w:r>
        <w:rPr>
          <w:rFonts w:ascii="Arial" w:hAnsi="Arial" w:cs="Arial"/>
        </w:rPr>
        <w:t xml:space="preserve">other contracting authorities similar to </w:t>
      </w:r>
      <w:r w:rsidR="007218F5">
        <w:rPr>
          <w:rFonts w:ascii="Arial" w:hAnsi="Arial" w:cs="Arial"/>
        </w:rPr>
        <w:t xml:space="preserve">a Central Purchasing Body (Reg37) </w:t>
      </w:r>
      <w:r>
        <w:rPr>
          <w:rFonts w:ascii="Arial" w:hAnsi="Arial" w:cs="Arial"/>
        </w:rPr>
        <w:t>except it is not our main objective</w:t>
      </w:r>
      <w:r w:rsidR="002638BD">
        <w:rPr>
          <w:rFonts w:ascii="Arial" w:hAnsi="Arial" w:cs="Arial"/>
        </w:rPr>
        <w:t xml:space="preserve"> and therefore </w:t>
      </w:r>
      <w:r w:rsidR="00A06429">
        <w:rPr>
          <w:rFonts w:ascii="Arial" w:hAnsi="Arial" w:cs="Arial"/>
        </w:rPr>
        <w:t xml:space="preserve">will occur </w:t>
      </w:r>
      <w:r w:rsidR="002638BD">
        <w:rPr>
          <w:rFonts w:ascii="Arial" w:hAnsi="Arial" w:cs="Arial"/>
        </w:rPr>
        <w:t>on a more occasional basis</w:t>
      </w:r>
      <w:r>
        <w:rPr>
          <w:rFonts w:ascii="Arial" w:hAnsi="Arial" w:cs="Arial"/>
        </w:rPr>
        <w:t>.</w:t>
      </w:r>
    </w:p>
    <w:p w:rsidR="0041302D" w:rsidRPr="00F71B91" w:rsidRDefault="0041302D" w:rsidP="00FE6E7C">
      <w:pPr>
        <w:autoSpaceDE w:val="0"/>
        <w:autoSpaceDN w:val="0"/>
        <w:adjustRightInd w:val="0"/>
        <w:spacing w:after="0"/>
        <w:rPr>
          <w:rFonts w:ascii="Arial" w:hAnsi="Arial" w:cs="Arial"/>
        </w:rPr>
      </w:pPr>
    </w:p>
    <w:p w:rsidR="00DA1292" w:rsidRDefault="00DA1292" w:rsidP="00FE6E7C">
      <w:pPr>
        <w:autoSpaceDE w:val="0"/>
        <w:autoSpaceDN w:val="0"/>
        <w:adjustRightInd w:val="0"/>
        <w:spacing w:after="0"/>
        <w:rPr>
          <w:rFonts w:ascii="Arial" w:hAnsi="Arial" w:cs="Arial"/>
          <w:b/>
          <w:bCs/>
        </w:rPr>
      </w:pPr>
    </w:p>
    <w:p w:rsidR="00DA1292" w:rsidRPr="00F71B91" w:rsidRDefault="00DA1292" w:rsidP="005361B4">
      <w:pPr>
        <w:numPr>
          <w:ilvl w:val="1"/>
          <w:numId w:val="20"/>
        </w:numPr>
        <w:autoSpaceDE w:val="0"/>
        <w:autoSpaceDN w:val="0"/>
        <w:adjustRightInd w:val="0"/>
        <w:spacing w:after="0"/>
        <w:rPr>
          <w:rFonts w:ascii="Arial" w:hAnsi="Arial" w:cs="Arial"/>
        </w:rPr>
      </w:pPr>
      <w:r>
        <w:rPr>
          <w:rFonts w:ascii="Arial" w:hAnsi="Arial" w:cs="Arial"/>
          <w:b/>
          <w:bCs/>
        </w:rPr>
        <w:t>Open Procedure</w:t>
      </w:r>
      <w:r w:rsidR="0041302D">
        <w:rPr>
          <w:rFonts w:ascii="Arial" w:hAnsi="Arial" w:cs="Arial"/>
          <w:b/>
          <w:bCs/>
        </w:rPr>
        <w:t xml:space="preserve"> (Reg. 27)</w:t>
      </w:r>
    </w:p>
    <w:p w:rsidR="00DA1292" w:rsidRPr="00F71B91" w:rsidRDefault="00DA1292" w:rsidP="00FE6E7C">
      <w:pPr>
        <w:autoSpaceDE w:val="0"/>
        <w:autoSpaceDN w:val="0"/>
        <w:adjustRightInd w:val="0"/>
        <w:spacing w:after="0"/>
        <w:rPr>
          <w:rFonts w:ascii="Arial" w:hAnsi="Arial" w:cs="Arial"/>
        </w:rPr>
      </w:pPr>
      <w:r w:rsidRPr="00F71B91">
        <w:rPr>
          <w:rFonts w:ascii="Arial" w:hAnsi="Arial" w:cs="Arial"/>
        </w:rPr>
        <w:t xml:space="preserve">Under the Open Procedure, all interested suppliers who respond to an OJEU advertisement must be invited to tender. </w:t>
      </w:r>
      <w:r>
        <w:rPr>
          <w:rFonts w:ascii="Arial" w:hAnsi="Arial" w:cs="Arial"/>
        </w:rPr>
        <w:t xml:space="preserve"> </w:t>
      </w:r>
      <w:r w:rsidRPr="00F71B91">
        <w:rPr>
          <w:rFonts w:ascii="Arial" w:hAnsi="Arial" w:cs="Arial"/>
        </w:rPr>
        <w:t>This procedure does not allow any form of pre-qualification.</w:t>
      </w:r>
      <w:r>
        <w:rPr>
          <w:rFonts w:ascii="Arial" w:hAnsi="Arial" w:cs="Arial"/>
        </w:rPr>
        <w:t xml:space="preserve"> </w:t>
      </w:r>
      <w:r w:rsidRPr="00F71B91">
        <w:rPr>
          <w:rFonts w:ascii="Arial" w:hAnsi="Arial" w:cs="Arial"/>
        </w:rPr>
        <w:t xml:space="preserve"> If the supplier meets</w:t>
      </w:r>
      <w:r>
        <w:rPr>
          <w:rFonts w:ascii="Arial" w:hAnsi="Arial" w:cs="Arial"/>
        </w:rPr>
        <w:t xml:space="preserve"> the selection criteria, the </w:t>
      </w:r>
      <w:r w:rsidR="00D2443D">
        <w:rPr>
          <w:rFonts w:ascii="Arial" w:hAnsi="Arial" w:cs="Arial"/>
        </w:rPr>
        <w:t>Council</w:t>
      </w:r>
      <w:r>
        <w:rPr>
          <w:rFonts w:ascii="Arial" w:hAnsi="Arial" w:cs="Arial"/>
        </w:rPr>
        <w:t xml:space="preserve"> </w:t>
      </w:r>
      <w:r w:rsidRPr="00F71B91">
        <w:rPr>
          <w:rFonts w:ascii="Arial" w:hAnsi="Arial" w:cs="Arial"/>
        </w:rPr>
        <w:t>must consider and</w:t>
      </w:r>
      <w:r>
        <w:rPr>
          <w:rFonts w:ascii="Arial" w:hAnsi="Arial" w:cs="Arial"/>
        </w:rPr>
        <w:t xml:space="preserve"> evaluate the submitted tender.</w:t>
      </w:r>
    </w:p>
    <w:p w:rsidR="00DA1292" w:rsidRDefault="00DA1292" w:rsidP="00FE6E7C">
      <w:pPr>
        <w:autoSpaceDE w:val="0"/>
        <w:autoSpaceDN w:val="0"/>
        <w:adjustRightInd w:val="0"/>
        <w:spacing w:after="0"/>
        <w:ind w:hanging="720"/>
        <w:rPr>
          <w:rFonts w:ascii="Arial" w:hAnsi="Arial" w:cs="Arial"/>
          <w:b/>
          <w:bCs/>
          <w:color w:val="000000"/>
          <w:sz w:val="23"/>
          <w:szCs w:val="23"/>
        </w:rPr>
      </w:pPr>
      <w:r>
        <w:rPr>
          <w:rFonts w:ascii="Arial" w:hAnsi="Arial" w:cs="Arial"/>
          <w:b/>
          <w:bCs/>
          <w:color w:val="000000"/>
          <w:sz w:val="23"/>
          <w:szCs w:val="23"/>
        </w:rPr>
        <w:tab/>
      </w:r>
    </w:p>
    <w:p w:rsidR="00DA1292" w:rsidRPr="00E63DF4" w:rsidRDefault="00DA1292" w:rsidP="005361B4">
      <w:pPr>
        <w:numPr>
          <w:ilvl w:val="1"/>
          <w:numId w:val="20"/>
        </w:numPr>
        <w:autoSpaceDE w:val="0"/>
        <w:autoSpaceDN w:val="0"/>
        <w:adjustRightInd w:val="0"/>
        <w:spacing w:after="0"/>
        <w:rPr>
          <w:rFonts w:ascii="Arial" w:hAnsi="Arial" w:cs="Arial"/>
          <w:color w:val="000000"/>
        </w:rPr>
      </w:pPr>
      <w:r w:rsidRPr="00E63DF4">
        <w:rPr>
          <w:rFonts w:ascii="Arial" w:hAnsi="Arial" w:cs="Arial"/>
          <w:b/>
          <w:bCs/>
          <w:color w:val="000000"/>
        </w:rPr>
        <w:t>Restricted Procedure</w:t>
      </w:r>
      <w:r w:rsidR="0041302D">
        <w:rPr>
          <w:rFonts w:ascii="Arial" w:hAnsi="Arial" w:cs="Arial"/>
          <w:b/>
          <w:bCs/>
          <w:color w:val="000000"/>
        </w:rPr>
        <w:t xml:space="preserve"> (Reg. 28)</w:t>
      </w:r>
    </w:p>
    <w:p w:rsidR="00DA1292" w:rsidRDefault="00DA1292" w:rsidP="00FE6E7C">
      <w:pPr>
        <w:autoSpaceDE w:val="0"/>
        <w:autoSpaceDN w:val="0"/>
        <w:adjustRightInd w:val="0"/>
        <w:spacing w:after="0"/>
        <w:rPr>
          <w:rFonts w:ascii="Arial" w:hAnsi="Arial" w:cs="Arial"/>
          <w:color w:val="000000"/>
        </w:rPr>
      </w:pPr>
      <w:r w:rsidRPr="00E63DF4">
        <w:rPr>
          <w:rFonts w:ascii="Arial" w:hAnsi="Arial" w:cs="Arial"/>
          <w:color w:val="000000"/>
        </w:rPr>
        <w:t>Under the Restricted Procedure, interested suppliers are invited to respond to an OJEU advertisement by submitting an “Expression of Interest” (a completed PQQ) in which they reply against defined selection criteria such as technical capability, financial standing, or experience of supplying similar projects.</w:t>
      </w:r>
      <w:r>
        <w:rPr>
          <w:rFonts w:ascii="Arial" w:hAnsi="Arial" w:cs="Arial"/>
          <w:color w:val="000000"/>
        </w:rPr>
        <w:t xml:space="preserve"> </w:t>
      </w:r>
      <w:r w:rsidRPr="00E63DF4">
        <w:rPr>
          <w:rFonts w:ascii="Arial" w:hAnsi="Arial" w:cs="Arial"/>
          <w:color w:val="000000"/>
        </w:rPr>
        <w:t xml:space="preserve"> A shortlist of suppliers is then drawn up and invi</w:t>
      </w:r>
      <w:r>
        <w:rPr>
          <w:rFonts w:ascii="Arial" w:hAnsi="Arial" w:cs="Arial"/>
          <w:color w:val="000000"/>
        </w:rPr>
        <w:t>ted to submit tenders (an ITT).</w:t>
      </w:r>
    </w:p>
    <w:p w:rsidR="00A47CC0" w:rsidRPr="00E63DF4" w:rsidRDefault="00A47CC0" w:rsidP="00FE6E7C">
      <w:pPr>
        <w:autoSpaceDE w:val="0"/>
        <w:autoSpaceDN w:val="0"/>
        <w:adjustRightInd w:val="0"/>
        <w:spacing w:after="0"/>
        <w:rPr>
          <w:rFonts w:ascii="Arial" w:hAnsi="Arial" w:cs="Arial"/>
          <w:color w:val="000000"/>
        </w:rPr>
      </w:pPr>
    </w:p>
    <w:p w:rsidR="00DA1292" w:rsidRPr="00E63DF4" w:rsidRDefault="00DA1292" w:rsidP="00FE6E7C">
      <w:pPr>
        <w:autoSpaceDE w:val="0"/>
        <w:autoSpaceDN w:val="0"/>
        <w:adjustRightInd w:val="0"/>
        <w:spacing w:after="0"/>
        <w:rPr>
          <w:rFonts w:ascii="Arial" w:hAnsi="Arial" w:cs="Arial"/>
          <w:color w:val="000000"/>
        </w:rPr>
      </w:pPr>
      <w:r w:rsidRPr="00E63DF4">
        <w:rPr>
          <w:rFonts w:ascii="Arial" w:hAnsi="Arial" w:cs="Arial"/>
          <w:color w:val="000000"/>
        </w:rPr>
        <w:t>The submitted tenders are then evaluated against the award criteria, e.g. price, quality and delivery</w:t>
      </w:r>
      <w:r w:rsidR="00A06429">
        <w:rPr>
          <w:rFonts w:ascii="Arial" w:hAnsi="Arial" w:cs="Arial"/>
          <w:color w:val="000000"/>
        </w:rPr>
        <w:t>/project timeframes</w:t>
      </w:r>
      <w:r w:rsidRPr="00E63DF4">
        <w:rPr>
          <w:rFonts w:ascii="Arial" w:hAnsi="Arial" w:cs="Arial"/>
          <w:color w:val="000000"/>
        </w:rPr>
        <w:t xml:space="preserve">. </w:t>
      </w:r>
      <w:r>
        <w:rPr>
          <w:rFonts w:ascii="Arial" w:hAnsi="Arial" w:cs="Arial"/>
          <w:color w:val="000000"/>
        </w:rPr>
        <w:t xml:space="preserve">The </w:t>
      </w:r>
      <w:r w:rsidR="00D2443D">
        <w:rPr>
          <w:rFonts w:ascii="Arial" w:hAnsi="Arial" w:cs="Arial"/>
          <w:color w:val="000000"/>
        </w:rPr>
        <w:t>Council</w:t>
      </w:r>
      <w:r w:rsidRPr="00E63DF4">
        <w:rPr>
          <w:rFonts w:ascii="Arial" w:hAnsi="Arial" w:cs="Arial"/>
          <w:color w:val="000000"/>
        </w:rPr>
        <w:t xml:space="preserve"> will then award the contract to the tenderer that b</w:t>
      </w:r>
      <w:r>
        <w:rPr>
          <w:rFonts w:ascii="Arial" w:hAnsi="Arial" w:cs="Arial"/>
          <w:color w:val="000000"/>
        </w:rPr>
        <w:t>est satisfies all the criteria.</w:t>
      </w:r>
    </w:p>
    <w:p w:rsidR="00DA1292" w:rsidRDefault="00DA1292" w:rsidP="00FE6E7C">
      <w:pPr>
        <w:autoSpaceDE w:val="0"/>
        <w:autoSpaceDN w:val="0"/>
        <w:adjustRightInd w:val="0"/>
        <w:spacing w:after="0"/>
        <w:rPr>
          <w:rFonts w:ascii="Arial" w:hAnsi="Arial" w:cs="Arial"/>
          <w:b/>
          <w:bCs/>
          <w:color w:val="000000"/>
        </w:rPr>
      </w:pPr>
    </w:p>
    <w:p w:rsidR="00DA1292" w:rsidRPr="00E63DF4" w:rsidRDefault="007628BA" w:rsidP="005361B4">
      <w:pPr>
        <w:numPr>
          <w:ilvl w:val="1"/>
          <w:numId w:val="20"/>
        </w:numPr>
        <w:autoSpaceDE w:val="0"/>
        <w:autoSpaceDN w:val="0"/>
        <w:adjustRightInd w:val="0"/>
        <w:spacing w:after="0"/>
        <w:rPr>
          <w:rFonts w:ascii="Arial" w:hAnsi="Arial" w:cs="Arial"/>
          <w:color w:val="000000"/>
        </w:rPr>
      </w:pPr>
      <w:r>
        <w:rPr>
          <w:rFonts w:ascii="Arial" w:hAnsi="Arial" w:cs="Arial"/>
          <w:b/>
          <w:bCs/>
          <w:color w:val="000000"/>
        </w:rPr>
        <w:br w:type="page"/>
      </w:r>
      <w:r w:rsidR="009F2618">
        <w:rPr>
          <w:rFonts w:ascii="Arial" w:hAnsi="Arial" w:cs="Arial"/>
          <w:b/>
          <w:bCs/>
          <w:color w:val="000000"/>
        </w:rPr>
        <w:lastRenderedPageBreak/>
        <w:t>Other</w:t>
      </w:r>
      <w:r w:rsidR="00DA1292" w:rsidRPr="00E63DF4">
        <w:rPr>
          <w:rFonts w:ascii="Arial" w:hAnsi="Arial" w:cs="Arial"/>
          <w:b/>
          <w:bCs/>
          <w:color w:val="000000"/>
        </w:rPr>
        <w:t xml:space="preserve"> Procedure</w:t>
      </w:r>
      <w:r w:rsidR="009F2618">
        <w:rPr>
          <w:rFonts w:ascii="Arial" w:hAnsi="Arial" w:cs="Arial"/>
          <w:b/>
          <w:bCs/>
          <w:color w:val="000000"/>
        </w:rPr>
        <w:t>s</w:t>
      </w:r>
      <w:r w:rsidR="002638BD">
        <w:rPr>
          <w:rFonts w:ascii="Arial" w:hAnsi="Arial" w:cs="Arial"/>
          <w:b/>
          <w:bCs/>
          <w:color w:val="000000"/>
        </w:rPr>
        <w:t xml:space="preserve"> and Tools</w:t>
      </w:r>
    </w:p>
    <w:p w:rsidR="00DA1292" w:rsidRPr="00E63DF4" w:rsidRDefault="004D5F31" w:rsidP="00FE6E7C">
      <w:pPr>
        <w:autoSpaceDE w:val="0"/>
        <w:autoSpaceDN w:val="0"/>
        <w:adjustRightInd w:val="0"/>
        <w:spacing w:after="0"/>
        <w:rPr>
          <w:rFonts w:ascii="Arial" w:hAnsi="Arial" w:cs="Arial"/>
          <w:color w:val="000000"/>
        </w:rPr>
      </w:pPr>
      <w:r>
        <w:rPr>
          <w:rFonts w:ascii="Arial" w:hAnsi="Arial" w:cs="Arial"/>
          <w:color w:val="000000"/>
        </w:rPr>
        <w:t xml:space="preserve">There are various other </w:t>
      </w:r>
      <w:r w:rsidR="00A06429">
        <w:rPr>
          <w:rFonts w:ascii="Arial" w:hAnsi="Arial" w:cs="Arial"/>
          <w:color w:val="000000"/>
        </w:rPr>
        <w:t>p</w:t>
      </w:r>
      <w:r>
        <w:rPr>
          <w:rFonts w:ascii="Arial" w:hAnsi="Arial" w:cs="Arial"/>
          <w:color w:val="000000"/>
        </w:rPr>
        <w:t xml:space="preserve">rocedures and </w:t>
      </w:r>
      <w:r w:rsidR="00A06429">
        <w:rPr>
          <w:rFonts w:ascii="Arial" w:hAnsi="Arial" w:cs="Arial"/>
          <w:color w:val="000000"/>
        </w:rPr>
        <w:t>t</w:t>
      </w:r>
      <w:r>
        <w:rPr>
          <w:rFonts w:ascii="Arial" w:hAnsi="Arial" w:cs="Arial"/>
          <w:color w:val="000000"/>
        </w:rPr>
        <w:t xml:space="preserve">ools including, but not </w:t>
      </w:r>
      <w:r w:rsidR="00A06429">
        <w:rPr>
          <w:rFonts w:ascii="Arial" w:hAnsi="Arial" w:cs="Arial"/>
          <w:color w:val="000000"/>
        </w:rPr>
        <w:t>limited</w:t>
      </w:r>
      <w:r>
        <w:rPr>
          <w:rFonts w:ascii="Arial" w:hAnsi="Arial" w:cs="Arial"/>
          <w:color w:val="000000"/>
        </w:rPr>
        <w:t xml:space="preserve"> to:</w:t>
      </w:r>
    </w:p>
    <w:p w:rsidR="002638BD" w:rsidRPr="004D5F31" w:rsidRDefault="002638BD" w:rsidP="002638BD">
      <w:pPr>
        <w:numPr>
          <w:ilvl w:val="0"/>
          <w:numId w:val="35"/>
        </w:numPr>
        <w:autoSpaceDE w:val="0"/>
        <w:autoSpaceDN w:val="0"/>
        <w:adjustRightInd w:val="0"/>
        <w:spacing w:after="0" w:line="240" w:lineRule="auto"/>
        <w:rPr>
          <w:rFonts w:ascii="Arial" w:hAnsi="Arial" w:cs="Arial"/>
          <w:lang w:eastAsia="en-GB"/>
        </w:rPr>
      </w:pPr>
      <w:r w:rsidRPr="004D5F31">
        <w:rPr>
          <w:rFonts w:ascii="Arial" w:hAnsi="Arial" w:cs="Arial"/>
          <w:lang w:eastAsia="en-GB"/>
        </w:rPr>
        <w:t xml:space="preserve">Preliminary Market Consultations </w:t>
      </w:r>
      <w:r>
        <w:rPr>
          <w:rFonts w:ascii="Arial" w:hAnsi="Arial" w:cs="Arial"/>
          <w:bCs/>
        </w:rPr>
        <w:t>(Reg</w:t>
      </w:r>
      <w:r w:rsidRPr="004D5F31">
        <w:rPr>
          <w:rFonts w:ascii="Arial" w:hAnsi="Arial" w:cs="Arial"/>
          <w:bCs/>
        </w:rPr>
        <w:t>s.40-41)</w:t>
      </w:r>
    </w:p>
    <w:p w:rsidR="00D60B2A" w:rsidRPr="004D5F31" w:rsidRDefault="00D60B2A" w:rsidP="00237DA9">
      <w:pPr>
        <w:numPr>
          <w:ilvl w:val="0"/>
          <w:numId w:val="35"/>
        </w:numPr>
        <w:autoSpaceDE w:val="0"/>
        <w:autoSpaceDN w:val="0"/>
        <w:adjustRightInd w:val="0"/>
        <w:spacing w:after="0" w:line="240" w:lineRule="auto"/>
        <w:rPr>
          <w:rFonts w:ascii="Arial" w:hAnsi="Arial" w:cs="Arial"/>
          <w:lang w:eastAsia="en-GB"/>
        </w:rPr>
      </w:pPr>
      <w:r w:rsidRPr="004D5F31">
        <w:rPr>
          <w:rFonts w:ascii="Arial" w:hAnsi="Arial" w:cs="Arial"/>
          <w:lang w:eastAsia="en-GB"/>
        </w:rPr>
        <w:t>Competitive Procedure Negotiation (Reg.29)</w:t>
      </w:r>
    </w:p>
    <w:p w:rsidR="00D60B2A" w:rsidRPr="004D5F31" w:rsidRDefault="00D60B2A" w:rsidP="00237DA9">
      <w:pPr>
        <w:numPr>
          <w:ilvl w:val="0"/>
          <w:numId w:val="35"/>
        </w:numPr>
        <w:autoSpaceDE w:val="0"/>
        <w:autoSpaceDN w:val="0"/>
        <w:adjustRightInd w:val="0"/>
        <w:spacing w:after="0" w:line="240" w:lineRule="auto"/>
        <w:rPr>
          <w:rFonts w:ascii="Arial" w:hAnsi="Arial" w:cs="Arial"/>
          <w:lang w:eastAsia="en-GB"/>
        </w:rPr>
      </w:pPr>
      <w:r w:rsidRPr="004D5F31">
        <w:rPr>
          <w:rFonts w:ascii="Arial" w:hAnsi="Arial" w:cs="Arial"/>
          <w:lang w:eastAsia="en-GB"/>
        </w:rPr>
        <w:t>Competitive Dialogue (Reg.30)</w:t>
      </w:r>
    </w:p>
    <w:p w:rsidR="00D60B2A" w:rsidRPr="004D5F31" w:rsidRDefault="00D60B2A" w:rsidP="00237DA9">
      <w:pPr>
        <w:numPr>
          <w:ilvl w:val="0"/>
          <w:numId w:val="35"/>
        </w:numPr>
        <w:autoSpaceDE w:val="0"/>
        <w:autoSpaceDN w:val="0"/>
        <w:adjustRightInd w:val="0"/>
        <w:spacing w:after="0" w:line="240" w:lineRule="auto"/>
        <w:rPr>
          <w:rFonts w:ascii="Arial" w:hAnsi="Arial" w:cs="Arial"/>
          <w:lang w:eastAsia="en-GB"/>
        </w:rPr>
      </w:pPr>
      <w:r w:rsidRPr="004D5F31">
        <w:rPr>
          <w:rFonts w:ascii="Arial" w:hAnsi="Arial" w:cs="Arial"/>
          <w:lang w:eastAsia="en-GB"/>
        </w:rPr>
        <w:t>Innovation Partnership (Reg</w:t>
      </w:r>
      <w:r w:rsidR="004D5F31">
        <w:rPr>
          <w:rFonts w:ascii="Arial" w:hAnsi="Arial" w:cs="Arial"/>
          <w:lang w:eastAsia="en-GB"/>
        </w:rPr>
        <w:t>.</w:t>
      </w:r>
      <w:r w:rsidRPr="004D5F31">
        <w:rPr>
          <w:rFonts w:ascii="Arial" w:hAnsi="Arial" w:cs="Arial"/>
          <w:lang w:eastAsia="en-GB"/>
        </w:rPr>
        <w:t>31)</w:t>
      </w:r>
    </w:p>
    <w:p w:rsidR="00D60B2A" w:rsidRPr="004D5F31" w:rsidRDefault="00D60B2A" w:rsidP="00237DA9">
      <w:pPr>
        <w:numPr>
          <w:ilvl w:val="0"/>
          <w:numId w:val="35"/>
        </w:numPr>
        <w:autoSpaceDE w:val="0"/>
        <w:autoSpaceDN w:val="0"/>
        <w:adjustRightInd w:val="0"/>
        <w:spacing w:after="0" w:line="240" w:lineRule="auto"/>
        <w:rPr>
          <w:rFonts w:ascii="Arial" w:hAnsi="Arial" w:cs="Arial"/>
          <w:lang w:eastAsia="en-GB"/>
        </w:rPr>
      </w:pPr>
      <w:r w:rsidRPr="004D5F31">
        <w:rPr>
          <w:rFonts w:ascii="Arial" w:hAnsi="Arial" w:cs="Arial"/>
          <w:lang w:eastAsia="en-GB"/>
        </w:rPr>
        <w:t>Design Contests (Reg. 78)</w:t>
      </w:r>
    </w:p>
    <w:p w:rsidR="00D60B2A" w:rsidRPr="004D5F31" w:rsidRDefault="00D60B2A" w:rsidP="00237DA9">
      <w:pPr>
        <w:numPr>
          <w:ilvl w:val="0"/>
          <w:numId w:val="35"/>
        </w:numPr>
        <w:autoSpaceDE w:val="0"/>
        <w:autoSpaceDN w:val="0"/>
        <w:adjustRightInd w:val="0"/>
        <w:spacing w:after="0" w:line="240" w:lineRule="auto"/>
        <w:rPr>
          <w:rFonts w:ascii="Arial" w:hAnsi="Arial" w:cs="Arial"/>
          <w:lang w:eastAsia="en-GB"/>
        </w:rPr>
      </w:pPr>
      <w:r w:rsidRPr="004D5F31">
        <w:rPr>
          <w:rFonts w:ascii="Arial" w:hAnsi="Arial" w:cs="Arial"/>
          <w:lang w:eastAsia="en-GB"/>
        </w:rPr>
        <w:t>Procurement Tools and Techniques (</w:t>
      </w:r>
      <w:proofErr w:type="spellStart"/>
      <w:r w:rsidRPr="004D5F31">
        <w:rPr>
          <w:rFonts w:ascii="Arial" w:hAnsi="Arial" w:cs="Arial"/>
          <w:lang w:eastAsia="en-GB"/>
        </w:rPr>
        <w:t>Regs</w:t>
      </w:r>
      <w:proofErr w:type="spellEnd"/>
      <w:r w:rsidRPr="004D5F31">
        <w:rPr>
          <w:rFonts w:ascii="Arial" w:hAnsi="Arial" w:cs="Arial"/>
          <w:lang w:eastAsia="en-GB"/>
        </w:rPr>
        <w:t xml:space="preserve"> 33-36)</w:t>
      </w:r>
    </w:p>
    <w:p w:rsidR="00D60B2A" w:rsidRPr="004D5F31" w:rsidRDefault="00D60B2A" w:rsidP="00237DA9">
      <w:pPr>
        <w:numPr>
          <w:ilvl w:val="0"/>
          <w:numId w:val="34"/>
        </w:numPr>
        <w:autoSpaceDE w:val="0"/>
        <w:autoSpaceDN w:val="0"/>
        <w:adjustRightInd w:val="0"/>
        <w:spacing w:after="0" w:line="240" w:lineRule="auto"/>
        <w:rPr>
          <w:rFonts w:ascii="Arial" w:hAnsi="Arial" w:cs="Arial"/>
          <w:lang w:eastAsia="en-GB"/>
        </w:rPr>
      </w:pPr>
      <w:r w:rsidRPr="004D5F31">
        <w:rPr>
          <w:rFonts w:ascii="Arial" w:hAnsi="Arial" w:cs="Arial"/>
          <w:lang w:eastAsia="en-GB"/>
        </w:rPr>
        <w:t>Framework (reg.33)</w:t>
      </w:r>
    </w:p>
    <w:p w:rsidR="00D60B2A" w:rsidRPr="004D5F31" w:rsidRDefault="00D60B2A" w:rsidP="00237DA9">
      <w:pPr>
        <w:numPr>
          <w:ilvl w:val="0"/>
          <w:numId w:val="34"/>
        </w:numPr>
        <w:autoSpaceDE w:val="0"/>
        <w:autoSpaceDN w:val="0"/>
        <w:adjustRightInd w:val="0"/>
        <w:spacing w:after="0" w:line="240" w:lineRule="auto"/>
        <w:rPr>
          <w:rFonts w:ascii="Arial" w:hAnsi="Arial" w:cs="Arial"/>
          <w:lang w:eastAsia="en-GB"/>
        </w:rPr>
      </w:pPr>
      <w:r w:rsidRPr="004D5F31">
        <w:rPr>
          <w:rFonts w:ascii="Arial" w:hAnsi="Arial" w:cs="Arial"/>
          <w:lang w:eastAsia="en-GB"/>
        </w:rPr>
        <w:t>Dynamic systems (reg.34)</w:t>
      </w:r>
    </w:p>
    <w:p w:rsidR="00D60B2A" w:rsidRPr="004D5F31" w:rsidRDefault="00D60B2A" w:rsidP="00237DA9">
      <w:pPr>
        <w:numPr>
          <w:ilvl w:val="0"/>
          <w:numId w:val="34"/>
        </w:numPr>
        <w:autoSpaceDE w:val="0"/>
        <w:autoSpaceDN w:val="0"/>
        <w:adjustRightInd w:val="0"/>
        <w:spacing w:after="0" w:line="240" w:lineRule="auto"/>
        <w:rPr>
          <w:rFonts w:ascii="Arial" w:hAnsi="Arial" w:cs="Arial"/>
          <w:lang w:eastAsia="en-GB"/>
        </w:rPr>
      </w:pPr>
      <w:r w:rsidRPr="004D5F31">
        <w:rPr>
          <w:rFonts w:ascii="Arial" w:hAnsi="Arial" w:cs="Arial"/>
          <w:lang w:eastAsia="en-GB"/>
        </w:rPr>
        <w:t>Electronic auctions (reg.35)</w:t>
      </w:r>
    </w:p>
    <w:p w:rsidR="00237DA9" w:rsidRDefault="00D60B2A" w:rsidP="00237DA9">
      <w:pPr>
        <w:numPr>
          <w:ilvl w:val="0"/>
          <w:numId w:val="34"/>
        </w:numPr>
        <w:rPr>
          <w:rFonts w:ascii="Arial" w:hAnsi="Arial" w:cs="Arial"/>
          <w:b/>
          <w:sz w:val="24"/>
          <w:szCs w:val="24"/>
        </w:rPr>
      </w:pPr>
      <w:r w:rsidRPr="004D5F31">
        <w:rPr>
          <w:rFonts w:ascii="Arial" w:hAnsi="Arial" w:cs="Arial"/>
          <w:lang w:eastAsia="en-GB"/>
        </w:rPr>
        <w:t>Electronic</w:t>
      </w:r>
      <w:r w:rsidR="00237DA9">
        <w:rPr>
          <w:rFonts w:ascii="Arial" w:hAnsi="Arial" w:cs="Arial"/>
          <w:lang w:eastAsia="en-GB"/>
        </w:rPr>
        <w:t xml:space="preserve"> Catalogues</w:t>
      </w:r>
      <w:r w:rsidRPr="004D5F31">
        <w:rPr>
          <w:rFonts w:ascii="Arial" w:hAnsi="Arial" w:cs="Arial"/>
          <w:lang w:eastAsia="en-GB"/>
        </w:rPr>
        <w:t xml:space="preserve"> (reg.36)</w:t>
      </w:r>
      <w:r>
        <w:rPr>
          <w:rFonts w:ascii="Arial" w:hAnsi="Arial" w:cs="Arial"/>
          <w:b/>
          <w:sz w:val="24"/>
          <w:szCs w:val="24"/>
        </w:rPr>
        <w:t xml:space="preserve"> </w:t>
      </w:r>
    </w:p>
    <w:p w:rsidR="00237DA9" w:rsidRPr="00A06429" w:rsidRDefault="00A06429" w:rsidP="00237DA9">
      <w:pPr>
        <w:rPr>
          <w:rFonts w:ascii="Arial" w:hAnsi="Arial" w:cs="Arial"/>
        </w:rPr>
      </w:pPr>
      <w:r>
        <w:rPr>
          <w:rFonts w:ascii="Arial" w:hAnsi="Arial" w:cs="Arial"/>
        </w:rPr>
        <w:t>There are a</w:t>
      </w:r>
      <w:r w:rsidR="00237DA9" w:rsidRPr="00A06429">
        <w:rPr>
          <w:rFonts w:ascii="Arial" w:hAnsi="Arial" w:cs="Arial"/>
        </w:rPr>
        <w:t xml:space="preserve">lso Concessions Contracts and Commissioning. </w:t>
      </w:r>
    </w:p>
    <w:p w:rsidR="002638BD" w:rsidRDefault="00974C73" w:rsidP="00237DA9">
      <w:pPr>
        <w:rPr>
          <w:rFonts w:ascii="Arial" w:hAnsi="Arial" w:cs="Arial"/>
        </w:rPr>
      </w:pPr>
      <w:r w:rsidRPr="00A06429">
        <w:rPr>
          <w:rFonts w:ascii="Arial" w:hAnsi="Arial" w:cs="Arial"/>
        </w:rPr>
        <w:t xml:space="preserve">As well as </w:t>
      </w:r>
      <w:r w:rsidR="002638BD" w:rsidRPr="00A06429">
        <w:rPr>
          <w:rFonts w:ascii="Arial" w:hAnsi="Arial" w:cs="Arial"/>
        </w:rPr>
        <w:t>Public-Private Partnerships (PPP)</w:t>
      </w:r>
      <w:r w:rsidRPr="00A06429">
        <w:rPr>
          <w:rFonts w:ascii="Arial" w:hAnsi="Arial" w:cs="Arial"/>
        </w:rPr>
        <w:t xml:space="preserve"> including Private Finance Initiatives (PFI) and the less risk adverse</w:t>
      </w:r>
      <w:r w:rsidR="002638BD" w:rsidRPr="00A06429">
        <w:rPr>
          <w:rFonts w:ascii="Arial" w:hAnsi="Arial" w:cs="Arial"/>
        </w:rPr>
        <w:t xml:space="preserve"> Private Finance 2 (PF2)</w:t>
      </w:r>
      <w:r w:rsidRPr="00A06429">
        <w:rPr>
          <w:rFonts w:ascii="Arial" w:hAnsi="Arial" w:cs="Arial"/>
        </w:rPr>
        <w:t xml:space="preserve"> whether utilising JVCs or PPP/IPPPs.</w:t>
      </w:r>
    </w:p>
    <w:p w:rsidR="00237DA9" w:rsidRDefault="00237DA9" w:rsidP="00237DA9">
      <w:pPr>
        <w:rPr>
          <w:rFonts w:ascii="Arial" w:hAnsi="Arial" w:cs="Arial"/>
          <w:b/>
          <w:sz w:val="24"/>
          <w:szCs w:val="24"/>
        </w:rPr>
      </w:pPr>
      <w:r w:rsidRPr="00A06429">
        <w:rPr>
          <w:rFonts w:ascii="Arial" w:hAnsi="Arial" w:cs="Arial"/>
          <w:b/>
        </w:rPr>
        <w:t>Due to th</w:t>
      </w:r>
      <w:r w:rsidR="007628BA" w:rsidRPr="00A06429">
        <w:rPr>
          <w:rFonts w:ascii="Arial" w:hAnsi="Arial" w:cs="Arial"/>
          <w:b/>
        </w:rPr>
        <w:t>is</w:t>
      </w:r>
      <w:r w:rsidRPr="00A06429">
        <w:rPr>
          <w:rFonts w:ascii="Arial" w:hAnsi="Arial" w:cs="Arial"/>
          <w:b/>
        </w:rPr>
        <w:t xml:space="preserve"> extensive </w:t>
      </w:r>
      <w:r w:rsidR="00974C73" w:rsidRPr="00A06429">
        <w:rPr>
          <w:rFonts w:ascii="Arial" w:hAnsi="Arial" w:cs="Arial"/>
          <w:b/>
        </w:rPr>
        <w:t xml:space="preserve">range </w:t>
      </w:r>
      <w:r w:rsidRPr="00A06429">
        <w:rPr>
          <w:rFonts w:ascii="Arial" w:hAnsi="Arial" w:cs="Arial"/>
          <w:b/>
        </w:rPr>
        <w:t xml:space="preserve">and </w:t>
      </w:r>
      <w:r w:rsidR="007628BA" w:rsidRPr="00A06429">
        <w:rPr>
          <w:rFonts w:ascii="Arial" w:hAnsi="Arial" w:cs="Arial"/>
          <w:b/>
        </w:rPr>
        <w:t xml:space="preserve">the </w:t>
      </w:r>
      <w:r w:rsidRPr="00A06429">
        <w:rPr>
          <w:rFonts w:ascii="Arial" w:hAnsi="Arial" w:cs="Arial"/>
          <w:b/>
        </w:rPr>
        <w:t xml:space="preserve">complexity </w:t>
      </w:r>
      <w:r w:rsidR="00974C73" w:rsidRPr="00A06429">
        <w:rPr>
          <w:rFonts w:ascii="Arial" w:hAnsi="Arial" w:cs="Arial"/>
          <w:b/>
        </w:rPr>
        <w:t xml:space="preserve">of the </w:t>
      </w:r>
      <w:r w:rsidR="007628BA" w:rsidRPr="00A06429">
        <w:rPr>
          <w:rFonts w:ascii="Arial" w:hAnsi="Arial" w:cs="Arial"/>
          <w:b/>
        </w:rPr>
        <w:t xml:space="preserve">various </w:t>
      </w:r>
      <w:r w:rsidR="00974C73" w:rsidRPr="00A06429">
        <w:rPr>
          <w:rFonts w:ascii="Arial" w:hAnsi="Arial" w:cs="Arial"/>
          <w:b/>
        </w:rPr>
        <w:t>procurement routes, along with the different levels of risk involved, close liaison with the Procu</w:t>
      </w:r>
      <w:r w:rsidR="007628BA" w:rsidRPr="00A06429">
        <w:rPr>
          <w:rFonts w:ascii="Arial" w:hAnsi="Arial" w:cs="Arial"/>
          <w:b/>
        </w:rPr>
        <w:t>rement and Logistics Department</w:t>
      </w:r>
      <w:r w:rsidR="00974C73" w:rsidRPr="00A06429">
        <w:rPr>
          <w:rFonts w:ascii="Arial" w:hAnsi="Arial" w:cs="Arial"/>
          <w:b/>
        </w:rPr>
        <w:t xml:space="preserve"> from conception to </w:t>
      </w:r>
      <w:r w:rsidR="007628BA" w:rsidRPr="00A06429">
        <w:rPr>
          <w:rFonts w:ascii="Arial" w:hAnsi="Arial" w:cs="Arial"/>
          <w:b/>
        </w:rPr>
        <w:t>the final delivery/</w:t>
      </w:r>
      <w:r w:rsidR="00974C73" w:rsidRPr="00A06429">
        <w:rPr>
          <w:rFonts w:ascii="Arial" w:hAnsi="Arial" w:cs="Arial"/>
          <w:b/>
        </w:rPr>
        <w:t>sign off of a project is essential</w:t>
      </w:r>
      <w:r w:rsidR="007628BA">
        <w:rPr>
          <w:rFonts w:ascii="Arial" w:hAnsi="Arial" w:cs="Arial"/>
          <w:b/>
          <w:sz w:val="24"/>
          <w:szCs w:val="24"/>
        </w:rPr>
        <w:t>.</w:t>
      </w:r>
    </w:p>
    <w:p w:rsidR="00237DA9" w:rsidRDefault="00237DA9" w:rsidP="00237DA9">
      <w:pPr>
        <w:rPr>
          <w:rFonts w:ascii="Arial" w:hAnsi="Arial" w:cs="Arial"/>
          <w:b/>
          <w:sz w:val="24"/>
          <w:szCs w:val="24"/>
        </w:rPr>
      </w:pPr>
    </w:p>
    <w:p w:rsidR="007628BA" w:rsidRDefault="00DA1292" w:rsidP="007628BA">
      <w:pPr>
        <w:autoSpaceDE w:val="0"/>
        <w:autoSpaceDN w:val="0"/>
        <w:adjustRightInd w:val="0"/>
        <w:spacing w:after="0" w:line="240" w:lineRule="auto"/>
        <w:rPr>
          <w:rFonts w:ascii="Arial" w:hAnsi="Arial" w:cs="Arial"/>
          <w:lang w:eastAsia="en-GB"/>
        </w:rPr>
      </w:pPr>
      <w:r>
        <w:rPr>
          <w:rFonts w:ascii="Arial" w:hAnsi="Arial" w:cs="Arial"/>
          <w:b/>
          <w:sz w:val="24"/>
          <w:szCs w:val="24"/>
        </w:rPr>
        <w:br w:type="page"/>
      </w:r>
    </w:p>
    <w:p w:rsidR="007628BA" w:rsidRDefault="007628BA" w:rsidP="007628BA">
      <w:pPr>
        <w:autoSpaceDE w:val="0"/>
        <w:autoSpaceDN w:val="0"/>
        <w:adjustRightInd w:val="0"/>
        <w:spacing w:after="0" w:line="240" w:lineRule="auto"/>
        <w:rPr>
          <w:rFonts w:ascii="Arial" w:hAnsi="Arial" w:cs="Arial"/>
          <w:lang w:eastAsia="en-GB"/>
        </w:rPr>
      </w:pPr>
    </w:p>
    <w:p w:rsidR="00512C10" w:rsidRDefault="00590E55" w:rsidP="007628BA">
      <w:pPr>
        <w:numPr>
          <w:ilvl w:val="0"/>
          <w:numId w:val="20"/>
        </w:numPr>
        <w:autoSpaceDE w:val="0"/>
        <w:autoSpaceDN w:val="0"/>
        <w:adjustRightInd w:val="0"/>
        <w:spacing w:after="0"/>
        <w:rPr>
          <w:rFonts w:ascii="Arial" w:hAnsi="Arial" w:cs="Arial"/>
          <w:b/>
          <w:sz w:val="24"/>
          <w:szCs w:val="24"/>
        </w:rPr>
      </w:pPr>
      <w:r w:rsidRPr="007628BA">
        <w:rPr>
          <w:rFonts w:ascii="Arial" w:hAnsi="Arial" w:cs="Arial"/>
          <w:b/>
          <w:sz w:val="24"/>
          <w:szCs w:val="24"/>
        </w:rPr>
        <w:t>NEWRY,</w:t>
      </w:r>
      <w:r w:rsidR="00D2443D" w:rsidRPr="007628BA">
        <w:rPr>
          <w:rFonts w:ascii="Arial" w:hAnsi="Arial" w:cs="Arial"/>
          <w:b/>
          <w:sz w:val="24"/>
          <w:szCs w:val="24"/>
        </w:rPr>
        <w:t xml:space="preserve"> MOURNE AND DOWN DISTRICT COUNCIL</w:t>
      </w:r>
      <w:r w:rsidR="00C634C0" w:rsidRPr="007628BA">
        <w:rPr>
          <w:rFonts w:ascii="Arial" w:hAnsi="Arial" w:cs="Arial"/>
          <w:b/>
          <w:sz w:val="24"/>
          <w:szCs w:val="24"/>
        </w:rPr>
        <w:t xml:space="preserve"> </w:t>
      </w:r>
      <w:r w:rsidR="001D2511" w:rsidRPr="007628BA">
        <w:rPr>
          <w:rFonts w:ascii="Arial" w:hAnsi="Arial" w:cs="Arial"/>
          <w:b/>
          <w:sz w:val="24"/>
          <w:szCs w:val="24"/>
        </w:rPr>
        <w:t>PROCUREMENT PROCED</w:t>
      </w:r>
      <w:r w:rsidR="00A4459B" w:rsidRPr="007628BA">
        <w:rPr>
          <w:rFonts w:ascii="Arial" w:hAnsi="Arial" w:cs="Arial"/>
          <w:b/>
          <w:sz w:val="24"/>
          <w:szCs w:val="24"/>
        </w:rPr>
        <w:t>U</w:t>
      </w:r>
      <w:r w:rsidR="001D2511" w:rsidRPr="007628BA">
        <w:rPr>
          <w:rFonts w:ascii="Arial" w:hAnsi="Arial" w:cs="Arial"/>
          <w:b/>
          <w:sz w:val="24"/>
          <w:szCs w:val="24"/>
        </w:rPr>
        <w:t>RES</w:t>
      </w:r>
      <w:r w:rsidR="007628BA">
        <w:rPr>
          <w:rFonts w:ascii="Arial" w:hAnsi="Arial" w:cs="Arial"/>
          <w:b/>
          <w:sz w:val="24"/>
          <w:szCs w:val="24"/>
        </w:rPr>
        <w:t>.</w:t>
      </w:r>
    </w:p>
    <w:p w:rsidR="007628BA" w:rsidRPr="007628BA" w:rsidRDefault="007628BA" w:rsidP="007628BA">
      <w:pPr>
        <w:autoSpaceDE w:val="0"/>
        <w:autoSpaceDN w:val="0"/>
        <w:adjustRightInd w:val="0"/>
        <w:spacing w:after="0"/>
        <w:ind w:left="360"/>
        <w:rPr>
          <w:rFonts w:ascii="Arial" w:hAnsi="Arial" w:cs="Arial"/>
          <w:b/>
          <w:sz w:val="24"/>
          <w:szCs w:val="24"/>
        </w:rPr>
      </w:pPr>
    </w:p>
    <w:p w:rsidR="00512C10" w:rsidRPr="00512C10" w:rsidRDefault="00512C10" w:rsidP="00512C10">
      <w:pPr>
        <w:tabs>
          <w:tab w:val="left" w:pos="1440"/>
        </w:tabs>
        <w:spacing w:after="0"/>
        <w:rPr>
          <w:rFonts w:ascii="Arial" w:eastAsia="Times New Roman" w:hAnsi="Arial" w:cs="Arial"/>
          <w:b/>
          <w:i/>
        </w:rPr>
      </w:pPr>
      <w:r w:rsidRPr="00512C10">
        <w:rPr>
          <w:rFonts w:ascii="Arial" w:eastAsia="Times New Roman" w:hAnsi="Arial" w:cs="Arial"/>
          <w:b/>
          <w:i/>
        </w:rPr>
        <w:t>Dealing with Suppliers</w:t>
      </w:r>
    </w:p>
    <w:p w:rsidR="00512C10" w:rsidRPr="00DD46AD" w:rsidRDefault="00512C10" w:rsidP="00512C10">
      <w:pPr>
        <w:tabs>
          <w:tab w:val="left" w:pos="1440"/>
        </w:tabs>
        <w:spacing w:after="0"/>
        <w:rPr>
          <w:rFonts w:ascii="Arial" w:eastAsia="Times New Roman" w:hAnsi="Arial" w:cs="Arial"/>
        </w:rPr>
      </w:pPr>
      <w:r w:rsidRPr="00DD46AD">
        <w:rPr>
          <w:rFonts w:ascii="Arial" w:eastAsia="Times New Roman" w:hAnsi="Arial" w:cs="Arial"/>
        </w:rPr>
        <w:t xml:space="preserve">In all dealings with suppliers or potential suppliers, the </w:t>
      </w:r>
      <w:r>
        <w:rPr>
          <w:rFonts w:ascii="Arial" w:eastAsia="Times New Roman" w:hAnsi="Arial" w:cs="Arial"/>
        </w:rPr>
        <w:t>Council</w:t>
      </w:r>
      <w:r w:rsidRPr="00DD46AD">
        <w:rPr>
          <w:rFonts w:ascii="Arial" w:eastAsia="Times New Roman" w:hAnsi="Arial" w:cs="Arial"/>
        </w:rPr>
        <w:t xml:space="preserve"> must endeavour to satisfy the twelve guiding principles which govern the administration of public procurement (as stated previously) and treat suppliers responsibly as follows:</w:t>
      </w:r>
    </w:p>
    <w:p w:rsidR="00A4459B" w:rsidRDefault="00512C10" w:rsidP="00A06429">
      <w:pPr>
        <w:numPr>
          <w:ilvl w:val="0"/>
          <w:numId w:val="33"/>
        </w:numPr>
        <w:tabs>
          <w:tab w:val="left" w:pos="567"/>
        </w:tabs>
        <w:spacing w:after="0"/>
        <w:rPr>
          <w:rFonts w:ascii="Arial" w:eastAsia="Times New Roman" w:hAnsi="Arial" w:cs="Arial"/>
        </w:rPr>
      </w:pPr>
      <w:r w:rsidRPr="00A4459B">
        <w:rPr>
          <w:rFonts w:ascii="Arial" w:eastAsia="Times New Roman" w:hAnsi="Arial" w:cs="Arial"/>
        </w:rPr>
        <w:t>be fair, efficient and courteous</w:t>
      </w:r>
      <w:r w:rsidR="00A4459B">
        <w:rPr>
          <w:rFonts w:ascii="Arial" w:eastAsia="Times New Roman" w:hAnsi="Arial" w:cs="Arial"/>
        </w:rPr>
        <w:t>;</w:t>
      </w:r>
    </w:p>
    <w:p w:rsidR="00A4459B" w:rsidRDefault="00512C10" w:rsidP="00A06429">
      <w:pPr>
        <w:numPr>
          <w:ilvl w:val="0"/>
          <w:numId w:val="33"/>
        </w:numPr>
        <w:tabs>
          <w:tab w:val="left" w:pos="567"/>
        </w:tabs>
        <w:spacing w:after="0"/>
        <w:rPr>
          <w:rFonts w:ascii="Arial" w:eastAsia="Times New Roman" w:hAnsi="Arial" w:cs="Arial"/>
        </w:rPr>
      </w:pPr>
      <w:r w:rsidRPr="00A4459B">
        <w:rPr>
          <w:rFonts w:ascii="Arial" w:eastAsia="Times New Roman" w:hAnsi="Arial" w:cs="Arial"/>
        </w:rPr>
        <w:t>achieve high professional stan</w:t>
      </w:r>
      <w:r w:rsidR="00A4459B" w:rsidRPr="00A4459B">
        <w:rPr>
          <w:rFonts w:ascii="Arial" w:eastAsia="Times New Roman" w:hAnsi="Arial" w:cs="Arial"/>
        </w:rPr>
        <w:t>dards in the award of contracts;</w:t>
      </w:r>
    </w:p>
    <w:p w:rsidR="00A4459B" w:rsidRDefault="00512C10" w:rsidP="00A06429">
      <w:pPr>
        <w:numPr>
          <w:ilvl w:val="0"/>
          <w:numId w:val="33"/>
        </w:numPr>
        <w:tabs>
          <w:tab w:val="left" w:pos="567"/>
        </w:tabs>
        <w:spacing w:after="0"/>
        <w:rPr>
          <w:rFonts w:ascii="Arial" w:eastAsia="Times New Roman" w:hAnsi="Arial" w:cs="Arial"/>
        </w:rPr>
      </w:pPr>
      <w:r w:rsidRPr="00A4459B">
        <w:rPr>
          <w:rFonts w:ascii="Arial" w:eastAsia="Times New Roman" w:hAnsi="Arial" w:cs="Arial"/>
        </w:rPr>
        <w:t>publicise clear procurement contact points</w:t>
      </w:r>
      <w:r w:rsidR="007262FD">
        <w:rPr>
          <w:rFonts w:ascii="Arial" w:eastAsia="Times New Roman" w:hAnsi="Arial" w:cs="Arial"/>
        </w:rPr>
        <w:t xml:space="preserve"> and processes</w:t>
      </w:r>
      <w:r w:rsidR="00A4459B" w:rsidRPr="00A4459B">
        <w:rPr>
          <w:rFonts w:ascii="Arial" w:eastAsia="Times New Roman" w:hAnsi="Arial" w:cs="Arial"/>
        </w:rPr>
        <w:t>;</w:t>
      </w:r>
    </w:p>
    <w:p w:rsidR="00A4459B" w:rsidRDefault="00512C10" w:rsidP="00A06429">
      <w:pPr>
        <w:numPr>
          <w:ilvl w:val="0"/>
          <w:numId w:val="33"/>
        </w:numPr>
        <w:tabs>
          <w:tab w:val="left" w:pos="567"/>
        </w:tabs>
        <w:spacing w:after="0"/>
        <w:rPr>
          <w:rFonts w:ascii="Arial" w:eastAsia="Times New Roman" w:hAnsi="Arial" w:cs="Arial"/>
        </w:rPr>
      </w:pPr>
      <w:r w:rsidRPr="00A4459B">
        <w:rPr>
          <w:rFonts w:ascii="Arial" w:eastAsia="Times New Roman" w:hAnsi="Arial" w:cs="Arial"/>
        </w:rPr>
        <w:t>make available as much information for suppliers to respond to the bidding process</w:t>
      </w:r>
      <w:r w:rsidR="00A4459B" w:rsidRPr="00A4459B">
        <w:rPr>
          <w:rFonts w:ascii="Arial" w:eastAsia="Times New Roman" w:hAnsi="Arial" w:cs="Arial"/>
        </w:rPr>
        <w:t>;</w:t>
      </w:r>
    </w:p>
    <w:p w:rsidR="00A4459B" w:rsidRDefault="00A06429" w:rsidP="00A06429">
      <w:pPr>
        <w:numPr>
          <w:ilvl w:val="0"/>
          <w:numId w:val="33"/>
        </w:numPr>
        <w:tabs>
          <w:tab w:val="left" w:pos="567"/>
        </w:tabs>
        <w:spacing w:after="0"/>
        <w:rPr>
          <w:rFonts w:ascii="Arial" w:eastAsia="Times New Roman" w:hAnsi="Arial" w:cs="Arial"/>
        </w:rPr>
      </w:pPr>
      <w:r>
        <w:rPr>
          <w:rFonts w:ascii="Arial" w:eastAsia="Times New Roman" w:hAnsi="Arial" w:cs="Arial"/>
        </w:rPr>
        <w:t xml:space="preserve">suitably </w:t>
      </w:r>
      <w:r w:rsidR="00512C10" w:rsidRPr="00A4459B">
        <w:rPr>
          <w:rFonts w:ascii="Arial" w:eastAsia="Times New Roman" w:hAnsi="Arial" w:cs="Arial"/>
        </w:rPr>
        <w:t xml:space="preserve">notify the outcome of </w:t>
      </w:r>
      <w:r>
        <w:rPr>
          <w:rFonts w:ascii="Arial" w:eastAsia="Times New Roman" w:hAnsi="Arial" w:cs="Arial"/>
        </w:rPr>
        <w:t>the adjudication process</w:t>
      </w:r>
      <w:r w:rsidR="00512C10" w:rsidRPr="00A4459B">
        <w:rPr>
          <w:rFonts w:ascii="Arial" w:eastAsia="Times New Roman" w:hAnsi="Arial" w:cs="Arial"/>
        </w:rPr>
        <w:t xml:space="preserve"> promptly</w:t>
      </w:r>
      <w:r w:rsidR="007262FD">
        <w:rPr>
          <w:rFonts w:ascii="Arial" w:eastAsia="Times New Roman" w:hAnsi="Arial" w:cs="Arial"/>
        </w:rPr>
        <w:t xml:space="preserve"> </w:t>
      </w:r>
      <w:r w:rsidR="00512C10" w:rsidRPr="00A4459B">
        <w:rPr>
          <w:rFonts w:ascii="Arial" w:eastAsia="Times New Roman" w:hAnsi="Arial" w:cs="Arial"/>
        </w:rPr>
        <w:t>(noting EU standards)</w:t>
      </w:r>
      <w:r w:rsidR="00A4459B" w:rsidRPr="00A4459B">
        <w:rPr>
          <w:rFonts w:ascii="Arial" w:eastAsia="Times New Roman" w:hAnsi="Arial" w:cs="Arial"/>
        </w:rPr>
        <w:t>;</w:t>
      </w:r>
    </w:p>
    <w:p w:rsidR="00A4459B" w:rsidRDefault="00512C10" w:rsidP="00A06429">
      <w:pPr>
        <w:numPr>
          <w:ilvl w:val="0"/>
          <w:numId w:val="33"/>
        </w:numPr>
        <w:tabs>
          <w:tab w:val="left" w:pos="567"/>
        </w:tabs>
        <w:spacing w:after="0"/>
        <w:rPr>
          <w:rFonts w:ascii="Arial" w:eastAsia="Times New Roman" w:hAnsi="Arial" w:cs="Arial"/>
        </w:rPr>
      </w:pPr>
      <w:r w:rsidRPr="00A4459B">
        <w:rPr>
          <w:rFonts w:ascii="Arial" w:eastAsia="Times New Roman" w:hAnsi="Arial" w:cs="Arial"/>
        </w:rPr>
        <w:t>provide feedback to winners and losers</w:t>
      </w:r>
      <w:r w:rsidR="007262FD">
        <w:rPr>
          <w:rFonts w:ascii="Arial" w:eastAsia="Times New Roman" w:hAnsi="Arial" w:cs="Arial"/>
        </w:rPr>
        <w:t xml:space="preserve"> </w:t>
      </w:r>
      <w:r w:rsidR="00A4459B">
        <w:rPr>
          <w:rFonts w:ascii="Arial" w:eastAsia="Times New Roman" w:hAnsi="Arial" w:cs="Arial"/>
        </w:rPr>
        <w:t xml:space="preserve">on the outcome of the bidding </w:t>
      </w:r>
      <w:r w:rsidRPr="00A4459B">
        <w:rPr>
          <w:rFonts w:ascii="Arial" w:eastAsia="Times New Roman" w:hAnsi="Arial" w:cs="Arial"/>
        </w:rPr>
        <w:t>process</w:t>
      </w:r>
      <w:r w:rsidR="00A4459B" w:rsidRPr="00A4459B">
        <w:rPr>
          <w:rFonts w:ascii="Arial" w:eastAsia="Times New Roman" w:hAnsi="Arial" w:cs="Arial"/>
        </w:rPr>
        <w:t>;</w:t>
      </w:r>
      <w:r w:rsidRPr="00A4459B">
        <w:rPr>
          <w:rFonts w:ascii="Arial" w:eastAsia="Times New Roman" w:hAnsi="Arial" w:cs="Arial"/>
        </w:rPr>
        <w:t xml:space="preserve"> </w:t>
      </w:r>
    </w:p>
    <w:p w:rsidR="00A4459B" w:rsidRDefault="00512C10" w:rsidP="00A06429">
      <w:pPr>
        <w:numPr>
          <w:ilvl w:val="0"/>
          <w:numId w:val="33"/>
        </w:numPr>
        <w:tabs>
          <w:tab w:val="left" w:pos="567"/>
        </w:tabs>
        <w:spacing w:after="0"/>
        <w:rPr>
          <w:rFonts w:ascii="Arial" w:eastAsia="Times New Roman" w:hAnsi="Arial" w:cs="Arial"/>
        </w:rPr>
      </w:pPr>
      <w:r w:rsidRPr="00A4459B">
        <w:rPr>
          <w:rFonts w:ascii="Arial" w:eastAsia="Times New Roman" w:hAnsi="Arial" w:cs="Arial"/>
        </w:rPr>
        <w:t>achieve high professional standards in the management of contracts</w:t>
      </w:r>
      <w:r w:rsidR="00A4459B" w:rsidRPr="00A4459B">
        <w:rPr>
          <w:rFonts w:ascii="Arial" w:eastAsia="Times New Roman" w:hAnsi="Arial" w:cs="Arial"/>
        </w:rPr>
        <w:t>; and</w:t>
      </w:r>
    </w:p>
    <w:p w:rsidR="00512C10" w:rsidRPr="00A4459B" w:rsidRDefault="00512C10" w:rsidP="00A06429">
      <w:pPr>
        <w:numPr>
          <w:ilvl w:val="0"/>
          <w:numId w:val="33"/>
        </w:numPr>
        <w:tabs>
          <w:tab w:val="left" w:pos="567"/>
        </w:tabs>
        <w:spacing w:after="0"/>
        <w:rPr>
          <w:rFonts w:ascii="Arial" w:eastAsia="Times New Roman" w:hAnsi="Arial" w:cs="Arial"/>
        </w:rPr>
      </w:pPr>
      <w:r w:rsidRPr="00A4459B">
        <w:rPr>
          <w:rFonts w:ascii="Arial" w:eastAsia="Times New Roman" w:hAnsi="Arial" w:cs="Arial"/>
        </w:rPr>
        <w:t>provide prompt, courteous and efficient responses to suggestions, enquiries and complaints</w:t>
      </w:r>
    </w:p>
    <w:p w:rsidR="00512C10" w:rsidRDefault="00512C10" w:rsidP="00512C10">
      <w:pPr>
        <w:autoSpaceDE w:val="0"/>
        <w:autoSpaceDN w:val="0"/>
        <w:adjustRightInd w:val="0"/>
        <w:spacing w:after="0"/>
        <w:ind w:left="340"/>
        <w:rPr>
          <w:rFonts w:ascii="Arial" w:hAnsi="Arial" w:cs="Arial"/>
          <w:b/>
        </w:rPr>
      </w:pPr>
    </w:p>
    <w:p w:rsidR="00512C10" w:rsidRPr="00800E03" w:rsidRDefault="00800E03" w:rsidP="00512C10">
      <w:pPr>
        <w:autoSpaceDE w:val="0"/>
        <w:autoSpaceDN w:val="0"/>
        <w:adjustRightInd w:val="0"/>
        <w:spacing w:after="0"/>
        <w:rPr>
          <w:rFonts w:ascii="Arial" w:eastAsia="Times New Roman" w:hAnsi="Arial" w:cs="Arial"/>
          <w:b/>
          <w:i/>
        </w:rPr>
      </w:pPr>
      <w:r>
        <w:rPr>
          <w:rFonts w:ascii="Arial" w:eastAsia="Times New Roman" w:hAnsi="Arial" w:cs="Arial"/>
          <w:b/>
          <w:i/>
        </w:rPr>
        <w:t>Best Value for Money</w:t>
      </w:r>
    </w:p>
    <w:p w:rsidR="00512C10" w:rsidRDefault="00512C10" w:rsidP="00512C10">
      <w:pPr>
        <w:tabs>
          <w:tab w:val="left" w:pos="23"/>
          <w:tab w:val="num" w:pos="1110"/>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spacing w:after="0"/>
        <w:rPr>
          <w:rFonts w:ascii="Arial" w:eastAsia="Times New Roman" w:hAnsi="Arial" w:cs="Arial"/>
        </w:rPr>
      </w:pPr>
      <w:r>
        <w:rPr>
          <w:rFonts w:ascii="Arial" w:eastAsia="Times New Roman" w:hAnsi="Arial" w:cs="Arial"/>
        </w:rPr>
        <w:t>Procurement by the Council</w:t>
      </w:r>
      <w:r w:rsidRPr="00A704D3">
        <w:rPr>
          <w:rFonts w:ascii="Arial" w:eastAsia="Times New Roman" w:hAnsi="Arial" w:cs="Arial"/>
        </w:rPr>
        <w:t xml:space="preserve"> of works,</w:t>
      </w:r>
      <w:r w:rsidRPr="00A704D3">
        <w:rPr>
          <w:rFonts w:ascii="Arial" w:eastAsia="Times New Roman" w:hAnsi="Arial" w:cs="Arial"/>
          <w:color w:val="3366FF"/>
        </w:rPr>
        <w:t xml:space="preserve"> </w:t>
      </w:r>
      <w:r w:rsidRPr="00A704D3">
        <w:rPr>
          <w:rFonts w:ascii="Arial" w:eastAsia="Times New Roman" w:hAnsi="Arial" w:cs="Arial"/>
        </w:rPr>
        <w:t>supplies and services shall be based on</w:t>
      </w:r>
      <w:r w:rsidRPr="00A704D3">
        <w:rPr>
          <w:rFonts w:ascii="Arial" w:eastAsia="Times New Roman" w:hAnsi="Arial" w:cs="Arial"/>
          <w:color w:val="3366FF"/>
        </w:rPr>
        <w:t xml:space="preserve"> </w:t>
      </w:r>
      <w:r w:rsidRPr="00A704D3">
        <w:rPr>
          <w:rFonts w:ascii="Arial" w:eastAsia="Times New Roman" w:hAnsi="Arial" w:cs="Arial"/>
        </w:rPr>
        <w:t>best value for money, i.e. the optimum combination of whole life cost and quality (or fitn</w:t>
      </w:r>
      <w:r>
        <w:rPr>
          <w:rFonts w:ascii="Arial" w:eastAsia="Times New Roman" w:hAnsi="Arial" w:cs="Arial"/>
        </w:rPr>
        <w:t>ess for purpose) to meet the Council</w:t>
      </w:r>
      <w:r w:rsidRPr="00A704D3">
        <w:rPr>
          <w:rFonts w:ascii="Arial" w:eastAsia="Times New Roman" w:hAnsi="Arial" w:cs="Arial"/>
        </w:rPr>
        <w:t>’s requirements.</w:t>
      </w:r>
      <w:r w:rsidRPr="00A704D3">
        <w:rPr>
          <w:rFonts w:ascii="Arial" w:eastAsia="Times New Roman" w:hAnsi="Arial" w:cs="Arial"/>
          <w:color w:val="3366FF"/>
        </w:rPr>
        <w:t xml:space="preserve"> </w:t>
      </w:r>
      <w:r w:rsidRPr="00A704D3">
        <w:rPr>
          <w:rFonts w:ascii="Arial" w:eastAsia="Times New Roman" w:hAnsi="Arial" w:cs="Arial"/>
        </w:rPr>
        <w:t xml:space="preserve"> Where appropriate, a full option appraisal shall be carried out before p</w:t>
      </w:r>
      <w:r>
        <w:rPr>
          <w:rFonts w:ascii="Arial" w:eastAsia="Times New Roman" w:hAnsi="Arial" w:cs="Arial"/>
        </w:rPr>
        <w:t>rocurement decisions are taken.</w:t>
      </w:r>
    </w:p>
    <w:p w:rsidR="00FB2712" w:rsidRDefault="00FB2712" w:rsidP="00512C10">
      <w:pPr>
        <w:tabs>
          <w:tab w:val="left" w:pos="23"/>
          <w:tab w:val="num" w:pos="1110"/>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spacing w:after="0"/>
        <w:rPr>
          <w:rFonts w:ascii="Arial" w:eastAsia="Times New Roman" w:hAnsi="Arial" w:cs="Arial"/>
        </w:rPr>
      </w:pPr>
    </w:p>
    <w:p w:rsidR="00FB2712" w:rsidRDefault="00FB2712" w:rsidP="00FB2712">
      <w:pPr>
        <w:autoSpaceDE w:val="0"/>
        <w:autoSpaceDN w:val="0"/>
        <w:adjustRightInd w:val="0"/>
        <w:spacing w:after="0"/>
        <w:rPr>
          <w:rFonts w:ascii="Arial" w:hAnsi="Arial" w:cs="Arial"/>
        </w:rPr>
      </w:pPr>
      <w:r w:rsidRPr="00637955">
        <w:rPr>
          <w:rFonts w:ascii="Arial" w:hAnsi="Arial" w:cs="Arial"/>
        </w:rPr>
        <w:t xml:space="preserve">To maintain competitiveness in the market and provide protection against accusation or the perception of collusion, </w:t>
      </w:r>
      <w:r>
        <w:rPr>
          <w:rFonts w:ascii="Arial" w:hAnsi="Arial" w:cs="Arial"/>
        </w:rPr>
        <w:t>the Council should</w:t>
      </w:r>
      <w:r w:rsidRPr="00637955">
        <w:rPr>
          <w:rFonts w:ascii="Arial" w:hAnsi="Arial" w:cs="Arial"/>
        </w:rPr>
        <w:t xml:space="preserve"> avoid inviting the same suppliers </w:t>
      </w:r>
      <w:r w:rsidR="00A4459B">
        <w:rPr>
          <w:rFonts w:ascii="Arial" w:hAnsi="Arial" w:cs="Arial"/>
        </w:rPr>
        <w:t xml:space="preserve">repeatedly </w:t>
      </w:r>
      <w:r w:rsidRPr="00637955">
        <w:rPr>
          <w:rFonts w:ascii="Arial" w:hAnsi="Arial" w:cs="Arial"/>
        </w:rPr>
        <w:t>to bid for procurements.</w:t>
      </w:r>
    </w:p>
    <w:p w:rsidR="00FB2712" w:rsidRDefault="00FB2712" w:rsidP="00FB2712">
      <w:pPr>
        <w:autoSpaceDE w:val="0"/>
        <w:autoSpaceDN w:val="0"/>
        <w:adjustRightInd w:val="0"/>
        <w:spacing w:after="0"/>
        <w:rPr>
          <w:rFonts w:ascii="Arial" w:hAnsi="Arial" w:cs="Arial"/>
        </w:rPr>
      </w:pPr>
    </w:p>
    <w:p w:rsidR="00FB2712" w:rsidRDefault="00FB2712" w:rsidP="00FB2712">
      <w:pPr>
        <w:autoSpaceDE w:val="0"/>
        <w:autoSpaceDN w:val="0"/>
        <w:adjustRightInd w:val="0"/>
        <w:spacing w:after="0"/>
        <w:rPr>
          <w:rFonts w:ascii="Arial" w:hAnsi="Arial" w:cs="Arial"/>
        </w:rPr>
      </w:pPr>
      <w:r>
        <w:rPr>
          <w:rFonts w:ascii="Arial" w:hAnsi="Arial" w:cs="Arial"/>
        </w:rPr>
        <w:t>When supplier</w:t>
      </w:r>
      <w:r w:rsidRPr="00637955">
        <w:rPr>
          <w:rFonts w:ascii="Arial" w:hAnsi="Arial" w:cs="Arial"/>
        </w:rPr>
        <w:t xml:space="preserve"> </w:t>
      </w:r>
      <w:r>
        <w:rPr>
          <w:rFonts w:ascii="Arial" w:hAnsi="Arial" w:cs="Arial"/>
        </w:rPr>
        <w:t>categories</w:t>
      </w:r>
      <w:r w:rsidRPr="00637955">
        <w:rPr>
          <w:rFonts w:ascii="Arial" w:hAnsi="Arial" w:cs="Arial"/>
        </w:rPr>
        <w:t xml:space="preserve"> are being used in the selection process </w:t>
      </w:r>
      <w:r>
        <w:rPr>
          <w:rFonts w:ascii="Arial" w:hAnsi="Arial" w:cs="Arial"/>
        </w:rPr>
        <w:t>the Council</w:t>
      </w:r>
      <w:r w:rsidRPr="00637955">
        <w:rPr>
          <w:rFonts w:ascii="Arial" w:hAnsi="Arial" w:cs="Arial"/>
        </w:rPr>
        <w:t xml:space="preserve"> should ensure that such lists are regularly refreshed and provide an easily accessible and transparent process for suppliers who wish to be considered for inclusion on a list.</w:t>
      </w:r>
    </w:p>
    <w:p w:rsidR="00FB2712" w:rsidRDefault="00FB2712" w:rsidP="00FB2712">
      <w:pPr>
        <w:autoSpaceDE w:val="0"/>
        <w:autoSpaceDN w:val="0"/>
        <w:adjustRightInd w:val="0"/>
        <w:spacing w:after="0"/>
        <w:rPr>
          <w:rFonts w:ascii="Arial" w:hAnsi="Arial" w:cs="Arial"/>
        </w:rPr>
      </w:pPr>
    </w:p>
    <w:p w:rsidR="00FB2712" w:rsidRDefault="00FB2712" w:rsidP="00FB2712">
      <w:pPr>
        <w:autoSpaceDE w:val="0"/>
        <w:autoSpaceDN w:val="0"/>
        <w:adjustRightInd w:val="0"/>
        <w:spacing w:after="0" w:line="240" w:lineRule="auto"/>
        <w:rPr>
          <w:rFonts w:ascii="Arial" w:hAnsi="Arial" w:cs="Arial"/>
          <w:lang w:eastAsia="en-GB"/>
        </w:rPr>
      </w:pPr>
      <w:r>
        <w:rPr>
          <w:rFonts w:ascii="Arial" w:hAnsi="Arial" w:cs="Arial"/>
          <w:lang w:eastAsia="en-GB"/>
        </w:rPr>
        <w:t>Competitive procurement involves more than one supplier participating in the procurement process. Conducting price reviews, obtaining quotations, inviting suppliers to bid for work or advertising work will bring about a competitive situation. There are often significant costs associated with procurement. It is therefore vital that the form of competition should be appropriate to the value and complexity of the goods or services to be acquired.</w:t>
      </w:r>
    </w:p>
    <w:p w:rsidR="00FB2712" w:rsidRDefault="00FB2712" w:rsidP="00FB2712">
      <w:pPr>
        <w:autoSpaceDE w:val="0"/>
        <w:autoSpaceDN w:val="0"/>
        <w:adjustRightInd w:val="0"/>
        <w:spacing w:after="0" w:line="240" w:lineRule="auto"/>
        <w:rPr>
          <w:rFonts w:ascii="Arial" w:hAnsi="Arial" w:cs="Arial"/>
          <w:lang w:eastAsia="en-GB"/>
        </w:rPr>
      </w:pPr>
    </w:p>
    <w:p w:rsidR="00FB2712" w:rsidRDefault="00FB2712" w:rsidP="00FB2712">
      <w:pPr>
        <w:autoSpaceDE w:val="0"/>
        <w:autoSpaceDN w:val="0"/>
        <w:adjustRightInd w:val="0"/>
        <w:spacing w:after="0" w:line="240" w:lineRule="auto"/>
        <w:rPr>
          <w:rFonts w:ascii="Arial" w:hAnsi="Arial" w:cs="Arial"/>
          <w:lang w:eastAsia="en-GB"/>
        </w:rPr>
      </w:pPr>
      <w:r>
        <w:rPr>
          <w:rFonts w:ascii="Arial" w:hAnsi="Arial" w:cs="Arial"/>
          <w:lang w:eastAsia="en-GB"/>
        </w:rPr>
        <w:t xml:space="preserve">Contracts/ orders should not be artificially split nor should values be under estimated in order to allow an award to be made under procedures appropriate to a lower threshold. Aggregation, i.e. contracts awarded for similar goods or services will be considered as a single contract unless there are persuasive reasons that confirm otherwise. Care needs to be taken when budget lines are split across more than one </w:t>
      </w:r>
      <w:r w:rsidR="007262FD">
        <w:rPr>
          <w:rFonts w:ascii="Arial" w:hAnsi="Arial" w:cs="Arial"/>
          <w:lang w:eastAsia="en-GB"/>
        </w:rPr>
        <w:t>b</w:t>
      </w:r>
      <w:r>
        <w:rPr>
          <w:rFonts w:ascii="Arial" w:hAnsi="Arial" w:cs="Arial"/>
          <w:lang w:eastAsia="en-GB"/>
        </w:rPr>
        <w:t xml:space="preserve">udget </w:t>
      </w:r>
      <w:r w:rsidR="007262FD">
        <w:rPr>
          <w:rFonts w:ascii="Arial" w:hAnsi="Arial" w:cs="Arial"/>
          <w:lang w:eastAsia="en-GB"/>
        </w:rPr>
        <w:t>h</w:t>
      </w:r>
      <w:r>
        <w:rPr>
          <w:rFonts w:ascii="Arial" w:hAnsi="Arial" w:cs="Arial"/>
          <w:lang w:eastAsia="en-GB"/>
        </w:rPr>
        <w:t>older.</w:t>
      </w:r>
    </w:p>
    <w:p w:rsidR="00800E03" w:rsidRDefault="00800E03" w:rsidP="00FB2712">
      <w:pPr>
        <w:autoSpaceDE w:val="0"/>
        <w:autoSpaceDN w:val="0"/>
        <w:adjustRightInd w:val="0"/>
        <w:spacing w:after="0" w:line="240" w:lineRule="auto"/>
        <w:rPr>
          <w:rFonts w:ascii="Arial" w:hAnsi="Arial" w:cs="Arial"/>
          <w:lang w:eastAsia="en-GB"/>
        </w:rPr>
      </w:pPr>
    </w:p>
    <w:p w:rsidR="00A4459B" w:rsidRDefault="00A4459B" w:rsidP="00FB2712">
      <w:pPr>
        <w:autoSpaceDE w:val="0"/>
        <w:autoSpaceDN w:val="0"/>
        <w:adjustRightInd w:val="0"/>
        <w:spacing w:after="0" w:line="240" w:lineRule="auto"/>
        <w:rPr>
          <w:rFonts w:ascii="Arial" w:hAnsi="Arial" w:cs="Arial"/>
          <w:lang w:eastAsia="en-GB"/>
        </w:rPr>
      </w:pPr>
    </w:p>
    <w:p w:rsidR="00744518" w:rsidRPr="00800E03" w:rsidRDefault="00002566" w:rsidP="00744518">
      <w:pPr>
        <w:numPr>
          <w:ilvl w:val="0"/>
          <w:numId w:val="20"/>
        </w:numPr>
        <w:autoSpaceDE w:val="0"/>
        <w:autoSpaceDN w:val="0"/>
        <w:adjustRightInd w:val="0"/>
        <w:spacing w:after="0"/>
        <w:rPr>
          <w:rFonts w:ascii="Arial" w:hAnsi="Arial" w:cs="Arial"/>
          <w:b/>
        </w:rPr>
      </w:pPr>
      <w:r>
        <w:rPr>
          <w:rFonts w:ascii="Arial" w:hAnsi="Arial" w:cs="Arial"/>
          <w:b/>
        </w:rPr>
        <w:br w:type="page"/>
      </w:r>
      <w:r w:rsidR="00C634C0" w:rsidRPr="004E391E">
        <w:rPr>
          <w:rFonts w:ascii="Arial" w:hAnsi="Arial" w:cs="Arial"/>
          <w:b/>
        </w:rPr>
        <w:lastRenderedPageBreak/>
        <w:t xml:space="preserve">PROCUREMENT/PURCHASING </w:t>
      </w:r>
      <w:r w:rsidR="00744518" w:rsidRPr="004E391E">
        <w:rPr>
          <w:rFonts w:ascii="Arial" w:hAnsi="Arial" w:cs="Arial"/>
          <w:b/>
        </w:rPr>
        <w:t>THRESHOLD VALUES</w:t>
      </w:r>
    </w:p>
    <w:p w:rsidR="00744518" w:rsidRDefault="00637955" w:rsidP="00744518">
      <w:pPr>
        <w:autoSpaceDE w:val="0"/>
        <w:autoSpaceDN w:val="0"/>
        <w:adjustRightInd w:val="0"/>
        <w:spacing w:after="0"/>
        <w:rPr>
          <w:rFonts w:ascii="Arial" w:hAnsi="Arial" w:cs="Arial"/>
        </w:rPr>
      </w:pPr>
      <w:r>
        <w:rPr>
          <w:rFonts w:ascii="Arial" w:hAnsi="Arial" w:cs="Arial"/>
        </w:rPr>
        <w:t xml:space="preserve">The </w:t>
      </w:r>
      <w:r w:rsidR="00D2443D">
        <w:rPr>
          <w:rFonts w:ascii="Arial" w:hAnsi="Arial" w:cs="Arial"/>
        </w:rPr>
        <w:t>Council</w:t>
      </w:r>
      <w:r w:rsidR="00707B3D">
        <w:rPr>
          <w:rFonts w:ascii="Arial" w:hAnsi="Arial" w:cs="Arial"/>
        </w:rPr>
        <w:t xml:space="preserve">’s </w:t>
      </w:r>
      <w:r>
        <w:rPr>
          <w:rFonts w:ascii="Arial" w:hAnsi="Arial" w:cs="Arial"/>
        </w:rPr>
        <w:t xml:space="preserve">procedures for the </w:t>
      </w:r>
      <w:r w:rsidR="00E023EA">
        <w:rPr>
          <w:rFonts w:ascii="Arial" w:hAnsi="Arial" w:cs="Arial"/>
        </w:rPr>
        <w:t xml:space="preserve">normal </w:t>
      </w:r>
      <w:r>
        <w:rPr>
          <w:rFonts w:ascii="Arial" w:hAnsi="Arial" w:cs="Arial"/>
        </w:rPr>
        <w:t>s</w:t>
      </w:r>
      <w:r w:rsidR="00E023EA">
        <w:rPr>
          <w:rFonts w:ascii="Arial" w:hAnsi="Arial" w:cs="Arial"/>
        </w:rPr>
        <w:t>upply</w:t>
      </w:r>
      <w:r w:rsidR="0060681A">
        <w:rPr>
          <w:rFonts w:ascii="Arial" w:hAnsi="Arial" w:cs="Arial"/>
        </w:rPr>
        <w:t xml:space="preserve"> of </w:t>
      </w:r>
      <w:r w:rsidR="00FB2712">
        <w:rPr>
          <w:rFonts w:ascii="Arial" w:hAnsi="Arial" w:cs="Arial"/>
        </w:rPr>
        <w:t xml:space="preserve">works, </w:t>
      </w:r>
      <w:r w:rsidR="0060681A">
        <w:rPr>
          <w:rFonts w:ascii="Arial" w:hAnsi="Arial" w:cs="Arial"/>
        </w:rPr>
        <w:t>goods and services are</w:t>
      </w:r>
      <w:r>
        <w:rPr>
          <w:rFonts w:ascii="Arial" w:hAnsi="Arial" w:cs="Arial"/>
        </w:rPr>
        <w:t xml:space="preserve"> noted in the table below:</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386"/>
        <w:gridCol w:w="3686"/>
      </w:tblGrid>
      <w:tr w:rsidR="00E203FF" w:rsidRPr="004E391E" w:rsidTr="009F2618">
        <w:tc>
          <w:tcPr>
            <w:tcW w:w="1986" w:type="dxa"/>
            <w:shd w:val="clear" w:color="auto" w:fill="auto"/>
          </w:tcPr>
          <w:p w:rsidR="00E203FF" w:rsidRPr="004E391E" w:rsidRDefault="00E203FF" w:rsidP="00F946F5">
            <w:pPr>
              <w:autoSpaceDE w:val="0"/>
              <w:autoSpaceDN w:val="0"/>
              <w:adjustRightInd w:val="0"/>
              <w:spacing w:after="0"/>
              <w:rPr>
                <w:rFonts w:ascii="Arial" w:hAnsi="Arial" w:cs="Arial"/>
                <w:b/>
                <w:sz w:val="21"/>
                <w:szCs w:val="21"/>
              </w:rPr>
            </w:pPr>
            <w:r w:rsidRPr="004E391E">
              <w:rPr>
                <w:rFonts w:ascii="Arial" w:hAnsi="Arial" w:cs="Arial"/>
                <w:b/>
                <w:sz w:val="21"/>
                <w:szCs w:val="21"/>
              </w:rPr>
              <w:t>Value</w:t>
            </w:r>
            <w:r w:rsidR="00023686" w:rsidRPr="004E391E">
              <w:rPr>
                <w:rFonts w:ascii="Arial" w:hAnsi="Arial" w:cs="Arial"/>
                <w:b/>
                <w:sz w:val="21"/>
                <w:szCs w:val="21"/>
              </w:rPr>
              <w:t xml:space="preserve"> *</w:t>
            </w:r>
          </w:p>
        </w:tc>
        <w:tc>
          <w:tcPr>
            <w:tcW w:w="5386" w:type="dxa"/>
            <w:shd w:val="clear" w:color="auto" w:fill="auto"/>
          </w:tcPr>
          <w:p w:rsidR="00E203FF" w:rsidRPr="004E391E" w:rsidRDefault="00E203FF" w:rsidP="00F946F5">
            <w:pPr>
              <w:autoSpaceDE w:val="0"/>
              <w:autoSpaceDN w:val="0"/>
              <w:adjustRightInd w:val="0"/>
              <w:spacing w:after="0"/>
              <w:rPr>
                <w:rFonts w:ascii="Arial" w:hAnsi="Arial" w:cs="Arial"/>
                <w:b/>
                <w:sz w:val="21"/>
                <w:szCs w:val="21"/>
              </w:rPr>
            </w:pPr>
            <w:r w:rsidRPr="004E391E">
              <w:rPr>
                <w:rFonts w:ascii="Arial" w:hAnsi="Arial" w:cs="Arial"/>
                <w:b/>
                <w:sz w:val="21"/>
                <w:szCs w:val="21"/>
              </w:rPr>
              <w:t>Type of Procurement</w:t>
            </w:r>
            <w:r w:rsidR="00A91DF4" w:rsidRPr="004E391E">
              <w:rPr>
                <w:rFonts w:ascii="Arial" w:hAnsi="Arial" w:cs="Arial"/>
                <w:b/>
                <w:sz w:val="21"/>
                <w:szCs w:val="21"/>
              </w:rPr>
              <w:t xml:space="preserve"> Processes</w:t>
            </w:r>
          </w:p>
        </w:tc>
        <w:tc>
          <w:tcPr>
            <w:tcW w:w="3686" w:type="dxa"/>
            <w:shd w:val="clear" w:color="auto" w:fill="auto"/>
          </w:tcPr>
          <w:p w:rsidR="00E203FF" w:rsidRPr="004E391E" w:rsidRDefault="00E203FF" w:rsidP="00F946F5">
            <w:pPr>
              <w:autoSpaceDE w:val="0"/>
              <w:autoSpaceDN w:val="0"/>
              <w:adjustRightInd w:val="0"/>
              <w:spacing w:after="0"/>
              <w:rPr>
                <w:rFonts w:ascii="Arial" w:hAnsi="Arial" w:cs="Arial"/>
                <w:b/>
                <w:sz w:val="21"/>
                <w:szCs w:val="21"/>
              </w:rPr>
            </w:pPr>
            <w:r w:rsidRPr="004E391E">
              <w:rPr>
                <w:rFonts w:ascii="Arial" w:hAnsi="Arial" w:cs="Arial"/>
                <w:b/>
                <w:sz w:val="21"/>
                <w:szCs w:val="21"/>
              </w:rPr>
              <w:t>Template Required</w:t>
            </w:r>
          </w:p>
        </w:tc>
      </w:tr>
      <w:tr w:rsidR="00E203FF" w:rsidRPr="004E391E" w:rsidTr="009F2618">
        <w:tc>
          <w:tcPr>
            <w:tcW w:w="1986" w:type="dxa"/>
            <w:shd w:val="clear" w:color="auto" w:fill="auto"/>
          </w:tcPr>
          <w:p w:rsidR="00E203FF" w:rsidRDefault="00230269" w:rsidP="00F946F5">
            <w:pPr>
              <w:autoSpaceDE w:val="0"/>
              <w:autoSpaceDN w:val="0"/>
              <w:adjustRightInd w:val="0"/>
              <w:spacing w:after="0"/>
              <w:rPr>
                <w:rFonts w:ascii="Arial" w:hAnsi="Arial" w:cs="Arial"/>
                <w:sz w:val="21"/>
                <w:szCs w:val="21"/>
              </w:rPr>
            </w:pPr>
            <w:r w:rsidRPr="004E391E">
              <w:rPr>
                <w:rFonts w:ascii="Arial" w:hAnsi="Arial" w:cs="Arial"/>
                <w:sz w:val="21"/>
                <w:szCs w:val="21"/>
              </w:rPr>
              <w:t xml:space="preserve">Up to </w:t>
            </w:r>
            <w:r w:rsidR="00E203FF" w:rsidRPr="004E391E">
              <w:rPr>
                <w:rFonts w:ascii="Arial" w:hAnsi="Arial" w:cs="Arial"/>
                <w:sz w:val="21"/>
                <w:szCs w:val="21"/>
              </w:rPr>
              <w:t>£250</w:t>
            </w:r>
          </w:p>
          <w:p w:rsidR="007628BA" w:rsidRPr="004E391E" w:rsidRDefault="007628BA" w:rsidP="007628BA">
            <w:pPr>
              <w:autoSpaceDE w:val="0"/>
              <w:autoSpaceDN w:val="0"/>
              <w:adjustRightInd w:val="0"/>
              <w:spacing w:after="0"/>
              <w:rPr>
                <w:rFonts w:ascii="Arial" w:hAnsi="Arial" w:cs="Arial"/>
                <w:sz w:val="21"/>
                <w:szCs w:val="21"/>
              </w:rPr>
            </w:pPr>
            <w:r>
              <w:rPr>
                <w:rFonts w:ascii="Arial" w:hAnsi="Arial" w:cs="Arial"/>
                <w:sz w:val="21"/>
                <w:szCs w:val="21"/>
              </w:rPr>
              <w:t>(Selected use)</w:t>
            </w:r>
          </w:p>
        </w:tc>
        <w:tc>
          <w:tcPr>
            <w:tcW w:w="5386" w:type="dxa"/>
            <w:shd w:val="clear" w:color="auto" w:fill="auto"/>
          </w:tcPr>
          <w:p w:rsidR="00E203FF" w:rsidRPr="004E391E" w:rsidRDefault="00E203FF" w:rsidP="00887F77">
            <w:pPr>
              <w:autoSpaceDE w:val="0"/>
              <w:autoSpaceDN w:val="0"/>
              <w:adjustRightInd w:val="0"/>
              <w:spacing w:after="0"/>
              <w:rPr>
                <w:rFonts w:ascii="Arial" w:hAnsi="Arial" w:cs="Arial"/>
                <w:sz w:val="21"/>
                <w:szCs w:val="21"/>
              </w:rPr>
            </w:pPr>
            <w:r w:rsidRPr="004E391E">
              <w:rPr>
                <w:rFonts w:ascii="Arial" w:hAnsi="Arial" w:cs="Arial"/>
                <w:sz w:val="21"/>
                <w:szCs w:val="21"/>
              </w:rPr>
              <w:t>Referred to as a ‘</w:t>
            </w:r>
            <w:r w:rsidRPr="004E391E">
              <w:rPr>
                <w:rFonts w:ascii="Arial" w:hAnsi="Arial" w:cs="Arial"/>
                <w:b/>
                <w:i/>
                <w:sz w:val="21"/>
                <w:szCs w:val="21"/>
              </w:rPr>
              <w:t>low value order’</w:t>
            </w:r>
            <w:r w:rsidRPr="004E391E">
              <w:rPr>
                <w:rFonts w:ascii="Arial" w:hAnsi="Arial" w:cs="Arial"/>
                <w:sz w:val="21"/>
                <w:szCs w:val="21"/>
              </w:rPr>
              <w:t xml:space="preserve"> to assist with a speedy purchase. Raise Purchase Order Requisition on e-Hub which can be approved by the </w:t>
            </w:r>
            <w:proofErr w:type="spellStart"/>
            <w:r w:rsidRPr="004E391E">
              <w:rPr>
                <w:rFonts w:ascii="Arial" w:hAnsi="Arial" w:cs="Arial"/>
                <w:sz w:val="21"/>
                <w:szCs w:val="21"/>
              </w:rPr>
              <w:t>requisitioner</w:t>
            </w:r>
            <w:proofErr w:type="spellEnd"/>
            <w:r w:rsidRPr="004E391E">
              <w:rPr>
                <w:rFonts w:ascii="Arial" w:hAnsi="Arial" w:cs="Arial"/>
                <w:sz w:val="21"/>
                <w:szCs w:val="21"/>
              </w:rPr>
              <w:t xml:space="preserve">. </w:t>
            </w:r>
          </w:p>
        </w:tc>
        <w:tc>
          <w:tcPr>
            <w:tcW w:w="3686" w:type="dxa"/>
            <w:shd w:val="clear" w:color="auto" w:fill="auto"/>
          </w:tcPr>
          <w:p w:rsidR="00E203FF" w:rsidRPr="004E391E" w:rsidRDefault="00E203FF" w:rsidP="00F946F5">
            <w:pPr>
              <w:autoSpaceDE w:val="0"/>
              <w:autoSpaceDN w:val="0"/>
              <w:adjustRightInd w:val="0"/>
              <w:spacing w:after="0"/>
              <w:rPr>
                <w:rFonts w:ascii="Arial" w:hAnsi="Arial" w:cs="Arial"/>
                <w:sz w:val="21"/>
                <w:szCs w:val="21"/>
              </w:rPr>
            </w:pPr>
            <w:r w:rsidRPr="004E391E">
              <w:rPr>
                <w:rFonts w:ascii="Arial" w:hAnsi="Arial" w:cs="Arial"/>
                <w:sz w:val="21"/>
                <w:szCs w:val="21"/>
              </w:rPr>
              <w:t>Completed solely by Council Officer</w:t>
            </w:r>
          </w:p>
          <w:p w:rsidR="00E203FF" w:rsidRPr="004E391E" w:rsidRDefault="001415EA" w:rsidP="00F946F5">
            <w:pPr>
              <w:autoSpaceDE w:val="0"/>
              <w:autoSpaceDN w:val="0"/>
              <w:adjustRightInd w:val="0"/>
              <w:spacing w:after="0"/>
              <w:rPr>
                <w:rFonts w:ascii="Arial" w:hAnsi="Arial" w:cs="Arial"/>
                <w:sz w:val="21"/>
                <w:szCs w:val="21"/>
              </w:rPr>
            </w:pPr>
            <w:hyperlink r:id="rId28" w:history="1">
              <w:r w:rsidR="00E203FF" w:rsidRPr="00763FEC">
                <w:rPr>
                  <w:rStyle w:val="Hyperlink"/>
                  <w:rFonts w:ascii="Arial" w:hAnsi="Arial" w:cs="Arial"/>
                  <w:sz w:val="21"/>
                  <w:szCs w:val="21"/>
                </w:rPr>
                <w:t>Purchase Order Requisition form</w:t>
              </w:r>
            </w:hyperlink>
          </w:p>
        </w:tc>
      </w:tr>
      <w:tr w:rsidR="00E203FF" w:rsidRPr="004E391E" w:rsidTr="009F2618">
        <w:tc>
          <w:tcPr>
            <w:tcW w:w="1986" w:type="dxa"/>
            <w:shd w:val="clear" w:color="auto" w:fill="auto"/>
          </w:tcPr>
          <w:p w:rsidR="00E203FF" w:rsidRPr="004E391E" w:rsidRDefault="00230269" w:rsidP="00F946F5">
            <w:pPr>
              <w:autoSpaceDE w:val="0"/>
              <w:autoSpaceDN w:val="0"/>
              <w:adjustRightInd w:val="0"/>
              <w:spacing w:after="0"/>
              <w:rPr>
                <w:rFonts w:ascii="Arial" w:hAnsi="Arial" w:cs="Arial"/>
                <w:sz w:val="21"/>
                <w:szCs w:val="21"/>
              </w:rPr>
            </w:pPr>
            <w:r w:rsidRPr="004E391E">
              <w:rPr>
                <w:rFonts w:ascii="Arial" w:hAnsi="Arial" w:cs="Arial"/>
                <w:sz w:val="21"/>
                <w:szCs w:val="21"/>
              </w:rPr>
              <w:t>Up to £5,000</w:t>
            </w:r>
          </w:p>
        </w:tc>
        <w:tc>
          <w:tcPr>
            <w:tcW w:w="5386" w:type="dxa"/>
            <w:shd w:val="clear" w:color="auto" w:fill="auto"/>
          </w:tcPr>
          <w:p w:rsidR="00E203FF" w:rsidRPr="004E391E" w:rsidRDefault="00230269" w:rsidP="009F2618">
            <w:pPr>
              <w:autoSpaceDE w:val="0"/>
              <w:autoSpaceDN w:val="0"/>
              <w:adjustRightInd w:val="0"/>
              <w:spacing w:after="0"/>
              <w:rPr>
                <w:rFonts w:ascii="Arial" w:hAnsi="Arial" w:cs="Arial"/>
                <w:sz w:val="21"/>
                <w:szCs w:val="21"/>
              </w:rPr>
            </w:pPr>
            <w:r w:rsidRPr="004E391E">
              <w:rPr>
                <w:rFonts w:ascii="Arial" w:hAnsi="Arial" w:cs="Arial"/>
                <w:sz w:val="21"/>
                <w:szCs w:val="21"/>
              </w:rPr>
              <w:t xml:space="preserve">Council Officer must demonstrate </w:t>
            </w:r>
            <w:r w:rsidR="00FB2712" w:rsidRPr="004E391E">
              <w:rPr>
                <w:rFonts w:ascii="Arial" w:hAnsi="Arial" w:cs="Arial"/>
                <w:sz w:val="21"/>
                <w:szCs w:val="21"/>
              </w:rPr>
              <w:t>‘</w:t>
            </w:r>
            <w:r w:rsidRPr="004E391E">
              <w:rPr>
                <w:rFonts w:ascii="Arial" w:hAnsi="Arial" w:cs="Arial"/>
                <w:b/>
                <w:sz w:val="21"/>
                <w:szCs w:val="21"/>
              </w:rPr>
              <w:t>value for money</w:t>
            </w:r>
            <w:r w:rsidR="00FB2712" w:rsidRPr="004E391E">
              <w:rPr>
                <w:rFonts w:ascii="Arial" w:hAnsi="Arial" w:cs="Arial"/>
                <w:b/>
                <w:sz w:val="21"/>
                <w:szCs w:val="21"/>
              </w:rPr>
              <w:t>’</w:t>
            </w:r>
            <w:r w:rsidRPr="004E391E">
              <w:rPr>
                <w:rFonts w:ascii="Arial" w:hAnsi="Arial" w:cs="Arial"/>
                <w:sz w:val="21"/>
                <w:szCs w:val="21"/>
              </w:rPr>
              <w:t xml:space="preserve"> has been achieved. </w:t>
            </w:r>
            <w:r w:rsidR="009F2618">
              <w:rPr>
                <w:rFonts w:ascii="Arial" w:hAnsi="Arial" w:cs="Arial"/>
                <w:sz w:val="21"/>
                <w:szCs w:val="21"/>
              </w:rPr>
              <w:t>Must seek minimum of</w:t>
            </w:r>
            <w:r w:rsidRPr="004E391E">
              <w:rPr>
                <w:rFonts w:ascii="Arial" w:hAnsi="Arial" w:cs="Arial"/>
                <w:sz w:val="21"/>
                <w:szCs w:val="21"/>
              </w:rPr>
              <w:t xml:space="preserve"> 3 documented prices / quotations, Documentation must be retained</w:t>
            </w:r>
            <w:r w:rsidR="00A91DF4" w:rsidRPr="004E391E">
              <w:rPr>
                <w:rFonts w:ascii="Arial" w:hAnsi="Arial" w:cs="Arial"/>
                <w:sz w:val="21"/>
                <w:szCs w:val="21"/>
              </w:rPr>
              <w:t xml:space="preserve"> by Council Officer.</w:t>
            </w:r>
          </w:p>
        </w:tc>
        <w:tc>
          <w:tcPr>
            <w:tcW w:w="3686" w:type="dxa"/>
            <w:shd w:val="clear" w:color="auto" w:fill="auto"/>
          </w:tcPr>
          <w:p w:rsidR="00E203FF" w:rsidRPr="004E391E" w:rsidRDefault="00230269" w:rsidP="00F946F5">
            <w:pPr>
              <w:autoSpaceDE w:val="0"/>
              <w:autoSpaceDN w:val="0"/>
              <w:adjustRightInd w:val="0"/>
              <w:spacing w:after="0"/>
              <w:rPr>
                <w:rFonts w:ascii="Arial" w:hAnsi="Arial" w:cs="Arial"/>
                <w:sz w:val="21"/>
                <w:szCs w:val="21"/>
              </w:rPr>
            </w:pPr>
            <w:r w:rsidRPr="004E391E">
              <w:rPr>
                <w:rFonts w:ascii="Arial" w:hAnsi="Arial" w:cs="Arial"/>
                <w:sz w:val="21"/>
                <w:szCs w:val="21"/>
              </w:rPr>
              <w:t xml:space="preserve">Completed by Council Officer. </w:t>
            </w:r>
            <w:r w:rsidR="00A91DF4" w:rsidRPr="004E391E">
              <w:rPr>
                <w:rFonts w:ascii="Arial" w:hAnsi="Arial" w:cs="Arial"/>
                <w:sz w:val="21"/>
                <w:szCs w:val="21"/>
              </w:rPr>
              <w:t>Purchases Requisition then sent to procurement.</w:t>
            </w:r>
          </w:p>
          <w:p w:rsidR="00230269" w:rsidRPr="004E391E" w:rsidRDefault="001415EA" w:rsidP="00F946F5">
            <w:pPr>
              <w:autoSpaceDE w:val="0"/>
              <w:autoSpaceDN w:val="0"/>
              <w:adjustRightInd w:val="0"/>
              <w:spacing w:after="0"/>
              <w:rPr>
                <w:rFonts w:ascii="Arial" w:hAnsi="Arial" w:cs="Arial"/>
                <w:sz w:val="21"/>
                <w:szCs w:val="21"/>
              </w:rPr>
            </w:pPr>
            <w:hyperlink r:id="rId29" w:history="1">
              <w:r w:rsidR="00230269" w:rsidRPr="00B36838">
                <w:rPr>
                  <w:rStyle w:val="Hyperlink"/>
                  <w:rFonts w:ascii="Arial" w:hAnsi="Arial" w:cs="Arial"/>
                  <w:sz w:val="21"/>
                  <w:szCs w:val="21"/>
                </w:rPr>
                <w:t>Purchase Order Requisition form</w:t>
              </w:r>
            </w:hyperlink>
          </w:p>
        </w:tc>
      </w:tr>
      <w:tr w:rsidR="00E203FF" w:rsidRPr="004E391E" w:rsidTr="009F2618">
        <w:tc>
          <w:tcPr>
            <w:tcW w:w="1986" w:type="dxa"/>
            <w:shd w:val="clear" w:color="auto" w:fill="auto"/>
          </w:tcPr>
          <w:p w:rsidR="00E203FF" w:rsidRPr="004E391E" w:rsidRDefault="00230269" w:rsidP="00F946F5">
            <w:pPr>
              <w:autoSpaceDE w:val="0"/>
              <w:autoSpaceDN w:val="0"/>
              <w:adjustRightInd w:val="0"/>
              <w:spacing w:after="0"/>
              <w:rPr>
                <w:rFonts w:ascii="Arial" w:hAnsi="Arial" w:cs="Arial"/>
                <w:sz w:val="21"/>
                <w:szCs w:val="21"/>
              </w:rPr>
            </w:pPr>
            <w:r w:rsidRPr="004E391E">
              <w:rPr>
                <w:rFonts w:ascii="Arial" w:hAnsi="Arial" w:cs="Arial"/>
                <w:sz w:val="21"/>
                <w:szCs w:val="21"/>
              </w:rPr>
              <w:t>£5,000 to £30,00</w:t>
            </w:r>
            <w:r w:rsidR="009F2618">
              <w:rPr>
                <w:rFonts w:ascii="Arial" w:hAnsi="Arial" w:cs="Arial"/>
                <w:sz w:val="21"/>
                <w:szCs w:val="21"/>
              </w:rPr>
              <w:t>0</w:t>
            </w:r>
            <w:r w:rsidRPr="004E391E">
              <w:rPr>
                <w:rFonts w:ascii="Arial" w:hAnsi="Arial" w:cs="Arial"/>
                <w:sz w:val="21"/>
                <w:szCs w:val="21"/>
              </w:rPr>
              <w:t xml:space="preserve"> </w:t>
            </w:r>
            <w:r w:rsidR="00015C0B" w:rsidRPr="004E391E">
              <w:rPr>
                <w:rFonts w:ascii="Arial" w:hAnsi="Arial" w:cs="Arial"/>
                <w:sz w:val="21"/>
                <w:szCs w:val="21"/>
              </w:rPr>
              <w:t>–</w:t>
            </w:r>
            <w:r w:rsidR="009F2618">
              <w:rPr>
                <w:rFonts w:ascii="Arial" w:hAnsi="Arial" w:cs="Arial"/>
                <w:sz w:val="21"/>
                <w:szCs w:val="21"/>
              </w:rPr>
              <w:t>Construction</w:t>
            </w:r>
            <w:r w:rsidRPr="004E391E">
              <w:rPr>
                <w:rFonts w:ascii="Arial" w:hAnsi="Arial" w:cs="Arial"/>
                <w:sz w:val="21"/>
                <w:szCs w:val="21"/>
              </w:rPr>
              <w:t xml:space="preserve"> Works</w:t>
            </w:r>
            <w:r w:rsidR="00015C0B" w:rsidRPr="004E391E">
              <w:rPr>
                <w:rFonts w:ascii="Arial" w:hAnsi="Arial" w:cs="Arial"/>
                <w:sz w:val="21"/>
                <w:szCs w:val="21"/>
              </w:rPr>
              <w:t xml:space="preserve"> including professional services</w:t>
            </w:r>
          </w:p>
        </w:tc>
        <w:tc>
          <w:tcPr>
            <w:tcW w:w="5386" w:type="dxa"/>
            <w:shd w:val="clear" w:color="auto" w:fill="auto"/>
          </w:tcPr>
          <w:p w:rsidR="00243725" w:rsidRPr="004E391E" w:rsidRDefault="00FB2712" w:rsidP="00F946F5">
            <w:pPr>
              <w:autoSpaceDE w:val="0"/>
              <w:autoSpaceDN w:val="0"/>
              <w:adjustRightInd w:val="0"/>
              <w:spacing w:after="0"/>
              <w:rPr>
                <w:rFonts w:ascii="Arial" w:hAnsi="Arial" w:cs="Arial"/>
                <w:sz w:val="21"/>
                <w:szCs w:val="21"/>
              </w:rPr>
            </w:pPr>
            <w:r w:rsidRPr="004E391E">
              <w:rPr>
                <w:rFonts w:ascii="Arial" w:hAnsi="Arial" w:cs="Arial"/>
                <w:b/>
                <w:i/>
                <w:sz w:val="21"/>
                <w:szCs w:val="21"/>
              </w:rPr>
              <w:t>‘</w:t>
            </w:r>
            <w:r w:rsidR="004F1EA5" w:rsidRPr="004E391E">
              <w:rPr>
                <w:rFonts w:ascii="Arial" w:hAnsi="Arial" w:cs="Arial"/>
                <w:b/>
                <w:i/>
                <w:sz w:val="21"/>
                <w:szCs w:val="21"/>
              </w:rPr>
              <w:t>Request for Quotation</w:t>
            </w:r>
            <w:r w:rsidRPr="004E391E">
              <w:rPr>
                <w:rFonts w:ascii="Arial" w:hAnsi="Arial" w:cs="Arial"/>
                <w:b/>
                <w:i/>
                <w:sz w:val="21"/>
                <w:szCs w:val="21"/>
              </w:rPr>
              <w:t>’</w:t>
            </w:r>
            <w:r w:rsidR="004F1EA5" w:rsidRPr="004E391E">
              <w:rPr>
                <w:rFonts w:ascii="Arial" w:hAnsi="Arial" w:cs="Arial"/>
                <w:sz w:val="21"/>
                <w:szCs w:val="21"/>
              </w:rPr>
              <w:t xml:space="preserve"> (RFQ) completed by Council Officer. This is then sent to </w:t>
            </w:r>
            <w:r w:rsidR="008361B7">
              <w:rPr>
                <w:rFonts w:ascii="Arial" w:hAnsi="Arial" w:cs="Arial"/>
                <w:sz w:val="21"/>
                <w:szCs w:val="21"/>
              </w:rPr>
              <w:t>nominated</w:t>
            </w:r>
            <w:r w:rsidR="004F1EA5" w:rsidRPr="004E391E">
              <w:rPr>
                <w:rFonts w:ascii="Arial" w:hAnsi="Arial" w:cs="Arial"/>
                <w:sz w:val="21"/>
                <w:szCs w:val="21"/>
              </w:rPr>
              <w:t xml:space="preserve"> supplier categories on e-Hub by procurement. Council Officer can also request a restricted li</w:t>
            </w:r>
            <w:r w:rsidR="008361B7">
              <w:rPr>
                <w:rFonts w:ascii="Arial" w:hAnsi="Arial" w:cs="Arial"/>
                <w:sz w:val="21"/>
                <w:szCs w:val="21"/>
              </w:rPr>
              <w:t>st (nominated suppliers). Minimum of 4 suppliers invited to participate</w:t>
            </w:r>
            <w:r w:rsidR="004F1EA5" w:rsidRPr="004E391E">
              <w:rPr>
                <w:rFonts w:ascii="Arial" w:hAnsi="Arial" w:cs="Arial"/>
                <w:sz w:val="21"/>
                <w:szCs w:val="21"/>
              </w:rPr>
              <w:t xml:space="preserve">. </w:t>
            </w:r>
          </w:p>
        </w:tc>
        <w:tc>
          <w:tcPr>
            <w:tcW w:w="3686" w:type="dxa"/>
            <w:shd w:val="clear" w:color="auto" w:fill="auto"/>
          </w:tcPr>
          <w:p w:rsidR="00E203FF" w:rsidRPr="004E391E" w:rsidRDefault="004F1EA5" w:rsidP="00F946F5">
            <w:pPr>
              <w:autoSpaceDE w:val="0"/>
              <w:autoSpaceDN w:val="0"/>
              <w:adjustRightInd w:val="0"/>
              <w:spacing w:after="0"/>
              <w:rPr>
                <w:rFonts w:ascii="Arial" w:hAnsi="Arial" w:cs="Arial"/>
                <w:sz w:val="21"/>
                <w:szCs w:val="21"/>
              </w:rPr>
            </w:pPr>
            <w:r w:rsidRPr="004E391E">
              <w:rPr>
                <w:rFonts w:ascii="Arial" w:hAnsi="Arial" w:cs="Arial"/>
                <w:sz w:val="21"/>
                <w:szCs w:val="21"/>
              </w:rPr>
              <w:t>RFQ completed by the Council Officer. Procurement upload details to e-Hub</w:t>
            </w:r>
          </w:p>
          <w:p w:rsidR="004F1EA5" w:rsidRPr="004E391E" w:rsidRDefault="001415EA" w:rsidP="00F946F5">
            <w:pPr>
              <w:autoSpaceDE w:val="0"/>
              <w:autoSpaceDN w:val="0"/>
              <w:adjustRightInd w:val="0"/>
              <w:spacing w:after="0"/>
              <w:rPr>
                <w:rFonts w:ascii="Arial" w:hAnsi="Arial" w:cs="Arial"/>
                <w:sz w:val="21"/>
                <w:szCs w:val="21"/>
              </w:rPr>
            </w:pPr>
            <w:hyperlink r:id="rId30" w:history="1">
              <w:r w:rsidR="004F1EA5" w:rsidRPr="004D1828">
                <w:rPr>
                  <w:rStyle w:val="Hyperlink"/>
                  <w:rFonts w:ascii="Arial" w:hAnsi="Arial" w:cs="Arial"/>
                  <w:sz w:val="21"/>
                  <w:szCs w:val="21"/>
                </w:rPr>
                <w:t xml:space="preserve">RFQ </w:t>
              </w:r>
              <w:r w:rsidR="00243725" w:rsidRPr="004D1828">
                <w:rPr>
                  <w:rStyle w:val="Hyperlink"/>
                  <w:rFonts w:ascii="Arial" w:hAnsi="Arial" w:cs="Arial"/>
                  <w:sz w:val="21"/>
                  <w:szCs w:val="21"/>
                </w:rPr>
                <w:t>works template</w:t>
              </w:r>
            </w:hyperlink>
          </w:p>
          <w:p w:rsidR="004F1EA5" w:rsidRPr="004E391E" w:rsidRDefault="001415EA" w:rsidP="00F946F5">
            <w:pPr>
              <w:autoSpaceDE w:val="0"/>
              <w:autoSpaceDN w:val="0"/>
              <w:adjustRightInd w:val="0"/>
              <w:spacing w:after="0"/>
              <w:rPr>
                <w:rFonts w:ascii="Arial" w:hAnsi="Arial" w:cs="Arial"/>
                <w:sz w:val="21"/>
                <w:szCs w:val="21"/>
              </w:rPr>
            </w:pPr>
            <w:hyperlink r:id="rId31" w:history="1">
              <w:r w:rsidR="00243725" w:rsidRPr="00E77E31">
                <w:rPr>
                  <w:rStyle w:val="Hyperlink"/>
                  <w:rFonts w:ascii="Arial" w:hAnsi="Arial" w:cs="Arial"/>
                  <w:sz w:val="21"/>
                  <w:szCs w:val="21"/>
                </w:rPr>
                <w:t>RFQ professional services template</w:t>
              </w:r>
            </w:hyperlink>
          </w:p>
        </w:tc>
      </w:tr>
      <w:tr w:rsidR="00E203FF" w:rsidRPr="004E391E" w:rsidTr="009F2618">
        <w:tc>
          <w:tcPr>
            <w:tcW w:w="1986" w:type="dxa"/>
            <w:shd w:val="clear" w:color="auto" w:fill="auto"/>
          </w:tcPr>
          <w:p w:rsidR="00E203FF" w:rsidRPr="004E391E" w:rsidRDefault="004F1EA5" w:rsidP="00F946F5">
            <w:pPr>
              <w:autoSpaceDE w:val="0"/>
              <w:autoSpaceDN w:val="0"/>
              <w:adjustRightInd w:val="0"/>
              <w:spacing w:after="0"/>
              <w:rPr>
                <w:rFonts w:ascii="Arial" w:hAnsi="Arial" w:cs="Arial"/>
                <w:sz w:val="21"/>
                <w:szCs w:val="21"/>
              </w:rPr>
            </w:pPr>
            <w:r w:rsidRPr="004E391E">
              <w:rPr>
                <w:rFonts w:ascii="Arial" w:hAnsi="Arial" w:cs="Arial"/>
                <w:sz w:val="21"/>
                <w:szCs w:val="21"/>
              </w:rPr>
              <w:t>£5,000 to £30,000 – supplies and services</w:t>
            </w:r>
          </w:p>
        </w:tc>
        <w:tc>
          <w:tcPr>
            <w:tcW w:w="5386" w:type="dxa"/>
            <w:shd w:val="clear" w:color="auto" w:fill="auto"/>
          </w:tcPr>
          <w:p w:rsidR="00E203FF" w:rsidRPr="004E391E" w:rsidRDefault="00F62FCA" w:rsidP="008361B7">
            <w:pPr>
              <w:autoSpaceDE w:val="0"/>
              <w:autoSpaceDN w:val="0"/>
              <w:adjustRightInd w:val="0"/>
              <w:spacing w:after="0"/>
              <w:rPr>
                <w:rFonts w:ascii="Arial" w:hAnsi="Arial" w:cs="Arial"/>
                <w:sz w:val="21"/>
                <w:szCs w:val="21"/>
              </w:rPr>
            </w:pPr>
            <w:r w:rsidRPr="004E391E">
              <w:rPr>
                <w:rFonts w:ascii="Arial" w:hAnsi="Arial" w:cs="Arial"/>
                <w:b/>
                <w:i/>
                <w:sz w:val="21"/>
                <w:szCs w:val="21"/>
              </w:rPr>
              <w:t>‘</w:t>
            </w:r>
            <w:r w:rsidR="004F1EA5" w:rsidRPr="004E391E">
              <w:rPr>
                <w:rFonts w:ascii="Arial" w:hAnsi="Arial" w:cs="Arial"/>
                <w:b/>
                <w:i/>
                <w:sz w:val="21"/>
                <w:szCs w:val="21"/>
              </w:rPr>
              <w:t>Request for Quotation</w:t>
            </w:r>
            <w:r w:rsidRPr="004E391E">
              <w:rPr>
                <w:rFonts w:ascii="Arial" w:hAnsi="Arial" w:cs="Arial"/>
                <w:b/>
                <w:i/>
                <w:sz w:val="21"/>
                <w:szCs w:val="21"/>
              </w:rPr>
              <w:t>’</w:t>
            </w:r>
            <w:r w:rsidR="004F1EA5" w:rsidRPr="004E391E">
              <w:rPr>
                <w:rFonts w:ascii="Arial" w:hAnsi="Arial" w:cs="Arial"/>
                <w:sz w:val="21"/>
                <w:szCs w:val="21"/>
              </w:rPr>
              <w:t xml:space="preserve"> (RFQ) </w:t>
            </w:r>
            <w:r w:rsidR="008361B7" w:rsidRPr="004E391E">
              <w:rPr>
                <w:rFonts w:ascii="Arial" w:hAnsi="Arial" w:cs="Arial"/>
                <w:sz w:val="21"/>
                <w:szCs w:val="21"/>
              </w:rPr>
              <w:t xml:space="preserve">completed by Council Officer. This is then sent to </w:t>
            </w:r>
            <w:r w:rsidR="008361B7">
              <w:rPr>
                <w:rFonts w:ascii="Arial" w:hAnsi="Arial" w:cs="Arial"/>
                <w:sz w:val="21"/>
                <w:szCs w:val="21"/>
              </w:rPr>
              <w:t>nominated</w:t>
            </w:r>
            <w:r w:rsidR="008361B7" w:rsidRPr="004E391E">
              <w:rPr>
                <w:rFonts w:ascii="Arial" w:hAnsi="Arial" w:cs="Arial"/>
                <w:sz w:val="21"/>
                <w:szCs w:val="21"/>
              </w:rPr>
              <w:t xml:space="preserve"> supplier categories on e-Hub by procurement. Council Officer can also request a restricted li</w:t>
            </w:r>
            <w:r w:rsidR="008361B7">
              <w:rPr>
                <w:rFonts w:ascii="Arial" w:hAnsi="Arial" w:cs="Arial"/>
                <w:sz w:val="21"/>
                <w:szCs w:val="21"/>
              </w:rPr>
              <w:t>st (nominated suppliers). Minimum of 4 invited to participate</w:t>
            </w:r>
            <w:r w:rsidR="008361B7" w:rsidRPr="004E391E">
              <w:rPr>
                <w:rFonts w:ascii="Arial" w:hAnsi="Arial" w:cs="Arial"/>
                <w:sz w:val="21"/>
                <w:szCs w:val="21"/>
              </w:rPr>
              <w:t>.</w:t>
            </w:r>
          </w:p>
        </w:tc>
        <w:tc>
          <w:tcPr>
            <w:tcW w:w="3686" w:type="dxa"/>
            <w:shd w:val="clear" w:color="auto" w:fill="auto"/>
          </w:tcPr>
          <w:p w:rsidR="004F1EA5" w:rsidRPr="004E391E" w:rsidRDefault="004F1EA5" w:rsidP="00F946F5">
            <w:pPr>
              <w:autoSpaceDE w:val="0"/>
              <w:autoSpaceDN w:val="0"/>
              <w:adjustRightInd w:val="0"/>
              <w:spacing w:after="0"/>
              <w:rPr>
                <w:rFonts w:ascii="Arial" w:hAnsi="Arial" w:cs="Arial"/>
                <w:sz w:val="21"/>
                <w:szCs w:val="21"/>
              </w:rPr>
            </w:pPr>
            <w:r w:rsidRPr="004E391E">
              <w:rPr>
                <w:rFonts w:ascii="Arial" w:hAnsi="Arial" w:cs="Arial"/>
                <w:sz w:val="21"/>
                <w:szCs w:val="21"/>
              </w:rPr>
              <w:t>RFQ completed by the Coun</w:t>
            </w:r>
            <w:r w:rsidR="00571DFA" w:rsidRPr="004E391E">
              <w:rPr>
                <w:rFonts w:ascii="Arial" w:hAnsi="Arial" w:cs="Arial"/>
                <w:sz w:val="21"/>
                <w:szCs w:val="21"/>
              </w:rPr>
              <w:t xml:space="preserve">cil Officer. Procurement </w:t>
            </w:r>
            <w:proofErr w:type="gramStart"/>
            <w:r w:rsidR="00571DFA" w:rsidRPr="004E391E">
              <w:rPr>
                <w:rFonts w:ascii="Arial" w:hAnsi="Arial" w:cs="Arial"/>
                <w:sz w:val="21"/>
                <w:szCs w:val="21"/>
              </w:rPr>
              <w:t>upload</w:t>
            </w:r>
            <w:proofErr w:type="gramEnd"/>
            <w:r w:rsidR="00571DFA" w:rsidRPr="004E391E">
              <w:rPr>
                <w:rFonts w:ascii="Arial" w:hAnsi="Arial" w:cs="Arial"/>
                <w:sz w:val="21"/>
                <w:szCs w:val="21"/>
              </w:rPr>
              <w:t xml:space="preserve"> details t</w:t>
            </w:r>
            <w:r w:rsidRPr="004E391E">
              <w:rPr>
                <w:rFonts w:ascii="Arial" w:hAnsi="Arial" w:cs="Arial"/>
                <w:sz w:val="21"/>
                <w:szCs w:val="21"/>
              </w:rPr>
              <w:t>o e-Hub</w:t>
            </w:r>
            <w:r w:rsidR="00015C0B" w:rsidRPr="004E391E">
              <w:rPr>
                <w:rFonts w:ascii="Arial" w:hAnsi="Arial" w:cs="Arial"/>
                <w:sz w:val="21"/>
                <w:szCs w:val="21"/>
              </w:rPr>
              <w:t>.</w:t>
            </w:r>
          </w:p>
          <w:p w:rsidR="00E203FF" w:rsidRPr="004E391E" w:rsidRDefault="001415EA" w:rsidP="00F946F5">
            <w:pPr>
              <w:autoSpaceDE w:val="0"/>
              <w:autoSpaceDN w:val="0"/>
              <w:adjustRightInd w:val="0"/>
              <w:spacing w:after="0"/>
              <w:rPr>
                <w:rFonts w:ascii="Arial" w:hAnsi="Arial" w:cs="Arial"/>
                <w:sz w:val="21"/>
                <w:szCs w:val="21"/>
              </w:rPr>
            </w:pPr>
            <w:hyperlink r:id="rId32" w:history="1">
              <w:r w:rsidR="004F1EA5" w:rsidRPr="004D1828">
                <w:rPr>
                  <w:rStyle w:val="Hyperlink"/>
                  <w:rFonts w:ascii="Arial" w:hAnsi="Arial" w:cs="Arial"/>
                  <w:sz w:val="21"/>
                  <w:szCs w:val="21"/>
                </w:rPr>
                <w:t>RFQ template</w:t>
              </w:r>
            </w:hyperlink>
            <w:bookmarkStart w:id="0" w:name="_GoBack"/>
            <w:bookmarkEnd w:id="0"/>
          </w:p>
        </w:tc>
      </w:tr>
      <w:tr w:rsidR="00E203FF" w:rsidRPr="004E391E" w:rsidTr="009F2618">
        <w:tc>
          <w:tcPr>
            <w:tcW w:w="1986" w:type="dxa"/>
            <w:shd w:val="clear" w:color="auto" w:fill="auto"/>
          </w:tcPr>
          <w:p w:rsidR="00E203FF" w:rsidRPr="004E391E" w:rsidRDefault="004F1EA5" w:rsidP="00F946F5">
            <w:pPr>
              <w:autoSpaceDE w:val="0"/>
              <w:autoSpaceDN w:val="0"/>
              <w:adjustRightInd w:val="0"/>
              <w:spacing w:after="0"/>
              <w:rPr>
                <w:rFonts w:ascii="Arial" w:hAnsi="Arial" w:cs="Arial"/>
                <w:sz w:val="21"/>
                <w:szCs w:val="21"/>
              </w:rPr>
            </w:pPr>
            <w:r w:rsidRPr="004E391E">
              <w:rPr>
                <w:rFonts w:ascii="Arial" w:hAnsi="Arial" w:cs="Arial"/>
                <w:sz w:val="21"/>
                <w:szCs w:val="21"/>
              </w:rPr>
              <w:t xml:space="preserve">£30,000 to EU </w:t>
            </w:r>
            <w:r w:rsidR="00015C0B" w:rsidRPr="004E391E">
              <w:rPr>
                <w:rFonts w:ascii="Arial" w:hAnsi="Arial" w:cs="Arial"/>
                <w:sz w:val="21"/>
                <w:szCs w:val="21"/>
              </w:rPr>
              <w:t xml:space="preserve">Thresholds – </w:t>
            </w:r>
            <w:r w:rsidR="009F2618">
              <w:rPr>
                <w:rFonts w:ascii="Arial" w:hAnsi="Arial" w:cs="Arial"/>
                <w:sz w:val="21"/>
                <w:szCs w:val="21"/>
              </w:rPr>
              <w:t>Construction</w:t>
            </w:r>
            <w:r w:rsidR="009F2618" w:rsidRPr="004E391E">
              <w:rPr>
                <w:rFonts w:ascii="Arial" w:hAnsi="Arial" w:cs="Arial"/>
                <w:sz w:val="21"/>
                <w:szCs w:val="21"/>
              </w:rPr>
              <w:t xml:space="preserve"> Works including professional services</w:t>
            </w:r>
          </w:p>
        </w:tc>
        <w:tc>
          <w:tcPr>
            <w:tcW w:w="5386" w:type="dxa"/>
            <w:shd w:val="clear" w:color="auto" w:fill="auto"/>
          </w:tcPr>
          <w:p w:rsidR="00E203FF" w:rsidRPr="004E391E" w:rsidRDefault="00F62FCA" w:rsidP="00F946F5">
            <w:pPr>
              <w:autoSpaceDE w:val="0"/>
              <w:autoSpaceDN w:val="0"/>
              <w:adjustRightInd w:val="0"/>
              <w:spacing w:after="0"/>
              <w:rPr>
                <w:rFonts w:ascii="Arial" w:hAnsi="Arial" w:cs="Arial"/>
                <w:sz w:val="21"/>
                <w:szCs w:val="21"/>
              </w:rPr>
            </w:pPr>
            <w:r w:rsidRPr="004E391E">
              <w:rPr>
                <w:rFonts w:ascii="Arial" w:hAnsi="Arial" w:cs="Arial"/>
                <w:b/>
                <w:i/>
                <w:sz w:val="21"/>
                <w:szCs w:val="21"/>
              </w:rPr>
              <w:t>‘</w:t>
            </w:r>
            <w:r w:rsidR="00015C0B" w:rsidRPr="004E391E">
              <w:rPr>
                <w:rFonts w:ascii="Arial" w:hAnsi="Arial" w:cs="Arial"/>
                <w:b/>
                <w:i/>
                <w:sz w:val="21"/>
                <w:szCs w:val="21"/>
              </w:rPr>
              <w:t>Invitation to Tender</w:t>
            </w:r>
            <w:r w:rsidRPr="004E391E">
              <w:rPr>
                <w:rFonts w:ascii="Arial" w:hAnsi="Arial" w:cs="Arial"/>
                <w:b/>
                <w:i/>
                <w:sz w:val="21"/>
                <w:szCs w:val="21"/>
              </w:rPr>
              <w:t>’</w:t>
            </w:r>
            <w:r w:rsidR="00015C0B" w:rsidRPr="004E391E">
              <w:rPr>
                <w:rFonts w:ascii="Arial" w:hAnsi="Arial" w:cs="Arial"/>
                <w:sz w:val="21"/>
                <w:szCs w:val="21"/>
              </w:rPr>
              <w:t xml:space="preserve"> (ITT) to be completed by Council Officer. The tender is then advertised on e-Hub by procurement. </w:t>
            </w:r>
          </w:p>
        </w:tc>
        <w:tc>
          <w:tcPr>
            <w:tcW w:w="3686" w:type="dxa"/>
            <w:shd w:val="clear" w:color="auto" w:fill="auto"/>
          </w:tcPr>
          <w:p w:rsidR="00015C0B" w:rsidRPr="004E391E" w:rsidRDefault="00015C0B" w:rsidP="00F946F5">
            <w:pPr>
              <w:autoSpaceDE w:val="0"/>
              <w:autoSpaceDN w:val="0"/>
              <w:adjustRightInd w:val="0"/>
              <w:spacing w:after="0"/>
              <w:rPr>
                <w:rFonts w:ascii="Arial" w:hAnsi="Arial" w:cs="Arial"/>
                <w:sz w:val="21"/>
                <w:szCs w:val="21"/>
              </w:rPr>
            </w:pPr>
            <w:r w:rsidRPr="004E391E">
              <w:rPr>
                <w:rFonts w:ascii="Arial" w:hAnsi="Arial" w:cs="Arial"/>
                <w:sz w:val="21"/>
                <w:szCs w:val="21"/>
              </w:rPr>
              <w:t xml:space="preserve">ITT completed by the Council Officer. Procurement </w:t>
            </w:r>
            <w:proofErr w:type="gramStart"/>
            <w:r w:rsidRPr="004E391E">
              <w:rPr>
                <w:rFonts w:ascii="Arial" w:hAnsi="Arial" w:cs="Arial"/>
                <w:sz w:val="21"/>
                <w:szCs w:val="21"/>
              </w:rPr>
              <w:t>upload</w:t>
            </w:r>
            <w:proofErr w:type="gramEnd"/>
            <w:r w:rsidRPr="004E391E">
              <w:rPr>
                <w:rFonts w:ascii="Arial" w:hAnsi="Arial" w:cs="Arial"/>
                <w:sz w:val="21"/>
                <w:szCs w:val="21"/>
              </w:rPr>
              <w:t xml:space="preserve"> details to e-Hub.</w:t>
            </w:r>
          </w:p>
          <w:p w:rsidR="00243725" w:rsidRPr="001220EF" w:rsidRDefault="001220EF" w:rsidP="00F946F5">
            <w:pPr>
              <w:autoSpaceDE w:val="0"/>
              <w:autoSpaceDN w:val="0"/>
              <w:adjustRightInd w:val="0"/>
              <w:spacing w:after="0"/>
              <w:rPr>
                <w:rStyle w:val="Hyperlink"/>
                <w:rFonts w:ascii="Arial" w:hAnsi="Arial" w:cs="Arial"/>
                <w:sz w:val="21"/>
                <w:szCs w:val="21"/>
              </w:rPr>
            </w:pPr>
            <w:r>
              <w:rPr>
                <w:rFonts w:ascii="Arial" w:hAnsi="Arial" w:cs="Arial"/>
                <w:sz w:val="21"/>
                <w:szCs w:val="21"/>
              </w:rPr>
              <w:fldChar w:fldCharType="begin"/>
            </w:r>
            <w:r w:rsidR="001415EA">
              <w:rPr>
                <w:rFonts w:ascii="Arial" w:hAnsi="Arial" w:cs="Arial"/>
                <w:sz w:val="21"/>
                <w:szCs w:val="21"/>
              </w:rPr>
              <w:instrText>HYPERLINK "\\\\nmd.local\\groupfiles\\Internal\\Procurement\\ITT"</w:instrText>
            </w:r>
            <w:r w:rsidR="001415EA">
              <w:rPr>
                <w:rFonts w:ascii="Arial" w:hAnsi="Arial" w:cs="Arial"/>
                <w:sz w:val="21"/>
                <w:szCs w:val="21"/>
              </w:rPr>
            </w:r>
            <w:r>
              <w:rPr>
                <w:rFonts w:ascii="Arial" w:hAnsi="Arial" w:cs="Arial"/>
                <w:sz w:val="21"/>
                <w:szCs w:val="21"/>
              </w:rPr>
              <w:fldChar w:fldCharType="separate"/>
            </w:r>
            <w:r w:rsidR="00243725" w:rsidRPr="001220EF">
              <w:rPr>
                <w:rStyle w:val="Hyperlink"/>
                <w:rFonts w:ascii="Arial" w:hAnsi="Arial" w:cs="Arial"/>
                <w:sz w:val="21"/>
                <w:szCs w:val="21"/>
              </w:rPr>
              <w:t>ITT works template</w:t>
            </w:r>
          </w:p>
          <w:p w:rsidR="00E203FF" w:rsidRPr="004E391E" w:rsidRDefault="001220EF" w:rsidP="00F946F5">
            <w:pPr>
              <w:autoSpaceDE w:val="0"/>
              <w:autoSpaceDN w:val="0"/>
              <w:adjustRightInd w:val="0"/>
              <w:spacing w:after="0"/>
              <w:rPr>
                <w:rFonts w:ascii="Arial" w:hAnsi="Arial" w:cs="Arial"/>
                <w:sz w:val="21"/>
                <w:szCs w:val="21"/>
              </w:rPr>
            </w:pPr>
            <w:r>
              <w:rPr>
                <w:rFonts w:ascii="Arial" w:hAnsi="Arial" w:cs="Arial"/>
                <w:sz w:val="21"/>
                <w:szCs w:val="21"/>
              </w:rPr>
              <w:fldChar w:fldCharType="end"/>
            </w:r>
            <w:hyperlink r:id="rId33" w:history="1">
              <w:r w:rsidR="00243725" w:rsidRPr="00DC3403">
                <w:rPr>
                  <w:rStyle w:val="Hyperlink"/>
                  <w:rFonts w:ascii="Arial" w:hAnsi="Arial" w:cs="Arial"/>
                  <w:sz w:val="21"/>
                  <w:szCs w:val="21"/>
                </w:rPr>
                <w:t>ITT Professional Services template</w:t>
              </w:r>
            </w:hyperlink>
          </w:p>
        </w:tc>
      </w:tr>
      <w:tr w:rsidR="00E203FF" w:rsidRPr="004E391E" w:rsidTr="009F2618">
        <w:tc>
          <w:tcPr>
            <w:tcW w:w="1986" w:type="dxa"/>
            <w:shd w:val="clear" w:color="auto" w:fill="auto"/>
          </w:tcPr>
          <w:p w:rsidR="00E203FF" w:rsidRPr="004E391E" w:rsidRDefault="00015C0B" w:rsidP="00F946F5">
            <w:pPr>
              <w:autoSpaceDE w:val="0"/>
              <w:autoSpaceDN w:val="0"/>
              <w:adjustRightInd w:val="0"/>
              <w:spacing w:after="0"/>
              <w:rPr>
                <w:rFonts w:ascii="Arial" w:hAnsi="Arial" w:cs="Arial"/>
                <w:sz w:val="21"/>
                <w:szCs w:val="21"/>
              </w:rPr>
            </w:pPr>
            <w:r w:rsidRPr="004E391E">
              <w:rPr>
                <w:rFonts w:ascii="Arial" w:hAnsi="Arial" w:cs="Arial"/>
                <w:sz w:val="21"/>
                <w:szCs w:val="21"/>
              </w:rPr>
              <w:t>£30,000 to EU Thresholds – supplies services</w:t>
            </w:r>
          </w:p>
        </w:tc>
        <w:tc>
          <w:tcPr>
            <w:tcW w:w="5386" w:type="dxa"/>
            <w:shd w:val="clear" w:color="auto" w:fill="auto"/>
          </w:tcPr>
          <w:p w:rsidR="00E203FF" w:rsidRPr="004E391E" w:rsidRDefault="00F62FCA" w:rsidP="00F946F5">
            <w:pPr>
              <w:autoSpaceDE w:val="0"/>
              <w:autoSpaceDN w:val="0"/>
              <w:adjustRightInd w:val="0"/>
              <w:spacing w:after="0"/>
              <w:rPr>
                <w:rFonts w:ascii="Arial" w:hAnsi="Arial" w:cs="Arial"/>
                <w:sz w:val="21"/>
                <w:szCs w:val="21"/>
              </w:rPr>
            </w:pPr>
            <w:r w:rsidRPr="004E391E">
              <w:rPr>
                <w:rFonts w:ascii="Arial" w:hAnsi="Arial" w:cs="Arial"/>
                <w:b/>
                <w:i/>
                <w:sz w:val="21"/>
                <w:szCs w:val="21"/>
              </w:rPr>
              <w:t>‘</w:t>
            </w:r>
            <w:r w:rsidR="00243725" w:rsidRPr="004E391E">
              <w:rPr>
                <w:rFonts w:ascii="Arial" w:hAnsi="Arial" w:cs="Arial"/>
                <w:b/>
                <w:i/>
                <w:sz w:val="21"/>
                <w:szCs w:val="21"/>
              </w:rPr>
              <w:t>Invitation to Tender</w:t>
            </w:r>
            <w:r w:rsidRPr="004E391E">
              <w:rPr>
                <w:rFonts w:ascii="Arial" w:hAnsi="Arial" w:cs="Arial"/>
                <w:b/>
                <w:i/>
                <w:sz w:val="21"/>
                <w:szCs w:val="21"/>
              </w:rPr>
              <w:t>’</w:t>
            </w:r>
            <w:r w:rsidR="00243725" w:rsidRPr="004E391E">
              <w:rPr>
                <w:rFonts w:ascii="Arial" w:hAnsi="Arial" w:cs="Arial"/>
                <w:sz w:val="21"/>
                <w:szCs w:val="21"/>
              </w:rPr>
              <w:t xml:space="preserve"> (ITT) to be completed by Council Officer. The tender is then advertised on e-Hub by procurement.</w:t>
            </w:r>
          </w:p>
        </w:tc>
        <w:tc>
          <w:tcPr>
            <w:tcW w:w="3686" w:type="dxa"/>
            <w:shd w:val="clear" w:color="auto" w:fill="auto"/>
          </w:tcPr>
          <w:p w:rsidR="00E203FF" w:rsidRPr="004E391E" w:rsidRDefault="00243725" w:rsidP="00F946F5">
            <w:pPr>
              <w:autoSpaceDE w:val="0"/>
              <w:autoSpaceDN w:val="0"/>
              <w:adjustRightInd w:val="0"/>
              <w:spacing w:after="0"/>
              <w:rPr>
                <w:rFonts w:ascii="Arial" w:hAnsi="Arial" w:cs="Arial"/>
                <w:sz w:val="21"/>
                <w:szCs w:val="21"/>
              </w:rPr>
            </w:pPr>
            <w:r w:rsidRPr="004E391E">
              <w:rPr>
                <w:rFonts w:ascii="Arial" w:hAnsi="Arial" w:cs="Arial"/>
                <w:sz w:val="21"/>
                <w:szCs w:val="21"/>
              </w:rPr>
              <w:t>ITT completed by the Council Officer. Procureme</w:t>
            </w:r>
            <w:r w:rsidR="00800E03">
              <w:rPr>
                <w:rFonts w:ascii="Arial" w:hAnsi="Arial" w:cs="Arial"/>
                <w:sz w:val="21"/>
                <w:szCs w:val="21"/>
              </w:rPr>
              <w:t xml:space="preserve">nt </w:t>
            </w:r>
            <w:proofErr w:type="gramStart"/>
            <w:r w:rsidR="00800E03">
              <w:rPr>
                <w:rFonts w:ascii="Arial" w:hAnsi="Arial" w:cs="Arial"/>
                <w:sz w:val="21"/>
                <w:szCs w:val="21"/>
              </w:rPr>
              <w:t>upload</w:t>
            </w:r>
            <w:proofErr w:type="gramEnd"/>
            <w:r w:rsidR="00800E03">
              <w:rPr>
                <w:rFonts w:ascii="Arial" w:hAnsi="Arial" w:cs="Arial"/>
                <w:sz w:val="21"/>
                <w:szCs w:val="21"/>
              </w:rPr>
              <w:t xml:space="preserve"> details to e-Hub.</w:t>
            </w:r>
            <w:r w:rsidR="004D1828">
              <w:rPr>
                <w:rFonts w:ascii="Arial" w:hAnsi="Arial" w:cs="Arial"/>
                <w:sz w:val="21"/>
                <w:szCs w:val="21"/>
              </w:rPr>
              <w:t xml:space="preserve"> </w:t>
            </w:r>
            <w:hyperlink r:id="rId34" w:history="1">
              <w:r w:rsidRPr="004D1828">
                <w:rPr>
                  <w:rStyle w:val="Hyperlink"/>
                  <w:rFonts w:ascii="Arial" w:hAnsi="Arial" w:cs="Arial"/>
                  <w:sz w:val="21"/>
                  <w:szCs w:val="21"/>
                </w:rPr>
                <w:t>ITT Template</w:t>
              </w:r>
            </w:hyperlink>
          </w:p>
        </w:tc>
      </w:tr>
      <w:tr w:rsidR="00E203FF" w:rsidRPr="004E391E" w:rsidTr="009F2618">
        <w:tc>
          <w:tcPr>
            <w:tcW w:w="1986" w:type="dxa"/>
            <w:shd w:val="clear" w:color="auto" w:fill="auto"/>
          </w:tcPr>
          <w:p w:rsidR="00E203FF" w:rsidRPr="004E391E" w:rsidRDefault="00015C0B" w:rsidP="00F946F5">
            <w:pPr>
              <w:autoSpaceDE w:val="0"/>
              <w:autoSpaceDN w:val="0"/>
              <w:adjustRightInd w:val="0"/>
              <w:spacing w:after="0"/>
              <w:rPr>
                <w:rFonts w:ascii="Arial" w:hAnsi="Arial" w:cs="Arial"/>
                <w:sz w:val="21"/>
                <w:szCs w:val="21"/>
              </w:rPr>
            </w:pPr>
            <w:r w:rsidRPr="004E391E">
              <w:rPr>
                <w:rFonts w:ascii="Arial" w:hAnsi="Arial" w:cs="Arial"/>
                <w:sz w:val="21"/>
                <w:szCs w:val="21"/>
              </w:rPr>
              <w:t>Above EU Threshold Level</w:t>
            </w:r>
          </w:p>
        </w:tc>
        <w:tc>
          <w:tcPr>
            <w:tcW w:w="5386" w:type="dxa"/>
            <w:shd w:val="clear" w:color="auto" w:fill="auto"/>
          </w:tcPr>
          <w:p w:rsidR="00E203FF" w:rsidRPr="004E391E" w:rsidRDefault="00015C0B" w:rsidP="00A4459B">
            <w:pPr>
              <w:autoSpaceDE w:val="0"/>
              <w:autoSpaceDN w:val="0"/>
              <w:adjustRightInd w:val="0"/>
              <w:spacing w:after="0"/>
              <w:rPr>
                <w:rFonts w:ascii="Arial" w:hAnsi="Arial" w:cs="Arial"/>
                <w:sz w:val="21"/>
                <w:szCs w:val="21"/>
              </w:rPr>
            </w:pPr>
            <w:r w:rsidRPr="004E391E">
              <w:rPr>
                <w:rFonts w:ascii="Arial" w:hAnsi="Arial" w:cs="Arial"/>
                <w:sz w:val="21"/>
                <w:szCs w:val="21"/>
              </w:rPr>
              <w:t>EU Directives now apply. Contact Procurement team to</w:t>
            </w:r>
            <w:r w:rsidR="00A4459B">
              <w:rPr>
                <w:rFonts w:ascii="Arial" w:hAnsi="Arial" w:cs="Arial"/>
                <w:sz w:val="21"/>
                <w:szCs w:val="21"/>
              </w:rPr>
              <w:t xml:space="preserve"> initiate process. A</w:t>
            </w:r>
            <w:r w:rsidRPr="004E391E">
              <w:rPr>
                <w:rFonts w:ascii="Arial" w:hAnsi="Arial" w:cs="Arial"/>
                <w:sz w:val="21"/>
                <w:szCs w:val="21"/>
              </w:rPr>
              <w:t xml:space="preserve">dvertise on the </w:t>
            </w:r>
            <w:r w:rsidR="00F62FCA" w:rsidRPr="004E391E">
              <w:rPr>
                <w:rFonts w:ascii="Arial" w:hAnsi="Arial" w:cs="Arial"/>
                <w:b/>
                <w:i/>
                <w:sz w:val="21"/>
                <w:szCs w:val="21"/>
              </w:rPr>
              <w:t>‘</w:t>
            </w:r>
            <w:r w:rsidRPr="004E391E">
              <w:rPr>
                <w:rFonts w:ascii="Arial" w:hAnsi="Arial" w:cs="Arial"/>
                <w:b/>
                <w:i/>
                <w:sz w:val="21"/>
                <w:szCs w:val="21"/>
              </w:rPr>
              <w:t>Official Journal of the European Union</w:t>
            </w:r>
            <w:r w:rsidR="00F62FCA" w:rsidRPr="004E391E">
              <w:rPr>
                <w:rFonts w:ascii="Arial" w:hAnsi="Arial" w:cs="Arial"/>
                <w:b/>
                <w:i/>
                <w:sz w:val="21"/>
                <w:szCs w:val="21"/>
              </w:rPr>
              <w:t>’</w:t>
            </w:r>
            <w:r w:rsidRPr="004E391E">
              <w:rPr>
                <w:rFonts w:ascii="Arial" w:hAnsi="Arial" w:cs="Arial"/>
                <w:b/>
                <w:i/>
                <w:sz w:val="21"/>
                <w:szCs w:val="21"/>
              </w:rPr>
              <w:t xml:space="preserve"> </w:t>
            </w:r>
            <w:r w:rsidR="00F62FCA" w:rsidRPr="004E391E">
              <w:rPr>
                <w:rFonts w:ascii="Arial" w:hAnsi="Arial" w:cs="Arial"/>
                <w:sz w:val="21"/>
                <w:szCs w:val="21"/>
              </w:rPr>
              <w:t>(</w:t>
            </w:r>
            <w:r w:rsidRPr="004E391E">
              <w:rPr>
                <w:rFonts w:ascii="Arial" w:hAnsi="Arial" w:cs="Arial"/>
                <w:sz w:val="21"/>
                <w:szCs w:val="21"/>
              </w:rPr>
              <w:t>OJEU</w:t>
            </w:r>
            <w:r w:rsidR="00F62FCA" w:rsidRPr="004E391E">
              <w:rPr>
                <w:rFonts w:ascii="Arial" w:hAnsi="Arial" w:cs="Arial"/>
                <w:sz w:val="21"/>
                <w:szCs w:val="21"/>
              </w:rPr>
              <w:t>)</w:t>
            </w:r>
            <w:r w:rsidRPr="004E391E">
              <w:rPr>
                <w:rFonts w:ascii="Arial" w:hAnsi="Arial" w:cs="Arial"/>
                <w:sz w:val="21"/>
                <w:szCs w:val="21"/>
              </w:rPr>
              <w:t>.</w:t>
            </w:r>
          </w:p>
        </w:tc>
        <w:tc>
          <w:tcPr>
            <w:tcW w:w="3686" w:type="dxa"/>
            <w:shd w:val="clear" w:color="auto" w:fill="auto"/>
          </w:tcPr>
          <w:p w:rsidR="00E203FF" w:rsidRPr="004E391E" w:rsidRDefault="00015C0B" w:rsidP="00F946F5">
            <w:pPr>
              <w:autoSpaceDE w:val="0"/>
              <w:autoSpaceDN w:val="0"/>
              <w:adjustRightInd w:val="0"/>
              <w:spacing w:after="0"/>
              <w:rPr>
                <w:rFonts w:ascii="Arial" w:hAnsi="Arial" w:cs="Arial"/>
                <w:sz w:val="21"/>
                <w:szCs w:val="21"/>
              </w:rPr>
            </w:pPr>
            <w:r w:rsidRPr="004E391E">
              <w:rPr>
                <w:rFonts w:ascii="Arial" w:hAnsi="Arial" w:cs="Arial"/>
                <w:sz w:val="21"/>
                <w:szCs w:val="21"/>
              </w:rPr>
              <w:t xml:space="preserve">Council Officer to contact procurement for guidance before starting the procurement process. </w:t>
            </w:r>
          </w:p>
        </w:tc>
      </w:tr>
      <w:tr w:rsidR="00FB2712" w:rsidRPr="004E391E" w:rsidTr="009F2618">
        <w:tc>
          <w:tcPr>
            <w:tcW w:w="1986" w:type="dxa"/>
            <w:shd w:val="clear" w:color="auto" w:fill="auto"/>
          </w:tcPr>
          <w:p w:rsidR="00FB2712" w:rsidRPr="004E391E" w:rsidRDefault="00FB2712" w:rsidP="00F946F5">
            <w:pPr>
              <w:autoSpaceDE w:val="0"/>
              <w:autoSpaceDN w:val="0"/>
              <w:adjustRightInd w:val="0"/>
              <w:spacing w:after="0"/>
              <w:rPr>
                <w:rFonts w:ascii="Arial" w:hAnsi="Arial" w:cs="Arial"/>
                <w:sz w:val="21"/>
                <w:szCs w:val="21"/>
              </w:rPr>
            </w:pPr>
            <w:r w:rsidRPr="004E391E">
              <w:rPr>
                <w:rFonts w:ascii="Arial" w:hAnsi="Arial" w:cs="Arial"/>
                <w:sz w:val="21"/>
                <w:szCs w:val="21"/>
              </w:rPr>
              <w:t>Single Tender Action / Direct Award Contract</w:t>
            </w:r>
          </w:p>
        </w:tc>
        <w:tc>
          <w:tcPr>
            <w:tcW w:w="5386" w:type="dxa"/>
            <w:shd w:val="clear" w:color="auto" w:fill="auto"/>
          </w:tcPr>
          <w:p w:rsidR="00FB2712" w:rsidRPr="004E391E" w:rsidRDefault="00571DFA" w:rsidP="00571DFA">
            <w:pPr>
              <w:autoSpaceDE w:val="0"/>
              <w:autoSpaceDN w:val="0"/>
              <w:adjustRightInd w:val="0"/>
              <w:spacing w:after="0"/>
              <w:rPr>
                <w:rFonts w:ascii="Arial" w:hAnsi="Arial" w:cs="Arial"/>
                <w:sz w:val="21"/>
                <w:szCs w:val="21"/>
              </w:rPr>
            </w:pPr>
            <w:r w:rsidRPr="004E391E">
              <w:rPr>
                <w:rFonts w:ascii="Arial" w:eastAsia="Times New Roman" w:hAnsi="Arial" w:cs="Arial"/>
                <w:sz w:val="21"/>
                <w:szCs w:val="21"/>
              </w:rPr>
              <w:t xml:space="preserve">STA/DAC is the process where a contract is awarded to a supplier without competition.  Must have justification and be approved by a Director or Chief Executive. </w:t>
            </w:r>
          </w:p>
        </w:tc>
        <w:tc>
          <w:tcPr>
            <w:tcW w:w="3686" w:type="dxa"/>
            <w:shd w:val="clear" w:color="auto" w:fill="auto"/>
          </w:tcPr>
          <w:p w:rsidR="00FB2712" w:rsidRPr="004E391E" w:rsidRDefault="00571DFA" w:rsidP="00F946F5">
            <w:pPr>
              <w:autoSpaceDE w:val="0"/>
              <w:autoSpaceDN w:val="0"/>
              <w:adjustRightInd w:val="0"/>
              <w:spacing w:after="0"/>
              <w:rPr>
                <w:rFonts w:ascii="Arial" w:hAnsi="Arial" w:cs="Arial"/>
                <w:sz w:val="21"/>
                <w:szCs w:val="21"/>
              </w:rPr>
            </w:pPr>
            <w:r w:rsidRPr="004E391E">
              <w:rPr>
                <w:rFonts w:ascii="Arial" w:hAnsi="Arial" w:cs="Arial"/>
                <w:sz w:val="21"/>
                <w:szCs w:val="21"/>
              </w:rPr>
              <w:t>Completed by Council Officer, approved by Senior Management and forwarded to procurement to raised Purchase Order</w:t>
            </w:r>
          </w:p>
          <w:p w:rsidR="00571DFA" w:rsidRPr="004E391E" w:rsidRDefault="001415EA" w:rsidP="00F946F5">
            <w:pPr>
              <w:autoSpaceDE w:val="0"/>
              <w:autoSpaceDN w:val="0"/>
              <w:adjustRightInd w:val="0"/>
              <w:spacing w:after="0"/>
              <w:rPr>
                <w:rFonts w:ascii="Arial" w:hAnsi="Arial" w:cs="Arial"/>
                <w:sz w:val="21"/>
                <w:szCs w:val="21"/>
              </w:rPr>
            </w:pPr>
            <w:hyperlink r:id="rId35" w:history="1">
              <w:r w:rsidR="004E391E" w:rsidRPr="004E391E">
                <w:rPr>
                  <w:rStyle w:val="Hyperlink"/>
                  <w:rFonts w:ascii="Arial" w:eastAsia="Times New Roman" w:hAnsi="Arial" w:cs="Arial"/>
                  <w:sz w:val="21"/>
                  <w:szCs w:val="21"/>
                </w:rPr>
                <w:t>STA/DAC template form</w:t>
              </w:r>
            </w:hyperlink>
          </w:p>
        </w:tc>
      </w:tr>
      <w:tr w:rsidR="00FB2712" w:rsidRPr="004E391E" w:rsidTr="009F2618">
        <w:tc>
          <w:tcPr>
            <w:tcW w:w="1986" w:type="dxa"/>
            <w:shd w:val="clear" w:color="auto" w:fill="auto"/>
          </w:tcPr>
          <w:p w:rsidR="00FB2712" w:rsidRPr="004E391E" w:rsidRDefault="00F62FCA" w:rsidP="00F946F5">
            <w:pPr>
              <w:autoSpaceDE w:val="0"/>
              <w:autoSpaceDN w:val="0"/>
              <w:adjustRightInd w:val="0"/>
              <w:spacing w:after="0"/>
              <w:rPr>
                <w:rFonts w:ascii="Arial" w:hAnsi="Arial" w:cs="Arial"/>
                <w:sz w:val="21"/>
                <w:szCs w:val="21"/>
              </w:rPr>
            </w:pPr>
            <w:r w:rsidRPr="004E391E">
              <w:rPr>
                <w:rFonts w:ascii="Arial" w:hAnsi="Arial" w:cs="Arial"/>
                <w:sz w:val="21"/>
                <w:szCs w:val="21"/>
              </w:rPr>
              <w:t>Frameworks</w:t>
            </w:r>
          </w:p>
        </w:tc>
        <w:tc>
          <w:tcPr>
            <w:tcW w:w="5386" w:type="dxa"/>
            <w:shd w:val="clear" w:color="auto" w:fill="auto"/>
          </w:tcPr>
          <w:p w:rsidR="00FB2712" w:rsidRPr="004E391E" w:rsidRDefault="00571DFA" w:rsidP="00F946F5">
            <w:pPr>
              <w:autoSpaceDE w:val="0"/>
              <w:autoSpaceDN w:val="0"/>
              <w:adjustRightInd w:val="0"/>
              <w:spacing w:after="0"/>
              <w:rPr>
                <w:rFonts w:ascii="Arial" w:hAnsi="Arial" w:cs="Arial"/>
                <w:sz w:val="21"/>
                <w:szCs w:val="21"/>
              </w:rPr>
            </w:pPr>
            <w:r w:rsidRPr="004E391E">
              <w:rPr>
                <w:rFonts w:ascii="Arial" w:hAnsi="Arial" w:cs="Arial"/>
                <w:color w:val="222222"/>
                <w:sz w:val="21"/>
                <w:szCs w:val="21"/>
                <w:shd w:val="clear" w:color="auto" w:fill="FFFFFF"/>
              </w:rPr>
              <w:t>A </w:t>
            </w:r>
            <w:r w:rsidRPr="004E391E">
              <w:rPr>
                <w:rFonts w:ascii="Arial" w:hAnsi="Arial" w:cs="Arial"/>
                <w:bCs/>
                <w:color w:val="222222"/>
                <w:sz w:val="21"/>
                <w:szCs w:val="21"/>
                <w:shd w:val="clear" w:color="auto" w:fill="FFFFFF"/>
              </w:rPr>
              <w:t>procurement framework</w:t>
            </w:r>
            <w:r w:rsidRPr="004E391E">
              <w:rPr>
                <w:rFonts w:ascii="Arial" w:hAnsi="Arial" w:cs="Arial"/>
                <w:color w:val="222222"/>
                <w:sz w:val="21"/>
                <w:szCs w:val="21"/>
                <w:shd w:val="clear" w:color="auto" w:fill="FFFFFF"/>
              </w:rPr>
              <w:t> is an agreement put in place with a provider or range of providers that enables buyers to place orders for services without running lengthy full tendering exercises. </w:t>
            </w:r>
            <w:r w:rsidRPr="004E391E">
              <w:rPr>
                <w:rFonts w:ascii="Arial" w:hAnsi="Arial" w:cs="Arial"/>
                <w:bCs/>
                <w:color w:val="222222"/>
                <w:sz w:val="21"/>
                <w:szCs w:val="21"/>
                <w:shd w:val="clear" w:color="auto" w:fill="FFFFFF"/>
              </w:rPr>
              <w:t>Frameworks</w:t>
            </w:r>
            <w:r w:rsidRPr="004E391E">
              <w:rPr>
                <w:rFonts w:ascii="Arial" w:hAnsi="Arial" w:cs="Arial"/>
                <w:color w:val="222222"/>
                <w:sz w:val="21"/>
                <w:szCs w:val="21"/>
                <w:shd w:val="clear" w:color="auto" w:fill="FFFFFF"/>
              </w:rPr>
              <w:t> are based on large volume buying.</w:t>
            </w:r>
          </w:p>
        </w:tc>
        <w:tc>
          <w:tcPr>
            <w:tcW w:w="3686" w:type="dxa"/>
            <w:shd w:val="clear" w:color="auto" w:fill="auto"/>
          </w:tcPr>
          <w:p w:rsidR="00FB2712" w:rsidRPr="004E391E" w:rsidRDefault="00A4459B" w:rsidP="00F946F5">
            <w:pPr>
              <w:autoSpaceDE w:val="0"/>
              <w:autoSpaceDN w:val="0"/>
              <w:adjustRightInd w:val="0"/>
              <w:spacing w:after="0"/>
              <w:rPr>
                <w:rFonts w:ascii="Arial" w:hAnsi="Arial" w:cs="Arial"/>
                <w:sz w:val="21"/>
                <w:szCs w:val="21"/>
              </w:rPr>
            </w:pPr>
            <w:r>
              <w:rPr>
                <w:rFonts w:ascii="Arial" w:hAnsi="Arial" w:cs="Arial"/>
                <w:sz w:val="21"/>
                <w:szCs w:val="21"/>
              </w:rPr>
              <w:t>Contact procurement team if you wish to purchase through a framework.</w:t>
            </w:r>
          </w:p>
        </w:tc>
      </w:tr>
      <w:tr w:rsidR="00F62FCA" w:rsidRPr="004E391E" w:rsidTr="009F2618">
        <w:tc>
          <w:tcPr>
            <w:tcW w:w="1986" w:type="dxa"/>
            <w:shd w:val="clear" w:color="auto" w:fill="auto"/>
          </w:tcPr>
          <w:p w:rsidR="00F62FCA" w:rsidRPr="004E391E" w:rsidRDefault="00F62FCA" w:rsidP="00F946F5">
            <w:pPr>
              <w:autoSpaceDE w:val="0"/>
              <w:autoSpaceDN w:val="0"/>
              <w:adjustRightInd w:val="0"/>
              <w:spacing w:after="0"/>
              <w:rPr>
                <w:rFonts w:ascii="Arial" w:hAnsi="Arial" w:cs="Arial"/>
                <w:sz w:val="21"/>
                <w:szCs w:val="21"/>
              </w:rPr>
            </w:pPr>
            <w:r w:rsidRPr="004E391E">
              <w:rPr>
                <w:rFonts w:ascii="Arial" w:hAnsi="Arial" w:cs="Arial"/>
                <w:sz w:val="21"/>
                <w:szCs w:val="21"/>
              </w:rPr>
              <w:t>Grant Funded Schemes</w:t>
            </w:r>
          </w:p>
        </w:tc>
        <w:tc>
          <w:tcPr>
            <w:tcW w:w="5386" w:type="dxa"/>
            <w:shd w:val="clear" w:color="auto" w:fill="auto"/>
          </w:tcPr>
          <w:p w:rsidR="00F62FCA" w:rsidRPr="004E391E" w:rsidRDefault="003A0E70" w:rsidP="004E391E">
            <w:pPr>
              <w:autoSpaceDE w:val="0"/>
              <w:autoSpaceDN w:val="0"/>
              <w:adjustRightInd w:val="0"/>
              <w:spacing w:after="0"/>
              <w:rPr>
                <w:rFonts w:ascii="Arial" w:hAnsi="Arial" w:cs="Arial"/>
                <w:sz w:val="21"/>
                <w:szCs w:val="21"/>
              </w:rPr>
            </w:pPr>
            <w:r w:rsidRPr="004E391E">
              <w:rPr>
                <w:rFonts w:ascii="Arial" w:hAnsi="Arial" w:cs="Arial"/>
                <w:sz w:val="21"/>
                <w:szCs w:val="21"/>
              </w:rPr>
              <w:t xml:space="preserve">In </w:t>
            </w:r>
            <w:r w:rsidR="004E391E" w:rsidRPr="004E391E">
              <w:rPr>
                <w:rFonts w:ascii="Arial" w:hAnsi="Arial" w:cs="Arial"/>
                <w:sz w:val="21"/>
                <w:szCs w:val="21"/>
              </w:rPr>
              <w:t xml:space="preserve">certain </w:t>
            </w:r>
            <w:r w:rsidR="009F2618" w:rsidRPr="004E391E">
              <w:rPr>
                <w:rFonts w:ascii="Arial" w:hAnsi="Arial" w:cs="Arial"/>
                <w:sz w:val="21"/>
                <w:szCs w:val="21"/>
              </w:rPr>
              <w:t>cases,</w:t>
            </w:r>
            <w:r w:rsidRPr="004E391E">
              <w:rPr>
                <w:rFonts w:ascii="Arial" w:hAnsi="Arial" w:cs="Arial"/>
                <w:sz w:val="21"/>
                <w:szCs w:val="21"/>
              </w:rPr>
              <w:t xml:space="preserve"> the Council will have to follow the procurement guidelines</w:t>
            </w:r>
            <w:r w:rsidR="004E391E" w:rsidRPr="004E391E">
              <w:rPr>
                <w:rFonts w:ascii="Arial" w:hAnsi="Arial" w:cs="Arial"/>
                <w:sz w:val="21"/>
                <w:szCs w:val="21"/>
              </w:rPr>
              <w:t xml:space="preserve"> of the body </w:t>
            </w:r>
            <w:proofErr w:type="gramStart"/>
            <w:r w:rsidR="004E391E" w:rsidRPr="004E391E">
              <w:rPr>
                <w:rFonts w:ascii="Arial" w:hAnsi="Arial" w:cs="Arial"/>
                <w:sz w:val="21"/>
                <w:szCs w:val="21"/>
              </w:rPr>
              <w:t>who</w:t>
            </w:r>
            <w:proofErr w:type="gramEnd"/>
            <w:r w:rsidR="004E391E" w:rsidRPr="004E391E">
              <w:rPr>
                <w:rFonts w:ascii="Arial" w:hAnsi="Arial" w:cs="Arial"/>
                <w:sz w:val="21"/>
                <w:szCs w:val="21"/>
              </w:rPr>
              <w:t xml:space="preserve"> provides </w:t>
            </w:r>
            <w:r w:rsidRPr="004E391E">
              <w:rPr>
                <w:rFonts w:ascii="Arial" w:hAnsi="Arial" w:cs="Arial"/>
                <w:sz w:val="21"/>
                <w:szCs w:val="21"/>
              </w:rPr>
              <w:t>funding</w:t>
            </w:r>
            <w:r w:rsidR="004E391E">
              <w:rPr>
                <w:rFonts w:ascii="Arial" w:hAnsi="Arial" w:cs="Arial"/>
                <w:sz w:val="21"/>
                <w:szCs w:val="21"/>
              </w:rPr>
              <w:t>.</w:t>
            </w:r>
            <w:r w:rsidR="009F2618">
              <w:rPr>
                <w:rFonts w:ascii="Arial" w:hAnsi="Arial" w:cs="Arial"/>
                <w:sz w:val="21"/>
                <w:szCs w:val="21"/>
              </w:rPr>
              <w:t xml:space="preserve"> Council Officer must ensure that they adhere to the funders advertising rules.</w:t>
            </w:r>
          </w:p>
        </w:tc>
        <w:tc>
          <w:tcPr>
            <w:tcW w:w="3686" w:type="dxa"/>
            <w:shd w:val="clear" w:color="auto" w:fill="auto"/>
          </w:tcPr>
          <w:p w:rsidR="00F62FCA" w:rsidRPr="004E391E" w:rsidRDefault="00A4459B" w:rsidP="00F946F5">
            <w:pPr>
              <w:autoSpaceDE w:val="0"/>
              <w:autoSpaceDN w:val="0"/>
              <w:adjustRightInd w:val="0"/>
              <w:spacing w:after="0"/>
              <w:rPr>
                <w:rFonts w:ascii="Arial" w:hAnsi="Arial" w:cs="Arial"/>
                <w:sz w:val="21"/>
                <w:szCs w:val="21"/>
              </w:rPr>
            </w:pPr>
            <w:r>
              <w:rPr>
                <w:rFonts w:ascii="Arial" w:hAnsi="Arial" w:cs="Arial"/>
                <w:sz w:val="21"/>
                <w:szCs w:val="21"/>
              </w:rPr>
              <w:t>As direct by the funding provider.</w:t>
            </w:r>
          </w:p>
        </w:tc>
      </w:tr>
    </w:tbl>
    <w:p w:rsidR="00023686" w:rsidRDefault="00023686" w:rsidP="00023686">
      <w:pPr>
        <w:autoSpaceDE w:val="0"/>
        <w:autoSpaceDN w:val="0"/>
        <w:adjustRightInd w:val="0"/>
        <w:spacing w:after="0" w:line="240" w:lineRule="auto"/>
        <w:rPr>
          <w:rFonts w:ascii="Arial" w:hAnsi="Arial" w:cs="Arial"/>
          <w:iCs/>
          <w:lang w:eastAsia="en-GB"/>
        </w:rPr>
      </w:pPr>
      <w:r w:rsidRPr="004E391E">
        <w:rPr>
          <w:rFonts w:ascii="Arial" w:hAnsi="Arial" w:cs="Arial"/>
          <w:iCs/>
          <w:lang w:eastAsia="en-GB"/>
        </w:rPr>
        <w:lastRenderedPageBreak/>
        <w:t xml:space="preserve">*The estimated value should </w:t>
      </w:r>
      <w:r w:rsidRPr="004E391E">
        <w:rPr>
          <w:rFonts w:ascii="Arial" w:hAnsi="Arial" w:cs="Arial"/>
          <w:b/>
          <w:bCs/>
          <w:iCs/>
          <w:lang w:eastAsia="en-GB"/>
        </w:rPr>
        <w:t xml:space="preserve">exclude </w:t>
      </w:r>
      <w:r w:rsidRPr="004E391E">
        <w:rPr>
          <w:rFonts w:ascii="Arial" w:hAnsi="Arial" w:cs="Arial"/>
          <w:iCs/>
          <w:lang w:eastAsia="en-GB"/>
        </w:rPr>
        <w:t xml:space="preserve">value added tax (VAT) but </w:t>
      </w:r>
      <w:r w:rsidRPr="004E391E">
        <w:rPr>
          <w:rFonts w:ascii="Arial" w:hAnsi="Arial" w:cs="Arial"/>
          <w:b/>
          <w:bCs/>
          <w:iCs/>
          <w:lang w:eastAsia="en-GB"/>
        </w:rPr>
        <w:t xml:space="preserve">include </w:t>
      </w:r>
      <w:r w:rsidRPr="004E391E">
        <w:rPr>
          <w:rFonts w:ascii="Arial" w:hAnsi="Arial" w:cs="Arial"/>
          <w:iCs/>
          <w:lang w:eastAsia="en-GB"/>
        </w:rPr>
        <w:t xml:space="preserve">all foreseeable expenses relating to the contract. In </w:t>
      </w:r>
      <w:r w:rsidR="00483303" w:rsidRPr="004E391E">
        <w:rPr>
          <w:rFonts w:ascii="Arial" w:hAnsi="Arial" w:cs="Arial"/>
          <w:iCs/>
          <w:lang w:eastAsia="en-GB"/>
        </w:rPr>
        <w:t>general,</w:t>
      </w:r>
      <w:r w:rsidRPr="004E391E">
        <w:rPr>
          <w:rFonts w:ascii="Arial" w:hAnsi="Arial" w:cs="Arial"/>
          <w:iCs/>
          <w:lang w:eastAsia="en-GB"/>
        </w:rPr>
        <w:t xml:space="preserve"> the estimated value is based on the proposed life of the contract. For goods/ services of the same type that are purchased frequently the estimated value should be over 12 months or over the contract period if that is longer. Where there is uncertainty regarding the value of the contract/ order, the rules that apply to the highest estimate should be applied.</w:t>
      </w:r>
    </w:p>
    <w:p w:rsidR="00A47CC0" w:rsidRDefault="00A47CC0" w:rsidP="00023686">
      <w:pPr>
        <w:autoSpaceDE w:val="0"/>
        <w:autoSpaceDN w:val="0"/>
        <w:adjustRightInd w:val="0"/>
        <w:spacing w:after="0" w:line="240" w:lineRule="auto"/>
        <w:rPr>
          <w:rFonts w:ascii="Arial" w:hAnsi="Arial" w:cs="Arial"/>
          <w:iCs/>
          <w:lang w:eastAsia="en-GB"/>
        </w:rPr>
      </w:pPr>
      <w:r>
        <w:rPr>
          <w:rFonts w:ascii="Arial" w:hAnsi="Arial" w:cs="Arial"/>
          <w:iCs/>
          <w:noProof/>
          <w:lang w:eastAsia="en-GB"/>
        </w:rPr>
        <mc:AlternateContent>
          <mc:Choice Requires="wps">
            <w:drawing>
              <wp:anchor distT="45720" distB="45720" distL="114300" distR="114300" simplePos="0" relativeHeight="251676160" behindDoc="0" locked="0" layoutInCell="1" allowOverlap="1" wp14:anchorId="60887CC7" wp14:editId="6F27B7D3">
                <wp:simplePos x="0" y="0"/>
                <wp:positionH relativeFrom="column">
                  <wp:posOffset>163879</wp:posOffset>
                </wp:positionH>
                <wp:positionV relativeFrom="paragraph">
                  <wp:posOffset>231873</wp:posOffset>
                </wp:positionV>
                <wp:extent cx="5473065" cy="1021080"/>
                <wp:effectExtent l="5715" t="7620" r="7620" b="952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1021080"/>
                        </a:xfrm>
                        <a:prstGeom prst="rect">
                          <a:avLst/>
                        </a:prstGeom>
                        <a:solidFill>
                          <a:srgbClr val="FFFFFF"/>
                        </a:solidFill>
                        <a:ln w="9525">
                          <a:solidFill>
                            <a:srgbClr val="000000"/>
                          </a:solidFill>
                          <a:miter lim="800000"/>
                          <a:headEnd/>
                          <a:tailEnd/>
                        </a:ln>
                      </wps:spPr>
                      <wps:txbx>
                        <w:txbxContent>
                          <w:p w:rsidR="00A47CC0" w:rsidRPr="0035218A" w:rsidRDefault="00A47CC0" w:rsidP="00A47CC0">
                            <w:pPr>
                              <w:shd w:val="clear" w:color="auto" w:fill="BFBFBF"/>
                              <w:spacing w:after="0"/>
                              <w:jc w:val="both"/>
                              <w:rPr>
                                <w:rFonts w:ascii="Arial" w:hAnsi="Arial" w:cs="Arial"/>
                                <w:b/>
                                <w:i/>
                              </w:rPr>
                            </w:pPr>
                            <w:r>
                              <w:rPr>
                                <w:rFonts w:ascii="Arial" w:hAnsi="Arial" w:cs="Arial"/>
                                <w:b/>
                                <w:i/>
                              </w:rPr>
                              <w:t>All purchasing decision taken by Council (&gt;£250) must flow through the Councils procurement team. However, the responsibility for spending funds still rests with the Contract Managers and those Council Officers with delegated authority to spend money. The Councils Finance Team will also have a role to play in monitoring spend versus budget.</w:t>
                            </w:r>
                          </w:p>
                          <w:p w:rsidR="00A47CC0" w:rsidRDefault="00A47CC0" w:rsidP="00A47CC0">
                            <w:pPr>
                              <w:shd w:val="clear" w:color="auto" w:fill="BFBFBF"/>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8" o:spid="_x0000_s1026" type="#_x0000_t202" style="position:absolute;margin-left:12.9pt;margin-top:18.25pt;width:430.95pt;height:80.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">
                <v:textbox>
                  <w:txbxContent>
                    <w:p w:rsidR="00A47CC0" w:rsidRPr="0035218A" w:rsidRDefault="00A47CC0" w:rsidP="00A47CC0">
                      <w:pPr>
                        <w:shd w:val="clear" w:color="auto" w:fill="BFBFBF"/>
                        <w:spacing w:after="0"/>
                        <w:jc w:val="both"/>
                        <w:rPr>
                          <w:rFonts w:ascii="Arial" w:hAnsi="Arial" w:cs="Arial"/>
                          <w:b/>
                          <w:i/>
                        </w:rPr>
                      </w:pPr>
                      <w:r>
                        <w:rPr>
                          <w:rFonts w:ascii="Arial" w:hAnsi="Arial" w:cs="Arial"/>
                          <w:b/>
                          <w:i/>
                        </w:rPr>
                        <w:t>All purchasing decision taken by Council (&gt;£250) must flow through the Councils procurement team. However, the responsibility for spending funds still rests with the Contract Managers and those Council Officers with delegated authority to spend money. The Councils Finance Team will also have a role to play in monitoring spend versus budget.</w:t>
                      </w:r>
                    </w:p>
                    <w:p w:rsidR="00A47CC0" w:rsidRDefault="00A47CC0" w:rsidP="00A47CC0">
                      <w:pPr>
                        <w:shd w:val="clear" w:color="auto" w:fill="BFBFBF"/>
                        <w:jc w:val="both"/>
                      </w:pPr>
                    </w:p>
                  </w:txbxContent>
                </v:textbox>
                <w10:wrap type="square"/>
              </v:shape>
            </w:pict>
          </mc:Fallback>
        </mc:AlternateContent>
      </w:r>
    </w:p>
    <w:p w:rsidR="00A47CC0" w:rsidRPr="004E391E" w:rsidRDefault="00A47CC0" w:rsidP="00744518">
      <w:pPr>
        <w:spacing w:after="0"/>
        <w:rPr>
          <w:rFonts w:ascii="Arial" w:hAnsi="Arial" w:cs="Arial"/>
          <w:b/>
        </w:rPr>
      </w:pPr>
    </w:p>
    <w:p w:rsidR="001C4F3A" w:rsidRPr="004E391E" w:rsidRDefault="00F62FCA" w:rsidP="005361B4">
      <w:pPr>
        <w:numPr>
          <w:ilvl w:val="1"/>
          <w:numId w:val="20"/>
        </w:numPr>
        <w:spacing w:after="0"/>
        <w:rPr>
          <w:rFonts w:ascii="Arial" w:hAnsi="Arial" w:cs="Arial"/>
          <w:b/>
        </w:rPr>
      </w:pPr>
      <w:r w:rsidRPr="004E391E">
        <w:rPr>
          <w:rFonts w:ascii="Arial" w:hAnsi="Arial" w:cs="Arial"/>
          <w:b/>
        </w:rPr>
        <w:t>Low Value Orders</w:t>
      </w:r>
      <w:r w:rsidR="00887F77" w:rsidRPr="004E391E">
        <w:rPr>
          <w:rFonts w:ascii="Arial" w:hAnsi="Arial" w:cs="Arial"/>
          <w:b/>
        </w:rPr>
        <w:t xml:space="preserve"> (up to £250)</w:t>
      </w:r>
    </w:p>
    <w:p w:rsidR="00BD4904" w:rsidRDefault="00F62FCA" w:rsidP="00F62FCA">
      <w:pPr>
        <w:rPr>
          <w:rFonts w:ascii="Arial" w:hAnsi="Arial" w:cs="Arial"/>
        </w:rPr>
      </w:pPr>
      <w:r w:rsidRPr="004E391E">
        <w:rPr>
          <w:rFonts w:ascii="Arial" w:hAnsi="Arial" w:cs="Arial"/>
        </w:rPr>
        <w:t xml:space="preserve">Low Value Orders are in place to assist Council </w:t>
      </w:r>
      <w:r w:rsidR="0055604C">
        <w:rPr>
          <w:rFonts w:ascii="Arial" w:hAnsi="Arial" w:cs="Arial"/>
        </w:rPr>
        <w:t>o</w:t>
      </w:r>
      <w:r w:rsidRPr="004E391E">
        <w:rPr>
          <w:rFonts w:ascii="Arial" w:hAnsi="Arial" w:cs="Arial"/>
        </w:rPr>
        <w:t xml:space="preserve">perational </w:t>
      </w:r>
      <w:r w:rsidR="0055604C">
        <w:rPr>
          <w:rFonts w:ascii="Arial" w:hAnsi="Arial" w:cs="Arial"/>
        </w:rPr>
        <w:t>s</w:t>
      </w:r>
      <w:r w:rsidRPr="004E391E">
        <w:rPr>
          <w:rFonts w:ascii="Arial" w:hAnsi="Arial" w:cs="Arial"/>
        </w:rPr>
        <w:t xml:space="preserve">taff with the opportunity to carry out a speedy purchase. For example, so a Joiner can carry out repairs to a piece of equipment which may be a health and safety hazard. </w:t>
      </w:r>
    </w:p>
    <w:p w:rsidR="00BD4904" w:rsidRDefault="00F62FCA" w:rsidP="00F62FCA">
      <w:pPr>
        <w:rPr>
          <w:rFonts w:ascii="Arial" w:hAnsi="Arial" w:cs="Arial"/>
        </w:rPr>
      </w:pPr>
      <w:r w:rsidRPr="004E391E">
        <w:rPr>
          <w:rFonts w:ascii="Arial" w:hAnsi="Arial" w:cs="Arial"/>
        </w:rPr>
        <w:t>Only a limited amount of Council Officers will have auth</w:t>
      </w:r>
      <w:r w:rsidR="00BD4904">
        <w:rPr>
          <w:rFonts w:ascii="Arial" w:hAnsi="Arial" w:cs="Arial"/>
        </w:rPr>
        <w:t>ority to place Low Value Orders.</w:t>
      </w:r>
    </w:p>
    <w:p w:rsidR="00BD4904" w:rsidRDefault="00BD4904" w:rsidP="00F62FCA">
      <w:pPr>
        <w:rPr>
          <w:rFonts w:ascii="Arial" w:hAnsi="Arial" w:cs="Arial"/>
        </w:rPr>
      </w:pPr>
      <w:r>
        <w:rPr>
          <w:rFonts w:ascii="Arial" w:hAnsi="Arial" w:cs="Arial"/>
        </w:rPr>
        <w:t>Council Officers requiring access need to seek approval from their</w:t>
      </w:r>
      <w:r w:rsidR="00F62FCA" w:rsidRPr="004E391E">
        <w:rPr>
          <w:rFonts w:ascii="Arial" w:hAnsi="Arial" w:cs="Arial"/>
        </w:rPr>
        <w:t xml:space="preserve"> </w:t>
      </w:r>
      <w:r w:rsidR="00887F77" w:rsidRPr="004E391E">
        <w:rPr>
          <w:rFonts w:ascii="Arial" w:hAnsi="Arial" w:cs="Arial"/>
        </w:rPr>
        <w:t xml:space="preserve">Assistant Directors </w:t>
      </w:r>
      <w:r>
        <w:rPr>
          <w:rFonts w:ascii="Arial" w:hAnsi="Arial" w:cs="Arial"/>
        </w:rPr>
        <w:t>who can then propose</w:t>
      </w:r>
      <w:r w:rsidR="00887F77" w:rsidRPr="004E391E">
        <w:rPr>
          <w:rFonts w:ascii="Arial" w:hAnsi="Arial" w:cs="Arial"/>
        </w:rPr>
        <w:t xml:space="preserve"> staff </w:t>
      </w:r>
      <w:r>
        <w:rPr>
          <w:rFonts w:ascii="Arial" w:hAnsi="Arial" w:cs="Arial"/>
        </w:rPr>
        <w:t>for access to utilise</w:t>
      </w:r>
      <w:r w:rsidR="00887F77" w:rsidRPr="004E391E">
        <w:rPr>
          <w:rFonts w:ascii="Arial" w:hAnsi="Arial" w:cs="Arial"/>
        </w:rPr>
        <w:t xml:space="preserve"> low value orders</w:t>
      </w:r>
      <w:r>
        <w:rPr>
          <w:rFonts w:ascii="Arial" w:hAnsi="Arial" w:cs="Arial"/>
        </w:rPr>
        <w:t xml:space="preserve"> to the</w:t>
      </w:r>
      <w:r w:rsidR="00F62FCA" w:rsidRPr="004E391E">
        <w:rPr>
          <w:rFonts w:ascii="Arial" w:hAnsi="Arial" w:cs="Arial"/>
        </w:rPr>
        <w:t xml:space="preserve"> Assistant Director of</w:t>
      </w:r>
      <w:r w:rsidR="00887F77" w:rsidRPr="004E391E">
        <w:rPr>
          <w:rFonts w:ascii="Arial" w:hAnsi="Arial" w:cs="Arial"/>
        </w:rPr>
        <w:t xml:space="preserve"> </w:t>
      </w:r>
      <w:r>
        <w:rPr>
          <w:rFonts w:ascii="Arial" w:hAnsi="Arial" w:cs="Arial"/>
        </w:rPr>
        <w:t>Corporate Services (</w:t>
      </w:r>
      <w:r w:rsidR="00887F77" w:rsidRPr="004E391E">
        <w:rPr>
          <w:rFonts w:ascii="Arial" w:hAnsi="Arial" w:cs="Arial"/>
        </w:rPr>
        <w:t>Finance</w:t>
      </w:r>
      <w:r>
        <w:rPr>
          <w:rFonts w:ascii="Arial" w:hAnsi="Arial" w:cs="Arial"/>
        </w:rPr>
        <w:t xml:space="preserve">). The final decision on who can utilise low value orders lies with </w:t>
      </w:r>
      <w:r w:rsidRPr="004E391E">
        <w:rPr>
          <w:rFonts w:ascii="Arial" w:hAnsi="Arial" w:cs="Arial"/>
        </w:rPr>
        <w:t xml:space="preserve">Assistant Director of </w:t>
      </w:r>
      <w:r>
        <w:rPr>
          <w:rFonts w:ascii="Arial" w:hAnsi="Arial" w:cs="Arial"/>
        </w:rPr>
        <w:t>Corporate Services (</w:t>
      </w:r>
      <w:r w:rsidRPr="004E391E">
        <w:rPr>
          <w:rFonts w:ascii="Arial" w:hAnsi="Arial" w:cs="Arial"/>
        </w:rPr>
        <w:t>Finance</w:t>
      </w:r>
      <w:r>
        <w:rPr>
          <w:rFonts w:ascii="Arial" w:hAnsi="Arial" w:cs="Arial"/>
        </w:rPr>
        <w:t xml:space="preserve">). </w:t>
      </w:r>
    </w:p>
    <w:p w:rsidR="00A47CC0" w:rsidRDefault="00887F77" w:rsidP="00F62FCA">
      <w:pPr>
        <w:rPr>
          <w:rFonts w:ascii="Arial" w:hAnsi="Arial" w:cs="Arial"/>
        </w:rPr>
      </w:pPr>
      <w:r w:rsidRPr="004E391E">
        <w:rPr>
          <w:rFonts w:ascii="Arial" w:hAnsi="Arial" w:cs="Arial"/>
        </w:rPr>
        <w:t xml:space="preserve">The </w:t>
      </w:r>
      <w:r w:rsidR="00BD4904">
        <w:rPr>
          <w:rFonts w:ascii="Arial" w:hAnsi="Arial" w:cs="Arial"/>
        </w:rPr>
        <w:t xml:space="preserve">Low Value Order process requires an approved </w:t>
      </w:r>
      <w:r w:rsidRPr="004E391E">
        <w:rPr>
          <w:rFonts w:ascii="Arial" w:hAnsi="Arial" w:cs="Arial"/>
        </w:rPr>
        <w:t xml:space="preserve">Council Officer </w:t>
      </w:r>
      <w:r w:rsidR="00BD4904">
        <w:rPr>
          <w:rFonts w:ascii="Arial" w:hAnsi="Arial" w:cs="Arial"/>
        </w:rPr>
        <w:t>to</w:t>
      </w:r>
      <w:r w:rsidRPr="004E391E">
        <w:rPr>
          <w:rFonts w:ascii="Arial" w:hAnsi="Arial" w:cs="Arial"/>
        </w:rPr>
        <w:t xml:space="preserve"> r</w:t>
      </w:r>
      <w:r w:rsidR="00F62FCA" w:rsidRPr="004E391E">
        <w:rPr>
          <w:rFonts w:ascii="Arial" w:hAnsi="Arial" w:cs="Arial"/>
        </w:rPr>
        <w:t xml:space="preserve">aise </w:t>
      </w:r>
      <w:r w:rsidR="00BD4904">
        <w:rPr>
          <w:rFonts w:ascii="Arial" w:hAnsi="Arial" w:cs="Arial"/>
        </w:rPr>
        <w:t xml:space="preserve">a </w:t>
      </w:r>
      <w:r w:rsidR="00F62FCA" w:rsidRPr="004E391E">
        <w:rPr>
          <w:rFonts w:ascii="Arial" w:hAnsi="Arial" w:cs="Arial"/>
        </w:rPr>
        <w:t xml:space="preserve">Purchase Order Requisition on e-Hub which </w:t>
      </w:r>
      <w:r w:rsidRPr="004E391E">
        <w:rPr>
          <w:rFonts w:ascii="Arial" w:hAnsi="Arial" w:cs="Arial"/>
        </w:rPr>
        <w:t xml:space="preserve">will be immediately self-approved </w:t>
      </w:r>
      <w:r w:rsidR="007262FD">
        <w:rPr>
          <w:rFonts w:ascii="Arial" w:hAnsi="Arial" w:cs="Arial"/>
        </w:rPr>
        <w:t>as a</w:t>
      </w:r>
      <w:r w:rsidRPr="004E391E">
        <w:rPr>
          <w:rFonts w:ascii="Arial" w:hAnsi="Arial" w:cs="Arial"/>
        </w:rPr>
        <w:t xml:space="preserve"> Purchase Order </w:t>
      </w:r>
      <w:r w:rsidR="007262FD">
        <w:rPr>
          <w:rFonts w:ascii="Arial" w:hAnsi="Arial" w:cs="Arial"/>
        </w:rPr>
        <w:t>and</w:t>
      </w:r>
      <w:r w:rsidRPr="004E391E">
        <w:rPr>
          <w:rFonts w:ascii="Arial" w:hAnsi="Arial" w:cs="Arial"/>
        </w:rPr>
        <w:t xml:space="preserve"> </w:t>
      </w:r>
      <w:r w:rsidR="007262FD">
        <w:rPr>
          <w:rFonts w:ascii="Arial" w:hAnsi="Arial" w:cs="Arial"/>
        </w:rPr>
        <w:t xml:space="preserve">electronically </w:t>
      </w:r>
      <w:r w:rsidRPr="004E391E">
        <w:rPr>
          <w:rFonts w:ascii="Arial" w:hAnsi="Arial" w:cs="Arial"/>
        </w:rPr>
        <w:t xml:space="preserve">sent </w:t>
      </w:r>
      <w:r w:rsidR="007262FD">
        <w:rPr>
          <w:rFonts w:ascii="Arial" w:hAnsi="Arial" w:cs="Arial"/>
        </w:rPr>
        <w:t xml:space="preserve">direct </w:t>
      </w:r>
      <w:r w:rsidRPr="004E391E">
        <w:rPr>
          <w:rFonts w:ascii="Arial" w:hAnsi="Arial" w:cs="Arial"/>
        </w:rPr>
        <w:t xml:space="preserve">to the supplier. </w:t>
      </w:r>
    </w:p>
    <w:p w:rsidR="00F62FCA" w:rsidRDefault="00887F77" w:rsidP="00F62FCA">
      <w:pPr>
        <w:rPr>
          <w:rFonts w:ascii="Arial" w:hAnsi="Arial" w:cs="Arial"/>
        </w:rPr>
      </w:pPr>
      <w:r w:rsidRPr="004E391E">
        <w:rPr>
          <w:rFonts w:ascii="Arial" w:hAnsi="Arial" w:cs="Arial"/>
        </w:rPr>
        <w:t>When the supplier forwards the invoice to the accounts payable department</w:t>
      </w:r>
      <w:r w:rsidR="00BD43A0">
        <w:rPr>
          <w:rFonts w:ascii="Arial" w:hAnsi="Arial" w:cs="Arial"/>
        </w:rPr>
        <w:t>,</w:t>
      </w:r>
      <w:r w:rsidRPr="004E391E">
        <w:rPr>
          <w:rFonts w:ascii="Arial" w:hAnsi="Arial" w:cs="Arial"/>
        </w:rPr>
        <w:t xml:space="preserve"> the invoice</w:t>
      </w:r>
      <w:r w:rsidR="00BD43A0">
        <w:rPr>
          <w:rFonts w:ascii="Arial" w:hAnsi="Arial" w:cs="Arial"/>
        </w:rPr>
        <w:t xml:space="preserve"> </w:t>
      </w:r>
      <w:r w:rsidRPr="004E391E">
        <w:rPr>
          <w:rFonts w:ascii="Arial" w:hAnsi="Arial" w:cs="Arial"/>
        </w:rPr>
        <w:t xml:space="preserve">must be approved by the </w:t>
      </w:r>
      <w:proofErr w:type="spellStart"/>
      <w:r w:rsidRPr="004E391E">
        <w:rPr>
          <w:rFonts w:ascii="Arial" w:hAnsi="Arial" w:cs="Arial"/>
        </w:rPr>
        <w:t>requisitioner</w:t>
      </w:r>
      <w:proofErr w:type="spellEnd"/>
      <w:r w:rsidRPr="004E391E">
        <w:rPr>
          <w:rFonts w:ascii="Arial" w:hAnsi="Arial" w:cs="Arial"/>
        </w:rPr>
        <w:t xml:space="preserve"> and also their line manager to ensure there is segregation of duties at payment stage.</w:t>
      </w:r>
      <w:r w:rsidR="00F62FCA" w:rsidRPr="004E391E">
        <w:rPr>
          <w:rFonts w:ascii="Arial" w:hAnsi="Arial" w:cs="Arial"/>
        </w:rPr>
        <w:t xml:space="preserve"> </w:t>
      </w:r>
    </w:p>
    <w:p w:rsidR="00BD4904" w:rsidRDefault="00BD4904" w:rsidP="00F62FCA">
      <w:pPr>
        <w:rPr>
          <w:rFonts w:ascii="Arial" w:hAnsi="Arial" w:cs="Arial"/>
        </w:rPr>
      </w:pPr>
      <w:r>
        <w:rPr>
          <w:rFonts w:ascii="Arial" w:hAnsi="Arial" w:cs="Arial"/>
        </w:rPr>
        <w:t xml:space="preserve">Those who </w:t>
      </w:r>
      <w:r w:rsidR="00D510BF">
        <w:rPr>
          <w:rFonts w:ascii="Arial" w:hAnsi="Arial" w:cs="Arial"/>
        </w:rPr>
        <w:t xml:space="preserve">do not have this approval must raise a requisition and await their line manager to approve the transaction, which will then be sent to the Procurement Department for processing, the same as other </w:t>
      </w:r>
      <w:r w:rsidR="00BD43A0">
        <w:rPr>
          <w:rFonts w:ascii="Arial" w:hAnsi="Arial" w:cs="Arial"/>
        </w:rPr>
        <w:t>non LVO requisitions</w:t>
      </w:r>
      <w:r w:rsidR="00D510BF">
        <w:rPr>
          <w:rFonts w:ascii="Arial" w:hAnsi="Arial" w:cs="Arial"/>
        </w:rPr>
        <w:t>.</w:t>
      </w:r>
    </w:p>
    <w:p w:rsidR="00891E82" w:rsidRPr="004E391E" w:rsidRDefault="00891E82" w:rsidP="00F62FCA">
      <w:pPr>
        <w:rPr>
          <w:rFonts w:ascii="Arial" w:hAnsi="Arial" w:cs="Arial"/>
          <w:b/>
        </w:rPr>
      </w:pPr>
    </w:p>
    <w:p w:rsidR="00FB2712" w:rsidRPr="004E391E" w:rsidRDefault="00887F77" w:rsidP="005361B4">
      <w:pPr>
        <w:numPr>
          <w:ilvl w:val="1"/>
          <w:numId w:val="20"/>
        </w:numPr>
        <w:rPr>
          <w:rFonts w:ascii="Arial" w:hAnsi="Arial" w:cs="Arial"/>
          <w:b/>
        </w:rPr>
      </w:pPr>
      <w:r w:rsidRPr="004E391E">
        <w:rPr>
          <w:rFonts w:ascii="Arial" w:hAnsi="Arial" w:cs="Arial"/>
          <w:b/>
        </w:rPr>
        <w:t xml:space="preserve">Value for Money (up to £5,000) </w:t>
      </w:r>
    </w:p>
    <w:p w:rsidR="00E27E1F" w:rsidRPr="004E391E" w:rsidRDefault="00A91DF4" w:rsidP="00E27E1F">
      <w:pPr>
        <w:rPr>
          <w:rFonts w:ascii="Arial" w:hAnsi="Arial" w:cs="Arial"/>
        </w:rPr>
      </w:pPr>
      <w:r w:rsidRPr="004E391E">
        <w:rPr>
          <w:rFonts w:ascii="Arial" w:hAnsi="Arial" w:cs="Arial"/>
        </w:rPr>
        <w:t xml:space="preserve">The </w:t>
      </w:r>
      <w:r w:rsidR="00E27E1F" w:rsidRPr="004E391E">
        <w:rPr>
          <w:rFonts w:ascii="Arial" w:hAnsi="Arial" w:cs="Arial"/>
        </w:rPr>
        <w:t xml:space="preserve">Council Officer must ensure that all purchases up to £5,000 are subject to value for money considerations. </w:t>
      </w:r>
    </w:p>
    <w:p w:rsidR="00E27E1F" w:rsidRPr="004E391E" w:rsidRDefault="00E27E1F" w:rsidP="00E27E1F">
      <w:pPr>
        <w:rPr>
          <w:rFonts w:ascii="Arial" w:hAnsi="Arial" w:cs="Arial"/>
        </w:rPr>
      </w:pPr>
      <w:r w:rsidRPr="004E391E">
        <w:rPr>
          <w:rFonts w:ascii="Arial" w:hAnsi="Arial" w:cs="Arial"/>
        </w:rPr>
        <w:t xml:space="preserve">Council Officers should ensure that: </w:t>
      </w:r>
    </w:p>
    <w:p w:rsidR="00E27E1F" w:rsidRPr="004E391E" w:rsidRDefault="00E27E1F" w:rsidP="009931DF">
      <w:pPr>
        <w:numPr>
          <w:ilvl w:val="0"/>
          <w:numId w:val="16"/>
        </w:numPr>
        <w:rPr>
          <w:rFonts w:ascii="Arial" w:hAnsi="Arial" w:cs="Arial"/>
        </w:rPr>
      </w:pPr>
      <w:r w:rsidRPr="004E391E">
        <w:rPr>
          <w:rFonts w:ascii="Arial" w:hAnsi="Arial" w:cs="Arial"/>
        </w:rPr>
        <w:t>the purchase is not covered by a</w:t>
      </w:r>
      <w:r w:rsidR="009F2618">
        <w:rPr>
          <w:rFonts w:ascii="Arial" w:hAnsi="Arial" w:cs="Arial"/>
        </w:rPr>
        <w:t xml:space="preserve"> suitable framework agreement (</w:t>
      </w:r>
      <w:r w:rsidRPr="004E391E">
        <w:rPr>
          <w:rFonts w:ascii="Arial" w:hAnsi="Arial" w:cs="Arial"/>
        </w:rPr>
        <w:t>call-off contract</w:t>
      </w:r>
      <w:r w:rsidR="009F2618">
        <w:rPr>
          <w:rFonts w:ascii="Arial" w:hAnsi="Arial" w:cs="Arial"/>
        </w:rPr>
        <w:t>);</w:t>
      </w:r>
      <w:r w:rsidRPr="004E391E">
        <w:rPr>
          <w:rFonts w:ascii="Arial" w:hAnsi="Arial" w:cs="Arial"/>
        </w:rPr>
        <w:t xml:space="preserve"> </w:t>
      </w:r>
    </w:p>
    <w:p w:rsidR="00E27E1F" w:rsidRPr="004E391E" w:rsidRDefault="00E27E1F" w:rsidP="009931DF">
      <w:pPr>
        <w:numPr>
          <w:ilvl w:val="0"/>
          <w:numId w:val="16"/>
        </w:numPr>
        <w:rPr>
          <w:rFonts w:ascii="Arial" w:hAnsi="Arial" w:cs="Arial"/>
        </w:rPr>
      </w:pPr>
      <w:r w:rsidRPr="004E391E">
        <w:rPr>
          <w:rFonts w:ascii="Arial" w:hAnsi="Arial" w:cs="Arial"/>
        </w:rPr>
        <w:lastRenderedPageBreak/>
        <w:t xml:space="preserve">the purchase is a one-off requirement; </w:t>
      </w:r>
    </w:p>
    <w:p w:rsidR="00E27E1F" w:rsidRPr="004E391E" w:rsidRDefault="00E27E1F" w:rsidP="00E27E1F">
      <w:pPr>
        <w:numPr>
          <w:ilvl w:val="0"/>
          <w:numId w:val="16"/>
        </w:numPr>
        <w:rPr>
          <w:rFonts w:ascii="Arial" w:hAnsi="Arial" w:cs="Arial"/>
        </w:rPr>
      </w:pPr>
      <w:r w:rsidRPr="004E391E">
        <w:rPr>
          <w:rFonts w:ascii="Arial" w:hAnsi="Arial" w:cs="Arial"/>
        </w:rPr>
        <w:t>the total</w:t>
      </w:r>
      <w:r w:rsidR="009F2618">
        <w:rPr>
          <w:rFonts w:ascii="Arial" w:hAnsi="Arial" w:cs="Arial"/>
        </w:rPr>
        <w:t xml:space="preserve"> aggregated</w:t>
      </w:r>
      <w:r w:rsidRPr="004E391E">
        <w:rPr>
          <w:rFonts w:ascii="Arial" w:hAnsi="Arial" w:cs="Arial"/>
        </w:rPr>
        <w:t xml:space="preserve"> spend is up to £5,000; and</w:t>
      </w:r>
    </w:p>
    <w:p w:rsidR="00E27E1F" w:rsidRPr="004E391E" w:rsidRDefault="00E27E1F" w:rsidP="00E27E1F">
      <w:pPr>
        <w:numPr>
          <w:ilvl w:val="0"/>
          <w:numId w:val="16"/>
        </w:numPr>
        <w:rPr>
          <w:rFonts w:ascii="Arial" w:hAnsi="Arial" w:cs="Arial"/>
        </w:rPr>
      </w:pPr>
      <w:proofErr w:type="gramStart"/>
      <w:r w:rsidRPr="004E391E">
        <w:rPr>
          <w:rFonts w:ascii="Arial" w:hAnsi="Arial" w:cs="Arial"/>
        </w:rPr>
        <w:t>the</w:t>
      </w:r>
      <w:proofErr w:type="gramEnd"/>
      <w:r w:rsidRPr="004E391E">
        <w:rPr>
          <w:rFonts w:ascii="Arial" w:hAnsi="Arial" w:cs="Arial"/>
        </w:rPr>
        <w:t xml:space="preserve"> requirement is clearly specified. </w:t>
      </w:r>
    </w:p>
    <w:p w:rsidR="00E27E1F" w:rsidRPr="004E391E" w:rsidRDefault="00E27E1F" w:rsidP="00E27E1F">
      <w:pPr>
        <w:rPr>
          <w:rFonts w:ascii="Arial" w:hAnsi="Arial" w:cs="Arial"/>
        </w:rPr>
      </w:pPr>
      <w:r w:rsidRPr="004E391E">
        <w:rPr>
          <w:rFonts w:ascii="Arial" w:hAnsi="Arial" w:cs="Arial"/>
        </w:rPr>
        <w:t xml:space="preserve">When existing arrangements at (i) are not available, then Council Officers should carry out a price check with </w:t>
      </w:r>
      <w:r w:rsidRPr="004E391E">
        <w:rPr>
          <w:rFonts w:ascii="Arial" w:hAnsi="Arial" w:cs="Arial"/>
          <w:b/>
          <w:i/>
        </w:rPr>
        <w:t>at least three contractors/suppliers</w:t>
      </w:r>
      <w:r w:rsidRPr="004E391E">
        <w:rPr>
          <w:rFonts w:ascii="Arial" w:hAnsi="Arial" w:cs="Arial"/>
        </w:rPr>
        <w:t xml:space="preserve"> to ensure value for money has been achieved. Price checks (can include internet price comparisons) should be documented and retained on file for audit purposes. </w:t>
      </w:r>
    </w:p>
    <w:p w:rsidR="00887F77" w:rsidRDefault="00E27E1F" w:rsidP="00887F77">
      <w:pPr>
        <w:rPr>
          <w:rFonts w:ascii="Arial" w:hAnsi="Arial" w:cs="Arial"/>
        </w:rPr>
      </w:pPr>
      <w:r w:rsidRPr="004E391E">
        <w:rPr>
          <w:rFonts w:ascii="Arial" w:hAnsi="Arial" w:cs="Arial"/>
        </w:rPr>
        <w:t>W</w:t>
      </w:r>
      <w:r w:rsidR="00A91DF4" w:rsidRPr="004E391E">
        <w:rPr>
          <w:rFonts w:ascii="Arial" w:hAnsi="Arial" w:cs="Arial"/>
        </w:rPr>
        <w:t>hen the Value for Money exercise is completed, the Council Officer will complete a purchase requisition which will be approved by their line manager. When forwarding purchase requisition, the Council Officer must note that the Value for Money exercise has been completed. Procurement will then issue a Purchase Order to the Supplier.</w:t>
      </w:r>
    </w:p>
    <w:p w:rsidR="00891E82" w:rsidRPr="004E391E" w:rsidRDefault="00891E82" w:rsidP="00887F77">
      <w:pPr>
        <w:rPr>
          <w:rFonts w:ascii="Arial" w:hAnsi="Arial" w:cs="Arial"/>
        </w:rPr>
      </w:pPr>
    </w:p>
    <w:p w:rsidR="00074EEF" w:rsidRDefault="00074EEF" w:rsidP="005361B4">
      <w:pPr>
        <w:numPr>
          <w:ilvl w:val="1"/>
          <w:numId w:val="20"/>
        </w:numPr>
        <w:rPr>
          <w:rFonts w:ascii="Arial" w:hAnsi="Arial" w:cs="Arial"/>
          <w:b/>
        </w:rPr>
      </w:pPr>
      <w:r>
        <w:rPr>
          <w:rFonts w:ascii="Arial" w:hAnsi="Arial" w:cs="Arial"/>
          <w:b/>
        </w:rPr>
        <w:t>Specifications</w:t>
      </w:r>
    </w:p>
    <w:p w:rsidR="00074EEF" w:rsidRDefault="00074EEF" w:rsidP="00074EEF">
      <w:pPr>
        <w:rPr>
          <w:rFonts w:ascii="Arial" w:hAnsi="Arial" w:cs="Arial"/>
        </w:rPr>
      </w:pPr>
      <w:r w:rsidRPr="00074EEF">
        <w:rPr>
          <w:rFonts w:ascii="Arial" w:hAnsi="Arial" w:cs="Arial"/>
        </w:rPr>
        <w:t>Specifications</w:t>
      </w:r>
      <w:r>
        <w:rPr>
          <w:rFonts w:ascii="Arial" w:hAnsi="Arial" w:cs="Arial"/>
        </w:rPr>
        <w:t xml:space="preserve"> are </w:t>
      </w:r>
      <w:r w:rsidR="006D6A9B">
        <w:rPr>
          <w:rFonts w:ascii="Arial" w:hAnsi="Arial" w:cs="Arial"/>
        </w:rPr>
        <w:t>the essential basis required for all competitions, irrespective of level of spends</w:t>
      </w:r>
      <w:r>
        <w:rPr>
          <w:rFonts w:ascii="Arial" w:hAnsi="Arial" w:cs="Arial"/>
        </w:rPr>
        <w:t xml:space="preserve">. </w:t>
      </w:r>
      <w:r w:rsidR="006D6A9B">
        <w:rPr>
          <w:rFonts w:ascii="Arial" w:hAnsi="Arial" w:cs="Arial"/>
        </w:rPr>
        <w:t>(PCR2015 Reg.42)</w:t>
      </w:r>
    </w:p>
    <w:p w:rsidR="00074EEF" w:rsidRDefault="00074EEF" w:rsidP="00074EEF">
      <w:pPr>
        <w:rPr>
          <w:rStyle w:val="ilfuvd"/>
          <w:rFonts w:ascii="Arial" w:hAnsi="Arial" w:cs="Arial"/>
          <w:color w:val="222222"/>
        </w:rPr>
      </w:pPr>
      <w:r>
        <w:rPr>
          <w:rStyle w:val="ilfuvd"/>
          <w:rFonts w:ascii="Arial" w:hAnsi="Arial" w:cs="Arial"/>
          <w:color w:val="222222"/>
        </w:rPr>
        <w:t xml:space="preserve">A </w:t>
      </w:r>
      <w:r>
        <w:rPr>
          <w:rStyle w:val="ilfuvd"/>
          <w:rFonts w:ascii="Arial" w:hAnsi="Arial" w:cs="Arial"/>
          <w:b/>
          <w:bCs/>
          <w:color w:val="222222"/>
        </w:rPr>
        <w:t>specification</w:t>
      </w:r>
      <w:r>
        <w:rPr>
          <w:rStyle w:val="ilfuvd"/>
          <w:rFonts w:ascii="Arial" w:hAnsi="Arial" w:cs="Arial"/>
          <w:color w:val="222222"/>
        </w:rPr>
        <w:t xml:space="preserve"> is a </w:t>
      </w:r>
      <w:r>
        <w:rPr>
          <w:rStyle w:val="ilfuvd"/>
          <w:rFonts w:ascii="Arial" w:hAnsi="Arial" w:cs="Arial"/>
          <w:b/>
          <w:bCs/>
          <w:color w:val="222222"/>
        </w:rPr>
        <w:t>document</w:t>
      </w:r>
      <w:r>
        <w:rPr>
          <w:rStyle w:val="ilfuvd"/>
          <w:rFonts w:ascii="Arial" w:hAnsi="Arial" w:cs="Arial"/>
          <w:color w:val="222222"/>
        </w:rPr>
        <w:t xml:space="preserve"> that clearly, accurately and completely describes in detail what we need and/or require </w:t>
      </w:r>
      <w:proofErr w:type="gramStart"/>
      <w:r>
        <w:rPr>
          <w:rStyle w:val="ilfuvd"/>
          <w:rFonts w:ascii="Arial" w:hAnsi="Arial" w:cs="Arial"/>
          <w:color w:val="222222"/>
        </w:rPr>
        <w:t>to procure</w:t>
      </w:r>
      <w:proofErr w:type="gramEnd"/>
      <w:r w:rsidR="00047C89">
        <w:rPr>
          <w:rStyle w:val="ilfuvd"/>
          <w:rFonts w:ascii="Arial" w:hAnsi="Arial" w:cs="Arial"/>
          <w:color w:val="222222"/>
        </w:rPr>
        <w:t>,</w:t>
      </w:r>
      <w:r>
        <w:rPr>
          <w:rStyle w:val="ilfuvd"/>
          <w:rFonts w:ascii="Arial" w:hAnsi="Arial" w:cs="Arial"/>
          <w:color w:val="222222"/>
        </w:rPr>
        <w:t xml:space="preserve"> so that any person who just reads the specification can fully comprehend our needs, requirements, outputs and goals</w:t>
      </w:r>
      <w:r w:rsidR="0088461C">
        <w:rPr>
          <w:rStyle w:val="ilfuvd"/>
          <w:rFonts w:ascii="Arial" w:hAnsi="Arial" w:cs="Arial"/>
          <w:color w:val="222222"/>
        </w:rPr>
        <w:t xml:space="preserve"> with minimum ambiguity</w:t>
      </w:r>
      <w:r>
        <w:rPr>
          <w:rStyle w:val="ilfuvd"/>
          <w:rFonts w:ascii="Arial" w:hAnsi="Arial" w:cs="Arial"/>
          <w:color w:val="222222"/>
        </w:rPr>
        <w:t xml:space="preserve">. </w:t>
      </w:r>
    </w:p>
    <w:p w:rsidR="00074EEF" w:rsidRDefault="00074EEF" w:rsidP="00074EEF">
      <w:pPr>
        <w:rPr>
          <w:rStyle w:val="ilfuvd"/>
          <w:rFonts w:ascii="Arial" w:hAnsi="Arial" w:cs="Arial"/>
          <w:color w:val="222222"/>
        </w:rPr>
      </w:pPr>
      <w:r>
        <w:rPr>
          <w:rStyle w:val="ilfuvd"/>
          <w:rFonts w:ascii="Arial" w:hAnsi="Arial" w:cs="Arial"/>
          <w:color w:val="222222"/>
        </w:rPr>
        <w:t xml:space="preserve"> A clear, accurate and complete </w:t>
      </w:r>
      <w:r>
        <w:rPr>
          <w:rStyle w:val="ilfuvd"/>
          <w:rFonts w:ascii="Arial" w:hAnsi="Arial" w:cs="Arial"/>
          <w:b/>
          <w:bCs/>
          <w:color w:val="222222"/>
        </w:rPr>
        <w:t>specification</w:t>
      </w:r>
      <w:r>
        <w:rPr>
          <w:rStyle w:val="ilfuvd"/>
          <w:rFonts w:ascii="Arial" w:hAnsi="Arial" w:cs="Arial"/>
          <w:color w:val="222222"/>
        </w:rPr>
        <w:t xml:space="preserve"> is the foundation of any purchase of goods, services (including consultancies) or </w:t>
      </w:r>
      <w:r w:rsidR="0088461C">
        <w:rPr>
          <w:rStyle w:val="ilfuvd"/>
          <w:rFonts w:ascii="Arial" w:hAnsi="Arial" w:cs="Arial"/>
          <w:color w:val="222222"/>
        </w:rPr>
        <w:t>works, and can require cross functional stakeholders involvement.</w:t>
      </w:r>
    </w:p>
    <w:p w:rsidR="00074EEF" w:rsidRDefault="0088461C" w:rsidP="00074EEF">
      <w:pPr>
        <w:rPr>
          <w:rFonts w:ascii="Arial" w:hAnsi="Arial" w:cs="Arial"/>
        </w:rPr>
      </w:pPr>
      <w:r>
        <w:rPr>
          <w:rStyle w:val="ilfuvd"/>
          <w:rFonts w:ascii="Arial" w:hAnsi="Arial" w:cs="Arial"/>
          <w:color w:val="222222"/>
        </w:rPr>
        <w:t xml:space="preserve">The selection process depends on a clear specification and identifying the important requirements or outputs </w:t>
      </w:r>
      <w:r w:rsidR="006D6A9B">
        <w:rPr>
          <w:rStyle w:val="ilfuvd"/>
          <w:rFonts w:ascii="Arial" w:hAnsi="Arial" w:cs="Arial"/>
          <w:color w:val="222222"/>
        </w:rPr>
        <w:t xml:space="preserve">therein </w:t>
      </w:r>
      <w:r>
        <w:rPr>
          <w:rStyle w:val="ilfuvd"/>
          <w:rFonts w:ascii="Arial" w:hAnsi="Arial" w:cs="Arial"/>
          <w:color w:val="222222"/>
        </w:rPr>
        <w:t>are suitably identified at the start</w:t>
      </w:r>
      <w:r w:rsidR="006D6A9B">
        <w:rPr>
          <w:rStyle w:val="ilfuvd"/>
          <w:rFonts w:ascii="Arial" w:hAnsi="Arial" w:cs="Arial"/>
          <w:color w:val="222222"/>
        </w:rPr>
        <w:t xml:space="preserve"> to form the adjudication criteria. This is to assure a clear and unbiased assessment, post tender, will clearly identify</w:t>
      </w:r>
      <w:r>
        <w:rPr>
          <w:rStyle w:val="ilfuvd"/>
          <w:rFonts w:ascii="Arial" w:hAnsi="Arial" w:cs="Arial"/>
          <w:color w:val="222222"/>
        </w:rPr>
        <w:t xml:space="preserve"> the most suitable supplier for the best value for money is selected.</w:t>
      </w:r>
      <w:r w:rsidR="006D6A9B">
        <w:rPr>
          <w:rStyle w:val="ilfuvd"/>
          <w:rFonts w:ascii="Arial" w:hAnsi="Arial" w:cs="Arial"/>
          <w:color w:val="222222"/>
        </w:rPr>
        <w:t xml:space="preserve"> </w:t>
      </w:r>
      <w:r w:rsidR="006D6A9B">
        <w:rPr>
          <w:rFonts w:ascii="Arial" w:hAnsi="Arial" w:cs="Arial"/>
        </w:rPr>
        <w:t xml:space="preserve">(PCR2015 </w:t>
      </w:r>
      <w:proofErr w:type="spellStart"/>
      <w:r w:rsidR="006D6A9B">
        <w:rPr>
          <w:rStyle w:val="ilfuvd"/>
          <w:rFonts w:ascii="Arial" w:hAnsi="Arial" w:cs="Arial"/>
          <w:color w:val="222222"/>
        </w:rPr>
        <w:t>Reg</w:t>
      </w:r>
      <w:proofErr w:type="spellEnd"/>
      <w:r w:rsidR="006D6A9B">
        <w:rPr>
          <w:rStyle w:val="ilfuvd"/>
          <w:rFonts w:ascii="Arial" w:hAnsi="Arial" w:cs="Arial"/>
          <w:color w:val="222222"/>
        </w:rPr>
        <w:t xml:space="preserve"> 57-65)</w:t>
      </w:r>
    </w:p>
    <w:p w:rsidR="00074EEF" w:rsidRPr="00074EEF" w:rsidRDefault="00074EEF" w:rsidP="00074EEF">
      <w:pPr>
        <w:rPr>
          <w:rFonts w:ascii="Arial" w:hAnsi="Arial" w:cs="Arial"/>
        </w:rPr>
      </w:pPr>
      <w:r>
        <w:rPr>
          <w:rFonts w:ascii="Arial" w:hAnsi="Arial" w:cs="Arial"/>
        </w:rPr>
        <w:t xml:space="preserve"> </w:t>
      </w:r>
    </w:p>
    <w:p w:rsidR="00E27E1F" w:rsidRPr="004E391E" w:rsidRDefault="00E27E1F" w:rsidP="005361B4">
      <w:pPr>
        <w:numPr>
          <w:ilvl w:val="1"/>
          <w:numId w:val="20"/>
        </w:numPr>
        <w:rPr>
          <w:rFonts w:ascii="Arial" w:hAnsi="Arial" w:cs="Arial"/>
          <w:b/>
        </w:rPr>
      </w:pPr>
      <w:r w:rsidRPr="004E391E">
        <w:rPr>
          <w:rFonts w:ascii="Arial" w:hAnsi="Arial" w:cs="Arial"/>
          <w:b/>
        </w:rPr>
        <w:t xml:space="preserve">Request for Quotation </w:t>
      </w:r>
    </w:p>
    <w:p w:rsidR="008361B7" w:rsidRDefault="004E391E" w:rsidP="004E391E">
      <w:pPr>
        <w:autoSpaceDE w:val="0"/>
        <w:autoSpaceDN w:val="0"/>
        <w:adjustRightInd w:val="0"/>
        <w:spacing w:after="0"/>
        <w:rPr>
          <w:rFonts w:ascii="Arial" w:hAnsi="Arial" w:cs="Arial"/>
        </w:rPr>
      </w:pPr>
      <w:r w:rsidRPr="00CA0729">
        <w:rPr>
          <w:rFonts w:ascii="Arial" w:hAnsi="Arial" w:cs="Arial"/>
        </w:rPr>
        <w:t>‘Request for Quotation’</w:t>
      </w:r>
      <w:r w:rsidRPr="00F946F5">
        <w:rPr>
          <w:rFonts w:ascii="Arial" w:hAnsi="Arial" w:cs="Arial"/>
        </w:rPr>
        <w:t xml:space="preserve"> (RFQ) completed by Council Officer.</w:t>
      </w:r>
      <w:r w:rsidR="008361B7">
        <w:rPr>
          <w:rFonts w:ascii="Arial" w:hAnsi="Arial" w:cs="Arial"/>
        </w:rPr>
        <w:t xml:space="preserve"> The Council Offer will complete the template RFQ pack (separate packs for works and supplies – see </w:t>
      </w:r>
      <w:r w:rsidR="00A4459B">
        <w:rPr>
          <w:rFonts w:ascii="Arial" w:hAnsi="Arial" w:cs="Arial"/>
        </w:rPr>
        <w:t>section 8</w:t>
      </w:r>
      <w:r w:rsidR="008361B7">
        <w:rPr>
          <w:rFonts w:ascii="Arial" w:hAnsi="Arial" w:cs="Arial"/>
        </w:rPr>
        <w:t>). The Council Officer should ensure the specification is sufficiently detailed to ensure the tenders received are of a high quality.</w:t>
      </w:r>
    </w:p>
    <w:p w:rsidR="008361B7" w:rsidRDefault="008361B7" w:rsidP="004E391E">
      <w:pPr>
        <w:autoSpaceDE w:val="0"/>
        <w:autoSpaceDN w:val="0"/>
        <w:adjustRightInd w:val="0"/>
        <w:spacing w:after="0"/>
        <w:rPr>
          <w:rFonts w:ascii="Arial" w:hAnsi="Arial" w:cs="Arial"/>
        </w:rPr>
      </w:pPr>
    </w:p>
    <w:p w:rsidR="0075594A" w:rsidRDefault="008361B7" w:rsidP="00CA0729">
      <w:pPr>
        <w:autoSpaceDE w:val="0"/>
        <w:autoSpaceDN w:val="0"/>
        <w:adjustRightInd w:val="0"/>
        <w:spacing w:after="0"/>
        <w:rPr>
          <w:rFonts w:ascii="Arial" w:hAnsi="Arial" w:cs="Arial"/>
        </w:rPr>
      </w:pPr>
      <w:r>
        <w:rPr>
          <w:rFonts w:ascii="Arial" w:hAnsi="Arial" w:cs="Arial"/>
        </w:rPr>
        <w:t xml:space="preserve">Once </w:t>
      </w:r>
      <w:r w:rsidR="00A4459B">
        <w:rPr>
          <w:rFonts w:ascii="Arial" w:hAnsi="Arial" w:cs="Arial"/>
        </w:rPr>
        <w:t>the packs have been completed, t</w:t>
      </w:r>
      <w:r>
        <w:rPr>
          <w:rFonts w:ascii="Arial" w:hAnsi="Arial" w:cs="Arial"/>
        </w:rPr>
        <w:t xml:space="preserve">he Council Officer sends the packs to the procurement team who will review the packs. Procurement will then send the RFQ to the nominated supplier </w:t>
      </w:r>
      <w:r w:rsidR="004E391E" w:rsidRPr="00F946F5">
        <w:rPr>
          <w:rFonts w:ascii="Arial" w:hAnsi="Arial" w:cs="Arial"/>
        </w:rPr>
        <w:t>categories on e-</w:t>
      </w:r>
      <w:r w:rsidR="00CA0729" w:rsidRPr="00F946F5">
        <w:rPr>
          <w:rFonts w:ascii="Arial" w:hAnsi="Arial" w:cs="Arial"/>
        </w:rPr>
        <w:t>Hub</w:t>
      </w:r>
      <w:r w:rsidR="00CA0729">
        <w:rPr>
          <w:rFonts w:ascii="Arial" w:hAnsi="Arial" w:cs="Arial"/>
        </w:rPr>
        <w:t>.</w:t>
      </w:r>
      <w:r w:rsidR="004E391E" w:rsidRPr="00F946F5">
        <w:rPr>
          <w:rFonts w:ascii="Arial" w:hAnsi="Arial" w:cs="Arial"/>
        </w:rPr>
        <w:t xml:space="preserve"> </w:t>
      </w:r>
      <w:r>
        <w:rPr>
          <w:rFonts w:ascii="Arial" w:hAnsi="Arial" w:cs="Arial"/>
        </w:rPr>
        <w:t>The Council Officer</w:t>
      </w:r>
      <w:r w:rsidR="004E391E" w:rsidRPr="00F946F5">
        <w:rPr>
          <w:rFonts w:ascii="Arial" w:hAnsi="Arial" w:cs="Arial"/>
        </w:rPr>
        <w:t xml:space="preserve"> can also request a restricted list (nominated suppliers) </w:t>
      </w:r>
      <w:r>
        <w:rPr>
          <w:rFonts w:ascii="Arial" w:hAnsi="Arial" w:cs="Arial"/>
        </w:rPr>
        <w:t xml:space="preserve">if they feel the </w:t>
      </w:r>
      <w:r w:rsidR="00CA0729">
        <w:rPr>
          <w:rFonts w:ascii="Arial" w:hAnsi="Arial" w:cs="Arial"/>
        </w:rPr>
        <w:t>procurement process they are facilitating would benefit from a nominated supplier list (however other companies will still be able to tender).</w:t>
      </w:r>
      <w:r w:rsidR="004E391E" w:rsidRPr="00F946F5">
        <w:rPr>
          <w:rFonts w:ascii="Arial" w:hAnsi="Arial" w:cs="Arial"/>
        </w:rPr>
        <w:t xml:space="preserve"> </w:t>
      </w:r>
      <w:r w:rsidR="00CA0729">
        <w:rPr>
          <w:rFonts w:ascii="Arial" w:hAnsi="Arial" w:cs="Arial"/>
        </w:rPr>
        <w:lastRenderedPageBreak/>
        <w:t>A m</w:t>
      </w:r>
      <w:r w:rsidR="004E391E" w:rsidRPr="00F946F5">
        <w:rPr>
          <w:rFonts w:ascii="Arial" w:hAnsi="Arial" w:cs="Arial"/>
        </w:rPr>
        <w:t xml:space="preserve">inimum of 4 </w:t>
      </w:r>
      <w:r w:rsidR="00CA0729">
        <w:rPr>
          <w:rFonts w:ascii="Arial" w:hAnsi="Arial" w:cs="Arial"/>
        </w:rPr>
        <w:t>suppliers should be invited to participate within a nominated supplier list. The w</w:t>
      </w:r>
      <w:r w:rsidR="004E391E" w:rsidRPr="00F946F5">
        <w:rPr>
          <w:rFonts w:ascii="Arial" w:hAnsi="Arial" w:cs="Arial"/>
        </w:rPr>
        <w:t xml:space="preserve">inning supplier will be based on </w:t>
      </w:r>
      <w:r w:rsidR="00557F00">
        <w:rPr>
          <w:rFonts w:ascii="Arial" w:hAnsi="Arial" w:cs="Arial"/>
        </w:rPr>
        <w:t>the Most Economically Advantageous Tender (MEAT).</w:t>
      </w:r>
    </w:p>
    <w:p w:rsidR="00CA0729" w:rsidRPr="004E391E" w:rsidRDefault="00CA0729" w:rsidP="00CA0729">
      <w:pPr>
        <w:autoSpaceDE w:val="0"/>
        <w:autoSpaceDN w:val="0"/>
        <w:adjustRightInd w:val="0"/>
        <w:spacing w:after="0"/>
        <w:rPr>
          <w:rFonts w:ascii="Arial" w:hAnsi="Arial" w:cs="Arial"/>
          <w:b/>
        </w:rPr>
      </w:pPr>
    </w:p>
    <w:p w:rsidR="0075594A" w:rsidRPr="004E391E" w:rsidRDefault="0075594A" w:rsidP="005361B4">
      <w:pPr>
        <w:numPr>
          <w:ilvl w:val="1"/>
          <w:numId w:val="20"/>
        </w:numPr>
        <w:rPr>
          <w:rFonts w:ascii="Arial" w:hAnsi="Arial" w:cs="Arial"/>
          <w:b/>
        </w:rPr>
      </w:pPr>
      <w:r w:rsidRPr="004E391E">
        <w:rPr>
          <w:rFonts w:ascii="Arial" w:hAnsi="Arial" w:cs="Arial"/>
          <w:b/>
        </w:rPr>
        <w:t>Invitation to Quote</w:t>
      </w:r>
    </w:p>
    <w:p w:rsidR="00CA0729" w:rsidRDefault="00CA0729" w:rsidP="00CA0729">
      <w:pPr>
        <w:autoSpaceDE w:val="0"/>
        <w:autoSpaceDN w:val="0"/>
        <w:adjustRightInd w:val="0"/>
        <w:spacing w:after="0"/>
        <w:rPr>
          <w:rFonts w:ascii="Arial" w:hAnsi="Arial" w:cs="Arial"/>
        </w:rPr>
      </w:pPr>
      <w:r>
        <w:rPr>
          <w:rFonts w:ascii="Arial" w:hAnsi="Arial" w:cs="Arial"/>
        </w:rPr>
        <w:t xml:space="preserve">‘Invitation to Tender’ (ITT) to be </w:t>
      </w:r>
      <w:r w:rsidRPr="00F946F5">
        <w:rPr>
          <w:rFonts w:ascii="Arial" w:hAnsi="Arial" w:cs="Arial"/>
        </w:rPr>
        <w:t>completed by Council Officer.</w:t>
      </w:r>
      <w:r>
        <w:rPr>
          <w:rFonts w:ascii="Arial" w:hAnsi="Arial" w:cs="Arial"/>
        </w:rPr>
        <w:t xml:space="preserve"> The Council Offer will complete the template ITT pack (separate packs for works and supplies – see </w:t>
      </w:r>
      <w:r w:rsidR="00A4459B">
        <w:rPr>
          <w:rFonts w:ascii="Arial" w:hAnsi="Arial" w:cs="Arial"/>
        </w:rPr>
        <w:t>section 8</w:t>
      </w:r>
      <w:r>
        <w:rPr>
          <w:rFonts w:ascii="Arial" w:hAnsi="Arial" w:cs="Arial"/>
        </w:rPr>
        <w:t>). The Council Officer should ensure the specification is sufficiently detailed to ensure the tenders received are of a high quality.</w:t>
      </w:r>
    </w:p>
    <w:p w:rsidR="00CA0729" w:rsidRDefault="00CA0729" w:rsidP="00CA0729">
      <w:pPr>
        <w:autoSpaceDE w:val="0"/>
        <w:autoSpaceDN w:val="0"/>
        <w:adjustRightInd w:val="0"/>
        <w:spacing w:after="0"/>
        <w:rPr>
          <w:rFonts w:ascii="Arial" w:hAnsi="Arial" w:cs="Arial"/>
        </w:rPr>
      </w:pPr>
    </w:p>
    <w:p w:rsidR="00CA0729" w:rsidRDefault="00CA0729" w:rsidP="00CA0729">
      <w:pPr>
        <w:autoSpaceDE w:val="0"/>
        <w:autoSpaceDN w:val="0"/>
        <w:adjustRightInd w:val="0"/>
        <w:spacing w:after="0"/>
        <w:rPr>
          <w:rFonts w:ascii="Arial" w:hAnsi="Arial" w:cs="Arial"/>
        </w:rPr>
      </w:pPr>
      <w:r>
        <w:rPr>
          <w:rFonts w:ascii="Arial" w:hAnsi="Arial" w:cs="Arial"/>
        </w:rPr>
        <w:t xml:space="preserve">Once </w:t>
      </w:r>
      <w:r w:rsidR="00A4459B">
        <w:rPr>
          <w:rFonts w:ascii="Arial" w:hAnsi="Arial" w:cs="Arial"/>
        </w:rPr>
        <w:t>the packs have been completed, t</w:t>
      </w:r>
      <w:r>
        <w:rPr>
          <w:rFonts w:ascii="Arial" w:hAnsi="Arial" w:cs="Arial"/>
        </w:rPr>
        <w:t xml:space="preserve">he Council Officer sends the packs to the procurement team who will review the packs. Procurement will then send the </w:t>
      </w:r>
      <w:r w:rsidR="004D6B53">
        <w:rPr>
          <w:rFonts w:ascii="Arial" w:hAnsi="Arial" w:cs="Arial"/>
        </w:rPr>
        <w:t>ITT</w:t>
      </w:r>
      <w:r>
        <w:rPr>
          <w:rFonts w:ascii="Arial" w:hAnsi="Arial" w:cs="Arial"/>
        </w:rPr>
        <w:t xml:space="preserve"> to the nominated supplier </w:t>
      </w:r>
      <w:r w:rsidRPr="00F946F5">
        <w:rPr>
          <w:rFonts w:ascii="Arial" w:hAnsi="Arial" w:cs="Arial"/>
        </w:rPr>
        <w:t>categories on e-Hub</w:t>
      </w:r>
      <w:r w:rsidR="00BD43A0">
        <w:rPr>
          <w:rFonts w:ascii="Arial" w:hAnsi="Arial" w:cs="Arial"/>
        </w:rPr>
        <w:t xml:space="preserve"> and advertised elsewhere as requested by the project officer to meet any funding or other requirements.</w:t>
      </w:r>
    </w:p>
    <w:p w:rsidR="00CA0729" w:rsidRDefault="00CA0729" w:rsidP="00887F77">
      <w:pPr>
        <w:rPr>
          <w:rFonts w:ascii="Arial" w:hAnsi="Arial" w:cs="Arial"/>
          <w:b/>
        </w:rPr>
      </w:pPr>
    </w:p>
    <w:p w:rsidR="0075594A" w:rsidRPr="004E391E" w:rsidRDefault="0075594A" w:rsidP="005361B4">
      <w:pPr>
        <w:numPr>
          <w:ilvl w:val="1"/>
          <w:numId w:val="20"/>
        </w:numPr>
        <w:rPr>
          <w:rFonts w:ascii="Arial" w:hAnsi="Arial" w:cs="Arial"/>
          <w:b/>
        </w:rPr>
      </w:pPr>
      <w:r w:rsidRPr="004E391E">
        <w:rPr>
          <w:rFonts w:ascii="Arial" w:hAnsi="Arial" w:cs="Arial"/>
          <w:b/>
        </w:rPr>
        <w:t>OJEU</w:t>
      </w:r>
    </w:p>
    <w:p w:rsidR="004D6B53" w:rsidRPr="00DD46AD" w:rsidRDefault="004D6B53" w:rsidP="004D6B53">
      <w:pPr>
        <w:tabs>
          <w:tab w:val="left" w:pos="1440"/>
        </w:tabs>
        <w:spacing w:after="0"/>
        <w:rPr>
          <w:rFonts w:ascii="Arial" w:eastAsia="Times New Roman" w:hAnsi="Arial" w:cs="Arial"/>
        </w:rPr>
      </w:pPr>
      <w:r w:rsidRPr="004E391E">
        <w:rPr>
          <w:rFonts w:ascii="Arial" w:hAnsi="Arial" w:cs="Arial"/>
          <w:sz w:val="21"/>
          <w:szCs w:val="21"/>
        </w:rPr>
        <w:t xml:space="preserve">EU Directives now apply. </w:t>
      </w:r>
      <w:r>
        <w:rPr>
          <w:rFonts w:ascii="Arial" w:hAnsi="Arial" w:cs="Arial"/>
          <w:sz w:val="21"/>
          <w:szCs w:val="21"/>
        </w:rPr>
        <w:t>The Council Officer should c</w:t>
      </w:r>
      <w:r w:rsidRPr="004E391E">
        <w:rPr>
          <w:rFonts w:ascii="Arial" w:hAnsi="Arial" w:cs="Arial"/>
          <w:sz w:val="21"/>
          <w:szCs w:val="21"/>
        </w:rPr>
        <w:t>ontact</w:t>
      </w:r>
      <w:r>
        <w:rPr>
          <w:rFonts w:ascii="Arial" w:hAnsi="Arial" w:cs="Arial"/>
          <w:sz w:val="21"/>
          <w:szCs w:val="21"/>
        </w:rPr>
        <w:t xml:space="preserve"> the p</w:t>
      </w:r>
      <w:r w:rsidRPr="004E391E">
        <w:rPr>
          <w:rFonts w:ascii="Arial" w:hAnsi="Arial" w:cs="Arial"/>
          <w:sz w:val="21"/>
          <w:szCs w:val="21"/>
        </w:rPr>
        <w:t xml:space="preserve">rocurement team to initiate process. </w:t>
      </w:r>
      <w:r>
        <w:rPr>
          <w:rFonts w:ascii="Arial" w:eastAsia="Times New Roman" w:hAnsi="Arial" w:cs="Arial"/>
        </w:rPr>
        <w:t>When goods or services are over the EU threshold values the following principles must be used as a guide:</w:t>
      </w:r>
    </w:p>
    <w:p w:rsidR="004D6B53" w:rsidRPr="00DD46AD" w:rsidRDefault="004D6B53" w:rsidP="004D6B53">
      <w:pPr>
        <w:tabs>
          <w:tab w:val="left" w:pos="1650"/>
          <w:tab w:val="left" w:pos="2381"/>
        </w:tabs>
        <w:spacing w:after="0"/>
        <w:rPr>
          <w:rFonts w:ascii="Arial" w:eastAsia="Times New Roman" w:hAnsi="Arial" w:cs="Arial"/>
        </w:rPr>
      </w:pPr>
    </w:p>
    <w:p w:rsidR="004D6B53" w:rsidRPr="004D6B53" w:rsidRDefault="004D6B53" w:rsidP="004D6B53">
      <w:pPr>
        <w:numPr>
          <w:ilvl w:val="0"/>
          <w:numId w:val="12"/>
        </w:numPr>
        <w:tabs>
          <w:tab w:val="num" w:pos="709"/>
        </w:tabs>
        <w:spacing w:after="0"/>
        <w:contextualSpacing/>
        <w:rPr>
          <w:rFonts w:ascii="Arial" w:eastAsia="Times New Roman" w:hAnsi="Arial" w:cs="Arial"/>
        </w:rPr>
      </w:pPr>
      <w:r>
        <w:rPr>
          <w:rFonts w:ascii="Arial" w:eastAsia="Times New Roman" w:hAnsi="Arial" w:cs="Arial"/>
        </w:rPr>
        <w:t>Commence with completing a Business Case identifying the need to purchase the good or service</w:t>
      </w:r>
      <w:r w:rsidRPr="00DD46AD">
        <w:rPr>
          <w:rFonts w:ascii="Arial" w:eastAsia="Times New Roman" w:hAnsi="Arial" w:cs="Arial"/>
        </w:rPr>
        <w:t>;</w:t>
      </w:r>
    </w:p>
    <w:p w:rsidR="004D6B53" w:rsidRPr="004D6B53" w:rsidRDefault="004D6B53" w:rsidP="004D6B53">
      <w:pPr>
        <w:numPr>
          <w:ilvl w:val="0"/>
          <w:numId w:val="12"/>
        </w:numPr>
        <w:tabs>
          <w:tab w:val="num" w:pos="709"/>
        </w:tabs>
        <w:spacing w:after="0"/>
        <w:contextualSpacing/>
        <w:rPr>
          <w:rFonts w:ascii="Arial" w:eastAsia="Times New Roman" w:hAnsi="Arial" w:cs="Arial"/>
        </w:rPr>
      </w:pPr>
      <w:r>
        <w:rPr>
          <w:rFonts w:ascii="Arial" w:eastAsia="Times New Roman" w:hAnsi="Arial" w:cs="Arial"/>
        </w:rPr>
        <w:t>S</w:t>
      </w:r>
      <w:r w:rsidRPr="00DD46AD">
        <w:rPr>
          <w:rFonts w:ascii="Arial" w:eastAsia="Times New Roman" w:hAnsi="Arial" w:cs="Arial"/>
        </w:rPr>
        <w:t>pecify it clearly, bearing in mind that it cannot be extended (though it can be narrowed);</w:t>
      </w:r>
    </w:p>
    <w:p w:rsidR="004D6B53" w:rsidRPr="004D6B53" w:rsidRDefault="004D6B53" w:rsidP="004D6B53">
      <w:pPr>
        <w:numPr>
          <w:ilvl w:val="0"/>
          <w:numId w:val="12"/>
        </w:numPr>
        <w:tabs>
          <w:tab w:val="left" w:pos="720"/>
          <w:tab w:val="num" w:pos="1800"/>
        </w:tabs>
        <w:spacing w:after="0"/>
        <w:contextualSpacing/>
        <w:rPr>
          <w:rFonts w:ascii="Arial" w:eastAsia="Times New Roman" w:hAnsi="Arial" w:cs="Arial"/>
        </w:rPr>
      </w:pPr>
      <w:r>
        <w:rPr>
          <w:rFonts w:ascii="Arial" w:eastAsia="Times New Roman" w:hAnsi="Arial" w:cs="Arial"/>
        </w:rPr>
        <w:t>M</w:t>
      </w:r>
      <w:r w:rsidRPr="00DD46AD">
        <w:rPr>
          <w:rFonts w:ascii="Arial" w:eastAsia="Times New Roman" w:hAnsi="Arial" w:cs="Arial"/>
        </w:rPr>
        <w:t>ake reference to recognised standards, w</w:t>
      </w:r>
      <w:r w:rsidR="00F42145">
        <w:rPr>
          <w:rFonts w:ascii="Arial" w:eastAsia="Times New Roman" w:hAnsi="Arial" w:cs="Arial"/>
        </w:rPr>
        <w:t>here relevant, making provision</w:t>
      </w:r>
      <w:r w:rsidRPr="00DD46AD">
        <w:rPr>
          <w:rFonts w:ascii="Arial" w:eastAsia="Times New Roman" w:hAnsi="Arial" w:cs="Arial"/>
        </w:rPr>
        <w:t xml:space="preserve"> for equivalents to be offered where appropriate;</w:t>
      </w:r>
    </w:p>
    <w:p w:rsidR="004D6B53" w:rsidRPr="004D6B53" w:rsidRDefault="004D6B53" w:rsidP="004D6B53">
      <w:pPr>
        <w:numPr>
          <w:ilvl w:val="0"/>
          <w:numId w:val="12"/>
        </w:numPr>
        <w:tabs>
          <w:tab w:val="left" w:pos="720"/>
          <w:tab w:val="num" w:pos="1800"/>
        </w:tabs>
        <w:spacing w:after="0"/>
        <w:contextualSpacing/>
        <w:rPr>
          <w:rFonts w:ascii="Arial" w:eastAsia="Times New Roman" w:hAnsi="Arial" w:cs="Arial"/>
        </w:rPr>
      </w:pPr>
      <w:r>
        <w:rPr>
          <w:rFonts w:ascii="Arial" w:eastAsia="Times New Roman" w:hAnsi="Arial" w:cs="Arial"/>
        </w:rPr>
        <w:t>L</w:t>
      </w:r>
      <w:r w:rsidRPr="00DD46AD">
        <w:rPr>
          <w:rFonts w:ascii="Arial" w:eastAsia="Times New Roman" w:hAnsi="Arial" w:cs="Arial"/>
        </w:rPr>
        <w:t>eave room for innovation, to the greatest extent possible, describe the requirement in terms of what is to be achieved rather than precisely how the outcome should be constituted</w:t>
      </w:r>
      <w:r w:rsidR="00047C89">
        <w:rPr>
          <w:rFonts w:ascii="Arial" w:eastAsia="Times New Roman" w:hAnsi="Arial" w:cs="Arial"/>
        </w:rPr>
        <w:t xml:space="preserve"> – i.e. outcome rather than process based</w:t>
      </w:r>
      <w:r w:rsidRPr="00DD46AD">
        <w:rPr>
          <w:rFonts w:ascii="Arial" w:eastAsia="Times New Roman" w:hAnsi="Arial" w:cs="Arial"/>
        </w:rPr>
        <w:t>;</w:t>
      </w:r>
    </w:p>
    <w:p w:rsidR="004D6B53" w:rsidRPr="004D6B53" w:rsidRDefault="004D6B53" w:rsidP="004D6B53">
      <w:pPr>
        <w:numPr>
          <w:ilvl w:val="0"/>
          <w:numId w:val="12"/>
        </w:numPr>
        <w:tabs>
          <w:tab w:val="num" w:pos="709"/>
        </w:tabs>
        <w:spacing w:after="0"/>
        <w:contextualSpacing/>
        <w:rPr>
          <w:rFonts w:ascii="Arial" w:eastAsia="Times New Roman" w:hAnsi="Arial" w:cs="Arial"/>
        </w:rPr>
      </w:pPr>
      <w:r>
        <w:rPr>
          <w:rFonts w:ascii="Arial" w:eastAsia="Times New Roman" w:hAnsi="Arial" w:cs="Arial"/>
        </w:rPr>
        <w:t>I</w:t>
      </w:r>
      <w:r w:rsidRPr="00DD46AD">
        <w:rPr>
          <w:rFonts w:ascii="Arial" w:eastAsia="Times New Roman" w:hAnsi="Arial" w:cs="Arial"/>
        </w:rPr>
        <w:t>nclude economic, social and environmental policy objectives where appropriate;</w:t>
      </w:r>
    </w:p>
    <w:p w:rsidR="004D6B53" w:rsidRPr="004D6B53" w:rsidRDefault="004D6B53" w:rsidP="004D6B53">
      <w:pPr>
        <w:numPr>
          <w:ilvl w:val="0"/>
          <w:numId w:val="12"/>
        </w:numPr>
        <w:tabs>
          <w:tab w:val="left" w:pos="720"/>
          <w:tab w:val="num" w:pos="1800"/>
        </w:tabs>
        <w:spacing w:after="0"/>
        <w:contextualSpacing/>
        <w:rPr>
          <w:rFonts w:ascii="Arial" w:eastAsia="Times New Roman" w:hAnsi="Arial" w:cs="Arial"/>
        </w:rPr>
      </w:pPr>
      <w:r>
        <w:rPr>
          <w:rFonts w:ascii="Arial" w:eastAsia="Times New Roman" w:hAnsi="Arial" w:cs="Arial"/>
        </w:rPr>
        <w:t>A</w:t>
      </w:r>
      <w:r w:rsidRPr="00DD46AD">
        <w:rPr>
          <w:rFonts w:ascii="Arial" w:eastAsia="Times New Roman" w:hAnsi="Arial" w:cs="Arial"/>
        </w:rPr>
        <w:t>void specifying any bias directly or indirectly in favour of UK suppliers;</w:t>
      </w:r>
    </w:p>
    <w:p w:rsidR="004D6B53" w:rsidRPr="004D6B53" w:rsidRDefault="004D6B53" w:rsidP="004D6B53">
      <w:pPr>
        <w:numPr>
          <w:ilvl w:val="0"/>
          <w:numId w:val="12"/>
        </w:numPr>
        <w:tabs>
          <w:tab w:val="left" w:pos="720"/>
          <w:tab w:val="num" w:pos="1800"/>
        </w:tabs>
        <w:spacing w:after="0"/>
        <w:contextualSpacing/>
        <w:rPr>
          <w:rFonts w:ascii="Arial" w:eastAsia="Times New Roman" w:hAnsi="Arial" w:cs="Arial"/>
        </w:rPr>
      </w:pPr>
      <w:r>
        <w:rPr>
          <w:rFonts w:ascii="Arial" w:eastAsia="Times New Roman" w:hAnsi="Arial" w:cs="Arial"/>
        </w:rPr>
        <w:t>S</w:t>
      </w:r>
      <w:r w:rsidRPr="00DD46AD">
        <w:rPr>
          <w:rFonts w:ascii="Arial" w:eastAsia="Times New Roman" w:hAnsi="Arial" w:cs="Arial"/>
        </w:rPr>
        <w:t>et out how bids will be evaluated;</w:t>
      </w:r>
    </w:p>
    <w:p w:rsidR="004D6B53" w:rsidRPr="004D6B53" w:rsidRDefault="004D6B53" w:rsidP="004D6B53">
      <w:pPr>
        <w:numPr>
          <w:ilvl w:val="0"/>
          <w:numId w:val="12"/>
        </w:numPr>
        <w:tabs>
          <w:tab w:val="left" w:pos="720"/>
          <w:tab w:val="num" w:pos="1800"/>
        </w:tabs>
        <w:spacing w:after="0"/>
        <w:contextualSpacing/>
        <w:rPr>
          <w:rFonts w:ascii="Arial" w:eastAsia="Times New Roman" w:hAnsi="Arial" w:cs="Arial"/>
        </w:rPr>
      </w:pPr>
      <w:r>
        <w:rPr>
          <w:rFonts w:ascii="Arial" w:eastAsia="Times New Roman" w:hAnsi="Arial" w:cs="Arial"/>
        </w:rPr>
        <w:t>K</w:t>
      </w:r>
      <w:r w:rsidRPr="00DD46AD">
        <w:rPr>
          <w:rFonts w:ascii="Arial" w:eastAsia="Times New Roman" w:hAnsi="Arial" w:cs="Arial"/>
        </w:rPr>
        <w:t>eep the costs of the bidding process to the minimum necessary for effective competition;</w:t>
      </w:r>
    </w:p>
    <w:p w:rsidR="004D6B53" w:rsidRPr="004D6B53" w:rsidRDefault="004D6B53" w:rsidP="004D6B53">
      <w:pPr>
        <w:numPr>
          <w:ilvl w:val="0"/>
          <w:numId w:val="12"/>
        </w:numPr>
        <w:tabs>
          <w:tab w:val="left" w:pos="720"/>
          <w:tab w:val="num" w:pos="1800"/>
        </w:tabs>
        <w:spacing w:after="0"/>
        <w:contextualSpacing/>
        <w:rPr>
          <w:rFonts w:ascii="Arial" w:eastAsia="Times New Roman" w:hAnsi="Arial" w:cs="Arial"/>
        </w:rPr>
      </w:pPr>
      <w:r>
        <w:rPr>
          <w:rFonts w:ascii="Arial" w:eastAsia="Times New Roman" w:hAnsi="Arial" w:cs="Arial"/>
        </w:rPr>
        <w:t>D</w:t>
      </w:r>
      <w:r w:rsidRPr="00DD46AD">
        <w:rPr>
          <w:rFonts w:ascii="Arial" w:eastAsia="Times New Roman" w:hAnsi="Arial" w:cs="Arial"/>
        </w:rPr>
        <w:t xml:space="preserve">esign a competition which will work for the widest range of size and </w:t>
      </w:r>
      <w:r w:rsidR="00F42145">
        <w:rPr>
          <w:rFonts w:ascii="Arial" w:eastAsia="Times New Roman" w:hAnsi="Arial" w:cs="Arial"/>
        </w:rPr>
        <w:t>type</w:t>
      </w:r>
      <w:r w:rsidRPr="00DD46AD">
        <w:rPr>
          <w:rFonts w:ascii="Arial" w:eastAsia="Times New Roman" w:hAnsi="Arial" w:cs="Arial"/>
        </w:rPr>
        <w:t xml:space="preserve"> of firms, without discrimination;</w:t>
      </w:r>
    </w:p>
    <w:p w:rsidR="004D6B53" w:rsidRPr="00800E03" w:rsidRDefault="004D6B53" w:rsidP="00887F77">
      <w:pPr>
        <w:numPr>
          <w:ilvl w:val="0"/>
          <w:numId w:val="12"/>
        </w:numPr>
        <w:tabs>
          <w:tab w:val="left" w:pos="720"/>
          <w:tab w:val="num" w:pos="1800"/>
        </w:tabs>
        <w:spacing w:after="0"/>
        <w:contextualSpacing/>
        <w:rPr>
          <w:rFonts w:ascii="Arial" w:eastAsia="Times New Roman" w:hAnsi="Arial" w:cs="Arial"/>
        </w:rPr>
      </w:pPr>
      <w:r>
        <w:rPr>
          <w:rFonts w:ascii="Arial" w:eastAsia="Times New Roman" w:hAnsi="Arial" w:cs="Arial"/>
        </w:rPr>
        <w:t>P</w:t>
      </w:r>
      <w:r w:rsidRPr="00DD46AD">
        <w:rPr>
          <w:rFonts w:ascii="Arial" w:eastAsia="Times New Roman" w:hAnsi="Arial" w:cs="Arial"/>
        </w:rPr>
        <w:t>ublish procurement and proje</w:t>
      </w:r>
      <w:r w:rsidR="00047C89">
        <w:rPr>
          <w:rFonts w:ascii="Arial" w:eastAsia="Times New Roman" w:hAnsi="Arial" w:cs="Arial"/>
        </w:rPr>
        <w:t>ct timetables and stick to them.</w:t>
      </w:r>
    </w:p>
    <w:p w:rsidR="004D6B53" w:rsidRPr="004E391E" w:rsidRDefault="004D6B53" w:rsidP="00887F77">
      <w:pPr>
        <w:rPr>
          <w:rFonts w:ascii="Arial" w:hAnsi="Arial" w:cs="Arial"/>
          <w:b/>
        </w:rPr>
      </w:pPr>
    </w:p>
    <w:p w:rsidR="00FB2712" w:rsidRPr="004E391E" w:rsidRDefault="00FB2712" w:rsidP="005361B4">
      <w:pPr>
        <w:numPr>
          <w:ilvl w:val="1"/>
          <w:numId w:val="20"/>
        </w:numPr>
        <w:rPr>
          <w:rFonts w:ascii="Arial" w:hAnsi="Arial" w:cs="Arial"/>
          <w:b/>
        </w:rPr>
      </w:pPr>
      <w:r w:rsidRPr="004E391E">
        <w:rPr>
          <w:rFonts w:ascii="Arial" w:hAnsi="Arial" w:cs="Arial"/>
          <w:b/>
        </w:rPr>
        <w:t>Single Tender Action / Direct Award Contract (STA/DAC)</w:t>
      </w:r>
    </w:p>
    <w:p w:rsidR="00D510BF" w:rsidRDefault="00FB2712" w:rsidP="00D510BF">
      <w:pPr>
        <w:autoSpaceDE w:val="0"/>
        <w:autoSpaceDN w:val="0"/>
        <w:adjustRightInd w:val="0"/>
        <w:spacing w:after="0" w:line="240" w:lineRule="auto"/>
        <w:rPr>
          <w:rFonts w:ascii="Arial" w:eastAsia="Times New Roman" w:hAnsi="Arial" w:cs="Arial"/>
        </w:rPr>
      </w:pPr>
      <w:r w:rsidRPr="00D510BF">
        <w:rPr>
          <w:rFonts w:ascii="Arial" w:eastAsia="Times New Roman" w:hAnsi="Arial" w:cs="Arial"/>
        </w:rPr>
        <w:t>STA/DAC is the process where a cont</w:t>
      </w:r>
      <w:r w:rsidR="00047C89">
        <w:rPr>
          <w:rFonts w:ascii="Arial" w:eastAsia="Times New Roman" w:hAnsi="Arial" w:cs="Arial"/>
        </w:rPr>
        <w:t>ract is awarded or</w:t>
      </w:r>
      <w:r w:rsidR="00D510BF">
        <w:rPr>
          <w:rFonts w:ascii="Arial" w:eastAsia="Times New Roman" w:hAnsi="Arial" w:cs="Arial"/>
        </w:rPr>
        <w:t xml:space="preserve"> </w:t>
      </w:r>
      <w:r w:rsidR="00047C89">
        <w:rPr>
          <w:rFonts w:ascii="Arial" w:eastAsia="Times New Roman" w:hAnsi="Arial" w:cs="Arial"/>
        </w:rPr>
        <w:t xml:space="preserve">where it is </w:t>
      </w:r>
      <w:r w:rsidR="00D510BF">
        <w:rPr>
          <w:rFonts w:ascii="Arial" w:eastAsia="Times New Roman" w:hAnsi="Arial" w:cs="Arial"/>
        </w:rPr>
        <w:t>extended, amended</w:t>
      </w:r>
      <w:r w:rsidR="00047C89">
        <w:rPr>
          <w:rFonts w:ascii="Arial" w:eastAsia="Times New Roman" w:hAnsi="Arial" w:cs="Arial"/>
        </w:rPr>
        <w:t xml:space="preserve"> or </w:t>
      </w:r>
      <w:r w:rsidR="00D510BF">
        <w:rPr>
          <w:rFonts w:ascii="Arial" w:eastAsia="Times New Roman" w:hAnsi="Arial" w:cs="Arial"/>
        </w:rPr>
        <w:t>modified from the original awarded contract</w:t>
      </w:r>
      <w:r w:rsidR="00A47CC0">
        <w:rPr>
          <w:rFonts w:ascii="Arial" w:eastAsia="Times New Roman" w:hAnsi="Arial" w:cs="Arial"/>
        </w:rPr>
        <w:t>, to</w:t>
      </w:r>
      <w:r w:rsidRPr="00D510BF">
        <w:rPr>
          <w:rFonts w:ascii="Arial" w:eastAsia="Times New Roman" w:hAnsi="Arial" w:cs="Arial"/>
        </w:rPr>
        <w:t xml:space="preserve"> an economic operator (i.e. </w:t>
      </w:r>
      <w:r w:rsidR="00047C89">
        <w:rPr>
          <w:rFonts w:ascii="Arial" w:eastAsia="Times New Roman" w:hAnsi="Arial" w:cs="Arial"/>
        </w:rPr>
        <w:t xml:space="preserve">tenderer, </w:t>
      </w:r>
      <w:r w:rsidRPr="00D510BF">
        <w:rPr>
          <w:rFonts w:ascii="Arial" w:eastAsia="Times New Roman" w:hAnsi="Arial" w:cs="Arial"/>
        </w:rPr>
        <w:t xml:space="preserve">supplier, </w:t>
      </w:r>
      <w:r w:rsidR="00A47CC0" w:rsidRPr="00D510BF">
        <w:rPr>
          <w:rFonts w:ascii="Arial" w:eastAsia="Times New Roman" w:hAnsi="Arial" w:cs="Arial"/>
        </w:rPr>
        <w:t>and contractor</w:t>
      </w:r>
      <w:r w:rsidRPr="00D510BF">
        <w:rPr>
          <w:rFonts w:ascii="Arial" w:eastAsia="Times New Roman" w:hAnsi="Arial" w:cs="Arial"/>
        </w:rPr>
        <w:t xml:space="preserve">) without </w:t>
      </w:r>
      <w:r w:rsidR="00D510BF">
        <w:rPr>
          <w:rFonts w:ascii="Arial" w:eastAsia="Times New Roman" w:hAnsi="Arial" w:cs="Arial"/>
        </w:rPr>
        <w:t xml:space="preserve">a suitable </w:t>
      </w:r>
      <w:r w:rsidRPr="00D510BF">
        <w:rPr>
          <w:rFonts w:ascii="Arial" w:eastAsia="Times New Roman" w:hAnsi="Arial" w:cs="Arial"/>
        </w:rPr>
        <w:t xml:space="preserve">competition.  </w:t>
      </w:r>
    </w:p>
    <w:p w:rsidR="00D510BF" w:rsidRDefault="00D510BF" w:rsidP="00D510BF">
      <w:pPr>
        <w:autoSpaceDE w:val="0"/>
        <w:autoSpaceDN w:val="0"/>
        <w:adjustRightInd w:val="0"/>
        <w:spacing w:after="0" w:line="240" w:lineRule="auto"/>
        <w:rPr>
          <w:rFonts w:ascii="Arial" w:eastAsia="Times New Roman" w:hAnsi="Arial" w:cs="Arial"/>
        </w:rPr>
      </w:pPr>
    </w:p>
    <w:p w:rsidR="00D510BF" w:rsidRDefault="00D510BF" w:rsidP="00D510BF">
      <w:pPr>
        <w:autoSpaceDE w:val="0"/>
        <w:autoSpaceDN w:val="0"/>
        <w:adjustRightInd w:val="0"/>
        <w:spacing w:after="0" w:line="240" w:lineRule="auto"/>
        <w:rPr>
          <w:rFonts w:ascii="Arial" w:hAnsi="Arial" w:cs="Arial"/>
          <w:bCs/>
          <w:color w:val="000000"/>
          <w:lang w:eastAsia="en-GB"/>
        </w:rPr>
      </w:pPr>
      <w:r w:rsidRPr="00D510BF">
        <w:rPr>
          <w:rFonts w:ascii="Arial" w:hAnsi="Arial" w:cs="Arial"/>
          <w:bCs/>
          <w:color w:val="000000"/>
          <w:lang w:eastAsia="en-GB"/>
        </w:rPr>
        <w:lastRenderedPageBreak/>
        <w:t>Purchases up to £5,000 awarded without competition are not</w:t>
      </w:r>
      <w:r w:rsidR="00002566">
        <w:rPr>
          <w:rFonts w:ascii="Arial" w:hAnsi="Arial" w:cs="Arial"/>
          <w:bCs/>
          <w:color w:val="000000"/>
          <w:lang w:eastAsia="en-GB"/>
        </w:rPr>
        <w:t xml:space="preserve"> considered to be STA/DACs if</w:t>
      </w:r>
      <w:r w:rsidR="00047C89">
        <w:rPr>
          <w:rFonts w:ascii="Arial" w:hAnsi="Arial" w:cs="Arial"/>
          <w:bCs/>
          <w:color w:val="000000"/>
          <w:lang w:eastAsia="en-GB"/>
        </w:rPr>
        <w:t xml:space="preserve"> the</w:t>
      </w:r>
      <w:r w:rsidR="00002566">
        <w:rPr>
          <w:rFonts w:ascii="Arial" w:hAnsi="Arial" w:cs="Arial"/>
          <w:bCs/>
          <w:color w:val="000000"/>
          <w:lang w:eastAsia="en-GB"/>
        </w:rPr>
        <w:t>:</w:t>
      </w:r>
    </w:p>
    <w:p w:rsidR="00047C89" w:rsidRPr="00D510BF" w:rsidRDefault="00047C89" w:rsidP="00D510BF">
      <w:pPr>
        <w:autoSpaceDE w:val="0"/>
        <w:autoSpaceDN w:val="0"/>
        <w:adjustRightInd w:val="0"/>
        <w:spacing w:after="0" w:line="240" w:lineRule="auto"/>
        <w:rPr>
          <w:rFonts w:ascii="Arial" w:hAnsi="Arial" w:cs="Arial"/>
          <w:bCs/>
          <w:color w:val="000000"/>
          <w:lang w:eastAsia="en-GB"/>
        </w:rPr>
      </w:pPr>
    </w:p>
    <w:p w:rsidR="00D510BF" w:rsidRDefault="00F42145" w:rsidP="00047C89">
      <w:pPr>
        <w:numPr>
          <w:ilvl w:val="0"/>
          <w:numId w:val="40"/>
        </w:numPr>
        <w:autoSpaceDE w:val="0"/>
        <w:autoSpaceDN w:val="0"/>
        <w:adjustRightInd w:val="0"/>
        <w:spacing w:after="0" w:line="240" w:lineRule="auto"/>
        <w:rPr>
          <w:rFonts w:ascii="Arial" w:hAnsi="Arial" w:cs="Arial"/>
          <w:bCs/>
          <w:color w:val="000000"/>
          <w:lang w:eastAsia="en-GB"/>
        </w:rPr>
      </w:pPr>
      <w:r>
        <w:rPr>
          <w:rFonts w:ascii="Arial" w:hAnsi="Arial" w:cs="Arial"/>
          <w:bCs/>
          <w:color w:val="000000"/>
          <w:lang w:eastAsia="en-GB"/>
        </w:rPr>
        <w:t>c</w:t>
      </w:r>
      <w:r w:rsidR="00D510BF" w:rsidRPr="00D510BF">
        <w:rPr>
          <w:rFonts w:ascii="Arial" w:hAnsi="Arial" w:cs="Arial"/>
          <w:bCs/>
          <w:color w:val="000000"/>
          <w:lang w:eastAsia="en-GB"/>
        </w:rPr>
        <w:t xml:space="preserve">umulative spend over the last 12 months or  </w:t>
      </w:r>
    </w:p>
    <w:p w:rsidR="00D510BF" w:rsidRPr="00D510BF" w:rsidRDefault="00F42145" w:rsidP="00047C89">
      <w:pPr>
        <w:autoSpaceDE w:val="0"/>
        <w:autoSpaceDN w:val="0"/>
        <w:adjustRightInd w:val="0"/>
        <w:spacing w:after="0" w:line="240" w:lineRule="auto"/>
        <w:ind w:firstLine="360"/>
        <w:rPr>
          <w:rFonts w:ascii="Arial" w:hAnsi="Arial" w:cs="Arial"/>
          <w:bCs/>
          <w:color w:val="000000"/>
          <w:lang w:eastAsia="en-GB"/>
        </w:rPr>
      </w:pPr>
      <w:proofErr w:type="gramStart"/>
      <w:r>
        <w:rPr>
          <w:rFonts w:ascii="Arial" w:hAnsi="Arial" w:cs="Arial"/>
          <w:bCs/>
          <w:color w:val="000000"/>
          <w:lang w:eastAsia="en-GB"/>
        </w:rPr>
        <w:t>b</w:t>
      </w:r>
      <w:proofErr w:type="gramEnd"/>
      <w:r>
        <w:rPr>
          <w:rFonts w:ascii="Arial" w:hAnsi="Arial" w:cs="Arial"/>
          <w:bCs/>
          <w:color w:val="000000"/>
          <w:lang w:eastAsia="en-GB"/>
        </w:rPr>
        <w:t xml:space="preserve">) </w:t>
      </w:r>
      <w:r>
        <w:rPr>
          <w:rFonts w:ascii="Arial" w:hAnsi="Arial" w:cs="Arial"/>
          <w:bCs/>
          <w:color w:val="000000"/>
          <w:lang w:eastAsia="en-GB"/>
        </w:rPr>
        <w:tab/>
        <w:t xml:space="preserve">perceived </w:t>
      </w:r>
      <w:r w:rsidR="00D510BF" w:rsidRPr="00D510BF">
        <w:rPr>
          <w:rFonts w:ascii="Arial" w:hAnsi="Arial" w:cs="Arial"/>
          <w:bCs/>
          <w:color w:val="000000"/>
          <w:lang w:eastAsia="en-GB"/>
        </w:rPr>
        <w:t>cumulative spend over the next 12 months does not exceed this limit for similar products, goods or servi</w:t>
      </w:r>
      <w:r w:rsidR="00A47CC0">
        <w:rPr>
          <w:rFonts w:ascii="Arial" w:hAnsi="Arial" w:cs="Arial"/>
          <w:bCs/>
          <w:color w:val="000000"/>
          <w:lang w:eastAsia="en-GB"/>
        </w:rPr>
        <w:t>ces procured during this period</w:t>
      </w:r>
      <w:r w:rsidR="00D510BF" w:rsidRPr="00D510BF">
        <w:rPr>
          <w:rFonts w:ascii="Arial" w:hAnsi="Arial" w:cs="Arial"/>
          <w:bCs/>
          <w:color w:val="000000"/>
          <w:lang w:eastAsia="en-GB"/>
        </w:rPr>
        <w:t xml:space="preserve"> - ( PCR 2015 Reg.16)</w:t>
      </w:r>
    </w:p>
    <w:p w:rsidR="00D510BF" w:rsidRDefault="00D510BF" w:rsidP="00FB2712">
      <w:pPr>
        <w:pStyle w:val="Default"/>
        <w:spacing w:line="276" w:lineRule="auto"/>
        <w:rPr>
          <w:rFonts w:eastAsia="Times New Roman"/>
          <w:sz w:val="22"/>
          <w:szCs w:val="22"/>
        </w:rPr>
      </w:pPr>
    </w:p>
    <w:p w:rsidR="00047C89" w:rsidRDefault="00FB2712" w:rsidP="00FB2712">
      <w:pPr>
        <w:pStyle w:val="Default"/>
        <w:spacing w:line="276" w:lineRule="auto"/>
        <w:rPr>
          <w:sz w:val="22"/>
          <w:szCs w:val="22"/>
        </w:rPr>
      </w:pPr>
      <w:r w:rsidRPr="004E391E">
        <w:rPr>
          <w:rFonts w:eastAsia="Times New Roman"/>
          <w:sz w:val="22"/>
          <w:szCs w:val="22"/>
        </w:rPr>
        <w:t xml:space="preserve">In light of their exceptional nature, all STAs/DACs should be subject to Chief Executive or Director </w:t>
      </w:r>
      <w:proofErr w:type="gramStart"/>
      <w:r w:rsidRPr="004E391E">
        <w:rPr>
          <w:rFonts w:eastAsia="Times New Roman"/>
          <w:sz w:val="22"/>
          <w:szCs w:val="22"/>
        </w:rPr>
        <w:t>approval</w:t>
      </w:r>
      <w:proofErr w:type="gramEnd"/>
      <w:r w:rsidRPr="004E391E">
        <w:rPr>
          <w:rFonts w:eastAsia="Times New Roman"/>
          <w:sz w:val="22"/>
          <w:szCs w:val="22"/>
        </w:rPr>
        <w:t xml:space="preserve">. For an STA/DAC to receive approval the </w:t>
      </w:r>
      <w:hyperlink r:id="rId36" w:history="1">
        <w:r w:rsidRPr="004D1828">
          <w:rPr>
            <w:rStyle w:val="Hyperlink"/>
            <w:rFonts w:eastAsia="Times New Roman"/>
            <w:sz w:val="22"/>
            <w:szCs w:val="22"/>
          </w:rPr>
          <w:t>STA/DAC template form</w:t>
        </w:r>
      </w:hyperlink>
      <w:r w:rsidR="00DC343A">
        <w:rPr>
          <w:rFonts w:eastAsia="Times New Roman"/>
          <w:sz w:val="22"/>
          <w:szCs w:val="22"/>
        </w:rPr>
        <w:t xml:space="preserve"> (see Appendix 2)</w:t>
      </w:r>
      <w:r w:rsidRPr="004E391E">
        <w:rPr>
          <w:rFonts w:eastAsia="Times New Roman"/>
          <w:sz w:val="22"/>
          <w:szCs w:val="22"/>
        </w:rPr>
        <w:t xml:space="preserve"> has to be completed. </w:t>
      </w:r>
      <w:r w:rsidR="009F2618" w:rsidRPr="009F2618">
        <w:rPr>
          <w:rFonts w:eastAsia="Times New Roman"/>
          <w:b/>
          <w:i/>
          <w:sz w:val="22"/>
          <w:szCs w:val="22"/>
        </w:rPr>
        <w:t>Approvals must be sought and signed prior to the expenditure being committed</w:t>
      </w:r>
      <w:r w:rsidR="009F2618">
        <w:rPr>
          <w:rFonts w:eastAsia="Times New Roman"/>
          <w:sz w:val="22"/>
          <w:szCs w:val="22"/>
        </w:rPr>
        <w:t xml:space="preserve">. </w:t>
      </w:r>
      <w:r w:rsidRPr="004E391E">
        <w:rPr>
          <w:rFonts w:eastAsia="Times New Roman"/>
          <w:sz w:val="22"/>
          <w:szCs w:val="22"/>
        </w:rPr>
        <w:t xml:space="preserve">STAs/DACs are also scrutinised on a quarterly basis via the Audit Committee. </w:t>
      </w:r>
    </w:p>
    <w:p w:rsidR="00047C89" w:rsidRDefault="00047C89" w:rsidP="00FB2712">
      <w:pPr>
        <w:pStyle w:val="Default"/>
        <w:spacing w:line="276" w:lineRule="auto"/>
        <w:rPr>
          <w:sz w:val="22"/>
          <w:szCs w:val="22"/>
        </w:rPr>
      </w:pPr>
    </w:p>
    <w:p w:rsidR="00FB2712" w:rsidRPr="00A47CC0" w:rsidRDefault="00FB2712" w:rsidP="00FB2712">
      <w:pPr>
        <w:pStyle w:val="Default"/>
        <w:spacing w:line="276" w:lineRule="auto"/>
        <w:rPr>
          <w:sz w:val="22"/>
          <w:szCs w:val="22"/>
        </w:rPr>
      </w:pPr>
      <w:r w:rsidRPr="004E391E">
        <w:rPr>
          <w:sz w:val="22"/>
          <w:szCs w:val="22"/>
        </w:rPr>
        <w:t xml:space="preserve">The </w:t>
      </w:r>
      <w:r w:rsidR="00047C89">
        <w:rPr>
          <w:sz w:val="22"/>
          <w:szCs w:val="22"/>
        </w:rPr>
        <w:t xml:space="preserve">exceptional </w:t>
      </w:r>
      <w:r w:rsidRPr="004E391E">
        <w:rPr>
          <w:sz w:val="22"/>
          <w:szCs w:val="22"/>
        </w:rPr>
        <w:t xml:space="preserve">circumstances </w:t>
      </w:r>
      <w:r w:rsidR="00047C89">
        <w:rPr>
          <w:sz w:val="22"/>
          <w:szCs w:val="22"/>
        </w:rPr>
        <w:t>required to consider such an approach, which should be clearly detailed</w:t>
      </w:r>
      <w:r w:rsidR="00362016">
        <w:rPr>
          <w:sz w:val="22"/>
          <w:szCs w:val="22"/>
        </w:rPr>
        <w:t xml:space="preserve"> and justified</w:t>
      </w:r>
      <w:r w:rsidR="00047C89">
        <w:rPr>
          <w:sz w:val="22"/>
          <w:szCs w:val="22"/>
        </w:rPr>
        <w:t xml:space="preserve"> in the STA/NCA request form, </w:t>
      </w:r>
      <w:r w:rsidRPr="004E391E">
        <w:rPr>
          <w:sz w:val="22"/>
          <w:szCs w:val="22"/>
        </w:rPr>
        <w:t>include</w:t>
      </w:r>
      <w:r w:rsidR="00047C89">
        <w:rPr>
          <w:sz w:val="22"/>
          <w:szCs w:val="22"/>
        </w:rPr>
        <w:t>s</w:t>
      </w:r>
      <w:r w:rsidRPr="004E391E">
        <w:rPr>
          <w:sz w:val="22"/>
          <w:szCs w:val="22"/>
        </w:rPr>
        <w:t xml:space="preserve">: </w:t>
      </w:r>
      <w:r w:rsidR="00047C89">
        <w:rPr>
          <w:sz w:val="22"/>
          <w:szCs w:val="22"/>
        </w:rPr>
        <w:br/>
      </w:r>
    </w:p>
    <w:p w:rsidR="00FB2712" w:rsidRPr="004E391E" w:rsidRDefault="00F42145" w:rsidP="00FB2712">
      <w:pPr>
        <w:pStyle w:val="Default"/>
        <w:numPr>
          <w:ilvl w:val="0"/>
          <w:numId w:val="1"/>
        </w:numPr>
        <w:spacing w:after="160"/>
        <w:rPr>
          <w:sz w:val="22"/>
          <w:szCs w:val="22"/>
        </w:rPr>
      </w:pPr>
      <w:r>
        <w:rPr>
          <w:sz w:val="22"/>
          <w:szCs w:val="22"/>
        </w:rPr>
        <w:t>W</w:t>
      </w:r>
      <w:r w:rsidR="00FB2712" w:rsidRPr="004E391E">
        <w:rPr>
          <w:sz w:val="22"/>
          <w:szCs w:val="22"/>
        </w:rPr>
        <w:t xml:space="preserve">here the works, supplies or services can be supplied only by a particular supplier for any of these reasons: </w:t>
      </w:r>
    </w:p>
    <w:p w:rsidR="00FB2712" w:rsidRPr="004E391E" w:rsidRDefault="00FB2712" w:rsidP="00FB2712">
      <w:pPr>
        <w:pStyle w:val="Default"/>
        <w:numPr>
          <w:ilvl w:val="0"/>
          <w:numId w:val="17"/>
        </w:numPr>
        <w:spacing w:after="160"/>
        <w:rPr>
          <w:sz w:val="22"/>
          <w:szCs w:val="22"/>
        </w:rPr>
      </w:pPr>
      <w:r w:rsidRPr="004E391E">
        <w:rPr>
          <w:sz w:val="22"/>
          <w:szCs w:val="22"/>
        </w:rPr>
        <w:t xml:space="preserve">the aim of the procurement is the creation or acquisition of a unique work of art/ artistic performance; </w:t>
      </w:r>
    </w:p>
    <w:p w:rsidR="00FB2712" w:rsidRPr="004E391E" w:rsidRDefault="00FB2712" w:rsidP="00FB2712">
      <w:pPr>
        <w:pStyle w:val="Default"/>
        <w:numPr>
          <w:ilvl w:val="0"/>
          <w:numId w:val="17"/>
        </w:numPr>
        <w:spacing w:after="160"/>
        <w:rPr>
          <w:sz w:val="22"/>
          <w:szCs w:val="22"/>
        </w:rPr>
      </w:pPr>
      <w:r w:rsidRPr="004E391E">
        <w:rPr>
          <w:sz w:val="22"/>
          <w:szCs w:val="22"/>
        </w:rPr>
        <w:t xml:space="preserve">competition </w:t>
      </w:r>
      <w:r w:rsidR="00F42145">
        <w:rPr>
          <w:sz w:val="22"/>
          <w:szCs w:val="22"/>
        </w:rPr>
        <w:t>is absent for technical reasons</w:t>
      </w:r>
      <w:r w:rsidRPr="004E391E">
        <w:rPr>
          <w:sz w:val="22"/>
          <w:szCs w:val="22"/>
        </w:rPr>
        <w:t xml:space="preserve"> (but only where no reasonable alternative or substitute exists); </w:t>
      </w:r>
    </w:p>
    <w:p w:rsidR="00FB2712" w:rsidRPr="004E391E" w:rsidRDefault="00FB2712" w:rsidP="00FB2712">
      <w:pPr>
        <w:pStyle w:val="Default"/>
        <w:numPr>
          <w:ilvl w:val="0"/>
          <w:numId w:val="17"/>
        </w:numPr>
        <w:spacing w:after="160"/>
        <w:rPr>
          <w:sz w:val="22"/>
          <w:szCs w:val="22"/>
        </w:rPr>
      </w:pPr>
      <w:r w:rsidRPr="004E391E">
        <w:rPr>
          <w:sz w:val="22"/>
          <w:szCs w:val="22"/>
        </w:rPr>
        <w:t xml:space="preserve">due to the protection of exclusive rights (including intellectual property rights); </w:t>
      </w:r>
    </w:p>
    <w:p w:rsidR="00FB2712" w:rsidRPr="004E391E" w:rsidRDefault="00F42145" w:rsidP="00FB2712">
      <w:pPr>
        <w:pStyle w:val="Default"/>
        <w:numPr>
          <w:ilvl w:val="0"/>
          <w:numId w:val="1"/>
        </w:numPr>
        <w:spacing w:after="160"/>
        <w:rPr>
          <w:sz w:val="22"/>
          <w:szCs w:val="22"/>
        </w:rPr>
      </w:pPr>
      <w:r>
        <w:rPr>
          <w:sz w:val="22"/>
          <w:szCs w:val="22"/>
        </w:rPr>
        <w:t>W</w:t>
      </w:r>
      <w:r w:rsidR="00FB2712" w:rsidRPr="004E391E">
        <w:rPr>
          <w:sz w:val="22"/>
          <w:szCs w:val="22"/>
        </w:rPr>
        <w:t xml:space="preserve">here for reasons of extreme urgency, brought about by unforeseeable events, the time limits for certain procurement procedures cannot be met; </w:t>
      </w:r>
    </w:p>
    <w:p w:rsidR="00FB2712" w:rsidRPr="004E391E" w:rsidRDefault="00F42145" w:rsidP="00FB2712">
      <w:pPr>
        <w:pStyle w:val="Default"/>
        <w:numPr>
          <w:ilvl w:val="0"/>
          <w:numId w:val="1"/>
        </w:numPr>
        <w:spacing w:after="160"/>
        <w:rPr>
          <w:sz w:val="22"/>
          <w:szCs w:val="22"/>
        </w:rPr>
      </w:pPr>
      <w:r>
        <w:rPr>
          <w:sz w:val="22"/>
          <w:szCs w:val="22"/>
        </w:rPr>
        <w:t>I</w:t>
      </w:r>
      <w:r w:rsidR="00FB2712" w:rsidRPr="004E391E">
        <w:rPr>
          <w:sz w:val="22"/>
          <w:szCs w:val="22"/>
        </w:rPr>
        <w:t xml:space="preserve">n the case of a supplies contract where the products involved are manufactured purely for the purpose of research, experimentation, study or development; </w:t>
      </w:r>
    </w:p>
    <w:p w:rsidR="00FB2712" w:rsidRPr="004E391E" w:rsidRDefault="00F42145" w:rsidP="00FB2712">
      <w:pPr>
        <w:pStyle w:val="Default"/>
        <w:numPr>
          <w:ilvl w:val="0"/>
          <w:numId w:val="1"/>
        </w:numPr>
        <w:spacing w:after="160"/>
        <w:rPr>
          <w:sz w:val="22"/>
          <w:szCs w:val="22"/>
        </w:rPr>
      </w:pPr>
      <w:r>
        <w:rPr>
          <w:sz w:val="22"/>
          <w:szCs w:val="22"/>
        </w:rPr>
        <w:t>In</w:t>
      </w:r>
      <w:r w:rsidR="00FB2712" w:rsidRPr="004E391E">
        <w:rPr>
          <w:sz w:val="22"/>
          <w:szCs w:val="22"/>
        </w:rPr>
        <w:t xml:space="preserve"> the case of supplies contracts where additional deliveries are required from the original supplier which are intended as a partial replacement or extension of existing supplies and a change of supplier would mean the supplies acquired would have different technical characteristics and result in incompatibility or </w:t>
      </w:r>
    </w:p>
    <w:p w:rsidR="00FB2712" w:rsidRPr="004E391E" w:rsidRDefault="00F42145" w:rsidP="00FB2712">
      <w:pPr>
        <w:pStyle w:val="Default"/>
        <w:numPr>
          <w:ilvl w:val="0"/>
          <w:numId w:val="1"/>
        </w:numPr>
        <w:spacing w:after="176"/>
        <w:rPr>
          <w:color w:val="auto"/>
          <w:sz w:val="22"/>
          <w:szCs w:val="22"/>
        </w:rPr>
      </w:pPr>
      <w:r>
        <w:rPr>
          <w:color w:val="auto"/>
          <w:sz w:val="22"/>
          <w:szCs w:val="22"/>
        </w:rPr>
        <w:t>D</w:t>
      </w:r>
      <w:r w:rsidR="00FB2712" w:rsidRPr="004E391E">
        <w:rPr>
          <w:color w:val="auto"/>
          <w:sz w:val="22"/>
          <w:szCs w:val="22"/>
        </w:rPr>
        <w:t xml:space="preserve">isproportionate technical difficulties in operation and maintenance. (The DAC cannot exceed three years in duration); </w:t>
      </w:r>
    </w:p>
    <w:p w:rsidR="00FB2712" w:rsidRPr="004E391E" w:rsidRDefault="00F42145" w:rsidP="00FB2712">
      <w:pPr>
        <w:pStyle w:val="Default"/>
        <w:numPr>
          <w:ilvl w:val="0"/>
          <w:numId w:val="1"/>
        </w:numPr>
        <w:spacing w:after="176"/>
        <w:rPr>
          <w:color w:val="auto"/>
          <w:sz w:val="22"/>
          <w:szCs w:val="22"/>
        </w:rPr>
      </w:pPr>
      <w:r>
        <w:rPr>
          <w:color w:val="auto"/>
          <w:sz w:val="22"/>
          <w:szCs w:val="22"/>
        </w:rPr>
        <w:t>F</w:t>
      </w:r>
      <w:r w:rsidR="00FB2712" w:rsidRPr="004E391E">
        <w:rPr>
          <w:color w:val="auto"/>
          <w:sz w:val="22"/>
          <w:szCs w:val="22"/>
        </w:rPr>
        <w:t xml:space="preserve">or supplies quoted and purchased on a commodity market; </w:t>
      </w:r>
    </w:p>
    <w:p w:rsidR="00FB2712" w:rsidRPr="004E391E" w:rsidRDefault="00F42145" w:rsidP="00FB2712">
      <w:pPr>
        <w:pStyle w:val="Default"/>
        <w:numPr>
          <w:ilvl w:val="0"/>
          <w:numId w:val="1"/>
        </w:numPr>
        <w:spacing w:after="176"/>
        <w:rPr>
          <w:color w:val="auto"/>
          <w:sz w:val="22"/>
          <w:szCs w:val="22"/>
        </w:rPr>
      </w:pPr>
      <w:r>
        <w:rPr>
          <w:color w:val="auto"/>
          <w:sz w:val="22"/>
          <w:szCs w:val="22"/>
        </w:rPr>
        <w:t>F</w:t>
      </w:r>
      <w:r w:rsidR="00FB2712" w:rsidRPr="004E391E">
        <w:rPr>
          <w:color w:val="auto"/>
          <w:sz w:val="22"/>
          <w:szCs w:val="22"/>
        </w:rPr>
        <w:t xml:space="preserve">or the purchase of supplies or services on particularly advantageous terms, from either a supplier which is winding up its business activities or the liquidator in an insolvency procedure or an arrangement with creditors or similar procedure; </w:t>
      </w:r>
    </w:p>
    <w:p w:rsidR="00FB2712" w:rsidRPr="004E391E" w:rsidRDefault="00F42145" w:rsidP="00FB2712">
      <w:pPr>
        <w:pStyle w:val="Default"/>
        <w:numPr>
          <w:ilvl w:val="0"/>
          <w:numId w:val="1"/>
        </w:numPr>
        <w:spacing w:after="176"/>
        <w:rPr>
          <w:color w:val="auto"/>
          <w:sz w:val="22"/>
          <w:szCs w:val="22"/>
        </w:rPr>
      </w:pPr>
      <w:r>
        <w:rPr>
          <w:color w:val="auto"/>
          <w:sz w:val="22"/>
          <w:szCs w:val="22"/>
        </w:rPr>
        <w:t>F</w:t>
      </w:r>
      <w:r w:rsidR="00FB2712" w:rsidRPr="004E391E">
        <w:rPr>
          <w:color w:val="auto"/>
          <w:sz w:val="22"/>
          <w:szCs w:val="22"/>
        </w:rPr>
        <w:t xml:space="preserve">or service contracts following a design contest; and </w:t>
      </w:r>
    </w:p>
    <w:p w:rsidR="00FB2712" w:rsidRPr="004E391E" w:rsidRDefault="00F42145" w:rsidP="00FB2712">
      <w:pPr>
        <w:pStyle w:val="Default"/>
        <w:numPr>
          <w:ilvl w:val="0"/>
          <w:numId w:val="1"/>
        </w:numPr>
        <w:rPr>
          <w:color w:val="auto"/>
          <w:sz w:val="22"/>
          <w:szCs w:val="22"/>
        </w:rPr>
      </w:pPr>
      <w:r>
        <w:rPr>
          <w:color w:val="auto"/>
          <w:sz w:val="22"/>
          <w:szCs w:val="22"/>
        </w:rPr>
        <w:t>F</w:t>
      </w:r>
      <w:r w:rsidR="00FB2712" w:rsidRPr="004E391E">
        <w:rPr>
          <w:color w:val="auto"/>
          <w:sz w:val="22"/>
          <w:szCs w:val="22"/>
        </w:rPr>
        <w:t xml:space="preserve">or the repetition of works/services (provided that those works/services are in conformity with a basic project for which the original contract was awarded and that the basic project indicates the extent of possible additional services and the total estimated cost of the subsequent works/services). Only to be used during the 3 years after the original contract was concluded. </w:t>
      </w:r>
    </w:p>
    <w:p w:rsidR="00FB2712" w:rsidRPr="004E391E" w:rsidRDefault="00FB2712" w:rsidP="00FB2712">
      <w:pPr>
        <w:pStyle w:val="Default"/>
        <w:rPr>
          <w:color w:val="auto"/>
          <w:sz w:val="22"/>
          <w:szCs w:val="22"/>
        </w:rPr>
      </w:pPr>
    </w:p>
    <w:p w:rsidR="00FB2712" w:rsidRPr="004E391E" w:rsidRDefault="00FB2712" w:rsidP="00FB2712">
      <w:pPr>
        <w:pStyle w:val="Default"/>
        <w:numPr>
          <w:ilvl w:val="0"/>
          <w:numId w:val="1"/>
        </w:numPr>
        <w:rPr>
          <w:color w:val="auto"/>
          <w:sz w:val="22"/>
          <w:szCs w:val="22"/>
        </w:rPr>
      </w:pPr>
      <w:r w:rsidRPr="004E391E">
        <w:rPr>
          <w:color w:val="auto"/>
          <w:sz w:val="22"/>
          <w:szCs w:val="22"/>
        </w:rPr>
        <w:t xml:space="preserve">It should be noted that although it is permissible under the Regulations to award a </w:t>
      </w:r>
      <w:r w:rsidR="00F42145">
        <w:rPr>
          <w:color w:val="auto"/>
          <w:sz w:val="22"/>
          <w:szCs w:val="22"/>
        </w:rPr>
        <w:t>STA/</w:t>
      </w:r>
      <w:r w:rsidRPr="004E391E">
        <w:rPr>
          <w:color w:val="auto"/>
          <w:sz w:val="22"/>
          <w:szCs w:val="22"/>
        </w:rPr>
        <w:t xml:space="preserve">DAC in the circumstances listed above, a competitive procedure should be the standard method for conducting </w:t>
      </w:r>
      <w:proofErr w:type="gramStart"/>
      <w:r w:rsidRPr="004E391E">
        <w:rPr>
          <w:color w:val="auto"/>
          <w:sz w:val="22"/>
          <w:szCs w:val="22"/>
        </w:rPr>
        <w:t>a procurement</w:t>
      </w:r>
      <w:proofErr w:type="gramEnd"/>
      <w:r w:rsidRPr="004E391E">
        <w:rPr>
          <w:color w:val="auto"/>
          <w:sz w:val="22"/>
          <w:szCs w:val="22"/>
        </w:rPr>
        <w:t xml:space="preserve">. This will help drive efficiencies, fight corruption and obtain fair and reasonable pricing. </w:t>
      </w:r>
      <w:r w:rsidR="00DF285B">
        <w:rPr>
          <w:color w:val="auto"/>
          <w:sz w:val="22"/>
          <w:szCs w:val="22"/>
        </w:rPr>
        <w:br/>
      </w:r>
    </w:p>
    <w:p w:rsidR="00FB2712" w:rsidRPr="004E391E" w:rsidRDefault="00FB2712" w:rsidP="00FB2712">
      <w:pPr>
        <w:autoSpaceDE w:val="0"/>
        <w:autoSpaceDN w:val="0"/>
        <w:adjustRightInd w:val="0"/>
        <w:spacing w:after="0" w:line="240" w:lineRule="auto"/>
        <w:rPr>
          <w:rFonts w:ascii="Arial" w:hAnsi="Arial" w:cs="Arial"/>
          <w:lang w:eastAsia="en-GB"/>
        </w:rPr>
      </w:pPr>
      <w:r w:rsidRPr="004E391E">
        <w:rPr>
          <w:rFonts w:ascii="Arial" w:hAnsi="Arial" w:cs="Arial"/>
          <w:lang w:eastAsia="en-GB"/>
        </w:rPr>
        <w:t>An STA/DAC is not justified where better planning would have negated the need for STA or</w:t>
      </w:r>
    </w:p>
    <w:p w:rsidR="00FB2712" w:rsidRPr="004E391E" w:rsidRDefault="00FB2712" w:rsidP="00FB2712">
      <w:pPr>
        <w:autoSpaceDE w:val="0"/>
        <w:autoSpaceDN w:val="0"/>
        <w:adjustRightInd w:val="0"/>
        <w:spacing w:after="0" w:line="240" w:lineRule="auto"/>
        <w:rPr>
          <w:rFonts w:ascii="Arial" w:hAnsi="Arial" w:cs="Arial"/>
          <w:lang w:eastAsia="en-GB"/>
        </w:rPr>
      </w:pPr>
      <w:proofErr w:type="gramStart"/>
      <w:r w:rsidRPr="004E391E">
        <w:rPr>
          <w:rFonts w:ascii="Arial" w:hAnsi="Arial" w:cs="Arial"/>
          <w:lang w:eastAsia="en-GB"/>
        </w:rPr>
        <w:t>where</w:t>
      </w:r>
      <w:proofErr w:type="gramEnd"/>
      <w:r w:rsidRPr="004E391E">
        <w:rPr>
          <w:rFonts w:ascii="Arial" w:hAnsi="Arial" w:cs="Arial"/>
          <w:lang w:eastAsia="en-GB"/>
        </w:rPr>
        <w:t xml:space="preserve"> the award of a limited value consultancy or other contract could lead to further</w:t>
      </w:r>
    </w:p>
    <w:p w:rsidR="00FB2712" w:rsidRPr="004E391E" w:rsidRDefault="00FB2712" w:rsidP="00FB2712">
      <w:pPr>
        <w:autoSpaceDE w:val="0"/>
        <w:autoSpaceDN w:val="0"/>
        <w:adjustRightInd w:val="0"/>
        <w:spacing w:after="0" w:line="240" w:lineRule="auto"/>
        <w:rPr>
          <w:rFonts w:ascii="Arial" w:hAnsi="Arial" w:cs="Arial"/>
          <w:lang w:eastAsia="en-GB"/>
        </w:rPr>
      </w:pPr>
      <w:proofErr w:type="gramStart"/>
      <w:r w:rsidRPr="004E391E">
        <w:rPr>
          <w:rFonts w:ascii="Arial" w:hAnsi="Arial" w:cs="Arial"/>
          <w:lang w:eastAsia="en-GB"/>
        </w:rPr>
        <w:t>work</w:t>
      </w:r>
      <w:proofErr w:type="gramEnd"/>
      <w:r w:rsidRPr="004E391E">
        <w:rPr>
          <w:rFonts w:ascii="Arial" w:hAnsi="Arial" w:cs="Arial"/>
          <w:lang w:eastAsia="en-GB"/>
        </w:rPr>
        <w:t xml:space="preserve"> and possibly give the chosen firm a major advantage at a subsequent stage of</w:t>
      </w:r>
    </w:p>
    <w:p w:rsidR="00FB2712" w:rsidRPr="004E391E" w:rsidRDefault="00FB2712" w:rsidP="00FB2712">
      <w:pPr>
        <w:pStyle w:val="Default"/>
        <w:rPr>
          <w:color w:val="auto"/>
          <w:sz w:val="22"/>
          <w:szCs w:val="22"/>
        </w:rPr>
      </w:pPr>
      <w:proofErr w:type="gramStart"/>
      <w:r w:rsidRPr="004E391E">
        <w:rPr>
          <w:sz w:val="22"/>
          <w:szCs w:val="22"/>
          <w:lang w:eastAsia="en-GB"/>
        </w:rPr>
        <w:t>tendering</w:t>
      </w:r>
      <w:proofErr w:type="gramEnd"/>
      <w:r w:rsidRPr="004E391E">
        <w:rPr>
          <w:sz w:val="22"/>
          <w:szCs w:val="22"/>
          <w:lang w:eastAsia="en-GB"/>
        </w:rPr>
        <w:t>.</w:t>
      </w:r>
    </w:p>
    <w:p w:rsidR="00FB2712" w:rsidRPr="004E391E" w:rsidRDefault="00FB2712" w:rsidP="00FB2712">
      <w:pPr>
        <w:pStyle w:val="Default"/>
        <w:spacing w:line="276" w:lineRule="auto"/>
        <w:rPr>
          <w:rFonts w:eastAsia="Times New Roman"/>
          <w:sz w:val="22"/>
          <w:szCs w:val="22"/>
        </w:rPr>
      </w:pPr>
    </w:p>
    <w:p w:rsidR="00FB2712" w:rsidRPr="004E391E" w:rsidRDefault="00FB2712" w:rsidP="00FB2712">
      <w:pPr>
        <w:pStyle w:val="Default"/>
        <w:spacing w:line="276" w:lineRule="auto"/>
        <w:rPr>
          <w:rFonts w:eastAsia="Times New Roman"/>
          <w:sz w:val="22"/>
          <w:szCs w:val="22"/>
        </w:rPr>
      </w:pPr>
      <w:r w:rsidRPr="004E391E">
        <w:rPr>
          <w:rFonts w:eastAsia="Times New Roman"/>
          <w:sz w:val="22"/>
          <w:szCs w:val="22"/>
        </w:rPr>
        <w:t xml:space="preserve">Further information is published in </w:t>
      </w:r>
      <w:hyperlink r:id="rId37" w:history="1">
        <w:r w:rsidRPr="004E391E">
          <w:rPr>
            <w:rStyle w:val="Hyperlink"/>
            <w:rFonts w:eastAsia="Times New Roman"/>
            <w:sz w:val="22"/>
            <w:szCs w:val="22"/>
          </w:rPr>
          <w:t>PGN 02/10: Award of Contracts without a Competition.</w:t>
        </w:r>
      </w:hyperlink>
      <w:r w:rsidRPr="004E391E">
        <w:rPr>
          <w:rFonts w:eastAsia="Times New Roman"/>
          <w:sz w:val="22"/>
          <w:szCs w:val="22"/>
        </w:rPr>
        <w:t xml:space="preserve"> </w:t>
      </w:r>
    </w:p>
    <w:p w:rsidR="00FB2712" w:rsidRPr="004E391E" w:rsidRDefault="00FB2712" w:rsidP="00FB2712">
      <w:pPr>
        <w:autoSpaceDE w:val="0"/>
        <w:autoSpaceDN w:val="0"/>
        <w:adjustRightInd w:val="0"/>
        <w:spacing w:after="0"/>
        <w:ind w:hanging="720"/>
        <w:rPr>
          <w:rFonts w:ascii="Arial" w:hAnsi="Arial" w:cs="Arial"/>
          <w:color w:val="000000"/>
        </w:rPr>
      </w:pPr>
    </w:p>
    <w:p w:rsidR="00FB2712" w:rsidRPr="004E391E" w:rsidRDefault="0075594A" w:rsidP="005361B4">
      <w:pPr>
        <w:numPr>
          <w:ilvl w:val="1"/>
          <w:numId w:val="20"/>
        </w:numPr>
        <w:autoSpaceDE w:val="0"/>
        <w:autoSpaceDN w:val="0"/>
        <w:adjustRightInd w:val="0"/>
        <w:spacing w:after="0"/>
        <w:rPr>
          <w:rFonts w:ascii="Arial" w:hAnsi="Arial" w:cs="Arial"/>
          <w:b/>
        </w:rPr>
      </w:pPr>
      <w:r w:rsidRPr="004E391E">
        <w:rPr>
          <w:rFonts w:ascii="Arial" w:hAnsi="Arial" w:cs="Arial"/>
          <w:b/>
        </w:rPr>
        <w:t>Frameworks</w:t>
      </w:r>
    </w:p>
    <w:p w:rsidR="0075594A" w:rsidRPr="004E391E" w:rsidRDefault="0075594A" w:rsidP="0075594A">
      <w:pPr>
        <w:autoSpaceDE w:val="0"/>
        <w:autoSpaceDN w:val="0"/>
        <w:adjustRightInd w:val="0"/>
        <w:spacing w:after="0"/>
        <w:rPr>
          <w:rFonts w:ascii="Arial" w:hAnsi="Arial" w:cs="Arial"/>
        </w:rPr>
      </w:pPr>
      <w:r w:rsidRPr="004E391E">
        <w:rPr>
          <w:rFonts w:ascii="Arial" w:hAnsi="Arial" w:cs="Arial"/>
        </w:rPr>
        <w:t>Framework Agreements are put in place with one or more suppliers of the same product or service.  The Framework Agreement sets out the general terms and conditions under which specific purchases can be made as and when they are required.  They are mainly used when the quantity of supplies, works or services is undetermined.</w:t>
      </w:r>
    </w:p>
    <w:p w:rsidR="0075594A" w:rsidRPr="004E391E" w:rsidRDefault="0075594A" w:rsidP="0075594A">
      <w:pPr>
        <w:autoSpaceDE w:val="0"/>
        <w:autoSpaceDN w:val="0"/>
        <w:adjustRightInd w:val="0"/>
        <w:spacing w:after="0"/>
        <w:rPr>
          <w:rFonts w:ascii="Arial" w:hAnsi="Arial" w:cs="Arial"/>
        </w:rPr>
      </w:pPr>
    </w:p>
    <w:p w:rsidR="0075594A" w:rsidRPr="004E391E" w:rsidRDefault="0075594A" w:rsidP="0075594A">
      <w:pPr>
        <w:autoSpaceDE w:val="0"/>
        <w:autoSpaceDN w:val="0"/>
        <w:adjustRightInd w:val="0"/>
        <w:spacing w:after="0"/>
        <w:rPr>
          <w:rFonts w:ascii="Arial" w:hAnsi="Arial" w:cs="Arial"/>
        </w:rPr>
      </w:pPr>
      <w:r w:rsidRPr="004E391E">
        <w:rPr>
          <w:rFonts w:ascii="Arial" w:hAnsi="Arial" w:cs="Arial"/>
        </w:rPr>
        <w:t>The competition for awarding a place on a Framework is usually very similar to that for winning an ordinary contract.  There may well be a formal pre-qualification process, and/or a tendering stage which suppliers must complete successfully before they can be party to the agreement.  Framework Agreements normally last a maximum of four years.</w:t>
      </w:r>
    </w:p>
    <w:p w:rsidR="0075594A" w:rsidRPr="004E391E" w:rsidRDefault="0075594A" w:rsidP="0075594A">
      <w:pPr>
        <w:spacing w:after="0"/>
        <w:rPr>
          <w:rFonts w:ascii="Arial" w:hAnsi="Arial" w:cs="Arial"/>
        </w:rPr>
      </w:pPr>
    </w:p>
    <w:p w:rsidR="0075594A" w:rsidRDefault="0075594A" w:rsidP="0075594A">
      <w:pPr>
        <w:spacing w:after="0"/>
        <w:rPr>
          <w:rFonts w:ascii="Arial" w:hAnsi="Arial" w:cs="Arial"/>
        </w:rPr>
      </w:pPr>
      <w:r w:rsidRPr="004E391E">
        <w:rPr>
          <w:rFonts w:ascii="Arial" w:hAnsi="Arial" w:cs="Arial"/>
        </w:rPr>
        <w:t>A supplier who has succeeded in being awarded a place on a Framework Agreement, can receive a call-off order directly, or (since a Framework Agreement does not mean an automatic agreement to purchase) may be asked to take part in a mini-competition with other suppliers on the Framework.  The formal contract is formed when the customer places a ‘call-off’ order against the Framework requesting specific delivery of supplies or service</w:t>
      </w:r>
      <w:r w:rsidR="00362016">
        <w:rPr>
          <w:rFonts w:ascii="Arial" w:hAnsi="Arial" w:cs="Arial"/>
        </w:rPr>
        <w:t>.</w:t>
      </w:r>
    </w:p>
    <w:p w:rsidR="00362016" w:rsidRDefault="00362016" w:rsidP="0075594A">
      <w:pPr>
        <w:spacing w:after="0"/>
        <w:rPr>
          <w:rFonts w:ascii="Arial" w:hAnsi="Arial" w:cs="Arial"/>
        </w:rPr>
      </w:pPr>
    </w:p>
    <w:p w:rsidR="00362016" w:rsidRPr="004E391E" w:rsidRDefault="00362016" w:rsidP="0075594A">
      <w:pPr>
        <w:spacing w:after="0"/>
        <w:rPr>
          <w:rFonts w:ascii="Arial" w:eastAsia="Times New Roman" w:hAnsi="Arial" w:cs="Arial"/>
        </w:rPr>
      </w:pPr>
      <w:r>
        <w:rPr>
          <w:rFonts w:ascii="Arial" w:hAnsi="Arial" w:cs="Arial"/>
        </w:rPr>
        <w:t xml:space="preserve">This Council both set up frameworks for other public bodies and utilises frameworks </w:t>
      </w:r>
      <w:r w:rsidR="00F42145">
        <w:rPr>
          <w:rFonts w:ascii="Arial" w:hAnsi="Arial" w:cs="Arial"/>
        </w:rPr>
        <w:t>created/managed</w:t>
      </w:r>
      <w:r>
        <w:rPr>
          <w:rFonts w:ascii="Arial" w:hAnsi="Arial" w:cs="Arial"/>
        </w:rPr>
        <w:t xml:space="preserve"> by others. Due to the numerous issues and requirements of utilising third party frameworks, they should not be entered into unless accessed and agreed with the relevant procurement officer.</w:t>
      </w:r>
    </w:p>
    <w:p w:rsidR="0075594A" w:rsidRPr="004E391E" w:rsidRDefault="0075594A" w:rsidP="00FB2712">
      <w:pPr>
        <w:autoSpaceDE w:val="0"/>
        <w:autoSpaceDN w:val="0"/>
        <w:adjustRightInd w:val="0"/>
        <w:spacing w:after="0"/>
        <w:rPr>
          <w:rFonts w:ascii="Arial" w:hAnsi="Arial" w:cs="Arial"/>
          <w:b/>
        </w:rPr>
      </w:pPr>
    </w:p>
    <w:p w:rsidR="0075594A" w:rsidRPr="004E391E" w:rsidRDefault="0075594A" w:rsidP="005361B4">
      <w:pPr>
        <w:numPr>
          <w:ilvl w:val="1"/>
          <w:numId w:val="20"/>
        </w:numPr>
        <w:autoSpaceDE w:val="0"/>
        <w:autoSpaceDN w:val="0"/>
        <w:adjustRightInd w:val="0"/>
        <w:spacing w:after="0"/>
        <w:rPr>
          <w:rFonts w:ascii="Arial" w:hAnsi="Arial" w:cs="Arial"/>
          <w:b/>
        </w:rPr>
      </w:pPr>
      <w:r w:rsidRPr="004E391E">
        <w:rPr>
          <w:rFonts w:ascii="Arial" w:hAnsi="Arial" w:cs="Arial"/>
          <w:b/>
        </w:rPr>
        <w:t>Grant Funded Schemes</w:t>
      </w:r>
    </w:p>
    <w:p w:rsidR="003A0E70" w:rsidRPr="004E391E" w:rsidRDefault="003A0E70" w:rsidP="00DF285B">
      <w:pPr>
        <w:spacing w:after="0"/>
        <w:rPr>
          <w:rFonts w:ascii="Arial" w:hAnsi="Arial" w:cs="Arial"/>
        </w:rPr>
      </w:pPr>
      <w:r w:rsidRPr="004E391E">
        <w:rPr>
          <w:rFonts w:ascii="Arial" w:hAnsi="Arial" w:cs="Arial"/>
        </w:rPr>
        <w:t xml:space="preserve">In a number of cases the Council will have to follow the procurement guidelines of the body </w:t>
      </w:r>
      <w:proofErr w:type="gramStart"/>
      <w:r w:rsidRPr="004E391E">
        <w:rPr>
          <w:rFonts w:ascii="Arial" w:hAnsi="Arial" w:cs="Arial"/>
        </w:rPr>
        <w:t>who</w:t>
      </w:r>
      <w:proofErr w:type="gramEnd"/>
      <w:r w:rsidRPr="004E391E">
        <w:rPr>
          <w:rFonts w:ascii="Arial" w:hAnsi="Arial" w:cs="Arial"/>
        </w:rPr>
        <w:t xml:space="preserve"> is providing the funding. </w:t>
      </w:r>
      <w:r w:rsidR="00362016">
        <w:rPr>
          <w:rFonts w:ascii="Arial" w:hAnsi="Arial" w:cs="Arial"/>
        </w:rPr>
        <w:t xml:space="preserve">This needs careful considerations by the project officer and discussed with the relevant procurement </w:t>
      </w:r>
      <w:r w:rsidR="00F42145">
        <w:rPr>
          <w:rFonts w:ascii="Arial" w:hAnsi="Arial" w:cs="Arial"/>
        </w:rPr>
        <w:t>officer</w:t>
      </w:r>
      <w:r w:rsidR="00362016">
        <w:rPr>
          <w:rFonts w:ascii="Arial" w:hAnsi="Arial" w:cs="Arial"/>
        </w:rPr>
        <w:t xml:space="preserve"> to ensure they are compatible with our policies and procedures. </w:t>
      </w:r>
      <w:r w:rsidRPr="004E391E">
        <w:rPr>
          <w:rFonts w:ascii="Arial" w:hAnsi="Arial" w:cs="Arial"/>
        </w:rPr>
        <w:t xml:space="preserve">For example, certain projects may have to follow CPD procurement rules (i.e. </w:t>
      </w:r>
      <w:r w:rsidR="00362016">
        <w:rPr>
          <w:rFonts w:ascii="Arial" w:hAnsi="Arial" w:cs="Arial"/>
        </w:rPr>
        <w:t xml:space="preserve">advertising requirements, </w:t>
      </w:r>
      <w:r w:rsidRPr="004E391E">
        <w:rPr>
          <w:rFonts w:ascii="Arial" w:hAnsi="Arial" w:cs="Arial"/>
        </w:rPr>
        <w:t>random selections</w:t>
      </w:r>
      <w:r w:rsidR="00362016">
        <w:rPr>
          <w:rFonts w:ascii="Arial" w:hAnsi="Arial" w:cs="Arial"/>
        </w:rPr>
        <w:t>, etc.</w:t>
      </w:r>
      <w:r w:rsidRPr="004E391E">
        <w:rPr>
          <w:rFonts w:ascii="Arial" w:hAnsi="Arial" w:cs="Arial"/>
        </w:rPr>
        <w:t xml:space="preserve">). For further details see </w:t>
      </w:r>
      <w:hyperlink r:id="rId38" w:history="1">
        <w:r w:rsidRPr="004E391E">
          <w:rPr>
            <w:rStyle w:val="Hyperlink"/>
            <w:rFonts w:ascii="Arial" w:hAnsi="Arial" w:cs="Arial"/>
          </w:rPr>
          <w:t>PGN 01/07</w:t>
        </w:r>
      </w:hyperlink>
      <w:r w:rsidRPr="004E391E">
        <w:rPr>
          <w:rFonts w:ascii="Arial" w:hAnsi="Arial" w:cs="Arial"/>
        </w:rPr>
        <w:t>: Grant and Procurements is of particular relevance to the Council</w:t>
      </w:r>
      <w:r w:rsidR="00362016">
        <w:rPr>
          <w:rFonts w:ascii="Arial" w:hAnsi="Arial" w:cs="Arial"/>
        </w:rPr>
        <w:t>’</w:t>
      </w:r>
      <w:r w:rsidRPr="004E391E">
        <w:rPr>
          <w:rFonts w:ascii="Arial" w:hAnsi="Arial" w:cs="Arial"/>
        </w:rPr>
        <w:t>s activities.</w:t>
      </w:r>
    </w:p>
    <w:p w:rsidR="00413C28" w:rsidRPr="00002566" w:rsidRDefault="00FB2712" w:rsidP="00002566">
      <w:pPr>
        <w:numPr>
          <w:ilvl w:val="0"/>
          <w:numId w:val="20"/>
        </w:numPr>
        <w:rPr>
          <w:rFonts w:ascii="Arial" w:eastAsia="Times New Roman" w:hAnsi="Arial" w:cs="Arial"/>
          <w:b/>
          <w:sz w:val="24"/>
          <w:szCs w:val="24"/>
        </w:rPr>
      </w:pPr>
      <w:r w:rsidRPr="004E391E">
        <w:rPr>
          <w:rFonts w:ascii="Arial" w:hAnsi="Arial" w:cs="Arial"/>
          <w:b/>
        </w:rPr>
        <w:br w:type="page"/>
      </w:r>
      <w:r w:rsidR="003153A4" w:rsidRPr="00002566">
        <w:rPr>
          <w:rFonts w:ascii="Arial" w:eastAsia="Times New Roman" w:hAnsi="Arial" w:cs="Arial"/>
          <w:b/>
          <w:sz w:val="24"/>
          <w:szCs w:val="24"/>
        </w:rPr>
        <w:lastRenderedPageBreak/>
        <w:t xml:space="preserve">THE </w:t>
      </w:r>
      <w:r w:rsidR="00590E55" w:rsidRPr="00002566">
        <w:rPr>
          <w:rFonts w:ascii="Arial" w:eastAsia="Times New Roman" w:hAnsi="Arial" w:cs="Arial"/>
          <w:b/>
          <w:sz w:val="24"/>
          <w:szCs w:val="24"/>
        </w:rPr>
        <w:t>NEWRY,</w:t>
      </w:r>
      <w:r w:rsidR="00A22988" w:rsidRPr="00002566">
        <w:rPr>
          <w:rFonts w:ascii="Arial" w:eastAsia="Times New Roman" w:hAnsi="Arial" w:cs="Arial"/>
          <w:b/>
          <w:sz w:val="24"/>
          <w:szCs w:val="24"/>
        </w:rPr>
        <w:t xml:space="preserve"> MOURNE AND DOWN DISTRICT COUNCIL</w:t>
      </w:r>
      <w:r w:rsidR="003153A4" w:rsidRPr="00002566">
        <w:rPr>
          <w:rFonts w:ascii="Arial" w:eastAsia="Times New Roman" w:hAnsi="Arial" w:cs="Arial"/>
          <w:b/>
          <w:sz w:val="24"/>
          <w:szCs w:val="24"/>
        </w:rPr>
        <w:t xml:space="preserve"> PROCUREMENT CYCLE</w:t>
      </w:r>
    </w:p>
    <w:p w:rsidR="00413C28" w:rsidRPr="00D80269" w:rsidRDefault="00A47CC0" w:rsidP="00E11936">
      <w:pPr>
        <w:spacing w:after="0"/>
        <w:rPr>
          <w:rFonts w:ascii="Arial" w:eastAsia="Times New Roman" w:hAnsi="Arial" w:cs="Arial"/>
        </w:rPr>
      </w:pPr>
      <w:r>
        <w:rPr>
          <w:rFonts w:ascii="Arial" w:eastAsia="Times New Roman" w:hAnsi="Arial" w:cs="Arial"/>
          <w:b/>
          <w:noProof/>
          <w:lang w:eastAsia="en-GB"/>
        </w:rPr>
        <mc:AlternateContent>
          <mc:Choice Requires="wps">
            <w:drawing>
              <wp:anchor distT="45720" distB="45720" distL="114300" distR="114300" simplePos="0" relativeHeight="251654656" behindDoc="0" locked="0" layoutInCell="1" allowOverlap="1" wp14:anchorId="54295970" wp14:editId="515909E2">
                <wp:simplePos x="0" y="0"/>
                <wp:positionH relativeFrom="column">
                  <wp:posOffset>3778250</wp:posOffset>
                </wp:positionH>
                <wp:positionV relativeFrom="paragraph">
                  <wp:posOffset>8890</wp:posOffset>
                </wp:positionV>
                <wp:extent cx="614680" cy="516255"/>
                <wp:effectExtent l="0" t="0" r="0" b="127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516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372" w:rsidRPr="00FA28D4" w:rsidRDefault="00024372" w:rsidP="008B66DF">
                            <w:pPr>
                              <w:rPr>
                                <w:color w:val="FF0000"/>
                              </w:rPr>
                            </w:pPr>
                            <w:r w:rsidRPr="00FA28D4">
                              <w:rPr>
                                <w:color w:val="FF0000"/>
                              </w:rPr>
                              <w:t>Under £5,000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 o:spid="_x0000_s1027" type="#_x0000_t202" style="position:absolute;margin-left:297.5pt;margin-top:.7pt;width:48.4pt;height:40.6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4ggIAAA8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" stroked="f">
                <v:textbox>
                  <w:txbxContent>
                    <w:p w:rsidR="00024372" w:rsidRPr="00FA28D4" w:rsidRDefault="00024372" w:rsidP="008B66DF">
                      <w:pPr>
                        <w:rPr>
                          <w:color w:val="FF0000"/>
                        </w:rPr>
                      </w:pPr>
                      <w:r w:rsidRPr="00FA28D4">
                        <w:rPr>
                          <w:color w:val="FF0000"/>
                        </w:rPr>
                        <w:t>Under £5,000</w:t>
                      </w:r>
                    </w:p>
                  </w:txbxContent>
                </v:textbox>
                <w10:wrap type="square"/>
              </v:shape>
            </w:pict>
          </mc:Fallback>
        </mc:AlternateContent>
      </w:r>
    </w:p>
    <w:p w:rsidR="00CC0EBD" w:rsidRDefault="00E56856" w:rsidP="00E11936">
      <w:pPr>
        <w:spacing w:after="0"/>
        <w:rPr>
          <w:rFonts w:ascii="Arial" w:eastAsia="Times New Roman" w:hAnsi="Arial" w:cs="Arial"/>
          <w:b/>
        </w:rPr>
      </w:pPr>
      <w:r w:rsidRPr="00D80269">
        <w:rPr>
          <w:rFonts w:ascii="Arial" w:eastAsia="Times New Roman" w:hAnsi="Arial" w:cs="Arial"/>
          <w:b/>
        </w:rPr>
        <w:t>The Procurement Cycle</w:t>
      </w:r>
    </w:p>
    <w:p w:rsidR="004D6B53" w:rsidRDefault="00A47CC0" w:rsidP="00E11936">
      <w:pPr>
        <w:spacing w:after="0"/>
        <w:rPr>
          <w:rFonts w:ascii="Arial" w:eastAsia="Times New Roman" w:hAnsi="Arial" w:cs="Arial"/>
          <w:b/>
        </w:rPr>
      </w:pPr>
      <w:r>
        <w:rPr>
          <w:rFonts w:ascii="Arial" w:eastAsia="Times New Roman" w:hAnsi="Arial" w:cs="Arial"/>
          <w:b/>
          <w:noProof/>
          <w:lang w:eastAsia="en-GB"/>
        </w:rPr>
        <mc:AlternateContent>
          <mc:Choice Requires="wps">
            <w:drawing>
              <wp:anchor distT="0" distB="0" distL="114300" distR="114300" simplePos="0" relativeHeight="251652608" behindDoc="0" locked="0" layoutInCell="1" allowOverlap="1" wp14:anchorId="5FDD0807" wp14:editId="3D89E815">
                <wp:simplePos x="0" y="0"/>
                <wp:positionH relativeFrom="column">
                  <wp:posOffset>1911350</wp:posOffset>
                </wp:positionH>
                <wp:positionV relativeFrom="paragraph">
                  <wp:posOffset>67310</wp:posOffset>
                </wp:positionV>
                <wp:extent cx="1332230" cy="252095"/>
                <wp:effectExtent l="0" t="0" r="1270" b="0"/>
                <wp:wrapNone/>
                <wp:docPr id="2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252095"/>
                        </a:xfrm>
                        <a:custGeom>
                          <a:avLst/>
                          <a:gdLst>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7775" h="266700">
                              <a:moveTo>
                                <a:pt x="0" y="0"/>
                              </a:moveTo>
                              <a:lnTo>
                                <a:pt x="1247775" y="0"/>
                              </a:lnTo>
                              <a:lnTo>
                                <a:pt x="1247775" y="266700"/>
                              </a:lnTo>
                              <a:lnTo>
                                <a:pt x="0" y="266700"/>
                              </a:lnTo>
                              <a:lnTo>
                                <a:pt x="0" y="0"/>
                              </a:lnTo>
                              <a:close/>
                            </a:path>
                          </a:pathLst>
                        </a:custGeom>
                        <a:solidFill>
                          <a:sysClr val="window" lastClr="FFFFFF"/>
                        </a:solidFill>
                        <a:ln w="12700" cap="flat" cmpd="sng" algn="ctr">
                          <a:solidFill>
                            <a:sysClr val="windowText" lastClr="000000"/>
                          </a:solidFill>
                          <a:prstDash val="solid"/>
                        </a:ln>
                        <a:effectLst/>
                      </wps:spPr>
                      <wps:txbx>
                        <w:txbxContent>
                          <w:p w:rsidR="00024372" w:rsidRPr="004A1D39" w:rsidRDefault="00024372" w:rsidP="004D6B53">
                            <w:pPr>
                              <w:spacing w:after="0"/>
                              <w:jc w:val="center"/>
                              <w:rPr>
                                <w:rFonts w:ascii="Arial" w:hAnsi="Arial" w:cs="Arial"/>
                                <w:sz w:val="18"/>
                                <w:szCs w:val="20"/>
                              </w:rPr>
                            </w:pPr>
                            <w:r>
                              <w:rPr>
                                <w:rFonts w:ascii="Arial" w:hAnsi="Arial" w:cs="Arial"/>
                                <w:sz w:val="18"/>
                                <w:szCs w:val="20"/>
                              </w:rPr>
                              <w:t>User Requirement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Rectangle 296" o:spid="_x0000_s1028" style="position:absolute;margin-left:150.5pt;margin-top:5.3pt;width:104.9pt;height:19.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7775,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" adj="-11796480,,5400" path="m,l1247775,r,266700l,266700,,xe" fillcolor="window" strokecolor="windowText" strokeweight="1pt">
                <v:stroke joinstyle="miter"/>
                <v:formulas/>
                <v:path arrowok="t" o:connecttype="custom" o:connectlocs="0,0;1332230,0;1332230,252095;0,252095;0,0" o:connectangles="0,0,0,0,0" textboxrect="0,0,1247775,266700"/>
                <v:textbox>
                  <w:txbxContent>
                    <w:p w:rsidR="00024372" w:rsidRPr="004A1D39" w:rsidRDefault="00024372" w:rsidP="004D6B53">
                      <w:pPr>
                        <w:spacing w:after="0"/>
                        <w:jc w:val="center"/>
                        <w:rPr>
                          <w:rFonts w:ascii="Arial" w:hAnsi="Arial" w:cs="Arial"/>
                          <w:sz w:val="18"/>
                          <w:szCs w:val="20"/>
                        </w:rPr>
                      </w:pPr>
                      <w:r>
                        <w:rPr>
                          <w:rFonts w:ascii="Arial" w:hAnsi="Arial" w:cs="Arial"/>
                          <w:sz w:val="18"/>
                          <w:szCs w:val="20"/>
                        </w:rPr>
                        <w:t>User Requirement</w:t>
                      </w:r>
                    </w:p>
                  </w:txbxContent>
                </v:textbox>
              </v:shape>
            </w:pict>
          </mc:Fallback>
        </mc:AlternateContent>
      </w:r>
    </w:p>
    <w:p w:rsidR="004D6B53" w:rsidRDefault="00A47CC0" w:rsidP="00E11936">
      <w:pPr>
        <w:spacing w:after="0"/>
        <w:rPr>
          <w:rFonts w:ascii="Arial" w:eastAsia="Times New Roman" w:hAnsi="Arial" w:cs="Arial"/>
          <w:b/>
        </w:rPr>
      </w:pPr>
      <w:r>
        <w:rPr>
          <w:rFonts w:ascii="Arial" w:eastAsia="Times New Roman" w:hAnsi="Arial" w:cs="Arial"/>
          <w:b/>
          <w:noProof/>
          <w:lang w:eastAsia="en-GB"/>
        </w:rPr>
        <mc:AlternateContent>
          <mc:Choice Requires="wps">
            <w:drawing>
              <wp:anchor distT="0" distB="0" distL="114300" distR="114300" simplePos="0" relativeHeight="251672064" behindDoc="0" locked="0" layoutInCell="1" allowOverlap="1" wp14:anchorId="6E994AEA" wp14:editId="09DBD252">
                <wp:simplePos x="0" y="0"/>
                <wp:positionH relativeFrom="column">
                  <wp:posOffset>4857750</wp:posOffset>
                </wp:positionH>
                <wp:positionV relativeFrom="paragraph">
                  <wp:posOffset>14605</wp:posOffset>
                </wp:positionV>
                <wp:extent cx="0" cy="298450"/>
                <wp:effectExtent l="19050" t="13970" r="19050" b="20955"/>
                <wp:wrapNone/>
                <wp:docPr id="2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8393AC5" id="_x0000_t32" coordsize="21600,21600" o:spt="32" o:oned="t" path="m,l21600,21600e" filled="f">
                <v:path arrowok="t" fillok="f" o:connecttype="none"/>
                <o:lock v:ext="edit" shapetype="t"/>
              </v:shapetype>
              <v:shape id="AutoShape 77" o:spid="_x0000_s1026" type="#_x0000_t32" style="position:absolute;margin-left:382.5pt;margin-top:1.15pt;width:0;height:2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N+HwIAAD0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" strokeweight="2pt"/>
            </w:pict>
          </mc:Fallback>
        </mc:AlternateContent>
      </w:r>
      <w:r>
        <w:rPr>
          <w:rFonts w:ascii="Arial" w:eastAsia="Times New Roman" w:hAnsi="Arial" w:cs="Arial"/>
          <w:b/>
          <w:noProof/>
          <w:lang w:eastAsia="en-GB"/>
        </w:rPr>
        <mc:AlternateContent>
          <mc:Choice Requires="wps">
            <w:drawing>
              <wp:anchor distT="0" distB="0" distL="114300" distR="114300" simplePos="0" relativeHeight="251667968" behindDoc="0" locked="0" layoutInCell="1" allowOverlap="1" wp14:anchorId="51204910" wp14:editId="5E9FCA45">
                <wp:simplePos x="0" y="0"/>
                <wp:positionH relativeFrom="column">
                  <wp:posOffset>3251200</wp:posOffset>
                </wp:positionH>
                <wp:positionV relativeFrom="paragraph">
                  <wp:posOffset>14605</wp:posOffset>
                </wp:positionV>
                <wp:extent cx="1606550" cy="6350"/>
                <wp:effectExtent l="12700" t="13970" r="19050" b="17780"/>
                <wp:wrapNone/>
                <wp:docPr id="2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655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FBBBFA" id="AutoShape 70" o:spid="_x0000_s1026" type="#_x0000_t32" style="position:absolute;margin-left:256pt;margin-top:1.15pt;width:126.5pt;height:.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" strokeweight="2pt"/>
            </w:pict>
          </mc:Fallback>
        </mc:AlternateContent>
      </w:r>
      <w:r>
        <w:rPr>
          <w:rFonts w:ascii="Arial" w:eastAsia="Times New Roman" w:hAnsi="Arial" w:cs="Arial"/>
          <w:b/>
          <w:noProof/>
          <w:lang w:eastAsia="en-GB"/>
        </w:rPr>
        <mc:AlternateContent>
          <mc:Choice Requires="wps">
            <w:drawing>
              <wp:anchor distT="0" distB="0" distL="114300" distR="114300" simplePos="0" relativeHeight="251656704" behindDoc="0" locked="0" layoutInCell="1" allowOverlap="1" wp14:anchorId="331FA2A4" wp14:editId="5FAF44CB">
                <wp:simplePos x="0" y="0"/>
                <wp:positionH relativeFrom="column">
                  <wp:posOffset>2622550</wp:posOffset>
                </wp:positionH>
                <wp:positionV relativeFrom="paragraph">
                  <wp:posOffset>141605</wp:posOffset>
                </wp:positionV>
                <wp:extent cx="0" cy="1212850"/>
                <wp:effectExtent l="60325" t="17145" r="63500" b="27305"/>
                <wp:wrapNone/>
                <wp:docPr id="2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28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D92C84" id="AutoShape 56" o:spid="_x0000_s1026" type="#_x0000_t32" style="position:absolute;margin-left:206.5pt;margin-top:11.15pt;width:0;height: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" strokeweight="2pt">
                <v:stroke endarrow="block"/>
              </v:shape>
            </w:pict>
          </mc:Fallback>
        </mc:AlternateContent>
      </w:r>
    </w:p>
    <w:p w:rsidR="004D6B53" w:rsidRDefault="00A47CC0" w:rsidP="00E11936">
      <w:pPr>
        <w:spacing w:after="0"/>
        <w:rPr>
          <w:rFonts w:ascii="Arial" w:eastAsia="Times New Roman" w:hAnsi="Arial" w:cs="Arial"/>
          <w:b/>
        </w:rPr>
      </w:pPr>
      <w:r>
        <w:rPr>
          <w:noProof/>
          <w:lang w:eastAsia="en-GB"/>
        </w:rPr>
        <mc:AlternateContent>
          <mc:Choice Requires="wps">
            <w:drawing>
              <wp:anchor distT="0" distB="0" distL="114300" distR="114300" simplePos="0" relativeHeight="251670016" behindDoc="0" locked="0" layoutInCell="1" allowOverlap="1" wp14:anchorId="61EF0A11" wp14:editId="2A6224B7">
                <wp:simplePos x="0" y="0"/>
                <wp:positionH relativeFrom="column">
                  <wp:posOffset>3975100</wp:posOffset>
                </wp:positionH>
                <wp:positionV relativeFrom="paragraph">
                  <wp:posOffset>121920</wp:posOffset>
                </wp:positionV>
                <wp:extent cx="0" cy="266700"/>
                <wp:effectExtent l="69850" t="20320" r="63500" b="27305"/>
                <wp:wrapNone/>
                <wp:docPr id="2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07046A" id="AutoShape 75" o:spid="_x0000_s1026" type="#_x0000_t32" style="position:absolute;margin-left:313pt;margin-top:9.6pt;width:0;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" strokeweight="2pt">
                <v:stroke endarrow="block"/>
              </v:shape>
            </w:pict>
          </mc:Fallback>
        </mc:AlternateContent>
      </w:r>
      <w:r>
        <w:rPr>
          <w:noProof/>
          <w:lang w:eastAsia="en-GB"/>
        </w:rPr>
        <mc:AlternateContent>
          <mc:Choice Requires="wps">
            <w:drawing>
              <wp:anchor distT="0" distB="0" distL="114300" distR="114300" simplePos="0" relativeHeight="251671040" behindDoc="0" locked="0" layoutInCell="1" allowOverlap="1" wp14:anchorId="12274199" wp14:editId="070C3824">
                <wp:simplePos x="0" y="0"/>
                <wp:positionH relativeFrom="column">
                  <wp:posOffset>5664200</wp:posOffset>
                </wp:positionH>
                <wp:positionV relativeFrom="paragraph">
                  <wp:posOffset>102870</wp:posOffset>
                </wp:positionV>
                <wp:extent cx="0" cy="323850"/>
                <wp:effectExtent l="63500" t="20320" r="60325" b="27305"/>
                <wp:wrapNone/>
                <wp:docPr id="2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768ED5" id="AutoShape 76" o:spid="_x0000_s1026" type="#_x0000_t32" style="position:absolute;margin-left:446pt;margin-top:8.1pt;width:0;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" strokeweight="2pt">
                <v:stroke endarrow="block"/>
              </v:shape>
            </w:pict>
          </mc:Fallback>
        </mc:AlternateContent>
      </w:r>
      <w:r>
        <w:rPr>
          <w:rFonts w:ascii="Arial" w:eastAsia="Times New Roman" w:hAnsi="Arial" w:cs="Arial"/>
          <w:b/>
          <w:noProof/>
          <w:lang w:eastAsia="en-GB"/>
        </w:rPr>
        <mc:AlternateContent>
          <mc:Choice Requires="wps">
            <w:drawing>
              <wp:anchor distT="0" distB="0" distL="114300" distR="114300" simplePos="0" relativeHeight="251668992" behindDoc="0" locked="0" layoutInCell="1" allowOverlap="1" wp14:anchorId="7AD28156" wp14:editId="78B8AC49">
                <wp:simplePos x="0" y="0"/>
                <wp:positionH relativeFrom="column">
                  <wp:posOffset>3975100</wp:posOffset>
                </wp:positionH>
                <wp:positionV relativeFrom="paragraph">
                  <wp:posOffset>115570</wp:posOffset>
                </wp:positionV>
                <wp:extent cx="1682750" cy="6350"/>
                <wp:effectExtent l="22225" t="13970" r="19050" b="17780"/>
                <wp:wrapNone/>
                <wp:docPr id="2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275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F0E2EE" id="AutoShape 74" o:spid="_x0000_s1026" type="#_x0000_t32" style="position:absolute;margin-left:313pt;margin-top:9.1pt;width:132.5pt;height:.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" strokeweight="2pt"/>
            </w:pict>
          </mc:Fallback>
        </mc:AlternateContent>
      </w:r>
    </w:p>
    <w:p w:rsidR="004D6B53" w:rsidRDefault="00A47CC0" w:rsidP="00E11936">
      <w:pPr>
        <w:spacing w:after="0"/>
        <w:rPr>
          <w:rFonts w:ascii="Arial" w:eastAsia="Times New Roman" w:hAnsi="Arial" w:cs="Arial"/>
          <w:b/>
        </w:rPr>
      </w:pPr>
      <w:r>
        <w:rPr>
          <w:noProof/>
          <w:lang w:eastAsia="en-GB"/>
        </w:rPr>
        <mc:AlternateContent>
          <mc:Choice Requires="wps">
            <w:drawing>
              <wp:anchor distT="45720" distB="45720" distL="114300" distR="114300" simplePos="0" relativeHeight="251653632" behindDoc="0" locked="0" layoutInCell="1" allowOverlap="1" wp14:anchorId="5FB66A06" wp14:editId="740E4B9B">
                <wp:simplePos x="0" y="0"/>
                <wp:positionH relativeFrom="column">
                  <wp:posOffset>1911350</wp:posOffset>
                </wp:positionH>
                <wp:positionV relativeFrom="paragraph">
                  <wp:posOffset>44450</wp:posOffset>
                </wp:positionV>
                <wp:extent cx="614680" cy="516255"/>
                <wp:effectExtent l="0" t="3810" r="0" b="381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516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372" w:rsidRPr="00FA28D4" w:rsidRDefault="00024372">
                            <w:pPr>
                              <w:rPr>
                                <w:color w:val="FF0000"/>
                              </w:rPr>
                            </w:pPr>
                            <w:r w:rsidRPr="00FA28D4">
                              <w:rPr>
                                <w:color w:val="FF0000"/>
                              </w:rPr>
                              <w:t>Over £5,000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9" type="#_x0000_t202" style="position:absolute;margin-left:150.5pt;margin-top:3.5pt;width:48.4pt;height:40.6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" stroked="f">
                <v:textbox>
                  <w:txbxContent>
                    <w:p w:rsidR="00024372" w:rsidRPr="00FA28D4" w:rsidRDefault="00024372">
                      <w:pPr>
                        <w:rPr>
                          <w:color w:val="FF0000"/>
                        </w:rPr>
                      </w:pPr>
                      <w:r w:rsidRPr="00FA28D4">
                        <w:rPr>
                          <w:color w:val="FF0000"/>
                        </w:rPr>
                        <w:t>Over £5,000</w:t>
                      </w:r>
                    </w:p>
                  </w:txbxContent>
                </v:textbox>
                <w10:wrap type="square"/>
              </v:shape>
            </w:pict>
          </mc:Fallback>
        </mc:AlternateContent>
      </w:r>
    </w:p>
    <w:p w:rsidR="004D6B53" w:rsidRDefault="00A47CC0" w:rsidP="00E11936">
      <w:pPr>
        <w:spacing w:after="0"/>
        <w:rPr>
          <w:rFonts w:ascii="Arial" w:eastAsia="Times New Roman" w:hAnsi="Arial" w:cs="Arial"/>
          <w:b/>
        </w:rPr>
      </w:pPr>
      <w:r>
        <w:rPr>
          <w:rFonts w:ascii="Arial" w:eastAsia="Times New Roman" w:hAnsi="Arial" w:cs="Arial"/>
          <w:b/>
          <w:noProof/>
          <w:lang w:eastAsia="en-GB"/>
        </w:rPr>
        <mc:AlternateContent>
          <mc:Choice Requires="wps">
            <w:drawing>
              <wp:anchor distT="0" distB="0" distL="114300" distR="114300" simplePos="0" relativeHeight="251651584" behindDoc="0" locked="0" layoutInCell="1" allowOverlap="1" wp14:anchorId="63777AEF" wp14:editId="79B405F3">
                <wp:simplePos x="0" y="0"/>
                <wp:positionH relativeFrom="column">
                  <wp:posOffset>3276600</wp:posOffset>
                </wp:positionH>
                <wp:positionV relativeFrom="paragraph">
                  <wp:posOffset>30480</wp:posOffset>
                </wp:positionV>
                <wp:extent cx="1490980" cy="252095"/>
                <wp:effectExtent l="0" t="0" r="0" b="0"/>
                <wp:wrapNone/>
                <wp:docPr id="18"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0980" cy="252095"/>
                        </a:xfrm>
                        <a:custGeom>
                          <a:avLst/>
                          <a:gdLst>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7775" h="266700">
                              <a:moveTo>
                                <a:pt x="0" y="0"/>
                              </a:moveTo>
                              <a:lnTo>
                                <a:pt x="1247775" y="0"/>
                              </a:lnTo>
                              <a:lnTo>
                                <a:pt x="1247775" y="266700"/>
                              </a:lnTo>
                              <a:lnTo>
                                <a:pt x="0" y="266700"/>
                              </a:lnTo>
                              <a:lnTo>
                                <a:pt x="0" y="0"/>
                              </a:lnTo>
                              <a:close/>
                            </a:path>
                          </a:pathLst>
                        </a:custGeom>
                        <a:solidFill>
                          <a:sysClr val="window" lastClr="FFFFFF"/>
                        </a:solidFill>
                        <a:ln w="12700" cap="flat" cmpd="sng" algn="ctr">
                          <a:solidFill>
                            <a:sysClr val="windowText" lastClr="000000"/>
                          </a:solidFill>
                          <a:prstDash val="solid"/>
                        </a:ln>
                        <a:effectLst/>
                      </wps:spPr>
                      <wps:txbx>
                        <w:txbxContent>
                          <w:p w:rsidR="00024372" w:rsidRPr="004A1D39" w:rsidRDefault="00024372" w:rsidP="004D6B53">
                            <w:pPr>
                              <w:spacing w:after="0"/>
                              <w:rPr>
                                <w:rFonts w:ascii="Arial" w:hAnsi="Arial" w:cs="Arial"/>
                                <w:sz w:val="18"/>
                                <w:szCs w:val="20"/>
                              </w:rPr>
                            </w:pPr>
                            <w:r>
                              <w:rPr>
                                <w:rFonts w:ascii="Arial" w:hAnsi="Arial" w:cs="Arial"/>
                                <w:sz w:val="18"/>
                                <w:szCs w:val="20"/>
                              </w:rPr>
                              <w:t>Low Value Order (&lt;£250)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30" style="position:absolute;margin-left:258pt;margin-top:2.4pt;width:117.4pt;height:19.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7775,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" adj="-11796480,,5400" path="m,l1247775,r,266700l,266700,,xe" fillcolor="window" strokecolor="windowText" strokeweight="1pt">
                <v:stroke joinstyle="miter"/>
                <v:formulas/>
                <v:path arrowok="t" o:connecttype="custom" o:connectlocs="0,0;1490980,0;1490980,252095;0,252095;0,0" o:connectangles="0,0,0,0,0" textboxrect="0,0,1247775,266700"/>
                <v:textbox>
                  <w:txbxContent>
                    <w:p w:rsidR="00024372" w:rsidRPr="004A1D39" w:rsidRDefault="00024372" w:rsidP="004D6B53">
                      <w:pPr>
                        <w:spacing w:after="0"/>
                        <w:rPr>
                          <w:rFonts w:ascii="Arial" w:hAnsi="Arial" w:cs="Arial"/>
                          <w:sz w:val="18"/>
                          <w:szCs w:val="20"/>
                        </w:rPr>
                      </w:pPr>
                      <w:r>
                        <w:rPr>
                          <w:rFonts w:ascii="Arial" w:hAnsi="Arial" w:cs="Arial"/>
                          <w:sz w:val="18"/>
                          <w:szCs w:val="20"/>
                        </w:rPr>
                        <w:t>Low Value Order (&lt;£250)</w:t>
                      </w:r>
                    </w:p>
                  </w:txbxContent>
                </v:textbox>
              </v:shape>
            </w:pict>
          </mc:Fallback>
        </mc:AlternateContent>
      </w:r>
      <w:r>
        <w:rPr>
          <w:rFonts w:ascii="Arial" w:eastAsia="Times New Roman" w:hAnsi="Arial" w:cs="Arial"/>
          <w:b/>
          <w:noProof/>
          <w:lang w:eastAsia="en-GB"/>
        </w:rPr>
        <mc:AlternateContent>
          <mc:Choice Requires="wps">
            <w:drawing>
              <wp:anchor distT="0" distB="0" distL="114300" distR="114300" simplePos="0" relativeHeight="251650560" behindDoc="0" locked="0" layoutInCell="1" allowOverlap="1" wp14:anchorId="0A554766" wp14:editId="04A0BAF2">
                <wp:simplePos x="0" y="0"/>
                <wp:positionH relativeFrom="column">
                  <wp:posOffset>4940300</wp:posOffset>
                </wp:positionH>
                <wp:positionV relativeFrom="paragraph">
                  <wp:posOffset>44450</wp:posOffset>
                </wp:positionV>
                <wp:extent cx="1332230" cy="252095"/>
                <wp:effectExtent l="0" t="0" r="1270" b="0"/>
                <wp:wrapNone/>
                <wp:docPr id="1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252095"/>
                        </a:xfrm>
                        <a:custGeom>
                          <a:avLst/>
                          <a:gdLst>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7775" h="266700">
                              <a:moveTo>
                                <a:pt x="0" y="0"/>
                              </a:moveTo>
                              <a:lnTo>
                                <a:pt x="1247775" y="0"/>
                              </a:lnTo>
                              <a:lnTo>
                                <a:pt x="1247775" y="266700"/>
                              </a:lnTo>
                              <a:lnTo>
                                <a:pt x="0" y="266700"/>
                              </a:lnTo>
                              <a:lnTo>
                                <a:pt x="0" y="0"/>
                              </a:lnTo>
                              <a:close/>
                            </a:path>
                          </a:pathLst>
                        </a:custGeom>
                        <a:solidFill>
                          <a:sysClr val="window" lastClr="FFFFFF"/>
                        </a:solidFill>
                        <a:ln w="12700" cap="flat" cmpd="sng" algn="ctr">
                          <a:solidFill>
                            <a:sysClr val="windowText" lastClr="000000"/>
                          </a:solidFill>
                          <a:prstDash val="solid"/>
                        </a:ln>
                        <a:effectLst/>
                      </wps:spPr>
                      <wps:txbx>
                        <w:txbxContent>
                          <w:p w:rsidR="00024372" w:rsidRPr="004A1D39" w:rsidRDefault="00024372" w:rsidP="004D6B53">
                            <w:pPr>
                              <w:spacing w:after="0"/>
                              <w:jc w:val="center"/>
                              <w:rPr>
                                <w:rFonts w:ascii="Arial" w:hAnsi="Arial" w:cs="Arial"/>
                                <w:sz w:val="18"/>
                                <w:szCs w:val="20"/>
                              </w:rPr>
                            </w:pPr>
                            <w:r>
                              <w:rPr>
                                <w:rFonts w:ascii="Arial" w:hAnsi="Arial" w:cs="Arial"/>
                                <w:sz w:val="18"/>
                                <w:szCs w:val="20"/>
                              </w:rPr>
                              <w:t>VFM Exercise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31" style="position:absolute;margin-left:389pt;margin-top:3.5pt;width:104.9pt;height:19.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7775,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" adj="-11796480,,5400" path="m,l1247775,r,266700l,266700,,xe" fillcolor="window" strokecolor="windowText" strokeweight="1pt">
                <v:stroke joinstyle="miter"/>
                <v:formulas/>
                <v:path arrowok="t" o:connecttype="custom" o:connectlocs="0,0;1332230,0;1332230,252095;0,252095;0,0" o:connectangles="0,0,0,0,0" textboxrect="0,0,1247775,266700"/>
                <v:textbox>
                  <w:txbxContent>
                    <w:p w:rsidR="00024372" w:rsidRPr="004A1D39" w:rsidRDefault="00024372" w:rsidP="004D6B53">
                      <w:pPr>
                        <w:spacing w:after="0"/>
                        <w:jc w:val="center"/>
                        <w:rPr>
                          <w:rFonts w:ascii="Arial" w:hAnsi="Arial" w:cs="Arial"/>
                          <w:sz w:val="18"/>
                          <w:szCs w:val="20"/>
                        </w:rPr>
                      </w:pPr>
                      <w:r>
                        <w:rPr>
                          <w:rFonts w:ascii="Arial" w:hAnsi="Arial" w:cs="Arial"/>
                          <w:sz w:val="18"/>
                          <w:szCs w:val="20"/>
                        </w:rPr>
                        <w:t>VFM Exercise</w:t>
                      </w:r>
                    </w:p>
                  </w:txbxContent>
                </v:textbox>
              </v:shape>
            </w:pict>
          </mc:Fallback>
        </mc:AlternateContent>
      </w:r>
    </w:p>
    <w:p w:rsidR="004D6B53" w:rsidRDefault="004D6B53" w:rsidP="00E11936">
      <w:pPr>
        <w:spacing w:after="0"/>
        <w:rPr>
          <w:rFonts w:ascii="Arial" w:eastAsia="Times New Roman" w:hAnsi="Arial" w:cs="Arial"/>
          <w:b/>
        </w:rPr>
      </w:pPr>
    </w:p>
    <w:p w:rsidR="004D6B53" w:rsidRDefault="004D6B53" w:rsidP="00E11936">
      <w:pPr>
        <w:spacing w:after="0"/>
        <w:rPr>
          <w:rFonts w:ascii="Arial" w:eastAsia="Times New Roman" w:hAnsi="Arial" w:cs="Arial"/>
          <w:b/>
        </w:rPr>
      </w:pPr>
    </w:p>
    <w:p w:rsidR="004D6B53" w:rsidRPr="00D80269" w:rsidRDefault="004D6B53" w:rsidP="00E11936">
      <w:pPr>
        <w:spacing w:after="0"/>
        <w:rPr>
          <w:rFonts w:ascii="Arial" w:eastAsia="Times New Roman" w:hAnsi="Arial" w:cs="Arial"/>
          <w:b/>
        </w:rPr>
      </w:pPr>
    </w:p>
    <w:p w:rsidR="00D474F7" w:rsidRPr="00D80269" w:rsidRDefault="00A47CC0" w:rsidP="00AF3600">
      <w:pPr>
        <w:spacing w:after="0" w:line="240" w:lineRule="auto"/>
        <w:jc w:val="center"/>
        <w:rPr>
          <w:rFonts w:ascii="Arial" w:eastAsia="Times New Roman" w:hAnsi="Arial" w:cs="Arial"/>
          <w:b/>
          <w:sz w:val="24"/>
          <w:szCs w:val="24"/>
        </w:rPr>
      </w:pPr>
      <w:r>
        <w:rPr>
          <w:rFonts w:ascii="Arial" w:eastAsia="Times New Roman" w:hAnsi="Arial" w:cs="Arial"/>
          <w:noProof/>
          <w:lang w:eastAsia="en-GB"/>
        </w:rPr>
        <mc:AlternateContent>
          <mc:Choice Requires="wps">
            <w:drawing>
              <wp:anchor distT="0" distB="0" distL="114300" distR="114300" simplePos="0" relativeHeight="251660800" behindDoc="0" locked="0" layoutInCell="1" allowOverlap="1" wp14:anchorId="253093CF" wp14:editId="53A32106">
                <wp:simplePos x="0" y="0"/>
                <wp:positionH relativeFrom="column">
                  <wp:posOffset>4647565</wp:posOffset>
                </wp:positionH>
                <wp:positionV relativeFrom="paragraph">
                  <wp:posOffset>164465</wp:posOffset>
                </wp:positionV>
                <wp:extent cx="635" cy="441325"/>
                <wp:effectExtent l="66040" t="19050" r="66675" b="25400"/>
                <wp:wrapNone/>
                <wp:docPr id="1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132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7D4FFE" id="AutoShape 62" o:spid="_x0000_s1026" type="#_x0000_t32" style="position:absolute;margin-left:365.95pt;margin-top:12.95pt;width:.05pt;height:3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" strokeweight="2pt">
                <v:stroke endarrow="block"/>
              </v:shape>
            </w:pict>
          </mc:Fallback>
        </mc:AlternateContent>
      </w:r>
      <w:r w:rsidRPr="00D80269">
        <w:rPr>
          <w:noProof/>
          <w:lang w:eastAsia="en-GB"/>
        </w:rPr>
        <mc:AlternateContent>
          <mc:Choice Requires="wps">
            <w:drawing>
              <wp:anchor distT="0" distB="0" distL="114300" distR="114300" simplePos="0" relativeHeight="251640320" behindDoc="0" locked="0" layoutInCell="1" allowOverlap="1" wp14:anchorId="3436BF31" wp14:editId="335196BD">
                <wp:simplePos x="0" y="0"/>
                <wp:positionH relativeFrom="column">
                  <wp:posOffset>1981200</wp:posOffset>
                </wp:positionH>
                <wp:positionV relativeFrom="paragraph">
                  <wp:posOffset>53340</wp:posOffset>
                </wp:positionV>
                <wp:extent cx="1332230" cy="252095"/>
                <wp:effectExtent l="0" t="0" r="1270" b="0"/>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252095"/>
                        </a:xfrm>
                        <a:custGeom>
                          <a:avLst/>
                          <a:gdLst>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7775" h="266700">
                              <a:moveTo>
                                <a:pt x="0" y="0"/>
                              </a:moveTo>
                              <a:lnTo>
                                <a:pt x="1247775" y="0"/>
                              </a:lnTo>
                              <a:lnTo>
                                <a:pt x="1247775" y="266700"/>
                              </a:lnTo>
                              <a:lnTo>
                                <a:pt x="0" y="266700"/>
                              </a:lnTo>
                              <a:lnTo>
                                <a:pt x="0" y="0"/>
                              </a:lnTo>
                              <a:close/>
                            </a:path>
                          </a:pathLst>
                        </a:custGeom>
                        <a:solidFill>
                          <a:sysClr val="window" lastClr="FFFFFF"/>
                        </a:solidFill>
                        <a:ln w="12700" cap="flat" cmpd="sng" algn="ctr">
                          <a:solidFill>
                            <a:sysClr val="windowText" lastClr="000000"/>
                          </a:solidFill>
                          <a:prstDash val="solid"/>
                        </a:ln>
                        <a:effectLst/>
                      </wps:spPr>
                      <wps:txbx>
                        <w:txbxContent>
                          <w:p w:rsidR="00024372" w:rsidRPr="004A1D39" w:rsidRDefault="00024372" w:rsidP="00D80269">
                            <w:pPr>
                              <w:spacing w:after="0"/>
                              <w:jc w:val="center"/>
                              <w:rPr>
                                <w:rFonts w:ascii="Arial" w:hAnsi="Arial" w:cs="Arial"/>
                                <w:sz w:val="18"/>
                                <w:szCs w:val="20"/>
                              </w:rPr>
                            </w:pPr>
                            <w:r w:rsidRPr="00D80269">
                              <w:rPr>
                                <w:rFonts w:ascii="Arial" w:hAnsi="Arial" w:cs="Arial"/>
                                <w:sz w:val="18"/>
                                <w:szCs w:val="20"/>
                              </w:rPr>
                              <w:t>1.</w:t>
                            </w:r>
                            <w:r>
                              <w:rPr>
                                <w:rFonts w:ascii="Arial" w:hAnsi="Arial" w:cs="Arial"/>
                                <w:sz w:val="18"/>
                                <w:szCs w:val="20"/>
                              </w:rPr>
                              <w:t xml:space="preserve"> Business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32" style="position:absolute;left:0;text-align:left;margin-left:156pt;margin-top:4.2pt;width:104.9pt;height:19.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7775,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" adj="-11796480,,5400" path="m,l1247775,r,266700l,266700,,xe" fillcolor="window" strokecolor="windowText" strokeweight="1pt">
                <v:stroke joinstyle="miter"/>
                <v:formulas/>
                <v:path arrowok="t" o:connecttype="custom" o:connectlocs="0,0;1332230,0;1332230,252095;0,252095;0,0" o:connectangles="0,0,0,0,0" textboxrect="0,0,1247775,266700"/>
                <v:textbox>
                  <w:txbxContent>
                    <w:p w:rsidR="00024372" w:rsidRPr="004A1D39" w:rsidRDefault="00024372" w:rsidP="00D80269">
                      <w:pPr>
                        <w:spacing w:after="0"/>
                        <w:jc w:val="center"/>
                        <w:rPr>
                          <w:rFonts w:ascii="Arial" w:hAnsi="Arial" w:cs="Arial"/>
                          <w:sz w:val="18"/>
                          <w:szCs w:val="20"/>
                        </w:rPr>
                      </w:pPr>
                      <w:r w:rsidRPr="00D80269">
                        <w:rPr>
                          <w:rFonts w:ascii="Arial" w:hAnsi="Arial" w:cs="Arial"/>
                          <w:sz w:val="18"/>
                          <w:szCs w:val="20"/>
                        </w:rPr>
                        <w:t>1.</w:t>
                      </w:r>
                      <w:r>
                        <w:rPr>
                          <w:rFonts w:ascii="Arial" w:hAnsi="Arial" w:cs="Arial"/>
                          <w:sz w:val="18"/>
                          <w:szCs w:val="20"/>
                        </w:rPr>
                        <w:t xml:space="preserve"> Business Case</w:t>
                      </w:r>
                    </w:p>
                  </w:txbxContent>
                </v:textbox>
              </v:shape>
            </w:pict>
          </mc:Fallback>
        </mc:AlternateContent>
      </w:r>
    </w:p>
    <w:p w:rsidR="00361766" w:rsidRPr="00D80269" w:rsidRDefault="00A47CC0" w:rsidP="00AF3600">
      <w:pPr>
        <w:spacing w:after="0" w:line="240" w:lineRule="auto"/>
        <w:jc w:val="center"/>
        <w:rPr>
          <w:rFonts w:ascii="Arial" w:eastAsia="Times New Roman" w:hAnsi="Arial" w:cs="Arial"/>
          <w:b/>
          <w:sz w:val="24"/>
          <w:szCs w:val="24"/>
        </w:rPr>
      </w:pPr>
      <w:r w:rsidRPr="00D80269">
        <w:rPr>
          <w:noProof/>
          <w:lang w:eastAsia="en-GB"/>
        </w:rPr>
        <mc:AlternateContent>
          <mc:Choice Requires="wps">
            <w:drawing>
              <wp:anchor distT="0" distB="0" distL="114300" distR="114300" simplePos="0" relativeHeight="251642368" behindDoc="0" locked="0" layoutInCell="1" allowOverlap="1" wp14:anchorId="5C10A5A1" wp14:editId="05AEEA95">
                <wp:simplePos x="0" y="0"/>
                <wp:positionH relativeFrom="column">
                  <wp:posOffset>-378460</wp:posOffset>
                </wp:positionH>
                <wp:positionV relativeFrom="paragraph">
                  <wp:posOffset>121285</wp:posOffset>
                </wp:positionV>
                <wp:extent cx="2163445" cy="251460"/>
                <wp:effectExtent l="0" t="0" r="8255" b="0"/>
                <wp:wrapNone/>
                <wp:docPr id="310"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3445" cy="251460"/>
                        </a:xfrm>
                        <a:custGeom>
                          <a:avLst/>
                          <a:gdLst>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7775" h="266700">
                              <a:moveTo>
                                <a:pt x="0" y="0"/>
                              </a:moveTo>
                              <a:lnTo>
                                <a:pt x="1247775" y="0"/>
                              </a:lnTo>
                              <a:lnTo>
                                <a:pt x="1247775" y="266700"/>
                              </a:lnTo>
                              <a:lnTo>
                                <a:pt x="0" y="266700"/>
                              </a:lnTo>
                              <a:lnTo>
                                <a:pt x="0" y="0"/>
                              </a:lnTo>
                              <a:close/>
                            </a:path>
                          </a:pathLst>
                        </a:custGeom>
                        <a:solidFill>
                          <a:sysClr val="window" lastClr="FFFFFF"/>
                        </a:solidFill>
                        <a:ln w="12700" cap="flat" cmpd="sng" algn="ctr">
                          <a:solidFill>
                            <a:sysClr val="windowText" lastClr="000000"/>
                          </a:solidFill>
                          <a:prstDash val="solid"/>
                        </a:ln>
                        <a:effectLst/>
                      </wps:spPr>
                      <wps:txbx>
                        <w:txbxContent>
                          <w:p w:rsidR="00024372" w:rsidRPr="004A1D39" w:rsidRDefault="00024372" w:rsidP="004A1D39">
                            <w:pPr>
                              <w:spacing w:after="0"/>
                              <w:jc w:val="center"/>
                              <w:rPr>
                                <w:rFonts w:ascii="Arial" w:hAnsi="Arial" w:cs="Arial"/>
                                <w:sz w:val="18"/>
                                <w:szCs w:val="20"/>
                              </w:rPr>
                            </w:pPr>
                            <w:r>
                              <w:rPr>
                                <w:rFonts w:ascii="Arial" w:hAnsi="Arial" w:cs="Arial"/>
                                <w:sz w:val="18"/>
                                <w:szCs w:val="20"/>
                              </w:rPr>
                              <w:t>12. Post Project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33" style="position:absolute;left:0;text-align:left;margin-left:-29.8pt;margin-top:9.55pt;width:170.35pt;height:19.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7775,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" adj="-11796480,,5400" path="m,l1247775,r,266700l,266700,,xe" fillcolor="window" strokecolor="windowText" strokeweight="1pt">
                <v:stroke joinstyle="miter"/>
                <v:formulas/>
                <v:path arrowok="t" o:connecttype="custom" o:connectlocs="0,0;2163445,0;2163445,251460;0,251460;0,0" o:connectangles="0,0,0,0,0" textboxrect="0,0,1247775,266700"/>
                <v:textbox>
                  <w:txbxContent>
                    <w:p w:rsidR="00024372" w:rsidRPr="004A1D39" w:rsidRDefault="00024372" w:rsidP="004A1D39">
                      <w:pPr>
                        <w:spacing w:after="0"/>
                        <w:jc w:val="center"/>
                        <w:rPr>
                          <w:rFonts w:ascii="Arial" w:hAnsi="Arial" w:cs="Arial"/>
                          <w:sz w:val="18"/>
                          <w:szCs w:val="20"/>
                        </w:rPr>
                      </w:pPr>
                      <w:r>
                        <w:rPr>
                          <w:rFonts w:ascii="Arial" w:hAnsi="Arial" w:cs="Arial"/>
                          <w:sz w:val="18"/>
                          <w:szCs w:val="20"/>
                        </w:rPr>
                        <w:t>12. Post Project Evaluation</w:t>
                      </w:r>
                    </w:p>
                  </w:txbxContent>
                </v:textbox>
              </v:shape>
            </w:pict>
          </mc:Fallback>
        </mc:AlternateContent>
      </w:r>
      <w:r>
        <w:rPr>
          <w:rFonts w:ascii="Arial" w:eastAsia="Times New Roman" w:hAnsi="Arial" w:cs="Arial"/>
          <w:noProof/>
          <w:lang w:eastAsia="en-GB"/>
        </w:rPr>
        <mc:AlternateContent>
          <mc:Choice Requires="wps">
            <w:drawing>
              <wp:anchor distT="0" distB="0" distL="114300" distR="114300" simplePos="0" relativeHeight="251661824" behindDoc="0" locked="0" layoutInCell="1" allowOverlap="1" wp14:anchorId="226A087C" wp14:editId="58D432EB">
                <wp:simplePos x="0" y="0"/>
                <wp:positionH relativeFrom="column">
                  <wp:posOffset>3313430</wp:posOffset>
                </wp:positionH>
                <wp:positionV relativeFrom="paragraph">
                  <wp:posOffset>6350</wp:posOffset>
                </wp:positionV>
                <wp:extent cx="1328420" cy="0"/>
                <wp:effectExtent l="17780" t="16510" r="15875" b="21590"/>
                <wp:wrapNone/>
                <wp:docPr id="1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842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99883B" id="AutoShape 63" o:spid="_x0000_s1026" type="#_x0000_t32" style="position:absolute;margin-left:260.9pt;margin-top:.5pt;width:104.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" strokeweight="2pt"/>
            </w:pict>
          </mc:Fallback>
        </mc:AlternateContent>
      </w:r>
    </w:p>
    <w:p w:rsidR="00361766" w:rsidRPr="00D80269" w:rsidRDefault="00361766" w:rsidP="00AF3600">
      <w:pPr>
        <w:spacing w:after="0" w:line="240" w:lineRule="auto"/>
        <w:jc w:val="center"/>
        <w:rPr>
          <w:rFonts w:ascii="Arial" w:eastAsia="Times New Roman" w:hAnsi="Arial" w:cs="Arial"/>
          <w:b/>
          <w:sz w:val="24"/>
          <w:szCs w:val="24"/>
        </w:rPr>
      </w:pPr>
    </w:p>
    <w:p w:rsidR="00361766" w:rsidRPr="00D80269" w:rsidRDefault="00A47CC0" w:rsidP="005D3F19">
      <w:pPr>
        <w:spacing w:after="0" w:line="240" w:lineRule="auto"/>
        <w:jc w:val="center"/>
        <w:rPr>
          <w:rFonts w:ascii="Arial" w:eastAsia="Times New Roman" w:hAnsi="Arial" w:cs="Arial"/>
        </w:rPr>
      </w:pPr>
      <w:r w:rsidRPr="00D80269">
        <w:rPr>
          <w:noProof/>
          <w:lang w:eastAsia="en-GB"/>
        </w:rPr>
        <mc:AlternateContent>
          <mc:Choice Requires="wps">
            <w:drawing>
              <wp:anchor distT="0" distB="0" distL="114300" distR="114300" simplePos="0" relativeHeight="251641344" behindDoc="0" locked="0" layoutInCell="1" allowOverlap="1" wp14:anchorId="5FB25236" wp14:editId="5708D096">
                <wp:simplePos x="0" y="0"/>
                <wp:positionH relativeFrom="column">
                  <wp:posOffset>3596005</wp:posOffset>
                </wp:positionH>
                <wp:positionV relativeFrom="paragraph">
                  <wp:posOffset>80645</wp:posOffset>
                </wp:positionV>
                <wp:extent cx="2083435" cy="254000"/>
                <wp:effectExtent l="0" t="0" r="0" b="0"/>
                <wp:wrapNone/>
                <wp:docPr id="303"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3435" cy="254000"/>
                        </a:xfrm>
                        <a:custGeom>
                          <a:avLst/>
                          <a:gdLst>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7775" h="266700">
                              <a:moveTo>
                                <a:pt x="0" y="0"/>
                              </a:moveTo>
                              <a:lnTo>
                                <a:pt x="1247775" y="0"/>
                              </a:lnTo>
                              <a:lnTo>
                                <a:pt x="1247775" y="266700"/>
                              </a:lnTo>
                              <a:lnTo>
                                <a:pt x="0" y="266700"/>
                              </a:lnTo>
                              <a:lnTo>
                                <a:pt x="0" y="0"/>
                              </a:lnTo>
                              <a:close/>
                            </a:path>
                          </a:pathLst>
                        </a:custGeom>
                        <a:solidFill>
                          <a:sysClr val="window" lastClr="FFFFFF"/>
                        </a:solidFill>
                        <a:ln w="12700" cap="flat" cmpd="sng" algn="ctr">
                          <a:solidFill>
                            <a:sysClr val="windowText" lastClr="000000"/>
                          </a:solidFill>
                          <a:prstDash val="solid"/>
                        </a:ln>
                        <a:effectLst/>
                      </wps:spPr>
                      <wps:txbx>
                        <w:txbxContent>
                          <w:p w:rsidR="00024372" w:rsidRDefault="00024372" w:rsidP="007C00E2">
                            <w:pPr>
                              <w:spacing w:after="0"/>
                              <w:rPr>
                                <w:rFonts w:ascii="Arial" w:hAnsi="Arial" w:cs="Arial"/>
                                <w:sz w:val="18"/>
                                <w:szCs w:val="18"/>
                              </w:rPr>
                            </w:pPr>
                            <w:r>
                              <w:rPr>
                                <w:rFonts w:ascii="Arial" w:hAnsi="Arial" w:cs="Arial"/>
                                <w:sz w:val="18"/>
                                <w:szCs w:val="18"/>
                              </w:rPr>
                              <w:t>2. Determine Procurement Route</w:t>
                            </w:r>
                          </w:p>
                          <w:p w:rsidR="00024372" w:rsidRPr="004A1D39" w:rsidRDefault="00024372" w:rsidP="007C00E2">
                            <w:pPr>
                              <w:spacing w:after="0"/>
                              <w:rPr>
                                <w:rFonts w:ascii="Arial" w:hAnsi="Arial" w:cs="Arial"/>
                                <w:sz w:val="18"/>
                                <w:szCs w:val="18"/>
                              </w:rPr>
                            </w:pPr>
                            <w:r>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34" style="position:absolute;left:0;text-align:left;margin-left:283.15pt;margin-top:6.35pt;width:164.05pt;height:2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7775,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" adj="-11796480,,5400" path="m,l1247775,r,266700l,266700,,xe" fillcolor="window" strokecolor="windowText" strokeweight="1pt">
                <v:stroke joinstyle="miter"/>
                <v:formulas/>
                <v:path arrowok="t" o:connecttype="custom" o:connectlocs="0,0;2083435,0;2083435,254000;0,254000;0,0" o:connectangles="0,0,0,0,0" textboxrect="0,0,1247775,266700"/>
                <v:textbox>
                  <w:txbxContent>
                    <w:p w:rsidR="00024372" w:rsidRDefault="00024372" w:rsidP="007C00E2">
                      <w:pPr>
                        <w:spacing w:after="0"/>
                        <w:rPr>
                          <w:rFonts w:ascii="Arial" w:hAnsi="Arial" w:cs="Arial"/>
                          <w:sz w:val="18"/>
                          <w:szCs w:val="18"/>
                        </w:rPr>
                      </w:pPr>
                      <w:r>
                        <w:rPr>
                          <w:rFonts w:ascii="Arial" w:hAnsi="Arial" w:cs="Arial"/>
                          <w:sz w:val="18"/>
                          <w:szCs w:val="18"/>
                        </w:rPr>
                        <w:t>2. Determine Procurement Route</w:t>
                      </w:r>
                    </w:p>
                    <w:p w:rsidR="00024372" w:rsidRPr="004A1D39" w:rsidRDefault="00024372" w:rsidP="007C00E2">
                      <w:pPr>
                        <w:spacing w:after="0"/>
                        <w:rPr>
                          <w:rFonts w:ascii="Arial" w:hAnsi="Arial" w:cs="Arial"/>
                          <w:sz w:val="18"/>
                          <w:szCs w:val="18"/>
                        </w:rPr>
                      </w:pPr>
                      <w:r>
                        <w:rPr>
                          <w:rFonts w:ascii="Arial" w:hAnsi="Arial" w:cs="Arial"/>
                          <w:sz w:val="18"/>
                          <w:szCs w:val="18"/>
                        </w:rPr>
                        <w:t xml:space="preserve"> </w:t>
                      </w:r>
                    </w:p>
                  </w:txbxContent>
                </v:textbox>
              </v:shape>
            </w:pict>
          </mc:Fallback>
        </mc:AlternateContent>
      </w:r>
      <w:r>
        <w:rPr>
          <w:noProof/>
          <w:lang w:eastAsia="en-GB"/>
        </w:rPr>
        <mc:AlternateContent>
          <mc:Choice Requires="wps">
            <w:drawing>
              <wp:anchor distT="0" distB="0" distL="114300" distR="114300" simplePos="0" relativeHeight="251675136" behindDoc="0" locked="0" layoutInCell="1" allowOverlap="1" wp14:anchorId="0836E4B6" wp14:editId="3CF0C1E8">
                <wp:simplePos x="0" y="0"/>
                <wp:positionH relativeFrom="column">
                  <wp:posOffset>711200</wp:posOffset>
                </wp:positionH>
                <wp:positionV relativeFrom="paragraph">
                  <wp:posOffset>22225</wp:posOffset>
                </wp:positionV>
                <wp:extent cx="635" cy="233680"/>
                <wp:effectExtent l="63500" t="30480" r="69215" b="21590"/>
                <wp:wrapNone/>
                <wp:docPr id="14"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3368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7A5B28" id="AutoShape 80" o:spid="_x0000_s1026" type="#_x0000_t32" style="position:absolute;margin-left:56pt;margin-top:1.75pt;width:.05pt;height:18.4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" strokeweight="2pt">
                <v:stroke endarrow="block"/>
              </v:shape>
            </w:pict>
          </mc:Fallback>
        </mc:AlternateContent>
      </w:r>
    </w:p>
    <w:p w:rsidR="00361766" w:rsidRPr="00D80269" w:rsidRDefault="00A47CC0" w:rsidP="00361766">
      <w:pPr>
        <w:spacing w:after="0" w:line="240" w:lineRule="auto"/>
        <w:rPr>
          <w:rFonts w:ascii="Arial" w:eastAsia="Times New Roman" w:hAnsi="Arial" w:cs="Arial"/>
        </w:rPr>
      </w:pPr>
      <w:r w:rsidRPr="00D80269">
        <w:rPr>
          <w:noProof/>
          <w:lang w:eastAsia="en-GB"/>
        </w:rPr>
        <mc:AlternateContent>
          <mc:Choice Requires="wps">
            <w:drawing>
              <wp:anchor distT="0" distB="0" distL="114300" distR="114300" simplePos="0" relativeHeight="251643392" behindDoc="0" locked="0" layoutInCell="1" allowOverlap="1" wp14:anchorId="7B4BA610" wp14:editId="202EAA47">
                <wp:simplePos x="0" y="0"/>
                <wp:positionH relativeFrom="column">
                  <wp:posOffset>-405765</wp:posOffset>
                </wp:positionH>
                <wp:positionV relativeFrom="paragraph">
                  <wp:posOffset>95250</wp:posOffset>
                </wp:positionV>
                <wp:extent cx="2145030" cy="252095"/>
                <wp:effectExtent l="0" t="0" r="7620" b="0"/>
                <wp:wrapNone/>
                <wp:docPr id="313"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5030" cy="252095"/>
                        </a:xfrm>
                        <a:custGeom>
                          <a:avLst/>
                          <a:gdLst>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7775" h="266700">
                              <a:moveTo>
                                <a:pt x="0" y="0"/>
                              </a:moveTo>
                              <a:lnTo>
                                <a:pt x="1247775" y="0"/>
                              </a:lnTo>
                              <a:lnTo>
                                <a:pt x="1247775" y="266700"/>
                              </a:lnTo>
                              <a:lnTo>
                                <a:pt x="0" y="266700"/>
                              </a:lnTo>
                              <a:lnTo>
                                <a:pt x="0" y="0"/>
                              </a:lnTo>
                              <a:close/>
                            </a:path>
                          </a:pathLst>
                        </a:custGeom>
                        <a:solidFill>
                          <a:sysClr val="window" lastClr="FFFFFF"/>
                        </a:solidFill>
                        <a:ln w="12700" cap="flat" cmpd="sng" algn="ctr">
                          <a:solidFill>
                            <a:sysClr val="windowText" lastClr="000000"/>
                          </a:solidFill>
                          <a:prstDash val="solid"/>
                        </a:ln>
                        <a:effectLst/>
                      </wps:spPr>
                      <wps:txbx>
                        <w:txbxContent>
                          <w:p w:rsidR="00024372" w:rsidRPr="004A1D39" w:rsidRDefault="00024372" w:rsidP="004A1D39">
                            <w:pPr>
                              <w:spacing w:after="0"/>
                              <w:jc w:val="center"/>
                              <w:rPr>
                                <w:rFonts w:ascii="Arial" w:hAnsi="Arial" w:cs="Arial"/>
                                <w:sz w:val="18"/>
                                <w:szCs w:val="18"/>
                              </w:rPr>
                            </w:pPr>
                            <w:r>
                              <w:rPr>
                                <w:rFonts w:ascii="Arial" w:hAnsi="Arial" w:cs="Arial"/>
                                <w:sz w:val="18"/>
                                <w:szCs w:val="18"/>
                              </w:rPr>
                              <w:t>11. Contract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35" style="position:absolute;margin-left:-31.95pt;margin-top:7.5pt;width:168.9pt;height:19.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7775,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" adj="-11796480,,5400" path="m,l1247775,r,266700l,266700,,xe" fillcolor="window" strokecolor="windowText" strokeweight="1pt">
                <v:stroke joinstyle="miter"/>
                <v:formulas/>
                <v:path arrowok="t" o:connecttype="custom" o:connectlocs="0,0;2145030,0;2145030,252095;0,252095;0,0" o:connectangles="0,0,0,0,0" textboxrect="0,0,1247775,266700"/>
                <v:textbox>
                  <w:txbxContent>
                    <w:p w:rsidR="00024372" w:rsidRPr="004A1D39" w:rsidRDefault="00024372" w:rsidP="004A1D39">
                      <w:pPr>
                        <w:spacing w:after="0"/>
                        <w:jc w:val="center"/>
                        <w:rPr>
                          <w:rFonts w:ascii="Arial" w:hAnsi="Arial" w:cs="Arial"/>
                          <w:sz w:val="18"/>
                          <w:szCs w:val="18"/>
                        </w:rPr>
                      </w:pPr>
                      <w:r>
                        <w:rPr>
                          <w:rFonts w:ascii="Arial" w:hAnsi="Arial" w:cs="Arial"/>
                          <w:sz w:val="18"/>
                          <w:szCs w:val="18"/>
                        </w:rPr>
                        <w:t>11. Contract Management</w:t>
                      </w:r>
                    </w:p>
                  </w:txbxContent>
                </v:textbox>
              </v:shape>
            </w:pict>
          </mc:Fallback>
        </mc:AlternateContent>
      </w:r>
    </w:p>
    <w:p w:rsidR="00361766" w:rsidRPr="00D80269" w:rsidRDefault="00A47CC0" w:rsidP="00361766">
      <w:pPr>
        <w:spacing w:after="0" w:line="240" w:lineRule="auto"/>
        <w:rPr>
          <w:rFonts w:ascii="Arial" w:eastAsia="Times New Roman" w:hAnsi="Arial" w:cs="Arial"/>
        </w:rPr>
      </w:pPr>
      <w:r>
        <w:rPr>
          <w:rFonts w:ascii="Arial" w:eastAsia="Times New Roman" w:hAnsi="Arial" w:cs="Arial"/>
          <w:noProof/>
          <w:lang w:eastAsia="en-GB"/>
        </w:rPr>
        <mc:AlternateContent>
          <mc:Choice Requires="wps">
            <w:drawing>
              <wp:anchor distT="0" distB="0" distL="114300" distR="114300" simplePos="0" relativeHeight="251657728" behindDoc="0" locked="0" layoutInCell="1" allowOverlap="1" wp14:anchorId="39472003" wp14:editId="78A3F219">
                <wp:simplePos x="0" y="0"/>
                <wp:positionH relativeFrom="column">
                  <wp:posOffset>4648200</wp:posOffset>
                </wp:positionH>
                <wp:positionV relativeFrom="paragraph">
                  <wp:posOffset>20320</wp:posOffset>
                </wp:positionV>
                <wp:extent cx="0" cy="323850"/>
                <wp:effectExtent l="66675" t="16510" r="66675" b="31115"/>
                <wp:wrapNone/>
                <wp:docPr id="1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92FAF0" id="AutoShape 57" o:spid="_x0000_s1026" type="#_x0000_t32" style="position:absolute;margin-left:366pt;margin-top:1.6pt;width:0;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" strokeweight="2pt">
                <v:stroke endarrow="block"/>
              </v:shape>
            </w:pict>
          </mc:Fallback>
        </mc:AlternateContent>
      </w:r>
    </w:p>
    <w:p w:rsidR="00361766" w:rsidRPr="00D80269" w:rsidRDefault="00A47CC0" w:rsidP="00361766">
      <w:pPr>
        <w:spacing w:after="0" w:line="240" w:lineRule="auto"/>
        <w:rPr>
          <w:rFonts w:ascii="Arial" w:eastAsia="Times New Roman" w:hAnsi="Arial" w:cs="Arial"/>
        </w:rPr>
      </w:pPr>
      <w:r>
        <w:rPr>
          <w:rFonts w:ascii="Arial" w:eastAsia="Times New Roman" w:hAnsi="Arial" w:cs="Arial"/>
          <w:noProof/>
          <w:lang w:eastAsia="en-GB"/>
        </w:rPr>
        <mc:AlternateContent>
          <mc:Choice Requires="wps">
            <w:drawing>
              <wp:anchor distT="0" distB="0" distL="114300" distR="114300" simplePos="0" relativeHeight="251674112" behindDoc="0" locked="0" layoutInCell="1" allowOverlap="1" wp14:anchorId="448B8F36" wp14:editId="3901D446">
                <wp:simplePos x="0" y="0"/>
                <wp:positionH relativeFrom="column">
                  <wp:posOffset>711200</wp:posOffset>
                </wp:positionH>
                <wp:positionV relativeFrom="paragraph">
                  <wp:posOffset>26035</wp:posOffset>
                </wp:positionV>
                <wp:extent cx="0" cy="149860"/>
                <wp:effectExtent l="63500" t="30480" r="60325" b="19685"/>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986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3565DE" id="AutoShape 79" o:spid="_x0000_s1026" type="#_x0000_t32" style="position:absolute;margin-left:56pt;margin-top:2.05pt;width:0;height:11.8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" strokeweight="2pt">
                <v:stroke endarrow="block"/>
              </v:shape>
            </w:pict>
          </mc:Fallback>
        </mc:AlternateContent>
      </w:r>
    </w:p>
    <w:p w:rsidR="00361766" w:rsidRPr="00D80269" w:rsidRDefault="00A47CC0" w:rsidP="00361766">
      <w:pPr>
        <w:spacing w:after="0" w:line="240" w:lineRule="auto"/>
        <w:rPr>
          <w:rFonts w:ascii="Arial" w:eastAsia="Times New Roman" w:hAnsi="Arial" w:cs="Arial"/>
        </w:rPr>
      </w:pPr>
      <w:r w:rsidRPr="00D80269">
        <w:rPr>
          <w:noProof/>
          <w:lang w:eastAsia="en-GB"/>
        </w:rPr>
        <mc:AlternateContent>
          <mc:Choice Requires="wps">
            <w:drawing>
              <wp:anchor distT="0" distB="0" distL="114300" distR="114300" simplePos="0" relativeHeight="251645440" behindDoc="0" locked="0" layoutInCell="1" allowOverlap="1" wp14:anchorId="16394A1D" wp14:editId="2EDCF55B">
                <wp:simplePos x="0" y="0"/>
                <wp:positionH relativeFrom="column">
                  <wp:posOffset>-438785</wp:posOffset>
                </wp:positionH>
                <wp:positionV relativeFrom="paragraph">
                  <wp:posOffset>16510</wp:posOffset>
                </wp:positionV>
                <wp:extent cx="2161540" cy="251460"/>
                <wp:effectExtent l="0" t="0" r="0" b="0"/>
                <wp:wrapNone/>
                <wp:docPr id="11"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1540" cy="251460"/>
                        </a:xfrm>
                        <a:custGeom>
                          <a:avLst/>
                          <a:gdLst>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7775" h="266700">
                              <a:moveTo>
                                <a:pt x="0" y="0"/>
                              </a:moveTo>
                              <a:lnTo>
                                <a:pt x="1247775" y="0"/>
                              </a:lnTo>
                              <a:lnTo>
                                <a:pt x="1247775" y="266700"/>
                              </a:lnTo>
                              <a:lnTo>
                                <a:pt x="0" y="266700"/>
                              </a:lnTo>
                              <a:lnTo>
                                <a:pt x="0" y="0"/>
                              </a:lnTo>
                              <a:close/>
                            </a:path>
                          </a:pathLst>
                        </a:custGeom>
                        <a:solidFill>
                          <a:sysClr val="window" lastClr="FFFFFF"/>
                        </a:solidFill>
                        <a:ln w="12700" cap="flat" cmpd="sng" algn="ctr">
                          <a:solidFill>
                            <a:sysClr val="windowText" lastClr="000000"/>
                          </a:solidFill>
                          <a:prstDash val="solid"/>
                        </a:ln>
                        <a:effectLst/>
                      </wps:spPr>
                      <wps:txbx>
                        <w:txbxContent>
                          <w:p w:rsidR="00024372" w:rsidRPr="004A1D39" w:rsidRDefault="00024372" w:rsidP="004A1D39">
                            <w:pPr>
                              <w:spacing w:after="0"/>
                              <w:jc w:val="center"/>
                              <w:rPr>
                                <w:rFonts w:ascii="Arial" w:hAnsi="Arial" w:cs="Arial"/>
                                <w:sz w:val="18"/>
                                <w:szCs w:val="18"/>
                              </w:rPr>
                            </w:pPr>
                            <w:r>
                              <w:rPr>
                                <w:rFonts w:ascii="Arial" w:hAnsi="Arial" w:cs="Arial"/>
                                <w:sz w:val="18"/>
                                <w:szCs w:val="18"/>
                              </w:rPr>
                              <w:t>10. Award and Issue Contract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36" style="position:absolute;margin-left:-34.55pt;margin-top:1.3pt;width:170.2pt;height:19.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7775,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" adj="-11796480,,5400" path="m,l1247775,r,266700l,266700,,xe" fillcolor="window" strokecolor="windowText" strokeweight="1pt">
                <v:stroke joinstyle="miter"/>
                <v:formulas/>
                <v:path arrowok="t" o:connecttype="custom" o:connectlocs="0,0;2161540,0;2161540,251460;0,251460;0,0" o:connectangles="0,0,0,0,0" textboxrect="0,0,1247775,266700"/>
                <v:textbox>
                  <w:txbxContent>
                    <w:p w:rsidR="00024372" w:rsidRPr="004A1D39" w:rsidRDefault="00024372" w:rsidP="004A1D39">
                      <w:pPr>
                        <w:spacing w:after="0"/>
                        <w:jc w:val="center"/>
                        <w:rPr>
                          <w:rFonts w:ascii="Arial" w:hAnsi="Arial" w:cs="Arial"/>
                          <w:sz w:val="18"/>
                          <w:szCs w:val="18"/>
                        </w:rPr>
                      </w:pPr>
                      <w:r>
                        <w:rPr>
                          <w:rFonts w:ascii="Arial" w:hAnsi="Arial" w:cs="Arial"/>
                          <w:sz w:val="18"/>
                          <w:szCs w:val="18"/>
                        </w:rPr>
                        <w:t>10. Award and Issue Contract</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14:anchorId="6DBD6E16" wp14:editId="17352D84">
                <wp:simplePos x="0" y="0"/>
                <wp:positionH relativeFrom="column">
                  <wp:posOffset>3606165</wp:posOffset>
                </wp:positionH>
                <wp:positionV relativeFrom="paragraph">
                  <wp:posOffset>16510</wp:posOffset>
                </wp:positionV>
                <wp:extent cx="2099945" cy="251460"/>
                <wp:effectExtent l="0" t="0" r="0" b="0"/>
                <wp:wrapNone/>
                <wp:docPr id="10"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9945" cy="251460"/>
                        </a:xfrm>
                        <a:custGeom>
                          <a:avLst/>
                          <a:gdLst>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7775" h="266700">
                              <a:moveTo>
                                <a:pt x="0" y="0"/>
                              </a:moveTo>
                              <a:lnTo>
                                <a:pt x="1247775" y="0"/>
                              </a:lnTo>
                              <a:lnTo>
                                <a:pt x="1247775" y="266700"/>
                              </a:lnTo>
                              <a:lnTo>
                                <a:pt x="0" y="266700"/>
                              </a:lnTo>
                              <a:lnTo>
                                <a:pt x="0" y="0"/>
                              </a:lnTo>
                              <a:close/>
                            </a:path>
                          </a:pathLst>
                        </a:custGeom>
                        <a:solidFill>
                          <a:sysClr val="window" lastClr="FFFFFF"/>
                        </a:solidFill>
                        <a:ln w="12700" cap="flat" cmpd="sng" algn="ctr">
                          <a:solidFill>
                            <a:sysClr val="windowText" lastClr="000000"/>
                          </a:solidFill>
                          <a:prstDash val="solid"/>
                        </a:ln>
                        <a:effectLst/>
                      </wps:spPr>
                      <wps:txbx>
                        <w:txbxContent>
                          <w:p w:rsidR="00024372" w:rsidRPr="004A1D39" w:rsidRDefault="00024372" w:rsidP="0077571D">
                            <w:pPr>
                              <w:spacing w:after="0"/>
                              <w:jc w:val="center"/>
                              <w:rPr>
                                <w:rFonts w:ascii="Arial" w:hAnsi="Arial" w:cs="Arial"/>
                                <w:sz w:val="18"/>
                                <w:szCs w:val="18"/>
                              </w:rPr>
                            </w:pPr>
                            <w:r>
                              <w:rPr>
                                <w:rFonts w:ascii="Arial" w:hAnsi="Arial" w:cs="Arial"/>
                                <w:sz w:val="18"/>
                                <w:szCs w:val="18"/>
                              </w:rPr>
                              <w:t>3. Establish Project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37" style="position:absolute;margin-left:283.95pt;margin-top:1.3pt;width:165.35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7775,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" adj="-11796480,,5400" path="m,l1247775,r,266700l,266700,,xe" fillcolor="window" strokecolor="windowText" strokeweight="1pt">
                <v:stroke joinstyle="miter"/>
                <v:formulas/>
                <v:path arrowok="t" o:connecttype="custom" o:connectlocs="0,0;2099945,0;2099945,251460;0,251460;0,0" o:connectangles="0,0,0,0,0" textboxrect="0,0,1247775,266700"/>
                <v:textbox>
                  <w:txbxContent>
                    <w:p w:rsidR="00024372" w:rsidRPr="004A1D39" w:rsidRDefault="00024372" w:rsidP="0077571D">
                      <w:pPr>
                        <w:spacing w:after="0"/>
                        <w:jc w:val="center"/>
                        <w:rPr>
                          <w:rFonts w:ascii="Arial" w:hAnsi="Arial" w:cs="Arial"/>
                          <w:sz w:val="18"/>
                          <w:szCs w:val="18"/>
                        </w:rPr>
                      </w:pPr>
                      <w:r>
                        <w:rPr>
                          <w:rFonts w:ascii="Arial" w:hAnsi="Arial" w:cs="Arial"/>
                          <w:sz w:val="18"/>
                          <w:szCs w:val="18"/>
                        </w:rPr>
                        <w:t>3. Establish Project Team</w:t>
                      </w:r>
                    </w:p>
                  </w:txbxContent>
                </v:textbox>
              </v:shape>
            </w:pict>
          </mc:Fallback>
        </mc:AlternateContent>
      </w:r>
    </w:p>
    <w:p w:rsidR="00361766" w:rsidRPr="00D80269" w:rsidRDefault="00A47CC0" w:rsidP="00361766">
      <w:pPr>
        <w:spacing w:after="0" w:line="240" w:lineRule="auto"/>
        <w:rPr>
          <w:rFonts w:ascii="Arial" w:eastAsia="Times New Roman" w:hAnsi="Arial" w:cs="Arial"/>
        </w:rPr>
      </w:pPr>
      <w:r>
        <w:rPr>
          <w:noProof/>
          <w:lang w:eastAsia="en-GB"/>
        </w:rPr>
        <mc:AlternateContent>
          <mc:Choice Requires="wps">
            <w:drawing>
              <wp:anchor distT="0" distB="0" distL="114300" distR="114300" simplePos="0" relativeHeight="251664896" behindDoc="0" locked="0" layoutInCell="1" allowOverlap="1" wp14:anchorId="6E1FED9A" wp14:editId="59EB262E">
                <wp:simplePos x="0" y="0"/>
                <wp:positionH relativeFrom="column">
                  <wp:posOffset>711200</wp:posOffset>
                </wp:positionH>
                <wp:positionV relativeFrom="paragraph">
                  <wp:posOffset>107315</wp:posOffset>
                </wp:positionV>
                <wp:extent cx="0" cy="149860"/>
                <wp:effectExtent l="63500" t="23495" r="60325" b="17145"/>
                <wp:wrapNone/>
                <wp:docPr id="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986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F0598C" id="AutoShape 67" o:spid="_x0000_s1026" type="#_x0000_t32" style="position:absolute;margin-left:56pt;margin-top:8.45pt;width:0;height:11.8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" strokeweight="2pt">
                <v:stroke endarrow="block"/>
              </v:shape>
            </w:pict>
          </mc:Fallback>
        </mc:AlternateContent>
      </w:r>
      <w:r>
        <w:rPr>
          <w:rFonts w:ascii="Arial" w:eastAsia="Times New Roman" w:hAnsi="Arial" w:cs="Arial"/>
          <w:noProof/>
          <w:lang w:eastAsia="en-GB"/>
        </w:rPr>
        <mc:AlternateContent>
          <mc:Choice Requires="wps">
            <w:drawing>
              <wp:anchor distT="0" distB="0" distL="114300" distR="114300" simplePos="0" relativeHeight="251658752" behindDoc="0" locked="0" layoutInCell="1" allowOverlap="1" wp14:anchorId="2D2488A8" wp14:editId="6D9B559E">
                <wp:simplePos x="0" y="0"/>
                <wp:positionH relativeFrom="column">
                  <wp:posOffset>4667250</wp:posOffset>
                </wp:positionH>
                <wp:positionV relativeFrom="paragraph">
                  <wp:posOffset>122555</wp:posOffset>
                </wp:positionV>
                <wp:extent cx="0" cy="476250"/>
                <wp:effectExtent l="66675" t="19685" r="66675" b="27940"/>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BC1507" id="AutoShape 58" o:spid="_x0000_s1026" type="#_x0000_t32" style="position:absolute;margin-left:367.5pt;margin-top:9.65pt;width:0;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" strokeweight="2pt">
                <v:stroke endarrow="block"/>
              </v:shape>
            </w:pict>
          </mc:Fallback>
        </mc:AlternateContent>
      </w:r>
    </w:p>
    <w:p w:rsidR="00361766" w:rsidRPr="00D80269" w:rsidRDefault="00A47CC0" w:rsidP="00361766">
      <w:pPr>
        <w:spacing w:after="0" w:line="240" w:lineRule="auto"/>
        <w:rPr>
          <w:rFonts w:ascii="Arial" w:eastAsia="Times New Roman" w:hAnsi="Arial" w:cs="Arial"/>
        </w:rPr>
      </w:pPr>
      <w:r>
        <w:rPr>
          <w:rFonts w:ascii="Arial" w:eastAsia="Times New Roman" w:hAnsi="Arial" w:cs="Arial"/>
          <w:noProof/>
          <w:lang w:eastAsia="en-GB"/>
        </w:rPr>
        <mc:AlternateContent>
          <mc:Choice Requires="wps">
            <w:drawing>
              <wp:anchor distT="0" distB="0" distL="114300" distR="114300" simplePos="0" relativeHeight="251673088" behindDoc="0" locked="0" layoutInCell="1" allowOverlap="1" wp14:anchorId="7B307E43" wp14:editId="0E68D7E3">
                <wp:simplePos x="0" y="0"/>
                <wp:positionH relativeFrom="column">
                  <wp:posOffset>-422275</wp:posOffset>
                </wp:positionH>
                <wp:positionV relativeFrom="paragraph">
                  <wp:posOffset>116840</wp:posOffset>
                </wp:positionV>
                <wp:extent cx="2161540" cy="251460"/>
                <wp:effectExtent l="0" t="0" r="0" b="0"/>
                <wp:wrapNone/>
                <wp:docPr id="31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1540" cy="251460"/>
                        </a:xfrm>
                        <a:custGeom>
                          <a:avLst/>
                          <a:gdLst>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7775" h="266700">
                              <a:moveTo>
                                <a:pt x="0" y="0"/>
                              </a:moveTo>
                              <a:lnTo>
                                <a:pt x="1247775" y="0"/>
                              </a:lnTo>
                              <a:lnTo>
                                <a:pt x="1247775" y="266700"/>
                              </a:lnTo>
                              <a:lnTo>
                                <a:pt x="0" y="266700"/>
                              </a:lnTo>
                              <a:lnTo>
                                <a:pt x="0" y="0"/>
                              </a:lnTo>
                              <a:close/>
                            </a:path>
                          </a:pathLst>
                        </a:custGeom>
                        <a:solidFill>
                          <a:sysClr val="window" lastClr="FFFFFF"/>
                        </a:solidFill>
                        <a:ln w="12700" cap="flat" cmpd="sng" algn="ctr">
                          <a:solidFill>
                            <a:sysClr val="windowText" lastClr="000000"/>
                          </a:solidFill>
                          <a:prstDash val="solid"/>
                        </a:ln>
                        <a:effectLst/>
                      </wps:spPr>
                      <wps:txbx>
                        <w:txbxContent>
                          <w:p w:rsidR="00024372" w:rsidRPr="004A1D39" w:rsidRDefault="00024372" w:rsidP="00002566">
                            <w:pPr>
                              <w:spacing w:after="0"/>
                              <w:jc w:val="center"/>
                              <w:rPr>
                                <w:rFonts w:ascii="Arial" w:hAnsi="Arial" w:cs="Arial"/>
                                <w:sz w:val="18"/>
                                <w:szCs w:val="18"/>
                              </w:rPr>
                            </w:pPr>
                            <w:r>
                              <w:rPr>
                                <w:rFonts w:ascii="Arial" w:hAnsi="Arial" w:cs="Arial"/>
                                <w:sz w:val="18"/>
                                <w:szCs w:val="18"/>
                              </w:rPr>
                              <w:t xml:space="preserve">9. </w:t>
                            </w:r>
                            <w:r w:rsidRPr="00002566">
                              <w:rPr>
                                <w:rFonts w:ascii="Arial" w:eastAsia="Times New Roman" w:hAnsi="Arial" w:cs="Arial"/>
                                <w:sz w:val="18"/>
                                <w:szCs w:val="18"/>
                              </w:rPr>
                              <w:t>Due Diligence</w:t>
                            </w:r>
                            <w:r>
                              <w:rPr>
                                <w:rFonts w:ascii="Arial" w:eastAsia="Times New Roman" w:hAnsi="Arial" w:cs="Arial"/>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38" style="position:absolute;margin-left:-33.25pt;margin-top:9.2pt;width:170.2pt;height:19.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7775,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" adj="-11796480,,5400" path="m,l1247775,r,266700l,266700,,xe" fillcolor="window" strokecolor="windowText" strokeweight="1pt">
                <v:stroke joinstyle="miter"/>
                <v:formulas/>
                <v:path arrowok="t" o:connecttype="custom" o:connectlocs="0,0;2161540,0;2161540,251460;0,251460;0,0" o:connectangles="0,0,0,0,0" textboxrect="0,0,1247775,266700"/>
                <v:textbox>
                  <w:txbxContent>
                    <w:p w:rsidR="00024372" w:rsidRPr="004A1D39" w:rsidRDefault="00024372" w:rsidP="00002566">
                      <w:pPr>
                        <w:spacing w:after="0"/>
                        <w:jc w:val="center"/>
                        <w:rPr>
                          <w:rFonts w:ascii="Arial" w:hAnsi="Arial" w:cs="Arial"/>
                          <w:sz w:val="18"/>
                          <w:szCs w:val="18"/>
                        </w:rPr>
                      </w:pPr>
                      <w:r>
                        <w:rPr>
                          <w:rFonts w:ascii="Arial" w:hAnsi="Arial" w:cs="Arial"/>
                          <w:sz w:val="18"/>
                          <w:szCs w:val="18"/>
                        </w:rPr>
                        <w:t xml:space="preserve">9. </w:t>
                      </w:r>
                      <w:r w:rsidRPr="00002566">
                        <w:rPr>
                          <w:rFonts w:ascii="Arial" w:eastAsia="Times New Roman" w:hAnsi="Arial" w:cs="Arial"/>
                          <w:sz w:val="18"/>
                          <w:szCs w:val="18"/>
                        </w:rPr>
                        <w:t>Due Diligence</w:t>
                      </w:r>
                      <w:r>
                        <w:rPr>
                          <w:rFonts w:ascii="Arial" w:eastAsia="Times New Roman" w:hAnsi="Arial" w:cs="Arial"/>
                          <w:b/>
                        </w:rPr>
                        <w:t xml:space="preserve"> </w:t>
                      </w:r>
                    </w:p>
                  </w:txbxContent>
                </v:textbox>
              </v:shape>
            </w:pict>
          </mc:Fallback>
        </mc:AlternateContent>
      </w:r>
    </w:p>
    <w:p w:rsidR="00361766" w:rsidRPr="00D80269" w:rsidRDefault="00361766" w:rsidP="00361766">
      <w:pPr>
        <w:spacing w:after="0" w:line="240" w:lineRule="auto"/>
        <w:rPr>
          <w:rFonts w:ascii="Arial" w:eastAsia="Times New Roman" w:hAnsi="Arial" w:cs="Arial"/>
        </w:rPr>
      </w:pPr>
    </w:p>
    <w:p w:rsidR="00361766" w:rsidRPr="00D80269" w:rsidRDefault="00A47CC0" w:rsidP="00361766">
      <w:pPr>
        <w:spacing w:after="0" w:line="240" w:lineRule="auto"/>
        <w:rPr>
          <w:rFonts w:ascii="Arial" w:eastAsia="Times New Roman" w:hAnsi="Arial" w:cs="Arial"/>
        </w:rPr>
      </w:pPr>
      <w:r>
        <w:rPr>
          <w:noProof/>
          <w:lang w:eastAsia="en-GB"/>
        </w:rPr>
        <mc:AlternateContent>
          <mc:Choice Requires="wps">
            <w:drawing>
              <wp:anchor distT="0" distB="0" distL="114300" distR="114300" simplePos="0" relativeHeight="251662848" behindDoc="0" locked="0" layoutInCell="1" allowOverlap="1" wp14:anchorId="672EE991" wp14:editId="0DC3522B">
                <wp:simplePos x="0" y="0"/>
                <wp:positionH relativeFrom="column">
                  <wp:posOffset>723900</wp:posOffset>
                </wp:positionH>
                <wp:positionV relativeFrom="paragraph">
                  <wp:posOffset>46990</wp:posOffset>
                </wp:positionV>
                <wp:extent cx="6350" cy="203200"/>
                <wp:effectExtent l="66675" t="26035" r="60325" b="18415"/>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2032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BBA28F" id="AutoShape 64" o:spid="_x0000_s1026" type="#_x0000_t32" style="position:absolute;margin-left:57pt;margin-top:3.7pt;width:.5pt;height:16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" strokeweight="2pt">
                <v:stroke endarrow="block"/>
              </v:shape>
            </w:pict>
          </mc:Fallback>
        </mc:AlternateContent>
      </w:r>
      <w:r w:rsidRPr="00D80269">
        <w:rPr>
          <w:noProof/>
          <w:lang w:eastAsia="en-GB"/>
        </w:rPr>
        <mc:AlternateContent>
          <mc:Choice Requires="wps">
            <w:drawing>
              <wp:anchor distT="0" distB="0" distL="114300" distR="114300" simplePos="0" relativeHeight="251644416" behindDoc="0" locked="0" layoutInCell="1" allowOverlap="1" wp14:anchorId="19340414" wp14:editId="7B8D3F8A">
                <wp:simplePos x="0" y="0"/>
                <wp:positionH relativeFrom="column">
                  <wp:posOffset>3656965</wp:posOffset>
                </wp:positionH>
                <wp:positionV relativeFrom="paragraph">
                  <wp:posOffset>116840</wp:posOffset>
                </wp:positionV>
                <wp:extent cx="2099945" cy="251460"/>
                <wp:effectExtent l="0" t="0" r="0" b="0"/>
                <wp:wrapNone/>
                <wp:docPr id="315"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9945" cy="251460"/>
                        </a:xfrm>
                        <a:custGeom>
                          <a:avLst/>
                          <a:gdLst>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7775" h="266700">
                              <a:moveTo>
                                <a:pt x="0" y="0"/>
                              </a:moveTo>
                              <a:lnTo>
                                <a:pt x="1247775" y="0"/>
                              </a:lnTo>
                              <a:lnTo>
                                <a:pt x="1247775" y="266700"/>
                              </a:lnTo>
                              <a:lnTo>
                                <a:pt x="0" y="266700"/>
                              </a:lnTo>
                              <a:lnTo>
                                <a:pt x="0" y="0"/>
                              </a:lnTo>
                              <a:close/>
                            </a:path>
                          </a:pathLst>
                        </a:custGeom>
                        <a:solidFill>
                          <a:sysClr val="window" lastClr="FFFFFF"/>
                        </a:solidFill>
                        <a:ln w="12700" cap="flat" cmpd="sng" algn="ctr">
                          <a:solidFill>
                            <a:sysClr val="windowText" lastClr="000000"/>
                          </a:solidFill>
                          <a:prstDash val="solid"/>
                        </a:ln>
                        <a:effectLst/>
                      </wps:spPr>
                      <wps:txbx>
                        <w:txbxContent>
                          <w:p w:rsidR="00024372" w:rsidRPr="004A1D39" w:rsidRDefault="00024372" w:rsidP="004A1D39">
                            <w:pPr>
                              <w:spacing w:after="0"/>
                              <w:jc w:val="center"/>
                              <w:rPr>
                                <w:rFonts w:ascii="Arial" w:hAnsi="Arial" w:cs="Arial"/>
                                <w:sz w:val="18"/>
                                <w:szCs w:val="18"/>
                              </w:rPr>
                            </w:pPr>
                            <w:r>
                              <w:rPr>
                                <w:rFonts w:ascii="Arial" w:hAnsi="Arial" w:cs="Arial"/>
                                <w:sz w:val="18"/>
                                <w:szCs w:val="18"/>
                              </w:rPr>
                              <w:t>4. Prepare necessary documentation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39" style="position:absolute;margin-left:287.95pt;margin-top:9.2pt;width:165.35pt;height:19.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7775,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" adj="-11796480,,5400" path="m,l1247775,r,266700l,266700,,xe" fillcolor="window" strokecolor="windowText" strokeweight="1pt">
                <v:stroke joinstyle="miter"/>
                <v:formulas/>
                <v:path arrowok="t" o:connecttype="custom" o:connectlocs="0,0;2099945,0;2099945,251460;0,251460;0,0" o:connectangles="0,0,0,0,0" textboxrect="0,0,1247775,266700"/>
                <v:textbox>
                  <w:txbxContent>
                    <w:p w:rsidR="00024372" w:rsidRPr="004A1D39" w:rsidRDefault="00024372" w:rsidP="004A1D39">
                      <w:pPr>
                        <w:spacing w:after="0"/>
                        <w:jc w:val="center"/>
                        <w:rPr>
                          <w:rFonts w:ascii="Arial" w:hAnsi="Arial" w:cs="Arial"/>
                          <w:sz w:val="18"/>
                          <w:szCs w:val="18"/>
                        </w:rPr>
                      </w:pPr>
                      <w:r>
                        <w:rPr>
                          <w:rFonts w:ascii="Arial" w:hAnsi="Arial" w:cs="Arial"/>
                          <w:sz w:val="18"/>
                          <w:szCs w:val="18"/>
                        </w:rPr>
                        <w:t>4. Prepare necessary documentation</w:t>
                      </w:r>
                    </w:p>
                  </w:txbxContent>
                </v:textbox>
              </v:shape>
            </w:pict>
          </mc:Fallback>
        </mc:AlternateContent>
      </w:r>
    </w:p>
    <w:p w:rsidR="00361766" w:rsidRPr="00D80269" w:rsidRDefault="00A47CC0" w:rsidP="00361766">
      <w:pPr>
        <w:spacing w:after="0" w:line="240" w:lineRule="auto"/>
        <w:rPr>
          <w:rFonts w:ascii="Arial" w:eastAsia="Times New Roman" w:hAnsi="Arial" w:cs="Arial"/>
        </w:rPr>
      </w:pPr>
      <w:r w:rsidRPr="00D80269">
        <w:rPr>
          <w:noProof/>
          <w:lang w:eastAsia="en-GB"/>
        </w:rPr>
        <mc:AlternateContent>
          <mc:Choice Requires="wps">
            <w:drawing>
              <wp:anchor distT="0" distB="0" distL="114300" distR="114300" simplePos="0" relativeHeight="251646464" behindDoc="0" locked="0" layoutInCell="1" allowOverlap="1" wp14:anchorId="74CB8DE3" wp14:editId="400F27F0">
                <wp:simplePos x="0" y="0"/>
                <wp:positionH relativeFrom="column">
                  <wp:posOffset>-351155</wp:posOffset>
                </wp:positionH>
                <wp:positionV relativeFrom="paragraph">
                  <wp:posOffset>89535</wp:posOffset>
                </wp:positionV>
                <wp:extent cx="2249805" cy="400050"/>
                <wp:effectExtent l="0" t="0" r="0" b="0"/>
                <wp:wrapNone/>
                <wp:docPr id="31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9805" cy="400050"/>
                        </a:xfrm>
                        <a:custGeom>
                          <a:avLst/>
                          <a:gdLst>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7775" h="266700">
                              <a:moveTo>
                                <a:pt x="0" y="0"/>
                              </a:moveTo>
                              <a:lnTo>
                                <a:pt x="1247775" y="0"/>
                              </a:lnTo>
                              <a:lnTo>
                                <a:pt x="1247775" y="266700"/>
                              </a:lnTo>
                              <a:lnTo>
                                <a:pt x="0" y="266700"/>
                              </a:lnTo>
                              <a:lnTo>
                                <a:pt x="0" y="0"/>
                              </a:lnTo>
                              <a:close/>
                            </a:path>
                          </a:pathLst>
                        </a:custGeom>
                        <a:solidFill>
                          <a:sysClr val="window" lastClr="FFFFFF"/>
                        </a:solidFill>
                        <a:ln w="12700" cap="flat" cmpd="sng" algn="ctr">
                          <a:solidFill>
                            <a:sysClr val="windowText" lastClr="000000"/>
                          </a:solidFill>
                          <a:prstDash val="solid"/>
                        </a:ln>
                        <a:effectLst/>
                      </wps:spPr>
                      <wps:txbx>
                        <w:txbxContent>
                          <w:p w:rsidR="00024372" w:rsidRPr="004A1D39" w:rsidRDefault="00024372" w:rsidP="000D4237">
                            <w:pPr>
                              <w:spacing w:after="0"/>
                              <w:jc w:val="center"/>
                              <w:rPr>
                                <w:rFonts w:ascii="Arial" w:hAnsi="Arial" w:cs="Arial"/>
                                <w:sz w:val="18"/>
                                <w:szCs w:val="18"/>
                              </w:rPr>
                            </w:pPr>
                            <w:r>
                              <w:rPr>
                                <w:rFonts w:ascii="Arial" w:hAnsi="Arial" w:cs="Arial"/>
                                <w:sz w:val="18"/>
                                <w:szCs w:val="18"/>
                              </w:rPr>
                              <w:t xml:space="preserve">8. Identify preferred bidder, feedback to all tenderers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40" style="position:absolute;margin-left:-27.65pt;margin-top:7.05pt;width:177.15pt;height:3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7775,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" adj="-11796480,,5400" path="m,l1247775,r,266700l,266700,,xe" fillcolor="window" strokecolor="windowText" strokeweight="1pt">
                <v:stroke joinstyle="miter"/>
                <v:formulas/>
                <v:path arrowok="t" o:connecttype="custom" o:connectlocs="0,0;2249805,0;2249805,400050;0,400050;0,0" o:connectangles="0,0,0,0,0" textboxrect="0,0,1247775,266700"/>
                <v:textbox>
                  <w:txbxContent>
                    <w:p w:rsidR="00024372" w:rsidRPr="004A1D39" w:rsidRDefault="00024372" w:rsidP="000D4237">
                      <w:pPr>
                        <w:spacing w:after="0"/>
                        <w:jc w:val="center"/>
                        <w:rPr>
                          <w:rFonts w:ascii="Arial" w:hAnsi="Arial" w:cs="Arial"/>
                          <w:sz w:val="18"/>
                          <w:szCs w:val="18"/>
                        </w:rPr>
                      </w:pPr>
                      <w:r>
                        <w:rPr>
                          <w:rFonts w:ascii="Arial" w:hAnsi="Arial" w:cs="Arial"/>
                          <w:sz w:val="18"/>
                          <w:szCs w:val="18"/>
                        </w:rPr>
                        <w:t xml:space="preserve">8. Identify preferred bidder, feedback to all tenderers </w:t>
                      </w:r>
                    </w:p>
                  </w:txbxContent>
                </v:textbox>
              </v:shape>
            </w:pict>
          </mc:Fallback>
        </mc:AlternateContent>
      </w:r>
    </w:p>
    <w:p w:rsidR="00361766" w:rsidRPr="00D80269" w:rsidRDefault="00A47CC0" w:rsidP="00361766">
      <w:pPr>
        <w:spacing w:after="0" w:line="240" w:lineRule="auto"/>
        <w:rPr>
          <w:rFonts w:ascii="Arial" w:eastAsia="Times New Roman" w:hAnsi="Arial" w:cs="Arial"/>
        </w:rPr>
      </w:pPr>
      <w:r>
        <w:rPr>
          <w:rFonts w:ascii="Arial" w:eastAsia="Times New Roman" w:hAnsi="Arial" w:cs="Arial"/>
          <w:noProof/>
          <w:lang w:eastAsia="en-GB"/>
        </w:rPr>
        <mc:AlternateContent>
          <mc:Choice Requires="wps">
            <w:drawing>
              <wp:anchor distT="0" distB="0" distL="114300" distR="114300" simplePos="0" relativeHeight="251659776" behindDoc="0" locked="0" layoutInCell="1" allowOverlap="1" wp14:anchorId="207C0060" wp14:editId="502722B7">
                <wp:simplePos x="0" y="0"/>
                <wp:positionH relativeFrom="column">
                  <wp:posOffset>4667250</wp:posOffset>
                </wp:positionH>
                <wp:positionV relativeFrom="paragraph">
                  <wp:posOffset>62865</wp:posOffset>
                </wp:positionV>
                <wp:extent cx="6350" cy="331470"/>
                <wp:effectExtent l="66675" t="20320" r="60325" b="29210"/>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3147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7BAD58" id="AutoShape 59" o:spid="_x0000_s1026" type="#_x0000_t32" style="position:absolute;margin-left:367.5pt;margin-top:4.95pt;width:.5pt;height:26.1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fjiQAIAAGs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" strokeweight="2pt">
                <v:stroke endarrow="block"/>
              </v:shape>
            </w:pict>
          </mc:Fallback>
        </mc:AlternateContent>
      </w:r>
    </w:p>
    <w:p w:rsidR="00361766" w:rsidRPr="00D80269" w:rsidRDefault="00361766" w:rsidP="00361766">
      <w:pPr>
        <w:spacing w:after="0" w:line="240" w:lineRule="auto"/>
        <w:rPr>
          <w:rFonts w:ascii="Arial" w:eastAsia="Times New Roman" w:hAnsi="Arial" w:cs="Arial"/>
        </w:rPr>
      </w:pPr>
    </w:p>
    <w:p w:rsidR="00361766" w:rsidRPr="00D80269" w:rsidRDefault="00A47CC0" w:rsidP="00361766">
      <w:pPr>
        <w:spacing w:after="0" w:line="240" w:lineRule="auto"/>
        <w:rPr>
          <w:rFonts w:ascii="Arial" w:eastAsia="Times New Roman" w:hAnsi="Arial" w:cs="Arial"/>
        </w:rPr>
      </w:pPr>
      <w:r>
        <w:rPr>
          <w:noProof/>
          <w:lang w:eastAsia="en-GB"/>
        </w:rPr>
        <mc:AlternateContent>
          <mc:Choice Requires="wps">
            <w:drawing>
              <wp:anchor distT="0" distB="0" distL="114300" distR="114300" simplePos="0" relativeHeight="251663872" behindDoc="0" locked="0" layoutInCell="1" allowOverlap="1" wp14:anchorId="086B9708" wp14:editId="228DCB80">
                <wp:simplePos x="0" y="0"/>
                <wp:positionH relativeFrom="column">
                  <wp:posOffset>717550</wp:posOffset>
                </wp:positionH>
                <wp:positionV relativeFrom="paragraph">
                  <wp:posOffset>7620</wp:posOffset>
                </wp:positionV>
                <wp:extent cx="6350" cy="145415"/>
                <wp:effectExtent l="60325" t="29210" r="66675" b="15875"/>
                <wp:wrapNone/>
                <wp:docPr id="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14541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ACABD7B" id="AutoShape 66" o:spid="_x0000_s1026" type="#_x0000_t32" style="position:absolute;margin-left:56.5pt;margin-top:.6pt;width:.5pt;height:11.4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" strokeweight="2pt">
                <v:stroke endarrow="block"/>
              </v:shape>
            </w:pict>
          </mc:Fallback>
        </mc:AlternateContent>
      </w:r>
      <w:r w:rsidRPr="00D80269">
        <w:rPr>
          <w:noProof/>
          <w:lang w:eastAsia="en-GB"/>
        </w:rPr>
        <mc:AlternateContent>
          <mc:Choice Requires="wps">
            <w:drawing>
              <wp:anchor distT="0" distB="0" distL="114300" distR="114300" simplePos="0" relativeHeight="251647488" behindDoc="0" locked="0" layoutInCell="1" allowOverlap="1" wp14:anchorId="34C4ACD1" wp14:editId="7826940E">
                <wp:simplePos x="0" y="0"/>
                <wp:positionH relativeFrom="column">
                  <wp:posOffset>-351155</wp:posOffset>
                </wp:positionH>
                <wp:positionV relativeFrom="paragraph">
                  <wp:posOffset>153035</wp:posOffset>
                </wp:positionV>
                <wp:extent cx="2136140" cy="251460"/>
                <wp:effectExtent l="0" t="0" r="0" b="0"/>
                <wp:wrapNone/>
                <wp:docPr id="319"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6140" cy="251460"/>
                        </a:xfrm>
                        <a:custGeom>
                          <a:avLst/>
                          <a:gdLst>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7775" h="266700">
                              <a:moveTo>
                                <a:pt x="0" y="0"/>
                              </a:moveTo>
                              <a:lnTo>
                                <a:pt x="1247775" y="0"/>
                              </a:lnTo>
                              <a:lnTo>
                                <a:pt x="1247775" y="266700"/>
                              </a:lnTo>
                              <a:lnTo>
                                <a:pt x="0" y="266700"/>
                              </a:lnTo>
                              <a:lnTo>
                                <a:pt x="0" y="0"/>
                              </a:lnTo>
                              <a:close/>
                            </a:path>
                          </a:pathLst>
                        </a:custGeom>
                        <a:solidFill>
                          <a:sysClr val="window" lastClr="FFFFFF"/>
                        </a:solidFill>
                        <a:ln w="12700" cap="flat" cmpd="sng" algn="ctr">
                          <a:solidFill>
                            <a:sysClr val="windowText" lastClr="000000"/>
                          </a:solidFill>
                          <a:prstDash val="solid"/>
                        </a:ln>
                        <a:effectLst/>
                      </wps:spPr>
                      <wps:txbx>
                        <w:txbxContent>
                          <w:p w:rsidR="00024372" w:rsidRPr="004A1D39" w:rsidRDefault="00024372" w:rsidP="004A1D39">
                            <w:pPr>
                              <w:spacing w:after="0"/>
                              <w:jc w:val="center"/>
                              <w:rPr>
                                <w:rFonts w:ascii="Arial" w:hAnsi="Arial" w:cs="Arial"/>
                                <w:sz w:val="18"/>
                                <w:szCs w:val="18"/>
                              </w:rPr>
                            </w:pPr>
                            <w:r>
                              <w:rPr>
                                <w:rFonts w:ascii="Arial" w:hAnsi="Arial" w:cs="Arial"/>
                                <w:sz w:val="18"/>
                                <w:szCs w:val="18"/>
                              </w:rPr>
                              <w:t>7. Evaluate &amp; Moderate Submissions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41" style="position:absolute;margin-left:-27.65pt;margin-top:12.05pt;width:168.2pt;height:19.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7775,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" adj="-11796480,,5400" path="m,l1247775,r,266700l,266700,,xe" fillcolor="window" strokecolor="windowText" strokeweight="1pt">
                <v:stroke joinstyle="miter"/>
                <v:formulas/>
                <v:path arrowok="t" o:connecttype="custom" o:connectlocs="0,0;2136140,0;2136140,251460;0,251460;0,0" o:connectangles="0,0,0,0,0" textboxrect="0,0,1247775,266700"/>
                <v:textbox>
                  <w:txbxContent>
                    <w:p w:rsidR="00024372" w:rsidRPr="004A1D39" w:rsidRDefault="00024372" w:rsidP="004A1D39">
                      <w:pPr>
                        <w:spacing w:after="0"/>
                        <w:jc w:val="center"/>
                        <w:rPr>
                          <w:rFonts w:ascii="Arial" w:hAnsi="Arial" w:cs="Arial"/>
                          <w:sz w:val="18"/>
                          <w:szCs w:val="18"/>
                        </w:rPr>
                      </w:pPr>
                      <w:r>
                        <w:rPr>
                          <w:rFonts w:ascii="Arial" w:hAnsi="Arial" w:cs="Arial"/>
                          <w:sz w:val="18"/>
                          <w:szCs w:val="18"/>
                        </w:rPr>
                        <w:t>7. Evaluate &amp; Moderate Submissions</w:t>
                      </w:r>
                    </w:p>
                  </w:txbxContent>
                </v:textbox>
              </v:shape>
            </w:pict>
          </mc:Fallback>
        </mc:AlternateContent>
      </w:r>
      <w:r w:rsidRPr="00D80269">
        <w:rPr>
          <w:noProof/>
          <w:lang w:eastAsia="en-GB"/>
        </w:rPr>
        <mc:AlternateContent>
          <mc:Choice Requires="wps">
            <w:drawing>
              <wp:anchor distT="0" distB="0" distL="114300" distR="114300" simplePos="0" relativeHeight="251648512" behindDoc="0" locked="0" layoutInCell="1" allowOverlap="1" wp14:anchorId="7B0ADDE2" wp14:editId="6AEF3098">
                <wp:simplePos x="0" y="0"/>
                <wp:positionH relativeFrom="column">
                  <wp:posOffset>3644265</wp:posOffset>
                </wp:positionH>
                <wp:positionV relativeFrom="paragraph">
                  <wp:posOffset>83185</wp:posOffset>
                </wp:positionV>
                <wp:extent cx="2080895" cy="251460"/>
                <wp:effectExtent l="0" t="0" r="0" b="0"/>
                <wp:wrapNone/>
                <wp:docPr id="320"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0895" cy="251460"/>
                        </a:xfrm>
                        <a:custGeom>
                          <a:avLst/>
                          <a:gdLst>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7775" h="266700">
                              <a:moveTo>
                                <a:pt x="0" y="0"/>
                              </a:moveTo>
                              <a:lnTo>
                                <a:pt x="1247775" y="0"/>
                              </a:lnTo>
                              <a:lnTo>
                                <a:pt x="1247775" y="266700"/>
                              </a:lnTo>
                              <a:lnTo>
                                <a:pt x="0" y="266700"/>
                              </a:lnTo>
                              <a:lnTo>
                                <a:pt x="0" y="0"/>
                              </a:lnTo>
                              <a:close/>
                            </a:path>
                          </a:pathLst>
                        </a:custGeom>
                        <a:solidFill>
                          <a:sysClr val="window" lastClr="FFFFFF"/>
                        </a:solidFill>
                        <a:ln w="12700" cap="flat" cmpd="sng" algn="ctr">
                          <a:solidFill>
                            <a:sysClr val="windowText" lastClr="000000"/>
                          </a:solidFill>
                          <a:prstDash val="solid"/>
                        </a:ln>
                        <a:effectLst/>
                      </wps:spPr>
                      <wps:txbx>
                        <w:txbxContent>
                          <w:p w:rsidR="00024372" w:rsidRPr="004A1D39" w:rsidRDefault="00024372" w:rsidP="007C00E2">
                            <w:pPr>
                              <w:spacing w:after="0"/>
                              <w:rPr>
                                <w:rFonts w:ascii="Arial" w:hAnsi="Arial" w:cs="Arial"/>
                                <w:sz w:val="18"/>
                                <w:szCs w:val="18"/>
                              </w:rPr>
                            </w:pPr>
                            <w:r>
                              <w:rPr>
                                <w:rFonts w:ascii="Arial" w:hAnsi="Arial" w:cs="Arial"/>
                                <w:sz w:val="18"/>
                                <w:szCs w:val="18"/>
                              </w:rPr>
                              <w:t>5. Commence Procurement via e-hub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42" style="position:absolute;margin-left:286.95pt;margin-top:6.55pt;width:163.85pt;height:19.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7775,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" adj="-11796480,,5400" path="m,l1247775,r,266700l,266700,,xe" fillcolor="window" strokecolor="windowText" strokeweight="1pt">
                <v:stroke joinstyle="miter"/>
                <v:formulas/>
                <v:path arrowok="t" o:connecttype="custom" o:connectlocs="0,0;2080895,0;2080895,251460;0,251460;0,0" o:connectangles="0,0,0,0,0" textboxrect="0,0,1247775,266700"/>
                <v:textbox>
                  <w:txbxContent>
                    <w:p w:rsidR="00024372" w:rsidRPr="004A1D39" w:rsidRDefault="00024372" w:rsidP="007C00E2">
                      <w:pPr>
                        <w:spacing w:after="0"/>
                        <w:rPr>
                          <w:rFonts w:ascii="Arial" w:hAnsi="Arial" w:cs="Arial"/>
                          <w:sz w:val="18"/>
                          <w:szCs w:val="18"/>
                        </w:rPr>
                      </w:pPr>
                      <w:r>
                        <w:rPr>
                          <w:rFonts w:ascii="Arial" w:hAnsi="Arial" w:cs="Arial"/>
                          <w:sz w:val="18"/>
                          <w:szCs w:val="18"/>
                        </w:rPr>
                        <w:t>5. Commence Procurement via e-hub</w:t>
                      </w:r>
                    </w:p>
                  </w:txbxContent>
                </v:textbox>
              </v:shape>
            </w:pict>
          </mc:Fallback>
        </mc:AlternateContent>
      </w:r>
    </w:p>
    <w:p w:rsidR="00361766" w:rsidRPr="00D80269" w:rsidRDefault="00361766" w:rsidP="00361766">
      <w:pPr>
        <w:spacing w:after="0" w:line="240" w:lineRule="auto"/>
        <w:rPr>
          <w:rFonts w:ascii="Arial" w:eastAsia="Times New Roman" w:hAnsi="Arial" w:cs="Arial"/>
        </w:rPr>
      </w:pPr>
    </w:p>
    <w:p w:rsidR="00361766" w:rsidRPr="00D80269" w:rsidRDefault="00A47CC0" w:rsidP="00361766">
      <w:pPr>
        <w:spacing w:after="0" w:line="240" w:lineRule="auto"/>
        <w:rPr>
          <w:rFonts w:ascii="Arial" w:eastAsia="Times New Roman" w:hAnsi="Arial" w:cs="Arial"/>
        </w:rPr>
      </w:pPr>
      <w:r>
        <w:rPr>
          <w:rFonts w:ascii="Arial" w:eastAsia="Times New Roman" w:hAnsi="Arial" w:cs="Arial"/>
          <w:noProof/>
          <w:lang w:eastAsia="en-GB"/>
        </w:rPr>
        <mc:AlternateContent>
          <mc:Choice Requires="wps">
            <w:drawing>
              <wp:anchor distT="0" distB="0" distL="114300" distR="114300" simplePos="0" relativeHeight="251666944" behindDoc="0" locked="0" layoutInCell="1" allowOverlap="1" wp14:anchorId="75281D0B" wp14:editId="1EEF2982">
                <wp:simplePos x="0" y="0"/>
                <wp:positionH relativeFrom="column">
                  <wp:posOffset>717550</wp:posOffset>
                </wp:positionH>
                <wp:positionV relativeFrom="paragraph">
                  <wp:posOffset>104140</wp:posOffset>
                </wp:positionV>
                <wp:extent cx="1181100" cy="203200"/>
                <wp:effectExtent l="60325" t="27940" r="15875" b="16510"/>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181100" cy="203200"/>
                        </a:xfrm>
                        <a:prstGeom prst="bentConnector3">
                          <a:avLst>
                            <a:gd name="adj1" fmla="val 100000"/>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D9A01E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9" o:spid="_x0000_s1026" type="#_x0000_t34" style="position:absolute;margin-left:56.5pt;margin-top:8.2pt;width:93pt;height:16p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" adj="21600" strokeweight="2pt">
                <v:stroke endarrow="block"/>
              </v:shape>
            </w:pict>
          </mc:Fallback>
        </mc:AlternateContent>
      </w:r>
      <w:r>
        <w:rPr>
          <w:rFonts w:ascii="Arial" w:eastAsia="Times New Roman" w:hAnsi="Arial" w:cs="Arial"/>
          <w:noProof/>
          <w:lang w:eastAsia="en-GB"/>
        </w:rPr>
        <mc:AlternateContent>
          <mc:Choice Requires="wps">
            <w:drawing>
              <wp:anchor distT="0" distB="0" distL="114300" distR="114300" simplePos="0" relativeHeight="251665920" behindDoc="0" locked="0" layoutInCell="1" allowOverlap="1" wp14:anchorId="5818131A" wp14:editId="2EA1B319">
                <wp:simplePos x="0" y="0"/>
                <wp:positionH relativeFrom="column">
                  <wp:posOffset>3313430</wp:posOffset>
                </wp:positionH>
                <wp:positionV relativeFrom="paragraph">
                  <wp:posOffset>13335</wp:posOffset>
                </wp:positionV>
                <wp:extent cx="1372870" cy="295910"/>
                <wp:effectExtent l="27305" t="13335" r="19050" b="62230"/>
                <wp:wrapNone/>
                <wp:docPr id="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372870" cy="295910"/>
                        </a:xfrm>
                        <a:prstGeom prst="bentConnector3">
                          <a:avLst>
                            <a:gd name="adj1" fmla="val 4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13E73F" id="AutoShape 68" o:spid="_x0000_s1026" type="#_x0000_t34" style="position:absolute;margin-left:260.9pt;margin-top:1.05pt;width:108.1pt;height:23.3pt;rotation:180;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" adj="9" strokeweight="2pt">
                <v:stroke endarrow="block"/>
              </v:shape>
            </w:pict>
          </mc:Fallback>
        </mc:AlternateContent>
      </w:r>
    </w:p>
    <w:p w:rsidR="00361766" w:rsidRPr="00D80269" w:rsidRDefault="00A47CC0" w:rsidP="00361766">
      <w:pPr>
        <w:spacing w:after="0" w:line="240" w:lineRule="auto"/>
        <w:rPr>
          <w:rFonts w:ascii="Arial" w:eastAsia="Times New Roman" w:hAnsi="Arial" w:cs="Arial"/>
        </w:rPr>
      </w:pPr>
      <w:r w:rsidRPr="00D80269">
        <w:rPr>
          <w:noProof/>
          <w:lang w:eastAsia="en-GB"/>
        </w:rPr>
        <mc:AlternateContent>
          <mc:Choice Requires="wps">
            <w:drawing>
              <wp:anchor distT="0" distB="0" distL="114300" distR="114300" simplePos="0" relativeHeight="251649536" behindDoc="0" locked="0" layoutInCell="1" allowOverlap="1" wp14:anchorId="0C609A15" wp14:editId="7103BC7E">
                <wp:simplePos x="0" y="0"/>
                <wp:positionH relativeFrom="column">
                  <wp:posOffset>1898650</wp:posOffset>
                </wp:positionH>
                <wp:positionV relativeFrom="paragraph">
                  <wp:posOffset>7620</wp:posOffset>
                </wp:positionV>
                <wp:extent cx="1413510" cy="251460"/>
                <wp:effectExtent l="0" t="0" r="0" b="0"/>
                <wp:wrapNone/>
                <wp:docPr id="321"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3510" cy="251460"/>
                        </a:xfrm>
                        <a:custGeom>
                          <a:avLst/>
                          <a:gdLst>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 name="connsiteX0" fmla="*/ 0 w 1247775"/>
                            <a:gd name="connsiteY0" fmla="*/ 0 h 266700"/>
                            <a:gd name="connsiteX1" fmla="*/ 1247775 w 1247775"/>
                            <a:gd name="connsiteY1" fmla="*/ 0 h 266700"/>
                            <a:gd name="connsiteX2" fmla="*/ 1247775 w 1247775"/>
                            <a:gd name="connsiteY2" fmla="*/ 266700 h 266700"/>
                            <a:gd name="connsiteX3" fmla="*/ 0 w 1247775"/>
                            <a:gd name="connsiteY3" fmla="*/ 266700 h 266700"/>
                            <a:gd name="connsiteX4" fmla="*/ 0 w 1247775"/>
                            <a:gd name="connsiteY4" fmla="*/ 0 h 26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7775" h="266700">
                              <a:moveTo>
                                <a:pt x="0" y="0"/>
                              </a:moveTo>
                              <a:lnTo>
                                <a:pt x="1247775" y="0"/>
                              </a:lnTo>
                              <a:lnTo>
                                <a:pt x="1247775" y="266700"/>
                              </a:lnTo>
                              <a:lnTo>
                                <a:pt x="0" y="266700"/>
                              </a:lnTo>
                              <a:lnTo>
                                <a:pt x="0" y="0"/>
                              </a:lnTo>
                              <a:close/>
                            </a:path>
                          </a:pathLst>
                        </a:custGeom>
                        <a:solidFill>
                          <a:sysClr val="window" lastClr="FFFFFF"/>
                        </a:solidFill>
                        <a:ln w="12700" cap="flat" cmpd="sng" algn="ctr">
                          <a:solidFill>
                            <a:sysClr val="windowText" lastClr="000000"/>
                          </a:solidFill>
                          <a:prstDash val="solid"/>
                        </a:ln>
                        <a:effectLst/>
                      </wps:spPr>
                      <wps:txbx>
                        <w:txbxContent>
                          <w:p w:rsidR="00024372" w:rsidRPr="004A1D39" w:rsidRDefault="00024372" w:rsidP="007C00E2">
                            <w:pPr>
                              <w:spacing w:after="0"/>
                              <w:rPr>
                                <w:rFonts w:ascii="Arial" w:hAnsi="Arial" w:cs="Arial"/>
                                <w:i/>
                                <w:sz w:val="18"/>
                                <w:szCs w:val="18"/>
                              </w:rPr>
                            </w:pPr>
                            <w:r>
                              <w:rPr>
                                <w:rFonts w:ascii="Arial" w:hAnsi="Arial" w:cs="Arial"/>
                                <w:i/>
                                <w:sz w:val="18"/>
                                <w:szCs w:val="18"/>
                              </w:rPr>
                              <w:t>6. Suppliers Respond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43" style="position:absolute;margin-left:149.5pt;margin-top:.6pt;width:111.3pt;height:19.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7775,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" adj="-11796480,,5400" path="m,l1247775,r,266700l,266700,,xe" fillcolor="window" strokecolor="windowText" strokeweight="1pt">
                <v:stroke joinstyle="miter"/>
                <v:formulas/>
                <v:path arrowok="t" o:connecttype="custom" o:connectlocs="0,0;1413510,0;1413510,251460;0,251460;0,0" o:connectangles="0,0,0,0,0" textboxrect="0,0,1247775,266700"/>
                <v:textbox>
                  <w:txbxContent>
                    <w:p w:rsidR="00024372" w:rsidRPr="004A1D39" w:rsidRDefault="00024372" w:rsidP="007C00E2">
                      <w:pPr>
                        <w:spacing w:after="0"/>
                        <w:rPr>
                          <w:rFonts w:ascii="Arial" w:hAnsi="Arial" w:cs="Arial"/>
                          <w:i/>
                          <w:sz w:val="18"/>
                          <w:szCs w:val="18"/>
                        </w:rPr>
                      </w:pPr>
                      <w:r>
                        <w:rPr>
                          <w:rFonts w:ascii="Arial" w:hAnsi="Arial" w:cs="Arial"/>
                          <w:i/>
                          <w:sz w:val="18"/>
                          <w:szCs w:val="18"/>
                        </w:rPr>
                        <w:t>6. Suppliers Respond</w:t>
                      </w:r>
                    </w:p>
                  </w:txbxContent>
                </v:textbox>
              </v:shape>
            </w:pict>
          </mc:Fallback>
        </mc:AlternateContent>
      </w:r>
    </w:p>
    <w:p w:rsidR="002A45FD" w:rsidRPr="00D80269" w:rsidRDefault="002A45FD" w:rsidP="00A9603B">
      <w:pPr>
        <w:autoSpaceDE w:val="0"/>
        <w:autoSpaceDN w:val="0"/>
        <w:adjustRightInd w:val="0"/>
        <w:spacing w:after="0"/>
        <w:rPr>
          <w:rFonts w:ascii="Arial" w:hAnsi="Arial" w:cs="Arial"/>
          <w:color w:val="000000"/>
        </w:rPr>
      </w:pPr>
    </w:p>
    <w:p w:rsidR="00A9603B" w:rsidRPr="00D80269" w:rsidRDefault="00A9603B" w:rsidP="00A9603B">
      <w:pPr>
        <w:autoSpaceDE w:val="0"/>
        <w:autoSpaceDN w:val="0"/>
        <w:adjustRightInd w:val="0"/>
        <w:spacing w:after="0"/>
        <w:ind w:left="720" w:hanging="720"/>
        <w:rPr>
          <w:rFonts w:ascii="Arial" w:hAnsi="Arial" w:cs="Arial"/>
          <w:color w:val="000000"/>
        </w:rPr>
      </w:pPr>
    </w:p>
    <w:p w:rsidR="00DD1A46" w:rsidRPr="00D80269" w:rsidRDefault="00D80269" w:rsidP="00625266">
      <w:pPr>
        <w:numPr>
          <w:ilvl w:val="1"/>
          <w:numId w:val="20"/>
        </w:numPr>
        <w:spacing w:after="0"/>
        <w:rPr>
          <w:rFonts w:ascii="Arial" w:eastAsia="Times New Roman" w:hAnsi="Arial" w:cs="Arial"/>
        </w:rPr>
      </w:pPr>
      <w:r>
        <w:rPr>
          <w:rFonts w:ascii="Arial" w:eastAsia="Times New Roman" w:hAnsi="Arial" w:cs="Arial"/>
          <w:b/>
        </w:rPr>
        <w:t>Business Case</w:t>
      </w:r>
    </w:p>
    <w:p w:rsidR="00A450A2" w:rsidRPr="00D80269" w:rsidRDefault="00DD1A46" w:rsidP="00D80269">
      <w:pPr>
        <w:autoSpaceDE w:val="0"/>
        <w:autoSpaceDN w:val="0"/>
        <w:adjustRightInd w:val="0"/>
        <w:spacing w:after="0" w:line="240" w:lineRule="auto"/>
        <w:rPr>
          <w:rFonts w:ascii="Arial" w:hAnsi="Arial" w:cs="Arial"/>
          <w:lang w:eastAsia="en-GB"/>
        </w:rPr>
      </w:pPr>
      <w:r w:rsidRPr="00D80269">
        <w:rPr>
          <w:rFonts w:ascii="Arial" w:eastAsia="Times New Roman" w:hAnsi="Arial" w:cs="Arial"/>
        </w:rPr>
        <w:t>T</w:t>
      </w:r>
      <w:r w:rsidR="000A4B99" w:rsidRPr="00D80269">
        <w:rPr>
          <w:rFonts w:ascii="Arial" w:eastAsia="Times New Roman" w:hAnsi="Arial" w:cs="Arial"/>
        </w:rPr>
        <w:t>his is the initial stage of any procurement process</w:t>
      </w:r>
      <w:r w:rsidR="00537367" w:rsidRPr="00D80269">
        <w:rPr>
          <w:rFonts w:ascii="Arial" w:eastAsia="Times New Roman" w:hAnsi="Arial" w:cs="Arial"/>
        </w:rPr>
        <w:t xml:space="preserve"> where the need is identified by means of a business case</w:t>
      </w:r>
      <w:r w:rsidRPr="00D80269">
        <w:rPr>
          <w:rFonts w:ascii="Arial" w:eastAsia="Times New Roman" w:hAnsi="Arial" w:cs="Arial"/>
        </w:rPr>
        <w:t>.</w:t>
      </w:r>
      <w:r w:rsidR="00D80269" w:rsidRPr="00D80269">
        <w:rPr>
          <w:rFonts w:ascii="Arial" w:eastAsia="Times New Roman" w:hAnsi="Arial" w:cs="Arial"/>
        </w:rPr>
        <w:t xml:space="preserve"> </w:t>
      </w:r>
      <w:r w:rsidR="00D80269" w:rsidRPr="00D80269">
        <w:rPr>
          <w:rFonts w:ascii="Arial" w:hAnsi="Arial" w:cs="Arial"/>
          <w:lang w:eastAsia="en-GB"/>
        </w:rPr>
        <w:t xml:space="preserve">The extent of the documentation should be </w:t>
      </w:r>
      <w:r w:rsidR="00D80269" w:rsidRPr="00D80269">
        <w:rPr>
          <w:rFonts w:ascii="Arial" w:hAnsi="Arial" w:cs="Arial"/>
          <w:bCs/>
          <w:lang w:eastAsia="en-GB"/>
        </w:rPr>
        <w:t>at a level of detail that is appropriate to the importance,</w:t>
      </w:r>
      <w:r w:rsidR="00D80269" w:rsidRPr="00D80269">
        <w:rPr>
          <w:rFonts w:ascii="Arial" w:hAnsi="Arial" w:cs="Arial"/>
          <w:lang w:eastAsia="en-GB"/>
        </w:rPr>
        <w:t xml:space="preserve"> </w:t>
      </w:r>
      <w:r w:rsidR="00D80269" w:rsidRPr="00D80269">
        <w:rPr>
          <w:rFonts w:ascii="Arial" w:hAnsi="Arial" w:cs="Arial"/>
          <w:bCs/>
          <w:lang w:eastAsia="en-GB"/>
        </w:rPr>
        <w:t>cost, size, and complexity of the need for the goods</w:t>
      </w:r>
      <w:r w:rsidR="0091777B">
        <w:rPr>
          <w:rFonts w:ascii="Arial" w:hAnsi="Arial" w:cs="Arial"/>
          <w:bCs/>
          <w:lang w:eastAsia="en-GB"/>
        </w:rPr>
        <w:t>, services</w:t>
      </w:r>
      <w:r w:rsidR="00D80269" w:rsidRPr="00D80269">
        <w:rPr>
          <w:rFonts w:ascii="Arial" w:hAnsi="Arial" w:cs="Arial"/>
          <w:bCs/>
          <w:lang w:eastAsia="en-GB"/>
        </w:rPr>
        <w:t xml:space="preserve"> or </w:t>
      </w:r>
      <w:r w:rsidR="0091777B">
        <w:rPr>
          <w:rFonts w:ascii="Arial" w:hAnsi="Arial" w:cs="Arial"/>
          <w:bCs/>
          <w:lang w:eastAsia="en-GB"/>
        </w:rPr>
        <w:t>works required</w:t>
      </w:r>
      <w:r w:rsidR="00D80269" w:rsidRPr="00D80269">
        <w:rPr>
          <w:rFonts w:ascii="Arial" w:hAnsi="Arial" w:cs="Arial"/>
          <w:bCs/>
          <w:lang w:eastAsia="en-GB"/>
        </w:rPr>
        <w:t>.</w:t>
      </w:r>
      <w:r w:rsidR="008B5781">
        <w:rPr>
          <w:rFonts w:ascii="Arial" w:hAnsi="Arial" w:cs="Arial"/>
          <w:bCs/>
          <w:lang w:eastAsia="en-GB"/>
        </w:rPr>
        <w:t xml:space="preserve"> </w:t>
      </w:r>
      <w:r w:rsidR="009603A5">
        <w:rPr>
          <w:rFonts w:ascii="Arial" w:hAnsi="Arial" w:cs="Arial"/>
          <w:bCs/>
          <w:lang w:eastAsia="en-GB"/>
        </w:rPr>
        <w:t xml:space="preserve">A set of </w:t>
      </w:r>
      <w:hyperlink r:id="rId39" w:history="1">
        <w:r w:rsidR="000E5053" w:rsidRPr="000E5053">
          <w:rPr>
            <w:rStyle w:val="Hyperlink"/>
            <w:rFonts w:ascii="Arial" w:hAnsi="Arial" w:cs="Arial"/>
            <w:bCs/>
            <w:lang w:eastAsia="en-GB"/>
          </w:rPr>
          <w:t>Economic Appraisals and Business Case procedures</w:t>
        </w:r>
      </w:hyperlink>
      <w:r w:rsidR="000E5053">
        <w:rPr>
          <w:rFonts w:ascii="Arial" w:hAnsi="Arial" w:cs="Arial"/>
          <w:bCs/>
          <w:lang w:eastAsia="en-GB"/>
        </w:rPr>
        <w:t xml:space="preserve"> have been developed for NMDDC. </w:t>
      </w:r>
    </w:p>
    <w:p w:rsidR="000A4B99" w:rsidRPr="00D80269" w:rsidRDefault="000A4B99" w:rsidP="00DD1A46">
      <w:pPr>
        <w:spacing w:after="0"/>
        <w:rPr>
          <w:rFonts w:ascii="Arial" w:eastAsia="Times New Roman" w:hAnsi="Arial" w:cs="Arial"/>
        </w:rPr>
      </w:pPr>
    </w:p>
    <w:p w:rsidR="000A4B99" w:rsidRPr="00D80269" w:rsidRDefault="006C7336" w:rsidP="00625266">
      <w:pPr>
        <w:numPr>
          <w:ilvl w:val="1"/>
          <w:numId w:val="20"/>
        </w:numPr>
        <w:spacing w:after="0"/>
        <w:rPr>
          <w:rFonts w:ascii="Arial" w:eastAsia="Times New Roman" w:hAnsi="Arial" w:cs="Arial"/>
        </w:rPr>
      </w:pPr>
      <w:r>
        <w:rPr>
          <w:rFonts w:ascii="Arial" w:eastAsia="Times New Roman" w:hAnsi="Arial" w:cs="Arial"/>
          <w:b/>
        </w:rPr>
        <w:t>Determine Procurement Route</w:t>
      </w:r>
    </w:p>
    <w:p w:rsidR="006865AA" w:rsidRDefault="008B5781" w:rsidP="00DD1A46">
      <w:pPr>
        <w:spacing w:after="0"/>
        <w:rPr>
          <w:rFonts w:ascii="Arial" w:eastAsia="Times New Roman" w:hAnsi="Arial" w:cs="Arial"/>
        </w:rPr>
      </w:pPr>
      <w:r>
        <w:rPr>
          <w:rFonts w:ascii="Arial" w:eastAsia="Times New Roman" w:hAnsi="Arial" w:cs="Arial"/>
        </w:rPr>
        <w:t>At this</w:t>
      </w:r>
      <w:r w:rsidR="00EB5B8F">
        <w:rPr>
          <w:rFonts w:ascii="Arial" w:eastAsia="Times New Roman" w:hAnsi="Arial" w:cs="Arial"/>
        </w:rPr>
        <w:t xml:space="preserve"> early </w:t>
      </w:r>
      <w:r>
        <w:rPr>
          <w:rFonts w:ascii="Arial" w:eastAsia="Times New Roman" w:hAnsi="Arial" w:cs="Arial"/>
        </w:rPr>
        <w:t xml:space="preserve">stage the </w:t>
      </w:r>
      <w:r w:rsidR="00EB5B8F">
        <w:rPr>
          <w:rFonts w:ascii="Arial" w:eastAsia="Times New Roman" w:hAnsi="Arial" w:cs="Arial"/>
        </w:rPr>
        <w:t>Project</w:t>
      </w:r>
      <w:r>
        <w:rPr>
          <w:rFonts w:ascii="Arial" w:eastAsia="Times New Roman" w:hAnsi="Arial" w:cs="Arial"/>
        </w:rPr>
        <w:t xml:space="preserve"> Officer </w:t>
      </w:r>
      <w:r w:rsidR="00EB5B8F">
        <w:rPr>
          <w:rFonts w:ascii="Arial" w:eastAsia="Times New Roman" w:hAnsi="Arial" w:cs="Arial"/>
        </w:rPr>
        <w:t xml:space="preserve">should seek advice from the Procurement and Logistics Department on the best route to market, where they </w:t>
      </w:r>
      <w:r>
        <w:rPr>
          <w:rFonts w:ascii="Arial" w:eastAsia="Times New Roman" w:hAnsi="Arial" w:cs="Arial"/>
        </w:rPr>
        <w:t xml:space="preserve">will </w:t>
      </w:r>
      <w:r w:rsidR="00EB5B8F">
        <w:rPr>
          <w:rFonts w:ascii="Arial" w:eastAsia="Times New Roman" w:hAnsi="Arial" w:cs="Arial"/>
        </w:rPr>
        <w:t>identify</w:t>
      </w:r>
      <w:r>
        <w:rPr>
          <w:rFonts w:ascii="Arial" w:eastAsia="Times New Roman" w:hAnsi="Arial" w:cs="Arial"/>
        </w:rPr>
        <w:t xml:space="preserve"> both the procurement procedure (section 5.0 -  open / restricted / competitive dialogue/ negotiated</w:t>
      </w:r>
      <w:r w:rsidR="00EB5B8F">
        <w:rPr>
          <w:rFonts w:ascii="Arial" w:eastAsia="Times New Roman" w:hAnsi="Arial" w:cs="Arial"/>
        </w:rPr>
        <w:t>/ etc..</w:t>
      </w:r>
      <w:r>
        <w:rPr>
          <w:rFonts w:ascii="Arial" w:eastAsia="Times New Roman" w:hAnsi="Arial" w:cs="Arial"/>
        </w:rPr>
        <w:t>) and the procurement process (section 7.0 – LVO / VFM / RFQ/ ITT / OJEU / STA / Frameworks / Grant Funded)</w:t>
      </w:r>
      <w:r w:rsidR="007C00E2">
        <w:rPr>
          <w:rFonts w:ascii="Arial" w:eastAsia="Times New Roman" w:hAnsi="Arial" w:cs="Arial"/>
        </w:rPr>
        <w:t xml:space="preserve">. </w:t>
      </w:r>
    </w:p>
    <w:p w:rsidR="00EB5B8F" w:rsidRDefault="00EB5B8F" w:rsidP="00DD1A46">
      <w:pPr>
        <w:spacing w:after="0"/>
        <w:rPr>
          <w:rFonts w:ascii="Arial" w:eastAsia="Times New Roman" w:hAnsi="Arial" w:cs="Arial"/>
          <w:b/>
        </w:rPr>
      </w:pPr>
    </w:p>
    <w:p w:rsidR="0077571D" w:rsidRPr="00D80269" w:rsidRDefault="00DF285B" w:rsidP="00625266">
      <w:pPr>
        <w:numPr>
          <w:ilvl w:val="1"/>
          <w:numId w:val="20"/>
        </w:numPr>
        <w:spacing w:after="0"/>
        <w:rPr>
          <w:rFonts w:ascii="Arial" w:eastAsia="Times New Roman" w:hAnsi="Arial" w:cs="Arial"/>
        </w:rPr>
      </w:pPr>
      <w:r>
        <w:rPr>
          <w:rFonts w:ascii="Arial" w:eastAsia="Times New Roman" w:hAnsi="Arial" w:cs="Arial"/>
          <w:b/>
        </w:rPr>
        <w:br w:type="page"/>
      </w:r>
      <w:r w:rsidR="0077571D" w:rsidRPr="0055604C">
        <w:rPr>
          <w:rFonts w:ascii="Arial" w:eastAsia="Times New Roman" w:hAnsi="Arial" w:cs="Arial"/>
          <w:b/>
        </w:rPr>
        <w:lastRenderedPageBreak/>
        <w:t>E</w:t>
      </w:r>
      <w:r w:rsidR="0077571D">
        <w:rPr>
          <w:rFonts w:ascii="Arial" w:eastAsia="Times New Roman" w:hAnsi="Arial" w:cs="Arial"/>
          <w:b/>
        </w:rPr>
        <w:t>stablish Project</w:t>
      </w:r>
      <w:r w:rsidR="0012689F">
        <w:rPr>
          <w:rFonts w:ascii="Arial" w:eastAsia="Times New Roman" w:hAnsi="Arial" w:cs="Arial"/>
          <w:b/>
        </w:rPr>
        <w:t xml:space="preserve"> Team/Evaluation</w:t>
      </w:r>
      <w:r w:rsidR="0077571D">
        <w:rPr>
          <w:rFonts w:ascii="Arial" w:eastAsia="Times New Roman" w:hAnsi="Arial" w:cs="Arial"/>
          <w:b/>
        </w:rPr>
        <w:t xml:space="preserve"> </w:t>
      </w:r>
      <w:r w:rsidR="0012689F">
        <w:rPr>
          <w:rFonts w:ascii="Arial" w:eastAsia="Times New Roman" w:hAnsi="Arial" w:cs="Arial"/>
          <w:b/>
        </w:rPr>
        <w:t>Panel</w:t>
      </w:r>
    </w:p>
    <w:p w:rsidR="0077571D" w:rsidRDefault="0077571D" w:rsidP="0077571D">
      <w:pPr>
        <w:spacing w:after="0"/>
        <w:rPr>
          <w:rFonts w:ascii="Arial" w:eastAsia="Times New Roman" w:hAnsi="Arial" w:cs="Arial"/>
        </w:rPr>
      </w:pPr>
      <w:r>
        <w:rPr>
          <w:rFonts w:ascii="Arial" w:eastAsia="Times New Roman" w:hAnsi="Arial" w:cs="Arial"/>
        </w:rPr>
        <w:t xml:space="preserve">At this stage the lead Council Officer will </w:t>
      </w:r>
      <w:r w:rsidR="0012689F">
        <w:rPr>
          <w:rFonts w:ascii="Arial" w:eastAsia="Times New Roman" w:hAnsi="Arial" w:cs="Arial"/>
        </w:rPr>
        <w:t>need to</w:t>
      </w:r>
      <w:r>
        <w:rPr>
          <w:rFonts w:ascii="Arial" w:eastAsia="Times New Roman" w:hAnsi="Arial" w:cs="Arial"/>
        </w:rPr>
        <w:t xml:space="preserve"> consider who should be present in the project </w:t>
      </w:r>
      <w:r w:rsidR="0012689F">
        <w:rPr>
          <w:rFonts w:ascii="Arial" w:eastAsia="Times New Roman" w:hAnsi="Arial" w:cs="Arial"/>
        </w:rPr>
        <w:t>team and on the evaluation panel</w:t>
      </w:r>
      <w:r w:rsidRPr="00D80269">
        <w:rPr>
          <w:rFonts w:ascii="Arial" w:eastAsia="Times New Roman" w:hAnsi="Arial" w:cs="Arial"/>
        </w:rPr>
        <w:t>.</w:t>
      </w:r>
      <w:r w:rsidR="00BF4184">
        <w:rPr>
          <w:rFonts w:ascii="Arial" w:eastAsia="Times New Roman" w:hAnsi="Arial" w:cs="Arial"/>
        </w:rPr>
        <w:t xml:space="preserve"> The Evaluation Panel will</w:t>
      </w:r>
      <w:r>
        <w:rPr>
          <w:rFonts w:ascii="Arial" w:eastAsia="Times New Roman" w:hAnsi="Arial" w:cs="Arial"/>
        </w:rPr>
        <w:t xml:space="preserve"> consist of individuals with the necessary expertise and experience. </w:t>
      </w:r>
      <w:r w:rsidRPr="00D80269">
        <w:rPr>
          <w:rFonts w:ascii="Arial" w:eastAsia="Times New Roman" w:hAnsi="Arial" w:cs="Arial"/>
        </w:rPr>
        <w:t>The size of the panel should be relevant to t</w:t>
      </w:r>
      <w:r w:rsidR="00BF4184">
        <w:rPr>
          <w:rFonts w:ascii="Arial" w:eastAsia="Times New Roman" w:hAnsi="Arial" w:cs="Arial"/>
        </w:rPr>
        <w:t>he size of the procurement and m</w:t>
      </w:r>
      <w:r w:rsidRPr="00D80269">
        <w:rPr>
          <w:rFonts w:ascii="Arial" w:eastAsia="Times New Roman" w:hAnsi="Arial" w:cs="Arial"/>
        </w:rPr>
        <w:t>embers need to understand the process and act in a consistent manner with regard to the specification, selection and award.</w:t>
      </w:r>
      <w:r w:rsidR="00BF4184">
        <w:rPr>
          <w:rFonts w:ascii="Arial" w:eastAsia="Times New Roman" w:hAnsi="Arial" w:cs="Arial"/>
        </w:rPr>
        <w:t xml:space="preserve"> Actual or perceived conflicts of interest must be carefully considered</w:t>
      </w:r>
      <w:r w:rsidR="00EB5B8F">
        <w:rPr>
          <w:rFonts w:ascii="Arial" w:eastAsia="Times New Roman" w:hAnsi="Arial" w:cs="Arial"/>
        </w:rPr>
        <w:t xml:space="preserve"> when determining panel members and the </w:t>
      </w:r>
      <w:hyperlink r:id="rId40" w:history="1">
        <w:r w:rsidR="00A9726D">
          <w:rPr>
            <w:rStyle w:val="Hyperlink"/>
            <w:rFonts w:ascii="Arial" w:hAnsi="Arial" w:cs="Arial"/>
            <w:bCs/>
            <w:lang w:eastAsia="en-GB"/>
          </w:rPr>
          <w:t>Conflict of Interest Declaration</w:t>
        </w:r>
      </w:hyperlink>
      <w:r w:rsidR="00A9726D">
        <w:rPr>
          <w:rFonts w:ascii="Arial" w:eastAsia="Times New Roman" w:hAnsi="Arial" w:cs="Arial"/>
        </w:rPr>
        <w:t xml:space="preserve"> </w:t>
      </w:r>
      <w:r w:rsidR="00EB5B8F">
        <w:rPr>
          <w:rFonts w:ascii="Arial" w:eastAsia="Times New Roman" w:hAnsi="Arial" w:cs="Arial"/>
        </w:rPr>
        <w:t>needs to be completed by all parties involved in the Project Team</w:t>
      </w:r>
      <w:r w:rsidR="0012689F">
        <w:rPr>
          <w:rFonts w:ascii="Arial" w:eastAsia="Times New Roman" w:hAnsi="Arial" w:cs="Arial"/>
        </w:rPr>
        <w:t>, before they become involved</w:t>
      </w:r>
      <w:r w:rsidR="00EB5B8F">
        <w:rPr>
          <w:rFonts w:ascii="Arial" w:eastAsia="Times New Roman" w:hAnsi="Arial" w:cs="Arial"/>
        </w:rPr>
        <w:t>.</w:t>
      </w:r>
      <w:r w:rsidR="00BF4184">
        <w:rPr>
          <w:rFonts w:ascii="Arial" w:eastAsia="Times New Roman" w:hAnsi="Arial" w:cs="Arial"/>
        </w:rPr>
        <w:t xml:space="preserve"> </w:t>
      </w:r>
    </w:p>
    <w:p w:rsidR="0012689F" w:rsidRDefault="0012689F" w:rsidP="0077571D">
      <w:pPr>
        <w:spacing w:after="0"/>
        <w:rPr>
          <w:rFonts w:ascii="Arial" w:eastAsia="Times New Roman" w:hAnsi="Arial" w:cs="Arial"/>
        </w:rPr>
      </w:pPr>
      <w:r>
        <w:rPr>
          <w:rFonts w:ascii="Arial" w:eastAsia="Times New Roman" w:hAnsi="Arial" w:cs="Arial"/>
        </w:rPr>
        <w:t>Where a conflict of interest is identified, the team/panel member will recuse themselves (</w:t>
      </w:r>
      <w:r w:rsidRPr="0012689F">
        <w:rPr>
          <w:rStyle w:val="st1"/>
          <w:rFonts w:ascii="Arial" w:hAnsi="Arial" w:cs="Arial"/>
        </w:rPr>
        <w:t>remove (oneself) from participation to avoid a conflict of interest</w:t>
      </w:r>
      <w:r>
        <w:rPr>
          <w:rStyle w:val="st1"/>
          <w:rFonts w:ascii="Arial" w:hAnsi="Arial" w:cs="Arial"/>
        </w:rPr>
        <w:t>)</w:t>
      </w:r>
      <w:r w:rsidR="0058666A">
        <w:rPr>
          <w:rStyle w:val="st1"/>
          <w:rFonts w:ascii="Arial" w:hAnsi="Arial" w:cs="Arial"/>
        </w:rPr>
        <w:t xml:space="preserve"> </w:t>
      </w:r>
      <w:r>
        <w:rPr>
          <w:rFonts w:ascii="Arial" w:eastAsia="Times New Roman" w:hAnsi="Arial" w:cs="Arial"/>
        </w:rPr>
        <w:t>and a suitable replacement must be found.</w:t>
      </w:r>
    </w:p>
    <w:p w:rsidR="00EB5B8F" w:rsidRDefault="00EB5B8F" w:rsidP="0077571D">
      <w:pPr>
        <w:spacing w:after="0"/>
        <w:rPr>
          <w:rFonts w:ascii="Arial" w:eastAsia="Times New Roman" w:hAnsi="Arial" w:cs="Arial"/>
        </w:rPr>
      </w:pPr>
    </w:p>
    <w:p w:rsidR="0077571D" w:rsidRPr="00D80269" w:rsidRDefault="0077571D" w:rsidP="00DD1A46">
      <w:pPr>
        <w:spacing w:after="0"/>
        <w:rPr>
          <w:rFonts w:ascii="Arial" w:eastAsia="Times New Roman" w:hAnsi="Arial" w:cs="Arial"/>
          <w:b/>
        </w:rPr>
      </w:pPr>
    </w:p>
    <w:p w:rsidR="00DD1A46" w:rsidRPr="00D80269" w:rsidRDefault="007C00E2" w:rsidP="00625266">
      <w:pPr>
        <w:numPr>
          <w:ilvl w:val="1"/>
          <w:numId w:val="20"/>
        </w:numPr>
        <w:spacing w:after="0"/>
        <w:rPr>
          <w:rFonts w:ascii="Arial" w:eastAsia="Times New Roman" w:hAnsi="Arial" w:cs="Arial"/>
          <w:b/>
        </w:rPr>
      </w:pPr>
      <w:r>
        <w:rPr>
          <w:rFonts w:ascii="Arial" w:eastAsia="Times New Roman" w:hAnsi="Arial" w:cs="Arial"/>
          <w:b/>
        </w:rPr>
        <w:t>Prepare the Necessary Documentation</w:t>
      </w:r>
    </w:p>
    <w:p w:rsidR="00940C6D" w:rsidRPr="00940C6D" w:rsidRDefault="00940C6D" w:rsidP="00940C6D">
      <w:pPr>
        <w:spacing w:after="0"/>
        <w:rPr>
          <w:rFonts w:ascii="Arial" w:eastAsia="Times New Roman" w:hAnsi="Arial" w:cs="Arial"/>
        </w:rPr>
      </w:pPr>
      <w:r w:rsidRPr="00940C6D">
        <w:rPr>
          <w:rFonts w:ascii="Arial" w:eastAsia="Times New Roman" w:hAnsi="Arial" w:cs="Arial"/>
        </w:rPr>
        <w:t xml:space="preserve">Based on the </w:t>
      </w:r>
      <w:r>
        <w:rPr>
          <w:rFonts w:ascii="Arial" w:eastAsia="Times New Roman" w:hAnsi="Arial" w:cs="Arial"/>
        </w:rPr>
        <w:t xml:space="preserve">procurement route which was appropriate from step 2, the template forms are available at section </w:t>
      </w:r>
      <w:r w:rsidR="008B5781">
        <w:rPr>
          <w:rFonts w:ascii="Arial" w:eastAsia="Times New Roman" w:hAnsi="Arial" w:cs="Arial"/>
        </w:rPr>
        <w:t>7</w:t>
      </w:r>
      <w:r>
        <w:rPr>
          <w:rFonts w:ascii="Arial" w:eastAsia="Times New Roman" w:hAnsi="Arial" w:cs="Arial"/>
        </w:rPr>
        <w:t xml:space="preserve">.0. </w:t>
      </w:r>
    </w:p>
    <w:p w:rsidR="00940C6D" w:rsidRPr="00D80269" w:rsidRDefault="00940C6D" w:rsidP="00DD1A46">
      <w:pPr>
        <w:spacing w:after="0"/>
        <w:rPr>
          <w:rFonts w:ascii="Arial" w:eastAsia="Times New Roman" w:hAnsi="Arial" w:cs="Arial"/>
        </w:rPr>
      </w:pPr>
    </w:p>
    <w:p w:rsidR="00DD1A46" w:rsidRDefault="00DD1A46" w:rsidP="00DD1A46">
      <w:pPr>
        <w:spacing w:after="0"/>
        <w:rPr>
          <w:rFonts w:ascii="Arial" w:eastAsia="Times New Roman" w:hAnsi="Arial" w:cs="Arial"/>
        </w:rPr>
      </w:pPr>
      <w:r w:rsidRPr="00D80269">
        <w:rPr>
          <w:rFonts w:ascii="Arial" w:eastAsia="Times New Roman" w:hAnsi="Arial" w:cs="Arial"/>
        </w:rPr>
        <w:t>Award criteria must be based on either lowest price or MEAT, again reflecting the key principles of transparency, non-discrimination and equal treatment, however as public money is being used the price weighting must play a fairly significant part.  Other award criteria can include non-technical questions that are open – however it may be better to be specific in questions and provide some hints/tips on the type of information you are after.</w:t>
      </w:r>
    </w:p>
    <w:p w:rsidR="008B5781" w:rsidRDefault="008B5781" w:rsidP="00DD1A46">
      <w:pPr>
        <w:spacing w:after="0"/>
        <w:rPr>
          <w:rFonts w:ascii="Arial" w:eastAsia="Times New Roman" w:hAnsi="Arial" w:cs="Arial"/>
        </w:rPr>
      </w:pPr>
    </w:p>
    <w:p w:rsidR="008B5781" w:rsidRDefault="008B5781" w:rsidP="00DD1A46">
      <w:pPr>
        <w:spacing w:after="0"/>
        <w:rPr>
          <w:rFonts w:ascii="Arial" w:eastAsia="Times New Roman" w:hAnsi="Arial" w:cs="Arial"/>
        </w:rPr>
      </w:pPr>
      <w:r>
        <w:rPr>
          <w:rFonts w:ascii="Arial" w:eastAsia="Times New Roman" w:hAnsi="Arial" w:cs="Arial"/>
        </w:rPr>
        <w:t xml:space="preserve">Once the Council Officer completes the relevant documents the procurement team performs </w:t>
      </w:r>
      <w:r w:rsidR="00BF4184">
        <w:rPr>
          <w:rFonts w:ascii="Arial" w:eastAsia="Times New Roman" w:hAnsi="Arial" w:cs="Arial"/>
        </w:rPr>
        <w:t xml:space="preserve">quality </w:t>
      </w:r>
      <w:r>
        <w:rPr>
          <w:rFonts w:ascii="Arial" w:eastAsia="Times New Roman" w:hAnsi="Arial" w:cs="Arial"/>
        </w:rPr>
        <w:t>checks of the documentation to ensure the document</w:t>
      </w:r>
      <w:r w:rsidR="00411541">
        <w:rPr>
          <w:rFonts w:ascii="Arial" w:eastAsia="Times New Roman" w:hAnsi="Arial" w:cs="Arial"/>
        </w:rPr>
        <w:t xml:space="preserve">ation are compliant with the rules and regulations and that a clear </w:t>
      </w:r>
      <w:r w:rsidR="00BF4184">
        <w:rPr>
          <w:rFonts w:ascii="Arial" w:eastAsia="Times New Roman" w:hAnsi="Arial" w:cs="Arial"/>
        </w:rPr>
        <w:t>requirement has been identified and appropriately conveyed in the documentation.</w:t>
      </w:r>
    </w:p>
    <w:p w:rsidR="00940C6D" w:rsidRDefault="00940C6D" w:rsidP="00DD1A46">
      <w:pPr>
        <w:spacing w:after="0"/>
        <w:rPr>
          <w:rFonts w:ascii="Arial" w:eastAsia="Times New Roman" w:hAnsi="Arial" w:cs="Arial"/>
        </w:rPr>
      </w:pPr>
    </w:p>
    <w:p w:rsidR="00FF1DCA" w:rsidRDefault="00FF1DCA" w:rsidP="00DD1A46">
      <w:pPr>
        <w:spacing w:after="0"/>
        <w:rPr>
          <w:rFonts w:ascii="Arial" w:eastAsia="Times New Roman" w:hAnsi="Arial" w:cs="Arial"/>
        </w:rPr>
      </w:pPr>
    </w:p>
    <w:p w:rsidR="00940C6D" w:rsidRPr="00940C6D" w:rsidRDefault="00940C6D" w:rsidP="00625266">
      <w:pPr>
        <w:numPr>
          <w:ilvl w:val="1"/>
          <w:numId w:val="20"/>
        </w:numPr>
        <w:spacing w:after="0"/>
        <w:rPr>
          <w:rFonts w:ascii="Arial" w:eastAsia="Times New Roman" w:hAnsi="Arial" w:cs="Arial"/>
          <w:b/>
        </w:rPr>
      </w:pPr>
      <w:r w:rsidRPr="00940C6D">
        <w:rPr>
          <w:rFonts w:ascii="Arial" w:eastAsia="Times New Roman" w:hAnsi="Arial" w:cs="Arial"/>
          <w:b/>
        </w:rPr>
        <w:t>Commence Procurement via e-Hub</w:t>
      </w:r>
    </w:p>
    <w:p w:rsidR="00940C6D" w:rsidRDefault="00940C6D" w:rsidP="00DD1A46">
      <w:pPr>
        <w:spacing w:after="0"/>
        <w:rPr>
          <w:rFonts w:ascii="Arial" w:eastAsia="Times New Roman" w:hAnsi="Arial" w:cs="Arial"/>
        </w:rPr>
      </w:pPr>
      <w:r>
        <w:rPr>
          <w:rFonts w:ascii="Arial" w:eastAsia="Times New Roman" w:hAnsi="Arial" w:cs="Arial"/>
        </w:rPr>
        <w:t xml:space="preserve">Once the necessary documentation has been completed by the Council Officer, the Officer </w:t>
      </w:r>
      <w:proofErr w:type="gramStart"/>
      <w:r>
        <w:rPr>
          <w:rFonts w:ascii="Arial" w:eastAsia="Times New Roman" w:hAnsi="Arial" w:cs="Arial"/>
        </w:rPr>
        <w:t>will</w:t>
      </w:r>
      <w:proofErr w:type="gramEnd"/>
      <w:r>
        <w:rPr>
          <w:rFonts w:ascii="Arial" w:eastAsia="Times New Roman" w:hAnsi="Arial" w:cs="Arial"/>
        </w:rPr>
        <w:t xml:space="preserve"> then pass the documentation to the Procurement team electronically who will u</w:t>
      </w:r>
      <w:r w:rsidR="001736CE">
        <w:rPr>
          <w:rFonts w:ascii="Arial" w:eastAsia="Times New Roman" w:hAnsi="Arial" w:cs="Arial"/>
        </w:rPr>
        <w:t xml:space="preserve">pload the documents onto e-Hub when they have been finalised and approved by the Council Officer and their superior if required. </w:t>
      </w:r>
    </w:p>
    <w:p w:rsidR="00940C6D" w:rsidRDefault="00940C6D" w:rsidP="00DD1A46">
      <w:pPr>
        <w:spacing w:after="0"/>
        <w:rPr>
          <w:rFonts w:ascii="Arial" w:eastAsia="Times New Roman" w:hAnsi="Arial" w:cs="Arial"/>
        </w:rPr>
      </w:pPr>
    </w:p>
    <w:p w:rsidR="000A4B99" w:rsidRDefault="00DD1A46" w:rsidP="00DD1A46">
      <w:pPr>
        <w:spacing w:after="0"/>
        <w:rPr>
          <w:rFonts w:ascii="Arial" w:eastAsia="Times New Roman" w:hAnsi="Arial" w:cs="Arial"/>
        </w:rPr>
      </w:pPr>
      <w:r w:rsidRPr="00D80269">
        <w:rPr>
          <w:rFonts w:ascii="Arial" w:eastAsia="Times New Roman" w:hAnsi="Arial" w:cs="Arial"/>
        </w:rPr>
        <w:t xml:space="preserve">All suppliers </w:t>
      </w:r>
      <w:r w:rsidR="001736CE">
        <w:rPr>
          <w:rFonts w:ascii="Arial" w:eastAsia="Times New Roman" w:hAnsi="Arial" w:cs="Arial"/>
        </w:rPr>
        <w:t>are</w:t>
      </w:r>
      <w:r w:rsidRPr="00D80269">
        <w:rPr>
          <w:rFonts w:ascii="Arial" w:eastAsia="Times New Roman" w:hAnsi="Arial" w:cs="Arial"/>
        </w:rPr>
        <w:t xml:space="preserve"> given the same information in regard to closing times and dates</w:t>
      </w:r>
      <w:r w:rsidR="001736CE">
        <w:rPr>
          <w:rFonts w:ascii="Arial" w:eastAsia="Times New Roman" w:hAnsi="Arial" w:cs="Arial"/>
        </w:rPr>
        <w:t xml:space="preserve"> via e-Hub</w:t>
      </w:r>
      <w:r w:rsidRPr="00D80269">
        <w:rPr>
          <w:rFonts w:ascii="Arial" w:eastAsia="Times New Roman" w:hAnsi="Arial" w:cs="Arial"/>
        </w:rPr>
        <w:t xml:space="preserve"> and these must be adhered to rigidly</w:t>
      </w:r>
      <w:r w:rsidR="00E40373" w:rsidRPr="00D80269">
        <w:rPr>
          <w:rFonts w:ascii="Arial" w:eastAsia="Times New Roman" w:hAnsi="Arial" w:cs="Arial"/>
        </w:rPr>
        <w:t>, in addition all supplier</w:t>
      </w:r>
      <w:r w:rsidR="004A0FD0" w:rsidRPr="00D80269">
        <w:rPr>
          <w:rFonts w:ascii="Arial" w:eastAsia="Times New Roman" w:hAnsi="Arial" w:cs="Arial"/>
        </w:rPr>
        <w:t>s</w:t>
      </w:r>
      <w:r w:rsidR="00E40373" w:rsidRPr="00D80269">
        <w:rPr>
          <w:rFonts w:ascii="Arial" w:eastAsia="Times New Roman" w:hAnsi="Arial" w:cs="Arial"/>
        </w:rPr>
        <w:t xml:space="preserve"> will be pr</w:t>
      </w:r>
      <w:r w:rsidR="004A0FD0" w:rsidRPr="00D80269">
        <w:rPr>
          <w:rFonts w:ascii="Arial" w:eastAsia="Times New Roman" w:hAnsi="Arial" w:cs="Arial"/>
        </w:rPr>
        <w:t xml:space="preserve">ovided with a set of </w:t>
      </w:r>
      <w:r w:rsidR="00BF4184">
        <w:rPr>
          <w:rFonts w:ascii="Arial" w:eastAsia="Times New Roman" w:hAnsi="Arial" w:cs="Arial"/>
        </w:rPr>
        <w:t xml:space="preserve">NMDDC </w:t>
      </w:r>
      <w:r w:rsidR="004A0FD0" w:rsidRPr="00D80269">
        <w:rPr>
          <w:rFonts w:ascii="Arial" w:eastAsia="Times New Roman" w:hAnsi="Arial" w:cs="Arial"/>
        </w:rPr>
        <w:t>Terms and C</w:t>
      </w:r>
      <w:r w:rsidR="00E40373" w:rsidRPr="00D80269">
        <w:rPr>
          <w:rFonts w:ascii="Arial" w:eastAsia="Times New Roman" w:hAnsi="Arial" w:cs="Arial"/>
        </w:rPr>
        <w:t>onditions</w:t>
      </w:r>
      <w:r w:rsidR="00BF4184">
        <w:rPr>
          <w:rFonts w:ascii="Arial" w:eastAsia="Times New Roman" w:hAnsi="Arial" w:cs="Arial"/>
        </w:rPr>
        <w:t xml:space="preserve"> of contract at this stage</w:t>
      </w:r>
      <w:r w:rsidRPr="00D80269">
        <w:rPr>
          <w:rFonts w:ascii="Arial" w:eastAsia="Times New Roman" w:hAnsi="Arial" w:cs="Arial"/>
        </w:rPr>
        <w:t xml:space="preserve">.  Any late </w:t>
      </w:r>
      <w:r w:rsidR="001736CE">
        <w:rPr>
          <w:rFonts w:ascii="Arial" w:eastAsia="Times New Roman" w:hAnsi="Arial" w:cs="Arial"/>
        </w:rPr>
        <w:t xml:space="preserve">or incomplete </w:t>
      </w:r>
      <w:r w:rsidRPr="00D80269">
        <w:rPr>
          <w:rFonts w:ascii="Arial" w:eastAsia="Times New Roman" w:hAnsi="Arial" w:cs="Arial"/>
        </w:rPr>
        <w:t>t</w:t>
      </w:r>
      <w:r w:rsidR="001736CE">
        <w:rPr>
          <w:rFonts w:ascii="Arial" w:eastAsia="Times New Roman" w:hAnsi="Arial" w:cs="Arial"/>
        </w:rPr>
        <w:t xml:space="preserve">enders should not be considered unless </w:t>
      </w:r>
      <w:r w:rsidR="0058666A">
        <w:rPr>
          <w:rFonts w:ascii="Arial" w:eastAsia="Times New Roman" w:hAnsi="Arial" w:cs="Arial"/>
        </w:rPr>
        <w:t>P</w:t>
      </w:r>
      <w:r w:rsidR="001736CE">
        <w:rPr>
          <w:rFonts w:ascii="Arial" w:eastAsia="Times New Roman" w:hAnsi="Arial" w:cs="Arial"/>
        </w:rPr>
        <w:t xml:space="preserve">rocurement </w:t>
      </w:r>
      <w:proofErr w:type="gramStart"/>
      <w:r w:rsidR="001736CE">
        <w:rPr>
          <w:rFonts w:ascii="Arial" w:eastAsia="Times New Roman" w:hAnsi="Arial" w:cs="Arial"/>
        </w:rPr>
        <w:t>have</w:t>
      </w:r>
      <w:proofErr w:type="gramEnd"/>
      <w:r w:rsidR="001736CE">
        <w:rPr>
          <w:rFonts w:ascii="Arial" w:eastAsia="Times New Roman" w:hAnsi="Arial" w:cs="Arial"/>
        </w:rPr>
        <w:t xml:space="preserve"> been advised of technical difficulties in advance of the closing date.  </w:t>
      </w:r>
    </w:p>
    <w:p w:rsidR="00DC343A" w:rsidRDefault="00DC343A" w:rsidP="00DD1A46">
      <w:pPr>
        <w:spacing w:after="0"/>
        <w:rPr>
          <w:rFonts w:ascii="Arial" w:eastAsia="Times New Roman" w:hAnsi="Arial" w:cs="Arial"/>
        </w:rPr>
      </w:pPr>
    </w:p>
    <w:p w:rsidR="00DC343A" w:rsidRPr="00DC343A" w:rsidRDefault="00DC343A" w:rsidP="00DC343A">
      <w:pPr>
        <w:pStyle w:val="ListParagraph"/>
        <w:numPr>
          <w:ilvl w:val="1"/>
          <w:numId w:val="20"/>
        </w:numPr>
        <w:spacing w:after="0"/>
        <w:rPr>
          <w:rFonts w:ascii="Arial" w:eastAsia="Times New Roman" w:hAnsi="Arial" w:cs="Arial"/>
          <w:b/>
        </w:rPr>
      </w:pPr>
      <w:r w:rsidRPr="00DC343A">
        <w:rPr>
          <w:rFonts w:ascii="Arial" w:eastAsia="Times New Roman" w:hAnsi="Arial" w:cs="Arial"/>
          <w:b/>
        </w:rPr>
        <w:t>Suppliers Respond</w:t>
      </w:r>
    </w:p>
    <w:p w:rsidR="00537367" w:rsidRPr="00D80269" w:rsidRDefault="00537367" w:rsidP="00DD1A46">
      <w:pPr>
        <w:spacing w:after="0"/>
        <w:rPr>
          <w:rFonts w:ascii="Arial" w:eastAsia="Times New Roman" w:hAnsi="Arial" w:cs="Arial"/>
        </w:rPr>
      </w:pPr>
    </w:p>
    <w:p w:rsidR="00BF5854" w:rsidRDefault="00BF5854" w:rsidP="00BF5854">
      <w:pPr>
        <w:tabs>
          <w:tab w:val="left" w:pos="1440"/>
        </w:tabs>
        <w:spacing w:after="0"/>
        <w:rPr>
          <w:rFonts w:ascii="Arial" w:eastAsia="Times New Roman" w:hAnsi="Arial" w:cs="Arial"/>
          <w:i/>
        </w:rPr>
      </w:pPr>
    </w:p>
    <w:p w:rsidR="00DC343A" w:rsidRDefault="00DC343A" w:rsidP="00DC343A">
      <w:pPr>
        <w:spacing w:after="0"/>
        <w:ind w:left="360"/>
        <w:rPr>
          <w:rFonts w:ascii="Arial" w:eastAsia="Times New Roman" w:hAnsi="Arial" w:cs="Arial"/>
          <w:b/>
          <w:i/>
        </w:rPr>
      </w:pPr>
    </w:p>
    <w:p w:rsidR="00BF5854" w:rsidRPr="00BF4184" w:rsidRDefault="00DC343A" w:rsidP="00DC343A">
      <w:pPr>
        <w:spacing w:after="0"/>
        <w:rPr>
          <w:rFonts w:ascii="Arial" w:eastAsia="Times New Roman" w:hAnsi="Arial" w:cs="Arial"/>
          <w:b/>
          <w:i/>
        </w:rPr>
      </w:pPr>
      <w:r>
        <w:rPr>
          <w:rFonts w:ascii="Arial" w:eastAsia="Times New Roman" w:hAnsi="Arial" w:cs="Arial"/>
          <w:b/>
          <w:i/>
        </w:rPr>
        <w:t xml:space="preserve">9.7 </w:t>
      </w:r>
      <w:r w:rsidR="004573B6">
        <w:rPr>
          <w:rFonts w:ascii="Arial" w:eastAsia="Times New Roman" w:hAnsi="Arial" w:cs="Arial"/>
          <w:b/>
          <w:i/>
        </w:rPr>
        <w:t>Evaluate and Moderate Submissions</w:t>
      </w:r>
    </w:p>
    <w:p w:rsidR="00891E82" w:rsidRPr="00891E82" w:rsidRDefault="00891E82" w:rsidP="00891E82">
      <w:pPr>
        <w:autoSpaceDE w:val="0"/>
        <w:autoSpaceDN w:val="0"/>
        <w:adjustRightInd w:val="0"/>
        <w:spacing w:after="0" w:line="240" w:lineRule="auto"/>
        <w:rPr>
          <w:rFonts w:ascii="Arial" w:hAnsi="Arial" w:cs="Arial"/>
          <w:color w:val="000000"/>
          <w:lang w:eastAsia="en-GB"/>
        </w:rPr>
      </w:pPr>
      <w:r w:rsidRPr="00891E82">
        <w:rPr>
          <w:rFonts w:ascii="Arial" w:hAnsi="Arial" w:cs="Arial"/>
          <w:color w:val="000000"/>
          <w:lang w:eastAsia="en-GB"/>
        </w:rPr>
        <w:t xml:space="preserve">When </w:t>
      </w:r>
      <w:proofErr w:type="gramStart"/>
      <w:r w:rsidRPr="00891E82">
        <w:rPr>
          <w:rFonts w:ascii="Arial" w:hAnsi="Arial" w:cs="Arial"/>
          <w:color w:val="000000"/>
          <w:lang w:eastAsia="en-GB"/>
        </w:rPr>
        <w:t>staff are</w:t>
      </w:r>
      <w:proofErr w:type="gramEnd"/>
      <w:r w:rsidRPr="00891E82">
        <w:rPr>
          <w:rFonts w:ascii="Arial" w:hAnsi="Arial" w:cs="Arial"/>
          <w:color w:val="000000"/>
          <w:lang w:eastAsia="en-GB"/>
        </w:rPr>
        <w:t xml:space="preserve"> given details of Quotations/Tenders for evaluation they must act in a responsible, accountable, open and transparent manner while also maintaining strict confidentiality of all aspects.  The following guidelines must be observed</w:t>
      </w:r>
      <w:r w:rsidR="0058666A">
        <w:rPr>
          <w:rFonts w:ascii="Arial" w:hAnsi="Arial" w:cs="Arial"/>
          <w:color w:val="000000"/>
          <w:lang w:eastAsia="en-GB"/>
        </w:rPr>
        <w:t>:</w:t>
      </w:r>
    </w:p>
    <w:p w:rsidR="00891E82" w:rsidRPr="00891E82" w:rsidRDefault="00891E82" w:rsidP="00891E82">
      <w:pPr>
        <w:autoSpaceDE w:val="0"/>
        <w:autoSpaceDN w:val="0"/>
        <w:adjustRightInd w:val="0"/>
        <w:spacing w:after="0" w:line="240" w:lineRule="auto"/>
        <w:rPr>
          <w:rFonts w:ascii="Arial" w:hAnsi="Arial" w:cs="Arial"/>
          <w:color w:val="000000"/>
          <w:lang w:eastAsia="en-GB"/>
        </w:rPr>
      </w:pPr>
    </w:p>
    <w:p w:rsidR="00891E82" w:rsidRDefault="00891E82" w:rsidP="00891E82">
      <w:pPr>
        <w:numPr>
          <w:ilvl w:val="0"/>
          <w:numId w:val="30"/>
        </w:numPr>
        <w:autoSpaceDE w:val="0"/>
        <w:autoSpaceDN w:val="0"/>
        <w:adjustRightInd w:val="0"/>
        <w:spacing w:after="0" w:line="240" w:lineRule="auto"/>
        <w:rPr>
          <w:rFonts w:ascii="Arial" w:hAnsi="Arial" w:cs="Arial"/>
          <w:color w:val="000000"/>
          <w:lang w:eastAsia="en-GB"/>
        </w:rPr>
      </w:pPr>
      <w:r w:rsidRPr="00891E82">
        <w:rPr>
          <w:rFonts w:ascii="Arial" w:hAnsi="Arial" w:cs="Arial"/>
          <w:color w:val="000000"/>
          <w:lang w:eastAsia="en-GB"/>
        </w:rPr>
        <w:t xml:space="preserve">There must be no direct contact with any supplier unless through the Procurement Department, until the award has been made. </w:t>
      </w:r>
    </w:p>
    <w:p w:rsidR="00891E82" w:rsidRDefault="00891E82" w:rsidP="00891E82">
      <w:pPr>
        <w:numPr>
          <w:ilvl w:val="0"/>
          <w:numId w:val="30"/>
        </w:numPr>
        <w:autoSpaceDE w:val="0"/>
        <w:autoSpaceDN w:val="0"/>
        <w:adjustRightInd w:val="0"/>
        <w:spacing w:after="0" w:line="240" w:lineRule="auto"/>
        <w:rPr>
          <w:rFonts w:ascii="Arial" w:hAnsi="Arial" w:cs="Arial"/>
          <w:color w:val="000000"/>
          <w:lang w:eastAsia="en-GB"/>
        </w:rPr>
      </w:pPr>
      <w:r w:rsidRPr="00891E82">
        <w:rPr>
          <w:rFonts w:ascii="Arial" w:hAnsi="Arial" w:cs="Arial"/>
          <w:color w:val="000000"/>
          <w:lang w:eastAsia="en-GB"/>
        </w:rPr>
        <w:t>All adjudication members and any support staff attending,</w:t>
      </w:r>
      <w:r w:rsidR="00ED651B">
        <w:rPr>
          <w:rFonts w:ascii="Arial" w:hAnsi="Arial" w:cs="Arial"/>
          <w:color w:val="000000"/>
          <w:lang w:eastAsia="en-GB"/>
        </w:rPr>
        <w:t xml:space="preserve"> before involvement, </w:t>
      </w:r>
      <w:r w:rsidRPr="00891E82">
        <w:rPr>
          <w:rFonts w:ascii="Arial" w:hAnsi="Arial" w:cs="Arial"/>
          <w:color w:val="000000"/>
          <w:lang w:eastAsia="en-GB"/>
        </w:rPr>
        <w:t>must sign the Conf</w:t>
      </w:r>
      <w:r w:rsidR="007C3A19">
        <w:rPr>
          <w:rFonts w:ascii="Arial" w:hAnsi="Arial" w:cs="Arial"/>
          <w:color w:val="000000"/>
          <w:lang w:eastAsia="en-GB"/>
        </w:rPr>
        <w:t xml:space="preserve">lict of Interests declaration - </w:t>
      </w:r>
      <w:hyperlink r:id="rId41" w:history="1">
        <w:r w:rsidR="007C3A19">
          <w:rPr>
            <w:rStyle w:val="Hyperlink"/>
            <w:rFonts w:ascii="Arial" w:hAnsi="Arial" w:cs="Arial"/>
            <w:lang w:eastAsia="en-GB"/>
          </w:rPr>
          <w:t>Conflict of Interest Declaration (for all procurement exercises)</w:t>
        </w:r>
      </w:hyperlink>
    </w:p>
    <w:p w:rsidR="00891E82" w:rsidRDefault="00891E82" w:rsidP="00891E82">
      <w:pPr>
        <w:numPr>
          <w:ilvl w:val="0"/>
          <w:numId w:val="30"/>
        </w:numPr>
        <w:autoSpaceDE w:val="0"/>
        <w:autoSpaceDN w:val="0"/>
        <w:adjustRightInd w:val="0"/>
        <w:spacing w:after="0" w:line="240" w:lineRule="auto"/>
        <w:rPr>
          <w:rFonts w:ascii="Arial" w:hAnsi="Arial" w:cs="Arial"/>
          <w:color w:val="000000"/>
          <w:lang w:eastAsia="en-GB"/>
        </w:rPr>
      </w:pPr>
      <w:r w:rsidRPr="00891E82">
        <w:rPr>
          <w:rFonts w:ascii="Arial" w:hAnsi="Arial" w:cs="Arial"/>
          <w:color w:val="000000"/>
          <w:lang w:eastAsia="en-GB"/>
        </w:rPr>
        <w:t>Adjudication team members should not change through the process.</w:t>
      </w:r>
    </w:p>
    <w:p w:rsidR="00C47604" w:rsidRDefault="00C47604" w:rsidP="00C47604">
      <w:pPr>
        <w:autoSpaceDE w:val="0"/>
        <w:autoSpaceDN w:val="0"/>
        <w:adjustRightInd w:val="0"/>
        <w:spacing w:after="0" w:line="240" w:lineRule="auto"/>
        <w:rPr>
          <w:rFonts w:ascii="Arial" w:hAnsi="Arial" w:cs="Arial"/>
          <w:color w:val="000000"/>
          <w:lang w:eastAsia="en-GB"/>
        </w:rPr>
      </w:pPr>
    </w:p>
    <w:p w:rsidR="00891E82" w:rsidRPr="00891E82" w:rsidRDefault="00891E82" w:rsidP="00891E82">
      <w:pPr>
        <w:autoSpaceDE w:val="0"/>
        <w:autoSpaceDN w:val="0"/>
        <w:adjustRightInd w:val="0"/>
        <w:spacing w:after="0" w:line="240" w:lineRule="auto"/>
        <w:rPr>
          <w:rFonts w:ascii="Arial" w:hAnsi="Arial" w:cs="Arial"/>
          <w:color w:val="000000"/>
          <w:lang w:eastAsia="en-GB"/>
        </w:rPr>
      </w:pPr>
    </w:p>
    <w:p w:rsidR="00891E82" w:rsidRPr="00891E82" w:rsidRDefault="00BF4184" w:rsidP="00891E82">
      <w:p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 xml:space="preserve">Further guidance </w:t>
      </w:r>
      <w:r w:rsidR="00891E82" w:rsidRPr="00891E82">
        <w:rPr>
          <w:rFonts w:ascii="Arial" w:hAnsi="Arial" w:cs="Arial"/>
          <w:color w:val="000000"/>
          <w:lang w:eastAsia="en-GB"/>
        </w:rPr>
        <w:t>contain</w:t>
      </w:r>
      <w:r>
        <w:rPr>
          <w:rFonts w:ascii="Arial" w:hAnsi="Arial" w:cs="Arial"/>
          <w:color w:val="000000"/>
          <w:lang w:eastAsia="en-GB"/>
        </w:rPr>
        <w:t>ing</w:t>
      </w:r>
      <w:r w:rsidR="00891E82" w:rsidRPr="00891E82">
        <w:rPr>
          <w:rFonts w:ascii="Arial" w:hAnsi="Arial" w:cs="Arial"/>
          <w:color w:val="000000"/>
          <w:lang w:eastAsia="en-GB"/>
        </w:rPr>
        <w:t xml:space="preserve"> best pra</w:t>
      </w:r>
      <w:r w:rsidR="00891E82">
        <w:rPr>
          <w:rFonts w:ascii="Arial" w:hAnsi="Arial" w:cs="Arial"/>
          <w:color w:val="000000"/>
          <w:lang w:eastAsia="en-GB"/>
        </w:rPr>
        <w:t xml:space="preserve">ctice </w:t>
      </w:r>
      <w:r>
        <w:rPr>
          <w:rFonts w:ascii="Arial" w:hAnsi="Arial" w:cs="Arial"/>
          <w:color w:val="000000"/>
          <w:lang w:eastAsia="en-GB"/>
        </w:rPr>
        <w:t>principles is available at</w:t>
      </w:r>
      <w:r w:rsidR="00891E82">
        <w:rPr>
          <w:rFonts w:ascii="Arial" w:hAnsi="Arial" w:cs="Arial"/>
          <w:color w:val="000000"/>
          <w:lang w:eastAsia="en-GB"/>
        </w:rPr>
        <w:t xml:space="preserve"> –</w:t>
      </w:r>
      <w:r w:rsidR="00891E82" w:rsidRPr="00891E82">
        <w:rPr>
          <w:rFonts w:ascii="Arial" w:hAnsi="Arial" w:cs="Arial"/>
          <w:color w:val="000000"/>
          <w:lang w:eastAsia="en-GB"/>
        </w:rPr>
        <w:t xml:space="preserve"> </w:t>
      </w:r>
      <w:hyperlink r:id="rId42" w:history="1">
        <w:r w:rsidR="00891E82" w:rsidRPr="00891E82">
          <w:rPr>
            <w:rFonts w:ascii="Arial" w:hAnsi="Arial" w:cs="Arial"/>
            <w:color w:val="0000FF"/>
            <w:u w:val="single"/>
            <w:lang w:eastAsia="en-GB"/>
          </w:rPr>
          <w:t>PGN 04/16 Selection &amp; Tender Evaluation Procedures</w:t>
        </w:r>
      </w:hyperlink>
    </w:p>
    <w:p w:rsidR="00891E82" w:rsidRPr="00891E82" w:rsidRDefault="00891E82" w:rsidP="00891E82">
      <w:pPr>
        <w:autoSpaceDE w:val="0"/>
        <w:autoSpaceDN w:val="0"/>
        <w:adjustRightInd w:val="0"/>
        <w:spacing w:after="0" w:line="240" w:lineRule="auto"/>
        <w:rPr>
          <w:rFonts w:ascii="Arial" w:hAnsi="Arial" w:cs="Arial"/>
          <w:color w:val="000000"/>
          <w:lang w:eastAsia="en-GB"/>
        </w:rPr>
      </w:pPr>
    </w:p>
    <w:p w:rsidR="00891E82" w:rsidRDefault="00891E82" w:rsidP="00891E82">
      <w:pPr>
        <w:autoSpaceDE w:val="0"/>
        <w:autoSpaceDN w:val="0"/>
        <w:adjustRightInd w:val="0"/>
        <w:spacing w:after="0" w:line="240" w:lineRule="auto"/>
        <w:rPr>
          <w:rFonts w:ascii="Arial" w:hAnsi="Arial" w:cs="Arial"/>
          <w:color w:val="000000"/>
          <w:u w:val="single"/>
          <w:lang w:eastAsia="en-GB"/>
        </w:rPr>
      </w:pPr>
      <w:r w:rsidRPr="00891E82">
        <w:rPr>
          <w:rFonts w:ascii="Arial" w:hAnsi="Arial" w:cs="Arial"/>
          <w:color w:val="000000"/>
          <w:u w:val="single"/>
          <w:lang w:eastAsia="en-GB"/>
        </w:rPr>
        <w:t>Adjudication</w:t>
      </w:r>
    </w:p>
    <w:p w:rsidR="00BF5854" w:rsidRDefault="00BF5854" w:rsidP="00891E82">
      <w:pPr>
        <w:autoSpaceDE w:val="0"/>
        <w:autoSpaceDN w:val="0"/>
        <w:adjustRightInd w:val="0"/>
        <w:spacing w:after="0" w:line="240" w:lineRule="auto"/>
        <w:rPr>
          <w:rFonts w:ascii="Arial" w:hAnsi="Arial" w:cs="Arial"/>
          <w:color w:val="000000"/>
          <w:lang w:eastAsia="en-GB"/>
        </w:rPr>
      </w:pPr>
    </w:p>
    <w:p w:rsidR="00891E82" w:rsidRDefault="00891E82" w:rsidP="00891E82">
      <w:pPr>
        <w:autoSpaceDE w:val="0"/>
        <w:autoSpaceDN w:val="0"/>
        <w:adjustRightInd w:val="0"/>
        <w:spacing w:after="0" w:line="240" w:lineRule="auto"/>
        <w:rPr>
          <w:rFonts w:ascii="Arial" w:hAnsi="Arial" w:cs="Arial"/>
          <w:color w:val="000000"/>
          <w:lang w:eastAsia="en-GB"/>
        </w:rPr>
      </w:pPr>
      <w:r w:rsidRPr="00891E82">
        <w:rPr>
          <w:rFonts w:ascii="Arial" w:hAnsi="Arial" w:cs="Arial"/>
          <w:color w:val="000000"/>
          <w:lang w:eastAsia="en-GB"/>
        </w:rPr>
        <w:t xml:space="preserve">The normal accepted process laid down for adjudicating on tenders requires ideally a minimum of 3 suitable (suitable in so far as having the relevant knowledge and technical capability to undertake the adjudication) staff each undertaking their assessments separately but based solely on the clearly defined criteria(s) pre-disclosed in the tender to suppliers as part of the tender process to date. </w:t>
      </w:r>
      <w:r w:rsidR="006C6817">
        <w:rPr>
          <w:rFonts w:ascii="Arial" w:hAnsi="Arial" w:cs="Arial"/>
          <w:color w:val="000000"/>
          <w:lang w:eastAsia="en-GB"/>
        </w:rPr>
        <w:t xml:space="preserve">See </w:t>
      </w:r>
      <w:hyperlink r:id="rId43" w:history="1">
        <w:r w:rsidR="006C6817" w:rsidRPr="006C6817">
          <w:rPr>
            <w:rStyle w:val="Hyperlink"/>
            <w:rFonts w:ascii="Arial" w:hAnsi="Arial" w:cs="Arial"/>
            <w:lang w:eastAsia="en-GB"/>
          </w:rPr>
          <w:t>Adjudication Assessment template</w:t>
        </w:r>
      </w:hyperlink>
      <w:r w:rsidR="006C6817">
        <w:rPr>
          <w:rFonts w:ascii="Arial" w:hAnsi="Arial" w:cs="Arial"/>
          <w:color w:val="000000"/>
          <w:lang w:eastAsia="en-GB"/>
        </w:rPr>
        <w:t xml:space="preserve"> and also the </w:t>
      </w:r>
      <w:hyperlink r:id="rId44" w:history="1">
        <w:r w:rsidR="006C6817" w:rsidRPr="006C6817">
          <w:rPr>
            <w:rStyle w:val="Hyperlink"/>
            <w:rFonts w:ascii="Arial" w:hAnsi="Arial" w:cs="Arial"/>
            <w:lang w:eastAsia="en-GB"/>
          </w:rPr>
          <w:t>Sample Tender Scoring Summary Template</w:t>
        </w:r>
      </w:hyperlink>
      <w:r w:rsidR="006C6817">
        <w:rPr>
          <w:rFonts w:ascii="Arial" w:hAnsi="Arial" w:cs="Arial"/>
          <w:color w:val="000000"/>
          <w:lang w:eastAsia="en-GB"/>
        </w:rPr>
        <w:t>.</w:t>
      </w:r>
    </w:p>
    <w:p w:rsidR="006C6817" w:rsidRPr="00891E82" w:rsidRDefault="006C6817" w:rsidP="00891E82">
      <w:pPr>
        <w:autoSpaceDE w:val="0"/>
        <w:autoSpaceDN w:val="0"/>
        <w:adjustRightInd w:val="0"/>
        <w:spacing w:after="0" w:line="240" w:lineRule="auto"/>
        <w:rPr>
          <w:rFonts w:ascii="Arial" w:hAnsi="Arial" w:cs="Arial"/>
          <w:color w:val="000000"/>
          <w:lang w:eastAsia="en-GB"/>
        </w:rPr>
      </w:pPr>
    </w:p>
    <w:p w:rsidR="00891E82" w:rsidRDefault="00891E82" w:rsidP="00891E82">
      <w:pPr>
        <w:autoSpaceDE w:val="0"/>
        <w:autoSpaceDN w:val="0"/>
        <w:adjustRightInd w:val="0"/>
        <w:spacing w:after="0" w:line="240" w:lineRule="auto"/>
        <w:rPr>
          <w:rFonts w:ascii="Arial" w:hAnsi="Arial" w:cs="Arial"/>
          <w:color w:val="000000"/>
          <w:lang w:eastAsia="en-GB"/>
        </w:rPr>
      </w:pPr>
      <w:r w:rsidRPr="00891E82">
        <w:rPr>
          <w:rFonts w:ascii="Arial" w:hAnsi="Arial" w:cs="Arial"/>
          <w:color w:val="000000"/>
          <w:lang w:eastAsia="en-GB"/>
        </w:rPr>
        <w:t>There are 3 stages, although the first stage can be done in advance by the Project Officer and then just reviewed by the team:</w:t>
      </w:r>
    </w:p>
    <w:p w:rsidR="00891E82" w:rsidRPr="00891E82" w:rsidRDefault="00891E82" w:rsidP="00891E82">
      <w:pPr>
        <w:autoSpaceDE w:val="0"/>
        <w:autoSpaceDN w:val="0"/>
        <w:adjustRightInd w:val="0"/>
        <w:spacing w:after="0" w:line="240" w:lineRule="auto"/>
        <w:rPr>
          <w:rFonts w:ascii="Arial" w:hAnsi="Arial" w:cs="Arial"/>
          <w:color w:val="000000"/>
          <w:lang w:eastAsia="en-GB"/>
        </w:rPr>
      </w:pPr>
    </w:p>
    <w:p w:rsidR="00891E82" w:rsidRDefault="00891E82" w:rsidP="00891E82">
      <w:pPr>
        <w:numPr>
          <w:ilvl w:val="0"/>
          <w:numId w:val="31"/>
        </w:num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F</w:t>
      </w:r>
      <w:r w:rsidRPr="00891E82">
        <w:rPr>
          <w:rFonts w:ascii="Arial" w:hAnsi="Arial" w:cs="Arial"/>
          <w:color w:val="000000"/>
          <w:lang w:eastAsia="en-GB"/>
        </w:rPr>
        <w:t>ormal compliance check which would include insurance, financial, word count, professional standing etc. Any failure - the adjudication for that supplier stops here.</w:t>
      </w:r>
    </w:p>
    <w:p w:rsidR="00891E82" w:rsidRDefault="00891E82" w:rsidP="00891E82">
      <w:pPr>
        <w:numPr>
          <w:ilvl w:val="0"/>
          <w:numId w:val="31"/>
        </w:numPr>
        <w:autoSpaceDE w:val="0"/>
        <w:autoSpaceDN w:val="0"/>
        <w:adjustRightInd w:val="0"/>
        <w:spacing w:after="0" w:line="240" w:lineRule="auto"/>
        <w:rPr>
          <w:rFonts w:ascii="Arial" w:hAnsi="Arial" w:cs="Arial"/>
          <w:color w:val="000000"/>
          <w:lang w:eastAsia="en-GB"/>
        </w:rPr>
      </w:pPr>
      <w:r w:rsidRPr="00891E82">
        <w:rPr>
          <w:rFonts w:ascii="Arial" w:hAnsi="Arial" w:cs="Arial"/>
          <w:color w:val="000000"/>
          <w:lang w:eastAsia="en-GB"/>
        </w:rPr>
        <w:t>Any selection criteria requested should be assessed if set out clearly in the tender documentation. Any failure - the adjudication for that supplier stops here.</w:t>
      </w:r>
    </w:p>
    <w:p w:rsidR="00891E82" w:rsidRPr="00891E82" w:rsidRDefault="00891E82" w:rsidP="00891E82">
      <w:pPr>
        <w:numPr>
          <w:ilvl w:val="0"/>
          <w:numId w:val="31"/>
        </w:numPr>
        <w:autoSpaceDE w:val="0"/>
        <w:autoSpaceDN w:val="0"/>
        <w:adjustRightInd w:val="0"/>
        <w:spacing w:after="0" w:line="240" w:lineRule="auto"/>
        <w:rPr>
          <w:rFonts w:ascii="Arial" w:hAnsi="Arial" w:cs="Arial"/>
          <w:color w:val="000000"/>
          <w:lang w:eastAsia="en-GB"/>
        </w:rPr>
      </w:pPr>
      <w:r w:rsidRPr="00891E82">
        <w:rPr>
          <w:rFonts w:ascii="Arial" w:hAnsi="Arial" w:cs="Arial"/>
          <w:color w:val="000000"/>
          <w:lang w:eastAsia="en-GB"/>
        </w:rPr>
        <w:t xml:space="preserve">Adjudication of the scored criteria of each tenderer that has progressed to this stage. </w:t>
      </w:r>
    </w:p>
    <w:p w:rsidR="00891E82" w:rsidRPr="00891E82" w:rsidRDefault="00891E82" w:rsidP="00891E82">
      <w:pPr>
        <w:autoSpaceDE w:val="0"/>
        <w:autoSpaceDN w:val="0"/>
        <w:adjustRightInd w:val="0"/>
        <w:spacing w:after="0" w:line="240" w:lineRule="auto"/>
        <w:rPr>
          <w:rFonts w:ascii="Arial" w:hAnsi="Arial" w:cs="Arial"/>
          <w:color w:val="000000"/>
          <w:lang w:eastAsia="en-GB"/>
        </w:rPr>
      </w:pPr>
    </w:p>
    <w:p w:rsidR="008F68AC" w:rsidRDefault="00891E82" w:rsidP="008F68AC">
      <w:pPr>
        <w:tabs>
          <w:tab w:val="left" w:pos="360"/>
        </w:tabs>
        <w:autoSpaceDE w:val="0"/>
        <w:autoSpaceDN w:val="0"/>
        <w:adjustRightInd w:val="0"/>
        <w:spacing w:after="0" w:line="240" w:lineRule="auto"/>
        <w:rPr>
          <w:rFonts w:ascii="Arial" w:eastAsia="Times New Roman" w:hAnsi="Arial" w:cs="Arial"/>
        </w:rPr>
      </w:pPr>
      <w:r w:rsidRPr="00891E82">
        <w:rPr>
          <w:rFonts w:ascii="Arial" w:hAnsi="Arial" w:cs="Arial"/>
          <w:color w:val="000000"/>
          <w:lang w:eastAsia="en-GB"/>
        </w:rPr>
        <w:t xml:space="preserve">When </w:t>
      </w:r>
      <w:r w:rsidR="008F68AC" w:rsidRPr="00891E82">
        <w:rPr>
          <w:rFonts w:ascii="Arial" w:hAnsi="Arial" w:cs="Arial"/>
          <w:color w:val="000000"/>
          <w:lang w:eastAsia="en-GB"/>
        </w:rPr>
        <w:t>adjudication</w:t>
      </w:r>
      <w:r w:rsidRPr="00891E82">
        <w:rPr>
          <w:rFonts w:ascii="Arial" w:hAnsi="Arial" w:cs="Arial"/>
          <w:color w:val="000000"/>
          <w:lang w:eastAsia="en-GB"/>
        </w:rPr>
        <w:t xml:space="preserve"> stops and a ten</w:t>
      </w:r>
      <w:r w:rsidR="00BF4184">
        <w:rPr>
          <w:rFonts w:ascii="Arial" w:hAnsi="Arial" w:cs="Arial"/>
          <w:color w:val="000000"/>
          <w:lang w:eastAsia="en-GB"/>
        </w:rPr>
        <w:t xml:space="preserve">derer </w:t>
      </w:r>
      <w:proofErr w:type="gramStart"/>
      <w:r w:rsidR="00BF4184">
        <w:rPr>
          <w:rFonts w:ascii="Arial" w:hAnsi="Arial" w:cs="Arial"/>
          <w:color w:val="000000"/>
          <w:lang w:eastAsia="en-GB"/>
        </w:rPr>
        <w:t>is</w:t>
      </w:r>
      <w:proofErr w:type="gramEnd"/>
      <w:r w:rsidR="00BF4184">
        <w:rPr>
          <w:rFonts w:ascii="Arial" w:hAnsi="Arial" w:cs="Arial"/>
          <w:color w:val="000000"/>
          <w:lang w:eastAsia="en-GB"/>
        </w:rPr>
        <w:t xml:space="preserve"> </w:t>
      </w:r>
      <w:r w:rsidR="008F68AC">
        <w:rPr>
          <w:rFonts w:ascii="Arial" w:hAnsi="Arial" w:cs="Arial"/>
          <w:color w:val="000000"/>
          <w:lang w:eastAsia="en-GB"/>
        </w:rPr>
        <w:t xml:space="preserve">identified for potential </w:t>
      </w:r>
      <w:r w:rsidR="0058666A">
        <w:rPr>
          <w:rFonts w:ascii="Arial" w:hAnsi="Arial" w:cs="Arial"/>
          <w:color w:val="000000"/>
          <w:lang w:eastAsia="en-GB"/>
        </w:rPr>
        <w:t>exclusion or disqualification</w:t>
      </w:r>
      <w:r w:rsidR="00BF4184">
        <w:rPr>
          <w:rFonts w:ascii="Arial" w:hAnsi="Arial" w:cs="Arial"/>
          <w:color w:val="000000"/>
          <w:lang w:eastAsia="en-GB"/>
        </w:rPr>
        <w:t xml:space="preserve">, </w:t>
      </w:r>
      <w:r w:rsidR="00ED651B">
        <w:rPr>
          <w:rFonts w:ascii="Arial" w:eastAsia="Times New Roman" w:hAnsi="Arial" w:cs="Arial"/>
        </w:rPr>
        <w:t xml:space="preserve">it is essential the grounds are checked first with the relevant </w:t>
      </w:r>
      <w:r w:rsidR="008F68AC">
        <w:rPr>
          <w:rFonts w:ascii="Arial" w:eastAsia="Times New Roman" w:hAnsi="Arial" w:cs="Arial"/>
        </w:rPr>
        <w:t>p</w:t>
      </w:r>
      <w:r w:rsidR="00ED651B">
        <w:rPr>
          <w:rFonts w:ascii="Arial" w:eastAsia="Times New Roman" w:hAnsi="Arial" w:cs="Arial"/>
        </w:rPr>
        <w:t>rocurement officer and an agreed action is then taken.</w:t>
      </w:r>
      <w:r w:rsidR="008F68AC">
        <w:rPr>
          <w:rFonts w:ascii="Arial" w:eastAsia="Times New Roman" w:hAnsi="Arial" w:cs="Arial"/>
        </w:rPr>
        <w:t xml:space="preserve"> </w:t>
      </w:r>
    </w:p>
    <w:p w:rsidR="00ED651B" w:rsidRDefault="008F68AC" w:rsidP="008F68AC">
      <w:pPr>
        <w:tabs>
          <w:tab w:val="left" w:pos="360"/>
        </w:tabs>
        <w:autoSpaceDE w:val="0"/>
        <w:autoSpaceDN w:val="0"/>
        <w:adjustRightInd w:val="0"/>
        <w:spacing w:after="0" w:line="240" w:lineRule="auto"/>
        <w:rPr>
          <w:rFonts w:ascii="Arial" w:eastAsia="Times New Roman" w:hAnsi="Arial" w:cs="Arial"/>
        </w:rPr>
      </w:pPr>
      <w:r>
        <w:rPr>
          <w:rFonts w:ascii="Arial" w:eastAsia="Times New Roman" w:hAnsi="Arial" w:cs="Arial"/>
        </w:rPr>
        <w:t>As this is a very litigious area</w:t>
      </w:r>
      <w:r w:rsidR="0058666A">
        <w:rPr>
          <w:rFonts w:ascii="Arial" w:eastAsia="Times New Roman" w:hAnsi="Arial" w:cs="Arial"/>
        </w:rPr>
        <w:t>,</w:t>
      </w:r>
      <w:r>
        <w:rPr>
          <w:rFonts w:ascii="Arial" w:eastAsia="Times New Roman" w:hAnsi="Arial" w:cs="Arial"/>
        </w:rPr>
        <w:t xml:space="preserve"> </w:t>
      </w:r>
      <w:r w:rsidRPr="00891E82">
        <w:rPr>
          <w:rFonts w:ascii="Arial" w:hAnsi="Arial" w:cs="Arial"/>
          <w:color w:val="000000"/>
          <w:lang w:eastAsia="en-GB"/>
        </w:rPr>
        <w:t>the full</w:t>
      </w:r>
      <w:r>
        <w:rPr>
          <w:rFonts w:ascii="Arial" w:hAnsi="Arial" w:cs="Arial"/>
          <w:color w:val="000000"/>
          <w:lang w:eastAsia="en-GB"/>
        </w:rPr>
        <w:t xml:space="preserve"> reasons for </w:t>
      </w:r>
      <w:r w:rsidR="0058666A">
        <w:rPr>
          <w:rFonts w:ascii="Arial" w:hAnsi="Arial" w:cs="Arial"/>
          <w:color w:val="000000"/>
          <w:lang w:eastAsia="en-GB"/>
        </w:rPr>
        <w:t>exclusion or disqualification</w:t>
      </w:r>
      <w:r w:rsidRPr="00891E82">
        <w:rPr>
          <w:rFonts w:ascii="Arial" w:hAnsi="Arial" w:cs="Arial"/>
          <w:color w:val="000000"/>
          <w:lang w:eastAsia="en-GB"/>
        </w:rPr>
        <w:t xml:space="preserve"> </w:t>
      </w:r>
      <w:r>
        <w:rPr>
          <w:rFonts w:ascii="Arial" w:hAnsi="Arial" w:cs="Arial"/>
          <w:color w:val="000000"/>
          <w:lang w:eastAsia="en-GB"/>
        </w:rPr>
        <w:t xml:space="preserve">will </w:t>
      </w:r>
      <w:r w:rsidRPr="00891E82">
        <w:rPr>
          <w:rFonts w:ascii="Arial" w:hAnsi="Arial" w:cs="Arial"/>
          <w:color w:val="000000"/>
          <w:lang w:eastAsia="en-GB"/>
        </w:rPr>
        <w:t xml:space="preserve">have to be </w:t>
      </w:r>
      <w:r w:rsidR="0058666A">
        <w:rPr>
          <w:rFonts w:ascii="Arial" w:hAnsi="Arial" w:cs="Arial"/>
          <w:color w:val="000000"/>
          <w:lang w:eastAsia="en-GB"/>
        </w:rPr>
        <w:t>clearly justified and disclosed to them</w:t>
      </w:r>
      <w:r w:rsidRPr="00891E82">
        <w:rPr>
          <w:rFonts w:ascii="Arial" w:hAnsi="Arial" w:cs="Arial"/>
          <w:color w:val="000000"/>
          <w:lang w:eastAsia="en-GB"/>
        </w:rPr>
        <w:t xml:space="preserve">. </w:t>
      </w:r>
    </w:p>
    <w:p w:rsidR="00ED651B" w:rsidRPr="00891E82" w:rsidRDefault="00ED651B" w:rsidP="00ED651B">
      <w:pPr>
        <w:tabs>
          <w:tab w:val="left" w:pos="360"/>
        </w:tabs>
        <w:autoSpaceDE w:val="0"/>
        <w:autoSpaceDN w:val="0"/>
        <w:adjustRightInd w:val="0"/>
        <w:spacing w:after="0" w:line="240" w:lineRule="auto"/>
        <w:rPr>
          <w:rFonts w:ascii="Arial" w:hAnsi="Arial" w:cs="Arial"/>
          <w:color w:val="000000"/>
          <w:lang w:eastAsia="en-GB"/>
        </w:rPr>
      </w:pPr>
    </w:p>
    <w:p w:rsidR="00891E82" w:rsidRDefault="00891E82" w:rsidP="00891E82">
      <w:pPr>
        <w:autoSpaceDE w:val="0"/>
        <w:autoSpaceDN w:val="0"/>
        <w:adjustRightInd w:val="0"/>
        <w:spacing w:after="0" w:line="240" w:lineRule="auto"/>
        <w:rPr>
          <w:rFonts w:ascii="Arial" w:hAnsi="Arial" w:cs="Arial"/>
          <w:color w:val="000000"/>
          <w:u w:val="single"/>
          <w:lang w:eastAsia="en-GB"/>
        </w:rPr>
      </w:pPr>
      <w:r w:rsidRPr="00891E82">
        <w:rPr>
          <w:rFonts w:ascii="Arial" w:hAnsi="Arial" w:cs="Arial"/>
          <w:color w:val="000000"/>
          <w:u w:val="single"/>
          <w:lang w:eastAsia="en-GB"/>
        </w:rPr>
        <w:t>Moderation</w:t>
      </w:r>
    </w:p>
    <w:p w:rsidR="00891E82" w:rsidRPr="00891E82" w:rsidRDefault="00891E82" w:rsidP="00891E82">
      <w:pPr>
        <w:autoSpaceDE w:val="0"/>
        <w:autoSpaceDN w:val="0"/>
        <w:adjustRightInd w:val="0"/>
        <w:spacing w:after="0" w:line="240" w:lineRule="auto"/>
        <w:rPr>
          <w:rFonts w:ascii="Arial" w:hAnsi="Arial" w:cs="Arial"/>
          <w:color w:val="000000"/>
          <w:u w:val="single"/>
          <w:lang w:eastAsia="en-GB"/>
        </w:rPr>
      </w:pPr>
    </w:p>
    <w:p w:rsidR="00891E82" w:rsidRPr="00891E82" w:rsidRDefault="00C47604" w:rsidP="00891E82">
      <w:p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The individual panel member</w:t>
      </w:r>
      <w:r w:rsidR="0058666A">
        <w:rPr>
          <w:rFonts w:ascii="Arial" w:hAnsi="Arial" w:cs="Arial"/>
          <w:color w:val="000000"/>
          <w:lang w:eastAsia="en-GB"/>
        </w:rPr>
        <w:t>s</w:t>
      </w:r>
      <w:r w:rsidR="00891E82" w:rsidRPr="00891E82">
        <w:rPr>
          <w:rFonts w:ascii="Arial" w:hAnsi="Arial" w:cs="Arial"/>
          <w:color w:val="000000"/>
          <w:lang w:eastAsia="en-GB"/>
        </w:rPr>
        <w:t xml:space="preserve"> can then come together for the moderation process, agreeing and finalising all tenderers scores and comments for release to the tenderers to justify identifying the preferred bidder/tenderer. </w:t>
      </w:r>
    </w:p>
    <w:p w:rsidR="00891E82" w:rsidRPr="00891E82" w:rsidRDefault="00891E82" w:rsidP="00891E82">
      <w:pPr>
        <w:autoSpaceDE w:val="0"/>
        <w:autoSpaceDN w:val="0"/>
        <w:adjustRightInd w:val="0"/>
        <w:spacing w:after="0" w:line="240" w:lineRule="auto"/>
        <w:rPr>
          <w:rFonts w:ascii="Arial" w:hAnsi="Arial" w:cs="Arial"/>
          <w:color w:val="000000"/>
          <w:lang w:eastAsia="en-GB"/>
        </w:rPr>
      </w:pPr>
    </w:p>
    <w:p w:rsidR="00891E82" w:rsidRPr="00891E82" w:rsidRDefault="00891E82" w:rsidP="00891E82">
      <w:pPr>
        <w:autoSpaceDE w:val="0"/>
        <w:autoSpaceDN w:val="0"/>
        <w:adjustRightInd w:val="0"/>
        <w:spacing w:after="0" w:line="240" w:lineRule="auto"/>
        <w:rPr>
          <w:rFonts w:ascii="Arial" w:hAnsi="Arial" w:cs="Arial"/>
          <w:color w:val="000000"/>
          <w:lang w:eastAsia="en-GB"/>
        </w:rPr>
      </w:pPr>
      <w:r w:rsidRPr="00891E82">
        <w:rPr>
          <w:rFonts w:ascii="Arial" w:hAnsi="Arial" w:cs="Arial"/>
          <w:color w:val="000000"/>
          <w:lang w:eastAsia="en-GB"/>
        </w:rPr>
        <w:t>It is recommended that a member of the Procurement team is present to act as a moderator during this stage to help ensure the process is fully compliant, the scoring is justified and to help identify where future similar tenders can be improved.</w:t>
      </w:r>
    </w:p>
    <w:p w:rsidR="00891E82" w:rsidRPr="00891E82" w:rsidRDefault="00891E82" w:rsidP="00891E82">
      <w:pPr>
        <w:tabs>
          <w:tab w:val="left" w:pos="567"/>
          <w:tab w:val="left" w:pos="720"/>
        </w:tabs>
        <w:autoSpaceDE w:val="0"/>
        <w:autoSpaceDN w:val="0"/>
        <w:adjustRightInd w:val="0"/>
        <w:spacing w:after="0" w:line="240" w:lineRule="auto"/>
        <w:rPr>
          <w:rFonts w:ascii="Arial" w:hAnsi="Arial" w:cs="Arial"/>
          <w:color w:val="000000"/>
          <w:lang w:eastAsia="en-GB"/>
        </w:rPr>
      </w:pPr>
    </w:p>
    <w:p w:rsidR="00891E82" w:rsidRPr="00891E82" w:rsidRDefault="0058666A" w:rsidP="00891E82">
      <w:p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lastRenderedPageBreak/>
        <w:t>I</w:t>
      </w:r>
      <w:r w:rsidR="00891E82" w:rsidRPr="00891E82">
        <w:rPr>
          <w:rFonts w:ascii="Arial" w:hAnsi="Arial" w:cs="Arial"/>
          <w:color w:val="000000"/>
          <w:lang w:eastAsia="en-GB"/>
        </w:rPr>
        <w:t>f any dou</w:t>
      </w:r>
      <w:r w:rsidR="00891E82">
        <w:rPr>
          <w:rFonts w:ascii="Arial" w:hAnsi="Arial" w:cs="Arial"/>
          <w:color w:val="000000"/>
          <w:lang w:eastAsia="en-GB"/>
        </w:rPr>
        <w:t>bt as to whether information</w:t>
      </w:r>
      <w:r w:rsidR="00891E82" w:rsidRPr="00891E82">
        <w:rPr>
          <w:rFonts w:ascii="Arial" w:hAnsi="Arial" w:cs="Arial"/>
          <w:color w:val="000000"/>
          <w:lang w:eastAsia="en-GB"/>
        </w:rPr>
        <w:t xml:space="preserve"> supplied meets that which is requested by the Council, </w:t>
      </w:r>
      <w:r w:rsidRPr="00891E82">
        <w:rPr>
          <w:rFonts w:ascii="Arial" w:hAnsi="Arial" w:cs="Arial"/>
          <w:color w:val="000000"/>
          <w:lang w:eastAsia="en-GB"/>
        </w:rPr>
        <w:t xml:space="preserve">Staff evaluating the Quotations/Tenders, </w:t>
      </w:r>
      <w:r w:rsidR="00891E82" w:rsidRPr="00891E82">
        <w:rPr>
          <w:rFonts w:ascii="Arial" w:hAnsi="Arial" w:cs="Arial"/>
          <w:color w:val="000000"/>
          <w:lang w:eastAsia="en-GB"/>
        </w:rPr>
        <w:t xml:space="preserve">must consult with the </w:t>
      </w:r>
      <w:r w:rsidR="008F68AC">
        <w:rPr>
          <w:rFonts w:ascii="Arial" w:hAnsi="Arial" w:cs="Arial"/>
          <w:color w:val="000000"/>
          <w:lang w:eastAsia="en-GB"/>
        </w:rPr>
        <w:t>relevant p</w:t>
      </w:r>
      <w:r w:rsidR="00891E82" w:rsidRPr="00891E82">
        <w:rPr>
          <w:rFonts w:ascii="Arial" w:hAnsi="Arial" w:cs="Arial"/>
          <w:color w:val="000000"/>
          <w:lang w:eastAsia="en-GB"/>
        </w:rPr>
        <w:t xml:space="preserve">rocurement </w:t>
      </w:r>
      <w:r w:rsidR="008F68AC">
        <w:rPr>
          <w:rFonts w:ascii="Arial" w:hAnsi="Arial" w:cs="Arial"/>
          <w:color w:val="000000"/>
          <w:lang w:eastAsia="en-GB"/>
        </w:rPr>
        <w:t>officer</w:t>
      </w:r>
      <w:r w:rsidR="00891E82" w:rsidRPr="00891E82">
        <w:rPr>
          <w:rFonts w:ascii="Arial" w:hAnsi="Arial" w:cs="Arial"/>
          <w:color w:val="000000"/>
          <w:lang w:eastAsia="en-GB"/>
        </w:rPr>
        <w:t xml:space="preserve"> prior to making a decision.  </w:t>
      </w:r>
      <w:r w:rsidR="00891E82" w:rsidRPr="00891E82">
        <w:rPr>
          <w:rFonts w:ascii="Arial" w:hAnsi="Arial" w:cs="Arial"/>
          <w:color w:val="000000"/>
          <w:lang w:eastAsia="en-GB"/>
        </w:rPr>
        <w:br/>
      </w:r>
      <w:r w:rsidR="00891E82" w:rsidRPr="00891E82">
        <w:rPr>
          <w:rFonts w:ascii="Arial" w:hAnsi="Arial" w:cs="Arial"/>
          <w:color w:val="000000"/>
          <w:lang w:eastAsia="en-GB"/>
        </w:rPr>
        <w:br/>
        <w:t>The Procurement Department will advise whether an omission from a Tender is an acceptable omission and therefore does not invalidate the Tender or whether the omission is so grave as to invalidate the Tender, or in some circumstances where further clarification can or should be s</w:t>
      </w:r>
      <w:r w:rsidR="00891E82">
        <w:rPr>
          <w:rFonts w:ascii="Arial" w:hAnsi="Arial" w:cs="Arial"/>
          <w:color w:val="000000"/>
          <w:lang w:eastAsia="en-GB"/>
        </w:rPr>
        <w:t>ought</w:t>
      </w:r>
      <w:r w:rsidR="00891E82" w:rsidRPr="00891E82">
        <w:rPr>
          <w:rFonts w:ascii="Arial" w:hAnsi="Arial" w:cs="Arial"/>
          <w:color w:val="000000"/>
          <w:lang w:eastAsia="en-GB"/>
        </w:rPr>
        <w:t xml:space="preserve">.  </w:t>
      </w:r>
      <w:r w:rsidR="00891E82" w:rsidRPr="00891E82">
        <w:rPr>
          <w:rFonts w:ascii="Arial" w:hAnsi="Arial" w:cs="Arial"/>
          <w:color w:val="000000"/>
          <w:lang w:eastAsia="en-GB"/>
        </w:rPr>
        <w:br/>
      </w:r>
    </w:p>
    <w:p w:rsidR="008F68AC" w:rsidRDefault="00891E82" w:rsidP="00891E82">
      <w:pPr>
        <w:autoSpaceDE w:val="0"/>
        <w:autoSpaceDN w:val="0"/>
        <w:adjustRightInd w:val="0"/>
        <w:spacing w:after="0" w:line="240" w:lineRule="auto"/>
        <w:rPr>
          <w:rFonts w:ascii="Arial" w:hAnsi="Arial" w:cs="Arial"/>
          <w:color w:val="000000"/>
          <w:lang w:eastAsia="en-GB"/>
        </w:rPr>
      </w:pPr>
      <w:r w:rsidRPr="00891E82">
        <w:rPr>
          <w:rFonts w:ascii="Arial" w:hAnsi="Arial" w:cs="Arial"/>
          <w:color w:val="000000"/>
          <w:lang w:eastAsia="en-GB"/>
        </w:rPr>
        <w:t>Where there is reasonable information to evaluate the Tender then staff as far as possible should try to evaluate the Tender from the information that has been supplied by the Tenderer.  In some circumstances the Tenderer needs to be approached for matters of clarification or indeed it may be desirable to inspect the goods that the Tenderer is offering. This should only be done through the</w:t>
      </w:r>
      <w:r w:rsidR="008F68AC">
        <w:rPr>
          <w:rFonts w:ascii="Arial" w:hAnsi="Arial" w:cs="Arial"/>
          <w:color w:val="000000"/>
          <w:lang w:eastAsia="en-GB"/>
        </w:rPr>
        <w:t xml:space="preserve"> relevant p</w:t>
      </w:r>
      <w:r w:rsidRPr="00891E82">
        <w:rPr>
          <w:rFonts w:ascii="Arial" w:hAnsi="Arial" w:cs="Arial"/>
          <w:color w:val="000000"/>
          <w:lang w:eastAsia="en-GB"/>
        </w:rPr>
        <w:t xml:space="preserve">rocurement </w:t>
      </w:r>
      <w:r w:rsidR="008F68AC">
        <w:rPr>
          <w:rFonts w:ascii="Arial" w:hAnsi="Arial" w:cs="Arial"/>
          <w:color w:val="000000"/>
          <w:lang w:eastAsia="en-GB"/>
        </w:rPr>
        <w:t>officer</w:t>
      </w:r>
      <w:r>
        <w:rPr>
          <w:rFonts w:ascii="Arial" w:hAnsi="Arial" w:cs="Arial"/>
          <w:color w:val="000000"/>
          <w:lang w:eastAsia="en-GB"/>
        </w:rPr>
        <w:t xml:space="preserve">. </w:t>
      </w:r>
    </w:p>
    <w:p w:rsidR="0058666A" w:rsidRDefault="0058666A" w:rsidP="00891E82">
      <w:pPr>
        <w:autoSpaceDE w:val="0"/>
        <w:autoSpaceDN w:val="0"/>
        <w:adjustRightInd w:val="0"/>
        <w:spacing w:after="0" w:line="240" w:lineRule="auto"/>
        <w:rPr>
          <w:rFonts w:ascii="Arial" w:hAnsi="Arial" w:cs="Arial"/>
          <w:color w:val="000000"/>
          <w:lang w:eastAsia="en-GB"/>
        </w:rPr>
      </w:pPr>
    </w:p>
    <w:p w:rsidR="00891E82" w:rsidRDefault="00891E82" w:rsidP="00891E82">
      <w:pPr>
        <w:autoSpaceDE w:val="0"/>
        <w:autoSpaceDN w:val="0"/>
        <w:adjustRightInd w:val="0"/>
        <w:spacing w:after="0" w:line="240" w:lineRule="auto"/>
        <w:rPr>
          <w:rFonts w:ascii="Arial" w:hAnsi="Arial" w:cs="Arial"/>
          <w:color w:val="000000"/>
          <w:lang w:eastAsia="en-GB"/>
        </w:rPr>
      </w:pPr>
      <w:r w:rsidRPr="00891E82">
        <w:rPr>
          <w:rFonts w:ascii="Arial" w:hAnsi="Arial" w:cs="Arial"/>
          <w:color w:val="000000"/>
          <w:lang w:eastAsia="en-GB"/>
        </w:rPr>
        <w:t xml:space="preserve">Details and transcripts of </w:t>
      </w:r>
      <w:r w:rsidR="008F68AC">
        <w:rPr>
          <w:rFonts w:ascii="Arial" w:hAnsi="Arial" w:cs="Arial"/>
          <w:color w:val="000000"/>
          <w:lang w:eastAsia="en-GB"/>
        </w:rPr>
        <w:t>any</w:t>
      </w:r>
      <w:r w:rsidRPr="00891E82">
        <w:rPr>
          <w:rFonts w:ascii="Arial" w:hAnsi="Arial" w:cs="Arial"/>
          <w:color w:val="000000"/>
          <w:lang w:eastAsia="en-GB"/>
        </w:rPr>
        <w:t xml:space="preserve"> contact with a tenderer must be recorded and copies returned to </w:t>
      </w:r>
      <w:r w:rsidR="0058666A" w:rsidRPr="00891E82">
        <w:rPr>
          <w:rFonts w:ascii="Arial" w:hAnsi="Arial" w:cs="Arial"/>
          <w:color w:val="000000"/>
          <w:lang w:eastAsia="en-GB"/>
        </w:rPr>
        <w:t>the</w:t>
      </w:r>
      <w:r w:rsidR="0058666A">
        <w:rPr>
          <w:rFonts w:ascii="Arial" w:hAnsi="Arial" w:cs="Arial"/>
          <w:color w:val="000000"/>
          <w:lang w:eastAsia="en-GB"/>
        </w:rPr>
        <w:t xml:space="preserve"> relevant p</w:t>
      </w:r>
      <w:r w:rsidR="0058666A" w:rsidRPr="00891E82">
        <w:rPr>
          <w:rFonts w:ascii="Arial" w:hAnsi="Arial" w:cs="Arial"/>
          <w:color w:val="000000"/>
          <w:lang w:eastAsia="en-GB"/>
        </w:rPr>
        <w:t xml:space="preserve">rocurement </w:t>
      </w:r>
      <w:r w:rsidR="0058666A">
        <w:rPr>
          <w:rFonts w:ascii="Arial" w:hAnsi="Arial" w:cs="Arial"/>
          <w:color w:val="000000"/>
          <w:lang w:eastAsia="en-GB"/>
        </w:rPr>
        <w:t>officer.</w:t>
      </w:r>
      <w:r w:rsidRPr="00891E82">
        <w:rPr>
          <w:rFonts w:ascii="Arial" w:hAnsi="Arial" w:cs="Arial"/>
          <w:color w:val="000000"/>
          <w:lang w:eastAsia="en-GB"/>
        </w:rPr>
        <w:br/>
      </w:r>
    </w:p>
    <w:p w:rsidR="00C47604" w:rsidRPr="00C47604" w:rsidRDefault="00C47604" w:rsidP="00891E82">
      <w:pPr>
        <w:autoSpaceDE w:val="0"/>
        <w:autoSpaceDN w:val="0"/>
        <w:adjustRightInd w:val="0"/>
        <w:spacing w:after="0" w:line="240" w:lineRule="auto"/>
        <w:rPr>
          <w:rFonts w:ascii="Arial" w:hAnsi="Arial" w:cs="Arial"/>
          <w:color w:val="000000"/>
          <w:u w:val="single"/>
          <w:lang w:eastAsia="en-GB"/>
        </w:rPr>
      </w:pPr>
      <w:r w:rsidRPr="00C47604">
        <w:rPr>
          <w:rFonts w:ascii="Arial" w:hAnsi="Arial" w:cs="Arial"/>
          <w:color w:val="000000"/>
          <w:u w:val="single"/>
          <w:lang w:eastAsia="en-GB"/>
        </w:rPr>
        <w:t>Report</w:t>
      </w:r>
    </w:p>
    <w:p w:rsidR="00891E82" w:rsidRPr="00891E82" w:rsidRDefault="00891E82" w:rsidP="00891E82">
      <w:pPr>
        <w:autoSpaceDE w:val="0"/>
        <w:autoSpaceDN w:val="0"/>
        <w:adjustRightInd w:val="0"/>
        <w:spacing w:after="0" w:line="240" w:lineRule="auto"/>
        <w:rPr>
          <w:rFonts w:ascii="Arial" w:hAnsi="Arial" w:cs="Arial"/>
          <w:color w:val="000000"/>
          <w:lang w:eastAsia="en-GB"/>
        </w:rPr>
      </w:pPr>
      <w:r w:rsidRPr="00891E82">
        <w:rPr>
          <w:rFonts w:ascii="Arial" w:hAnsi="Arial" w:cs="Arial"/>
          <w:color w:val="000000"/>
          <w:lang w:eastAsia="en-GB"/>
        </w:rPr>
        <w:t xml:space="preserve">A </w:t>
      </w:r>
      <w:hyperlink r:id="rId45" w:history="1">
        <w:r w:rsidRPr="006C6817">
          <w:rPr>
            <w:rStyle w:val="Hyperlink"/>
            <w:rFonts w:ascii="Arial" w:hAnsi="Arial" w:cs="Arial"/>
            <w:lang w:eastAsia="en-GB"/>
          </w:rPr>
          <w:t>tender report</w:t>
        </w:r>
      </w:hyperlink>
      <w:r w:rsidR="00C47604">
        <w:rPr>
          <w:rFonts w:ascii="Arial" w:hAnsi="Arial" w:cs="Arial"/>
          <w:color w:val="000000"/>
          <w:lang w:eastAsia="en-GB"/>
        </w:rPr>
        <w:t xml:space="preserve"> </w:t>
      </w:r>
      <w:r w:rsidRPr="00891E82">
        <w:rPr>
          <w:rFonts w:ascii="Arial" w:hAnsi="Arial" w:cs="Arial"/>
          <w:color w:val="000000"/>
          <w:lang w:eastAsia="en-GB"/>
        </w:rPr>
        <w:t>needs to be prepared, which will contain an outline of the tender requirement and process to date, the moderated scores and comments - these will also be released to the suppliers and the name and reason why the preferred bidder has been chosen.</w:t>
      </w:r>
    </w:p>
    <w:p w:rsidR="00891E82" w:rsidRPr="00891E82" w:rsidRDefault="00891E82" w:rsidP="00891E82">
      <w:pPr>
        <w:autoSpaceDE w:val="0"/>
        <w:autoSpaceDN w:val="0"/>
        <w:adjustRightInd w:val="0"/>
        <w:spacing w:after="0" w:line="240" w:lineRule="auto"/>
        <w:rPr>
          <w:rFonts w:ascii="Arial" w:hAnsi="Arial" w:cs="Arial"/>
          <w:color w:val="000000"/>
          <w:lang w:eastAsia="en-GB"/>
        </w:rPr>
      </w:pPr>
    </w:p>
    <w:p w:rsidR="00891E82" w:rsidRPr="00891E82" w:rsidRDefault="00891E82" w:rsidP="00891E82">
      <w:pPr>
        <w:tabs>
          <w:tab w:val="left" w:pos="1440"/>
        </w:tabs>
        <w:spacing w:after="0"/>
        <w:rPr>
          <w:rFonts w:ascii="Arial" w:eastAsia="Times New Roman" w:hAnsi="Arial" w:cs="Arial"/>
          <w:b/>
          <w:highlight w:val="yellow"/>
        </w:rPr>
      </w:pPr>
      <w:r w:rsidRPr="00891E82">
        <w:rPr>
          <w:rFonts w:ascii="Arial" w:hAnsi="Arial" w:cs="Arial"/>
          <w:color w:val="000000"/>
          <w:lang w:eastAsia="en-GB"/>
        </w:rPr>
        <w:t xml:space="preserve">Note: this stage has only identified the preferred bidder, the actual award can only take place at a later stage following standstills or </w:t>
      </w:r>
      <w:r w:rsidR="00C47604">
        <w:rPr>
          <w:rFonts w:ascii="Arial" w:hAnsi="Arial" w:cs="Arial"/>
          <w:color w:val="000000"/>
          <w:lang w:eastAsia="en-GB"/>
        </w:rPr>
        <w:t xml:space="preserve">when </w:t>
      </w:r>
      <w:r w:rsidRPr="00891E82">
        <w:rPr>
          <w:rFonts w:ascii="Arial" w:hAnsi="Arial" w:cs="Arial"/>
          <w:color w:val="000000"/>
          <w:lang w:eastAsia="en-GB"/>
        </w:rPr>
        <w:t>other required steps have been fully addressed and a purchase</w:t>
      </w:r>
      <w:r>
        <w:rPr>
          <w:rFonts w:ascii="Arial" w:hAnsi="Arial" w:cs="Arial"/>
          <w:color w:val="000000"/>
          <w:lang w:eastAsia="en-GB"/>
        </w:rPr>
        <w:t xml:space="preserve"> order or other contrac</w:t>
      </w:r>
      <w:r w:rsidRPr="00891E82">
        <w:rPr>
          <w:rFonts w:ascii="Arial" w:hAnsi="Arial" w:cs="Arial"/>
          <w:color w:val="000000"/>
          <w:lang w:eastAsia="en-GB"/>
        </w:rPr>
        <w:t>t award process has been fulfilled.</w:t>
      </w:r>
    </w:p>
    <w:p w:rsidR="00537367" w:rsidRPr="00D80269" w:rsidRDefault="00537367" w:rsidP="00DD1A46">
      <w:pPr>
        <w:spacing w:after="0"/>
        <w:rPr>
          <w:rFonts w:ascii="Arial" w:eastAsia="Times New Roman" w:hAnsi="Arial" w:cs="Arial"/>
          <w:b/>
          <w:bCs/>
        </w:rPr>
      </w:pPr>
    </w:p>
    <w:p w:rsidR="000A4B99" w:rsidRPr="00DC343A" w:rsidRDefault="00F12275" w:rsidP="00DC343A">
      <w:pPr>
        <w:pStyle w:val="ListParagraph"/>
        <w:numPr>
          <w:ilvl w:val="1"/>
          <w:numId w:val="42"/>
        </w:numPr>
        <w:spacing w:after="0"/>
        <w:rPr>
          <w:rFonts w:ascii="Arial" w:eastAsia="Times New Roman" w:hAnsi="Arial" w:cs="Arial"/>
          <w:b/>
        </w:rPr>
      </w:pPr>
      <w:r w:rsidRPr="00DC343A">
        <w:rPr>
          <w:rFonts w:ascii="Arial" w:eastAsia="Times New Roman" w:hAnsi="Arial" w:cs="Arial"/>
          <w:b/>
        </w:rPr>
        <w:t>Select and N</w:t>
      </w:r>
      <w:r w:rsidR="00FF1DCA" w:rsidRPr="00DC343A">
        <w:rPr>
          <w:rFonts w:ascii="Arial" w:eastAsia="Times New Roman" w:hAnsi="Arial" w:cs="Arial"/>
          <w:b/>
        </w:rPr>
        <w:t>otify Bidder</w:t>
      </w:r>
      <w:r w:rsidR="000D4237" w:rsidRPr="00DC343A">
        <w:rPr>
          <w:rFonts w:ascii="Arial" w:eastAsia="Times New Roman" w:hAnsi="Arial" w:cs="Arial"/>
          <w:b/>
        </w:rPr>
        <w:t>s</w:t>
      </w:r>
    </w:p>
    <w:p w:rsidR="00FF1DCA" w:rsidRDefault="00F12275" w:rsidP="00DD1A46">
      <w:pPr>
        <w:spacing w:after="0"/>
        <w:rPr>
          <w:rFonts w:ascii="Arial" w:eastAsia="Times New Roman" w:hAnsi="Arial" w:cs="Arial"/>
        </w:rPr>
      </w:pPr>
      <w:r>
        <w:rPr>
          <w:rFonts w:ascii="Arial" w:eastAsia="Times New Roman" w:hAnsi="Arial" w:cs="Arial"/>
        </w:rPr>
        <w:t xml:space="preserve">Once the evaluation has concluded and the panel have selected a preferred bidder, both the successful and unsuccessful </w:t>
      </w:r>
      <w:r w:rsidR="001736CE">
        <w:rPr>
          <w:rFonts w:ascii="Arial" w:eastAsia="Times New Roman" w:hAnsi="Arial" w:cs="Arial"/>
        </w:rPr>
        <w:t>suppliers</w:t>
      </w:r>
      <w:r>
        <w:rPr>
          <w:rFonts w:ascii="Arial" w:eastAsia="Times New Roman" w:hAnsi="Arial" w:cs="Arial"/>
        </w:rPr>
        <w:t xml:space="preserve"> </w:t>
      </w:r>
      <w:r w:rsidR="000D4237">
        <w:rPr>
          <w:rFonts w:ascii="Arial" w:eastAsia="Times New Roman" w:hAnsi="Arial" w:cs="Arial"/>
        </w:rPr>
        <w:t>should</w:t>
      </w:r>
      <w:r>
        <w:rPr>
          <w:rFonts w:ascii="Arial" w:eastAsia="Times New Roman" w:hAnsi="Arial" w:cs="Arial"/>
        </w:rPr>
        <w:t xml:space="preserve"> be notified</w:t>
      </w:r>
      <w:r w:rsidR="001736CE">
        <w:rPr>
          <w:rFonts w:ascii="Arial" w:eastAsia="Times New Roman" w:hAnsi="Arial" w:cs="Arial"/>
        </w:rPr>
        <w:t xml:space="preserve"> via feedback/standstill letters </w:t>
      </w:r>
      <w:r w:rsidR="00C47604">
        <w:rPr>
          <w:rFonts w:ascii="Arial" w:eastAsia="Times New Roman" w:hAnsi="Arial" w:cs="Arial"/>
        </w:rPr>
        <w:t>based on comments provided by the panel in the report at 9.7</w:t>
      </w:r>
      <w:r w:rsidR="006C6817" w:rsidRPr="006C6817">
        <w:rPr>
          <w:rFonts w:ascii="Arial" w:eastAsia="Times New Roman" w:hAnsi="Arial" w:cs="Arial"/>
        </w:rPr>
        <w:t xml:space="preserve">. See </w:t>
      </w:r>
      <w:hyperlink r:id="rId46" w:history="1">
        <w:r w:rsidR="006C6817" w:rsidRPr="006C6817">
          <w:rPr>
            <w:rStyle w:val="Hyperlink"/>
            <w:rFonts w:ascii="Arial" w:eastAsia="Times New Roman" w:hAnsi="Arial" w:cs="Arial"/>
          </w:rPr>
          <w:t>link to sample letters.</w:t>
        </w:r>
      </w:hyperlink>
      <w:r w:rsidR="006C6817" w:rsidRPr="006C6817">
        <w:rPr>
          <w:rFonts w:ascii="Arial" w:eastAsia="Times New Roman" w:hAnsi="Arial" w:cs="Arial"/>
        </w:rPr>
        <w:t xml:space="preserve"> </w:t>
      </w:r>
    </w:p>
    <w:p w:rsidR="00F12275" w:rsidRDefault="00F12275" w:rsidP="00F12275">
      <w:pPr>
        <w:autoSpaceDE w:val="0"/>
        <w:autoSpaceDN w:val="0"/>
        <w:adjustRightInd w:val="0"/>
        <w:spacing w:after="0"/>
        <w:rPr>
          <w:rFonts w:ascii="Arial" w:hAnsi="Arial" w:cs="Arial"/>
        </w:rPr>
      </w:pPr>
    </w:p>
    <w:p w:rsidR="00F12275" w:rsidRPr="00D80269" w:rsidRDefault="00F12275" w:rsidP="00F12275">
      <w:pPr>
        <w:autoSpaceDE w:val="0"/>
        <w:autoSpaceDN w:val="0"/>
        <w:adjustRightInd w:val="0"/>
        <w:spacing w:after="0"/>
        <w:rPr>
          <w:rFonts w:ascii="Arial" w:hAnsi="Arial" w:cs="Arial"/>
        </w:rPr>
      </w:pPr>
      <w:r w:rsidRPr="00D80269">
        <w:rPr>
          <w:rFonts w:ascii="Arial" w:hAnsi="Arial" w:cs="Arial"/>
        </w:rPr>
        <w:t>For contract</w:t>
      </w:r>
      <w:r w:rsidR="00024372">
        <w:rPr>
          <w:rFonts w:ascii="Arial" w:hAnsi="Arial" w:cs="Arial"/>
        </w:rPr>
        <w:t xml:space="preserve"> awards</w:t>
      </w:r>
      <w:r w:rsidRPr="00D80269">
        <w:rPr>
          <w:rFonts w:ascii="Arial" w:hAnsi="Arial" w:cs="Arial"/>
        </w:rPr>
        <w:t xml:space="preserve"> over the </w:t>
      </w:r>
      <w:r w:rsidRPr="0058666A">
        <w:rPr>
          <w:rFonts w:ascii="Arial" w:hAnsi="Arial" w:cs="Arial"/>
        </w:rPr>
        <w:t>EU Thresholds a minimum standstill period</w:t>
      </w:r>
      <w:r w:rsidRPr="00D80269">
        <w:rPr>
          <w:rFonts w:ascii="Arial" w:hAnsi="Arial" w:cs="Arial"/>
        </w:rPr>
        <w:t xml:space="preserve"> (Alcatel</w:t>
      </w:r>
      <w:r w:rsidR="00024372">
        <w:rPr>
          <w:rFonts w:ascii="Arial" w:hAnsi="Arial" w:cs="Arial"/>
        </w:rPr>
        <w:t xml:space="preserve">) is mandatory, this </w:t>
      </w:r>
      <w:r w:rsidRPr="00D80269">
        <w:rPr>
          <w:rFonts w:ascii="Arial" w:hAnsi="Arial" w:cs="Arial"/>
        </w:rPr>
        <w:t>refers to the time between a buyer notifying tenderers of the decision to award a contract and contract signature.  This is to allow tenderers time to review the award decision and provides an opportu</w:t>
      </w:r>
      <w:r w:rsidR="00024372">
        <w:rPr>
          <w:rFonts w:ascii="Arial" w:hAnsi="Arial" w:cs="Arial"/>
        </w:rPr>
        <w:t>nity for unsuccessful suppliers</w:t>
      </w:r>
      <w:r w:rsidRPr="00D80269">
        <w:rPr>
          <w:rFonts w:ascii="Arial" w:hAnsi="Arial" w:cs="Arial"/>
        </w:rPr>
        <w:t xml:space="preserve"> to decide whether to seek further information concerning the award decision.</w:t>
      </w:r>
    </w:p>
    <w:p w:rsidR="00F12275" w:rsidRPr="00D80269" w:rsidRDefault="00F12275" w:rsidP="00F12275">
      <w:pPr>
        <w:autoSpaceDE w:val="0"/>
        <w:autoSpaceDN w:val="0"/>
        <w:adjustRightInd w:val="0"/>
        <w:spacing w:after="0"/>
        <w:rPr>
          <w:rFonts w:ascii="Arial" w:hAnsi="Arial" w:cs="Arial"/>
        </w:rPr>
      </w:pPr>
    </w:p>
    <w:p w:rsidR="00F12275" w:rsidRDefault="00F12275" w:rsidP="00F12275">
      <w:pPr>
        <w:spacing w:after="0"/>
        <w:rPr>
          <w:rFonts w:ascii="Arial" w:hAnsi="Arial" w:cs="Arial"/>
          <w:color w:val="000000"/>
        </w:rPr>
      </w:pPr>
      <w:r>
        <w:rPr>
          <w:rFonts w:ascii="Arial" w:hAnsi="Arial" w:cs="Arial"/>
          <w:color w:val="000000"/>
        </w:rPr>
        <w:t xml:space="preserve">For Standstill Periods below the EU threshold levels, the Council Officer / Procurement </w:t>
      </w:r>
      <w:r w:rsidR="00024372">
        <w:rPr>
          <w:rFonts w:ascii="Arial" w:hAnsi="Arial" w:cs="Arial"/>
          <w:color w:val="000000"/>
        </w:rPr>
        <w:t xml:space="preserve">Officer </w:t>
      </w:r>
      <w:r>
        <w:rPr>
          <w:rFonts w:ascii="Arial" w:hAnsi="Arial" w:cs="Arial"/>
          <w:color w:val="000000"/>
        </w:rPr>
        <w:t xml:space="preserve">can </w:t>
      </w:r>
      <w:r w:rsidR="00024372">
        <w:rPr>
          <w:rFonts w:ascii="Arial" w:hAnsi="Arial" w:cs="Arial"/>
          <w:color w:val="000000"/>
        </w:rPr>
        <w:t xml:space="preserve">jointly </w:t>
      </w:r>
      <w:r>
        <w:rPr>
          <w:rFonts w:ascii="Arial" w:hAnsi="Arial" w:cs="Arial"/>
          <w:color w:val="000000"/>
        </w:rPr>
        <w:t xml:space="preserve">use their discretion as to what is appropriate in each separate procurement exercise. </w:t>
      </w:r>
    </w:p>
    <w:p w:rsidR="004A2460" w:rsidRDefault="004A2460" w:rsidP="00F12275">
      <w:pPr>
        <w:spacing w:after="0"/>
        <w:rPr>
          <w:rFonts w:ascii="Arial" w:hAnsi="Arial" w:cs="Arial"/>
          <w:color w:val="000000"/>
        </w:rPr>
      </w:pPr>
    </w:p>
    <w:p w:rsidR="004A2460" w:rsidRPr="00D80269" w:rsidRDefault="004A2460" w:rsidP="00F12275">
      <w:pPr>
        <w:spacing w:after="0"/>
        <w:rPr>
          <w:rFonts w:ascii="Arial" w:eastAsia="Times New Roman" w:hAnsi="Arial" w:cs="Arial"/>
        </w:rPr>
      </w:pPr>
      <w:r>
        <w:rPr>
          <w:rFonts w:ascii="Arial" w:hAnsi="Arial" w:cs="Arial"/>
          <w:color w:val="000000"/>
        </w:rPr>
        <w:t>It is essential that before the final award takes place, due diligence has taken place.</w:t>
      </w:r>
    </w:p>
    <w:p w:rsidR="00800E03" w:rsidRPr="00D80269" w:rsidRDefault="00800E03" w:rsidP="00DD1A46">
      <w:pPr>
        <w:spacing w:after="0"/>
        <w:rPr>
          <w:rFonts w:ascii="Arial" w:eastAsia="Times New Roman" w:hAnsi="Arial" w:cs="Arial"/>
        </w:rPr>
      </w:pPr>
    </w:p>
    <w:p w:rsidR="00002566" w:rsidRPr="00D80269" w:rsidRDefault="00002566" w:rsidP="00DC343A">
      <w:pPr>
        <w:numPr>
          <w:ilvl w:val="1"/>
          <w:numId w:val="42"/>
        </w:numPr>
        <w:spacing w:after="0"/>
        <w:rPr>
          <w:rFonts w:ascii="Arial" w:eastAsia="Times New Roman" w:hAnsi="Arial" w:cs="Arial"/>
          <w:b/>
        </w:rPr>
      </w:pPr>
      <w:r>
        <w:rPr>
          <w:rFonts w:ascii="Arial" w:eastAsia="Times New Roman" w:hAnsi="Arial" w:cs="Arial"/>
          <w:b/>
        </w:rPr>
        <w:t xml:space="preserve">Due Diligence before Award </w:t>
      </w:r>
    </w:p>
    <w:p w:rsidR="000D4237" w:rsidRPr="004A2460" w:rsidRDefault="000D4237" w:rsidP="000D4237">
      <w:pPr>
        <w:autoSpaceDE w:val="0"/>
        <w:autoSpaceDN w:val="0"/>
        <w:adjustRightInd w:val="0"/>
        <w:spacing w:after="0" w:line="240" w:lineRule="auto"/>
        <w:ind w:left="720"/>
        <w:rPr>
          <w:rFonts w:ascii="Arial" w:hAnsi="Arial" w:cs="Arial"/>
          <w:bCs/>
          <w:i/>
          <w:iCs/>
          <w:color w:val="000000"/>
          <w:lang w:eastAsia="en-GB"/>
        </w:rPr>
      </w:pPr>
    </w:p>
    <w:p w:rsidR="004A2460" w:rsidRPr="00F308B1" w:rsidRDefault="004A2460" w:rsidP="004A2460">
      <w:pPr>
        <w:autoSpaceDE w:val="0"/>
        <w:autoSpaceDN w:val="0"/>
        <w:adjustRightInd w:val="0"/>
        <w:spacing w:after="0" w:line="240" w:lineRule="auto"/>
        <w:rPr>
          <w:rFonts w:ascii="Arial" w:hAnsi="Arial" w:cs="Arial"/>
          <w:bCs/>
          <w:iCs/>
          <w:color w:val="000000"/>
          <w:lang w:eastAsia="en-GB"/>
        </w:rPr>
      </w:pPr>
      <w:r w:rsidRPr="00F308B1">
        <w:rPr>
          <w:rFonts w:ascii="Arial" w:hAnsi="Arial" w:cs="Arial"/>
          <w:bCs/>
          <w:iCs/>
          <w:color w:val="000000"/>
          <w:lang w:eastAsia="en-GB"/>
        </w:rPr>
        <w:t xml:space="preserve">Please ensure you have </w:t>
      </w:r>
      <w:r w:rsidR="0091777B" w:rsidRPr="00F308B1">
        <w:rPr>
          <w:rFonts w:ascii="Arial" w:hAnsi="Arial" w:cs="Arial"/>
          <w:bCs/>
          <w:iCs/>
          <w:color w:val="000000"/>
          <w:lang w:eastAsia="en-GB"/>
        </w:rPr>
        <w:t>completed due diligence before any</w:t>
      </w:r>
      <w:r w:rsidRPr="00F308B1">
        <w:rPr>
          <w:rFonts w:ascii="Arial" w:hAnsi="Arial" w:cs="Arial"/>
          <w:bCs/>
          <w:iCs/>
          <w:color w:val="000000"/>
          <w:lang w:eastAsia="en-GB"/>
        </w:rPr>
        <w:t xml:space="preserve"> award is made, i.e. at any stage after identifying the preferred bidder but before the </w:t>
      </w:r>
      <w:r w:rsidR="0091777B" w:rsidRPr="00F308B1">
        <w:rPr>
          <w:rFonts w:ascii="Arial" w:hAnsi="Arial" w:cs="Arial"/>
          <w:bCs/>
          <w:iCs/>
          <w:color w:val="000000"/>
          <w:lang w:eastAsia="en-GB"/>
        </w:rPr>
        <w:t xml:space="preserve">actual </w:t>
      </w:r>
      <w:r w:rsidRPr="00F308B1">
        <w:rPr>
          <w:rFonts w:ascii="Arial" w:hAnsi="Arial" w:cs="Arial"/>
          <w:bCs/>
          <w:iCs/>
          <w:color w:val="000000"/>
          <w:lang w:eastAsia="en-GB"/>
        </w:rPr>
        <w:t xml:space="preserve">award, where applicable, this could be during or before the end of the Standstill (Reg87) period. </w:t>
      </w:r>
    </w:p>
    <w:p w:rsidR="004A2460" w:rsidRPr="00F308B1" w:rsidRDefault="004A2460" w:rsidP="004A2460">
      <w:pPr>
        <w:autoSpaceDE w:val="0"/>
        <w:autoSpaceDN w:val="0"/>
        <w:adjustRightInd w:val="0"/>
        <w:spacing w:after="0" w:line="240" w:lineRule="auto"/>
        <w:rPr>
          <w:rFonts w:ascii="Arial" w:hAnsi="Arial" w:cs="Arial"/>
          <w:bCs/>
          <w:iCs/>
          <w:color w:val="FF0000"/>
          <w:lang w:eastAsia="en-GB"/>
        </w:rPr>
      </w:pPr>
    </w:p>
    <w:p w:rsidR="004A2460" w:rsidRPr="00F308B1" w:rsidRDefault="004A2460" w:rsidP="004A2460">
      <w:pPr>
        <w:autoSpaceDE w:val="0"/>
        <w:autoSpaceDN w:val="0"/>
        <w:adjustRightInd w:val="0"/>
        <w:spacing w:after="0" w:line="240" w:lineRule="auto"/>
        <w:rPr>
          <w:rFonts w:ascii="Arial" w:hAnsi="Arial" w:cs="Arial"/>
          <w:bCs/>
          <w:iCs/>
          <w:color w:val="000000"/>
          <w:lang w:eastAsia="en-GB"/>
        </w:rPr>
      </w:pPr>
      <w:r w:rsidRPr="00F308B1">
        <w:rPr>
          <w:rFonts w:ascii="Arial" w:hAnsi="Arial" w:cs="Arial"/>
          <w:bCs/>
          <w:iCs/>
          <w:color w:val="000000"/>
          <w:lang w:eastAsia="en-GB"/>
        </w:rPr>
        <w:t xml:space="preserve">The main objective of this 'Due Diligence' is to undertake a final comprehensive check, so as to ensure you’re getting what you want. It also allows time to ensure all information provided by both sides during the competition process is still valid and correct and there are no perceived impediments to proceeding. </w:t>
      </w:r>
    </w:p>
    <w:p w:rsidR="004A2460" w:rsidRPr="00F308B1" w:rsidRDefault="004A2460" w:rsidP="004A2460">
      <w:pPr>
        <w:autoSpaceDE w:val="0"/>
        <w:autoSpaceDN w:val="0"/>
        <w:adjustRightInd w:val="0"/>
        <w:spacing w:after="0" w:line="240" w:lineRule="auto"/>
        <w:rPr>
          <w:rFonts w:ascii="Arial" w:hAnsi="Arial" w:cs="Arial"/>
          <w:bCs/>
          <w:iCs/>
          <w:color w:val="000000"/>
          <w:lang w:eastAsia="en-GB"/>
        </w:rPr>
      </w:pPr>
    </w:p>
    <w:p w:rsidR="004A2460" w:rsidRPr="00F308B1" w:rsidRDefault="004A2460" w:rsidP="004A2460">
      <w:pPr>
        <w:autoSpaceDE w:val="0"/>
        <w:autoSpaceDN w:val="0"/>
        <w:adjustRightInd w:val="0"/>
        <w:spacing w:after="0" w:line="240" w:lineRule="auto"/>
        <w:rPr>
          <w:rFonts w:ascii="Arial" w:hAnsi="Arial" w:cs="Arial"/>
          <w:bCs/>
          <w:iCs/>
          <w:color w:val="000000"/>
          <w:lang w:eastAsia="en-GB"/>
        </w:rPr>
      </w:pPr>
      <w:r w:rsidRPr="00F308B1">
        <w:rPr>
          <w:rFonts w:ascii="Arial" w:hAnsi="Arial" w:cs="Arial"/>
          <w:bCs/>
          <w:iCs/>
          <w:color w:val="000000"/>
          <w:lang w:eastAsia="en-GB"/>
        </w:rPr>
        <w:t>The intention of this process is to help minimise future costs, challenges, ambiguity or any other associated risks to the process, both during and after the specified project life to both the individual and the Council.</w:t>
      </w:r>
    </w:p>
    <w:p w:rsidR="004A2460" w:rsidRPr="00F308B1" w:rsidRDefault="004A2460" w:rsidP="004A2460">
      <w:pPr>
        <w:autoSpaceDE w:val="0"/>
        <w:autoSpaceDN w:val="0"/>
        <w:adjustRightInd w:val="0"/>
        <w:spacing w:after="0" w:line="240" w:lineRule="auto"/>
        <w:rPr>
          <w:rFonts w:ascii="Arial" w:hAnsi="Arial" w:cs="Arial"/>
          <w:bCs/>
          <w:iCs/>
          <w:color w:val="000000"/>
          <w:lang w:eastAsia="en-GB"/>
        </w:rPr>
      </w:pPr>
    </w:p>
    <w:p w:rsidR="004A2460" w:rsidRPr="00F308B1" w:rsidRDefault="004A2460" w:rsidP="004A2460">
      <w:pPr>
        <w:autoSpaceDE w:val="0"/>
        <w:autoSpaceDN w:val="0"/>
        <w:adjustRightInd w:val="0"/>
        <w:spacing w:after="0" w:line="240" w:lineRule="auto"/>
        <w:rPr>
          <w:rFonts w:ascii="Arial" w:hAnsi="Arial" w:cs="Arial"/>
          <w:bCs/>
          <w:iCs/>
          <w:color w:val="000000"/>
          <w:lang w:eastAsia="en-GB"/>
        </w:rPr>
      </w:pPr>
      <w:r w:rsidRPr="00F308B1">
        <w:rPr>
          <w:rFonts w:ascii="Arial" w:hAnsi="Arial" w:cs="Arial"/>
          <w:bCs/>
          <w:iCs/>
          <w:color w:val="000000"/>
          <w:lang w:eastAsia="en-GB"/>
        </w:rPr>
        <w:t>At the stage a preferred bidder has been identified it is essential to:</w:t>
      </w:r>
    </w:p>
    <w:p w:rsidR="004A2460" w:rsidRPr="00F308B1" w:rsidRDefault="004A2460" w:rsidP="004A2460">
      <w:pPr>
        <w:numPr>
          <w:ilvl w:val="0"/>
          <w:numId w:val="38"/>
        </w:numPr>
        <w:autoSpaceDE w:val="0"/>
        <w:autoSpaceDN w:val="0"/>
        <w:adjustRightInd w:val="0"/>
        <w:spacing w:after="0" w:line="240" w:lineRule="auto"/>
        <w:rPr>
          <w:rFonts w:ascii="Arial" w:hAnsi="Arial" w:cs="Arial"/>
          <w:bCs/>
          <w:iCs/>
          <w:color w:val="000000"/>
          <w:lang w:eastAsia="en-GB"/>
        </w:rPr>
      </w:pPr>
      <w:r w:rsidRPr="00F308B1">
        <w:rPr>
          <w:rFonts w:ascii="Arial" w:hAnsi="Arial" w:cs="Arial"/>
          <w:bCs/>
          <w:iCs/>
          <w:color w:val="000000"/>
          <w:lang w:eastAsia="en-GB"/>
        </w:rPr>
        <w:t xml:space="preserve">Establish whether the preferred bidder can meet your requirements that you have specified and in the time frame specified in the competition documentation. i.e. that the preferred bidder has correctly interpreted your requirements and timeframes as you intended and these interpreted requirements still meet the requirements of the project. </w:t>
      </w:r>
    </w:p>
    <w:p w:rsidR="004A2460" w:rsidRPr="00F308B1" w:rsidRDefault="004A2460" w:rsidP="004A2460">
      <w:pPr>
        <w:numPr>
          <w:ilvl w:val="0"/>
          <w:numId w:val="38"/>
        </w:numPr>
        <w:autoSpaceDE w:val="0"/>
        <w:autoSpaceDN w:val="0"/>
        <w:adjustRightInd w:val="0"/>
        <w:spacing w:after="0" w:line="240" w:lineRule="auto"/>
        <w:rPr>
          <w:rFonts w:ascii="Arial" w:hAnsi="Arial" w:cs="Arial"/>
          <w:bCs/>
          <w:iCs/>
          <w:color w:val="000000"/>
          <w:lang w:eastAsia="en-GB"/>
        </w:rPr>
      </w:pPr>
      <w:r w:rsidRPr="00F308B1">
        <w:rPr>
          <w:rFonts w:ascii="Arial" w:hAnsi="Arial" w:cs="Arial"/>
          <w:bCs/>
          <w:iCs/>
          <w:color w:val="000000"/>
          <w:lang w:eastAsia="en-GB"/>
        </w:rPr>
        <w:t>Check whether any of the specifications, declarations, requirements, claims or any other information supplied or specified at the time of competition has now changed or been modified and they are all still valid – noting validity periods that may also expire during the contract to ensure continued compliance.</w:t>
      </w:r>
    </w:p>
    <w:p w:rsidR="004A2460" w:rsidRPr="00F308B1" w:rsidRDefault="004A2460" w:rsidP="004A2460">
      <w:pPr>
        <w:autoSpaceDE w:val="0"/>
        <w:autoSpaceDN w:val="0"/>
        <w:adjustRightInd w:val="0"/>
        <w:spacing w:after="0" w:line="240" w:lineRule="auto"/>
        <w:rPr>
          <w:rFonts w:ascii="Arial" w:hAnsi="Arial" w:cs="Arial"/>
          <w:bCs/>
          <w:iCs/>
          <w:color w:val="000000"/>
          <w:lang w:eastAsia="en-GB"/>
        </w:rPr>
      </w:pPr>
    </w:p>
    <w:p w:rsidR="004A2460" w:rsidRPr="00F308B1" w:rsidRDefault="004A2460" w:rsidP="004A2460">
      <w:pPr>
        <w:autoSpaceDE w:val="0"/>
        <w:autoSpaceDN w:val="0"/>
        <w:adjustRightInd w:val="0"/>
        <w:spacing w:after="0" w:line="240" w:lineRule="auto"/>
        <w:rPr>
          <w:rFonts w:ascii="Arial" w:hAnsi="Arial" w:cs="Arial"/>
          <w:bCs/>
          <w:iCs/>
          <w:color w:val="FF0000"/>
          <w:lang w:eastAsia="en-GB"/>
        </w:rPr>
      </w:pPr>
      <w:r w:rsidRPr="00F308B1">
        <w:rPr>
          <w:rFonts w:ascii="Arial" w:hAnsi="Arial" w:cs="Arial"/>
          <w:bCs/>
          <w:iCs/>
          <w:color w:val="000000"/>
          <w:lang w:eastAsia="en-GB"/>
        </w:rPr>
        <w:t>This is recommended for all competition processes but Project Officers or their designate need to be even more cautious where any of the following arise:</w:t>
      </w:r>
    </w:p>
    <w:p w:rsidR="004A2460" w:rsidRPr="00F308B1" w:rsidRDefault="004A2460" w:rsidP="004A2460">
      <w:pPr>
        <w:numPr>
          <w:ilvl w:val="0"/>
          <w:numId w:val="37"/>
        </w:numPr>
        <w:autoSpaceDE w:val="0"/>
        <w:autoSpaceDN w:val="0"/>
        <w:adjustRightInd w:val="0"/>
        <w:spacing w:after="0" w:line="240" w:lineRule="auto"/>
        <w:rPr>
          <w:rFonts w:ascii="Arial" w:hAnsi="Arial" w:cs="Arial"/>
          <w:bCs/>
          <w:iCs/>
          <w:color w:val="000000"/>
          <w:lang w:eastAsia="en-GB"/>
        </w:rPr>
      </w:pPr>
      <w:r w:rsidRPr="00F308B1">
        <w:rPr>
          <w:rFonts w:ascii="Arial" w:hAnsi="Arial" w:cs="Arial"/>
          <w:bCs/>
          <w:iCs/>
          <w:color w:val="000000"/>
          <w:lang w:eastAsia="en-GB"/>
        </w:rPr>
        <w:t xml:space="preserve">there is a delay of more than 2 weeks from the close of a competition </w:t>
      </w:r>
    </w:p>
    <w:p w:rsidR="004A2460" w:rsidRPr="00F308B1" w:rsidRDefault="004A2460" w:rsidP="004A2460">
      <w:pPr>
        <w:numPr>
          <w:ilvl w:val="0"/>
          <w:numId w:val="37"/>
        </w:numPr>
        <w:autoSpaceDE w:val="0"/>
        <w:autoSpaceDN w:val="0"/>
        <w:adjustRightInd w:val="0"/>
        <w:spacing w:after="0" w:line="240" w:lineRule="auto"/>
        <w:rPr>
          <w:rFonts w:ascii="Arial" w:hAnsi="Arial" w:cs="Arial"/>
          <w:bCs/>
          <w:iCs/>
          <w:color w:val="000000"/>
          <w:lang w:eastAsia="en-GB"/>
        </w:rPr>
      </w:pPr>
      <w:proofErr w:type="gramStart"/>
      <w:r w:rsidRPr="00F308B1">
        <w:rPr>
          <w:rFonts w:ascii="Arial" w:hAnsi="Arial" w:cs="Arial"/>
          <w:bCs/>
          <w:iCs/>
          <w:color w:val="000000"/>
          <w:lang w:eastAsia="en-GB"/>
        </w:rPr>
        <w:t>the</w:t>
      </w:r>
      <w:proofErr w:type="gramEnd"/>
      <w:r w:rsidRPr="00F308B1">
        <w:rPr>
          <w:rFonts w:ascii="Arial" w:hAnsi="Arial" w:cs="Arial"/>
          <w:bCs/>
          <w:iCs/>
          <w:color w:val="000000"/>
          <w:lang w:eastAsia="en-GB"/>
        </w:rPr>
        <w:t xml:space="preserve"> project is or becomes more complex.</w:t>
      </w:r>
    </w:p>
    <w:p w:rsidR="004A2460" w:rsidRPr="00F308B1" w:rsidRDefault="004A2460" w:rsidP="004A2460">
      <w:pPr>
        <w:numPr>
          <w:ilvl w:val="0"/>
          <w:numId w:val="37"/>
        </w:numPr>
        <w:autoSpaceDE w:val="0"/>
        <w:autoSpaceDN w:val="0"/>
        <w:adjustRightInd w:val="0"/>
        <w:spacing w:after="0" w:line="240" w:lineRule="auto"/>
        <w:rPr>
          <w:rFonts w:ascii="Arial" w:hAnsi="Arial" w:cs="Arial"/>
          <w:bCs/>
          <w:iCs/>
          <w:color w:val="000000"/>
          <w:lang w:eastAsia="en-GB"/>
        </w:rPr>
      </w:pPr>
      <w:proofErr w:type="gramStart"/>
      <w:r w:rsidRPr="00F308B1">
        <w:rPr>
          <w:rFonts w:ascii="Arial" w:hAnsi="Arial" w:cs="Arial"/>
          <w:bCs/>
          <w:iCs/>
          <w:color w:val="000000"/>
          <w:lang w:eastAsia="en-GB"/>
        </w:rPr>
        <w:t>where</w:t>
      </w:r>
      <w:proofErr w:type="gramEnd"/>
      <w:r w:rsidRPr="00F308B1">
        <w:rPr>
          <w:rFonts w:ascii="Arial" w:hAnsi="Arial" w:cs="Arial"/>
          <w:bCs/>
          <w:iCs/>
          <w:color w:val="000000"/>
          <w:lang w:eastAsia="en-GB"/>
        </w:rPr>
        <w:t xml:space="preserve"> there has been valid clarification questions raised, and therefore potential ambiguity in the issued specifications may have arisen.</w:t>
      </w:r>
    </w:p>
    <w:p w:rsidR="0055604C" w:rsidRDefault="0055604C" w:rsidP="0055604C">
      <w:pPr>
        <w:autoSpaceDE w:val="0"/>
        <w:autoSpaceDN w:val="0"/>
        <w:adjustRightInd w:val="0"/>
        <w:spacing w:after="0" w:line="240" w:lineRule="auto"/>
        <w:ind w:left="720"/>
        <w:rPr>
          <w:rFonts w:ascii="Arial" w:hAnsi="Arial" w:cs="Arial"/>
          <w:bCs/>
          <w:i/>
          <w:iCs/>
          <w:color w:val="000000"/>
          <w:lang w:eastAsia="en-GB"/>
        </w:rPr>
      </w:pPr>
    </w:p>
    <w:p w:rsidR="000A4B99" w:rsidRPr="00DC343A" w:rsidRDefault="00FB4CD4" w:rsidP="00DC343A">
      <w:pPr>
        <w:pStyle w:val="ListParagraph"/>
        <w:numPr>
          <w:ilvl w:val="1"/>
          <w:numId w:val="42"/>
        </w:numPr>
        <w:spacing w:after="0"/>
        <w:rPr>
          <w:rFonts w:ascii="Arial" w:eastAsia="Times New Roman" w:hAnsi="Arial" w:cs="Arial"/>
          <w:b/>
        </w:rPr>
      </w:pPr>
      <w:r w:rsidRPr="00DC343A">
        <w:rPr>
          <w:rFonts w:ascii="Arial" w:eastAsia="Times New Roman" w:hAnsi="Arial" w:cs="Arial"/>
          <w:b/>
        </w:rPr>
        <w:t>Award</w:t>
      </w:r>
      <w:r w:rsidR="00AE4B5B" w:rsidRPr="00DC343A">
        <w:rPr>
          <w:rFonts w:ascii="Arial" w:eastAsia="Times New Roman" w:hAnsi="Arial" w:cs="Arial"/>
          <w:b/>
        </w:rPr>
        <w:t xml:space="preserve"> and I</w:t>
      </w:r>
      <w:r w:rsidR="00FF1DCA" w:rsidRPr="00DC343A">
        <w:rPr>
          <w:rFonts w:ascii="Arial" w:eastAsia="Times New Roman" w:hAnsi="Arial" w:cs="Arial"/>
          <w:b/>
        </w:rPr>
        <w:t>ssue</w:t>
      </w:r>
      <w:r w:rsidRPr="00DC343A">
        <w:rPr>
          <w:rFonts w:ascii="Arial" w:eastAsia="Times New Roman" w:hAnsi="Arial" w:cs="Arial"/>
          <w:b/>
        </w:rPr>
        <w:t xml:space="preserve"> Contract</w:t>
      </w:r>
    </w:p>
    <w:p w:rsidR="00BB3614" w:rsidRDefault="00024372" w:rsidP="00BB3614">
      <w:pPr>
        <w:autoSpaceDE w:val="0"/>
        <w:autoSpaceDN w:val="0"/>
        <w:adjustRightInd w:val="0"/>
        <w:spacing w:after="0"/>
        <w:rPr>
          <w:rFonts w:ascii="Arial" w:eastAsia="Times New Roman" w:hAnsi="Arial" w:cs="Arial"/>
        </w:rPr>
      </w:pPr>
      <w:r>
        <w:rPr>
          <w:rFonts w:ascii="Arial" w:eastAsia="Times New Roman" w:hAnsi="Arial" w:cs="Arial"/>
        </w:rPr>
        <w:t xml:space="preserve">At the conclusion of a successful standstill period or similar, </w:t>
      </w:r>
      <w:r w:rsidR="00F12275">
        <w:rPr>
          <w:rFonts w:ascii="Arial" w:eastAsia="Times New Roman" w:hAnsi="Arial" w:cs="Arial"/>
        </w:rPr>
        <w:t xml:space="preserve">the Council Officer will </w:t>
      </w:r>
      <w:r w:rsidR="00C47604">
        <w:rPr>
          <w:rFonts w:ascii="Arial" w:eastAsia="Times New Roman" w:hAnsi="Arial" w:cs="Arial"/>
        </w:rPr>
        <w:t>advise</w:t>
      </w:r>
      <w:r w:rsidR="00F308B1">
        <w:rPr>
          <w:rFonts w:ascii="Arial" w:eastAsia="Times New Roman" w:hAnsi="Arial" w:cs="Arial"/>
        </w:rPr>
        <w:t>, via the relevant procurement officer,</w:t>
      </w:r>
      <w:r w:rsidR="00C47604">
        <w:rPr>
          <w:rFonts w:ascii="Arial" w:eastAsia="Times New Roman" w:hAnsi="Arial" w:cs="Arial"/>
        </w:rPr>
        <w:t xml:space="preserve"> the winning supplier</w:t>
      </w:r>
      <w:r w:rsidR="00557F00">
        <w:rPr>
          <w:rFonts w:ascii="Arial" w:eastAsia="Times New Roman" w:hAnsi="Arial" w:cs="Arial"/>
        </w:rPr>
        <w:t xml:space="preserve"> </w:t>
      </w:r>
      <w:r w:rsidR="00F12275">
        <w:rPr>
          <w:rFonts w:ascii="Arial" w:eastAsia="Times New Roman" w:hAnsi="Arial" w:cs="Arial"/>
        </w:rPr>
        <w:t>to sign an acceptance form which will be linked to the Councils Terms and Conditions</w:t>
      </w:r>
      <w:r w:rsidR="00F308B1">
        <w:rPr>
          <w:rFonts w:ascii="Arial" w:eastAsia="Times New Roman" w:hAnsi="Arial" w:cs="Arial"/>
        </w:rPr>
        <w:t xml:space="preserve"> and where applicable the relevant contract</w:t>
      </w:r>
      <w:r w:rsidR="00F12275">
        <w:rPr>
          <w:rFonts w:ascii="Arial" w:eastAsia="Times New Roman" w:hAnsi="Arial" w:cs="Arial"/>
        </w:rPr>
        <w:t>.</w:t>
      </w:r>
      <w:r w:rsidR="001736CE">
        <w:rPr>
          <w:rFonts w:ascii="Arial" w:eastAsia="Times New Roman" w:hAnsi="Arial" w:cs="Arial"/>
        </w:rPr>
        <w:t xml:space="preserve"> Upon receipt of the acceptance form, the Council Officer must arrange for the award to be confirmed via a purchase order. </w:t>
      </w:r>
      <w:r w:rsidR="00F308B1">
        <w:rPr>
          <w:rFonts w:ascii="Arial" w:eastAsia="Times New Roman" w:hAnsi="Arial" w:cs="Arial"/>
        </w:rPr>
        <w:t>The value and quantity of this Purchase Order must not be exceeded without consulting and agreeing with the relevant procurement officer the correct action to be taken to maintain compliance with the PCR2015.</w:t>
      </w:r>
    </w:p>
    <w:p w:rsidR="00F12275" w:rsidRDefault="00F12275" w:rsidP="00BB3614">
      <w:pPr>
        <w:autoSpaceDE w:val="0"/>
        <w:autoSpaceDN w:val="0"/>
        <w:adjustRightInd w:val="0"/>
        <w:spacing w:after="0"/>
        <w:rPr>
          <w:rFonts w:ascii="Arial" w:hAnsi="Arial" w:cs="Arial"/>
          <w:color w:val="000000"/>
        </w:rPr>
      </w:pPr>
    </w:p>
    <w:p w:rsidR="00A47CC0" w:rsidRDefault="00A47CC0" w:rsidP="00BB3614">
      <w:pPr>
        <w:autoSpaceDE w:val="0"/>
        <w:autoSpaceDN w:val="0"/>
        <w:adjustRightInd w:val="0"/>
        <w:spacing w:after="0"/>
        <w:rPr>
          <w:rFonts w:ascii="Arial" w:eastAsia="Times New Roman" w:hAnsi="Arial" w:cs="Arial"/>
        </w:rPr>
      </w:pPr>
      <w:r>
        <w:rPr>
          <w:rFonts w:ascii="Arial" w:eastAsia="Times New Roman" w:hAnsi="Arial" w:cs="Arial"/>
        </w:rPr>
        <w:t xml:space="preserve">To comply with the Councils Standing Orders any contract awarded greater than £30k must be signed and sealed by the Council. See section 28 from the Councils </w:t>
      </w:r>
      <w:hyperlink r:id="rId47" w:history="1">
        <w:r w:rsidRPr="00DC343A">
          <w:rPr>
            <w:rStyle w:val="Hyperlink"/>
            <w:rFonts w:ascii="Arial" w:eastAsia="Times New Roman" w:hAnsi="Arial" w:cs="Arial"/>
          </w:rPr>
          <w:t>Standing Orders</w:t>
        </w:r>
      </w:hyperlink>
      <w:r w:rsidR="00DC343A">
        <w:rPr>
          <w:rFonts w:ascii="Arial" w:eastAsia="Times New Roman" w:hAnsi="Arial" w:cs="Arial"/>
        </w:rPr>
        <w:t>.</w:t>
      </w:r>
    </w:p>
    <w:p w:rsidR="00A47CC0" w:rsidRPr="00D80269" w:rsidRDefault="00A47CC0" w:rsidP="00BB3614">
      <w:pPr>
        <w:autoSpaceDE w:val="0"/>
        <w:autoSpaceDN w:val="0"/>
        <w:adjustRightInd w:val="0"/>
        <w:spacing w:after="0"/>
        <w:rPr>
          <w:rFonts w:ascii="Arial" w:hAnsi="Arial" w:cs="Arial"/>
          <w:color w:val="000000"/>
        </w:rPr>
      </w:pPr>
    </w:p>
    <w:p w:rsidR="000A4B99" w:rsidRPr="00D80269" w:rsidRDefault="00FF1DCA" w:rsidP="00DC343A">
      <w:pPr>
        <w:numPr>
          <w:ilvl w:val="1"/>
          <w:numId w:val="42"/>
        </w:numPr>
        <w:spacing w:after="0"/>
        <w:rPr>
          <w:rFonts w:ascii="Arial" w:eastAsia="Times New Roman" w:hAnsi="Arial" w:cs="Arial"/>
          <w:b/>
        </w:rPr>
      </w:pPr>
      <w:r>
        <w:rPr>
          <w:rFonts w:ascii="Arial" w:eastAsia="Times New Roman" w:hAnsi="Arial" w:cs="Arial"/>
          <w:b/>
        </w:rPr>
        <w:t>Contract Management</w:t>
      </w:r>
    </w:p>
    <w:p w:rsidR="00BB3614" w:rsidRPr="00D80269" w:rsidRDefault="00413C28" w:rsidP="00413C28">
      <w:pPr>
        <w:autoSpaceDE w:val="0"/>
        <w:autoSpaceDN w:val="0"/>
        <w:adjustRightInd w:val="0"/>
        <w:spacing w:after="120"/>
        <w:ind w:hanging="720"/>
        <w:rPr>
          <w:rFonts w:ascii="Arial" w:hAnsi="Arial" w:cs="Arial"/>
        </w:rPr>
      </w:pPr>
      <w:r w:rsidRPr="00D80269">
        <w:rPr>
          <w:rFonts w:ascii="Arial" w:hAnsi="Arial" w:cs="Arial"/>
        </w:rPr>
        <w:tab/>
      </w:r>
      <w:r w:rsidR="00BB3614" w:rsidRPr="00D80269">
        <w:rPr>
          <w:rFonts w:ascii="Arial" w:hAnsi="Arial" w:cs="Arial"/>
        </w:rPr>
        <w:t xml:space="preserve">Contract management is the phase of the procurement cycle in which the successful tenderer delivers the required supplies, works and services in accordance with the </w:t>
      </w:r>
      <w:r w:rsidR="00D2443D" w:rsidRPr="00D80269">
        <w:rPr>
          <w:rFonts w:ascii="Arial" w:hAnsi="Arial" w:cs="Arial"/>
        </w:rPr>
        <w:t>Council</w:t>
      </w:r>
      <w:r w:rsidRPr="00D80269">
        <w:rPr>
          <w:rFonts w:ascii="Arial" w:hAnsi="Arial" w:cs="Arial"/>
        </w:rPr>
        <w:t>’s</w:t>
      </w:r>
      <w:r w:rsidR="00BB3614" w:rsidRPr="00D80269">
        <w:rPr>
          <w:rFonts w:ascii="Arial" w:hAnsi="Arial" w:cs="Arial"/>
        </w:rPr>
        <w:t xml:space="preserve"> specification. </w:t>
      </w:r>
      <w:r w:rsidRPr="00D80269">
        <w:rPr>
          <w:rFonts w:ascii="Arial" w:hAnsi="Arial" w:cs="Arial"/>
        </w:rPr>
        <w:t xml:space="preserve"> The </w:t>
      </w:r>
      <w:r w:rsidR="00BB3614" w:rsidRPr="00D80269">
        <w:rPr>
          <w:rFonts w:ascii="Arial" w:hAnsi="Arial" w:cs="Arial"/>
        </w:rPr>
        <w:t>approach to managing th</w:t>
      </w:r>
      <w:r w:rsidRPr="00D80269">
        <w:rPr>
          <w:rFonts w:ascii="Arial" w:hAnsi="Arial" w:cs="Arial"/>
        </w:rPr>
        <w:t>e</w:t>
      </w:r>
      <w:r w:rsidR="00BB3614" w:rsidRPr="00D80269">
        <w:rPr>
          <w:rFonts w:ascii="Arial" w:hAnsi="Arial" w:cs="Arial"/>
        </w:rPr>
        <w:t xml:space="preserve"> relationship is critically important to ensuring successful contract delivery and </w:t>
      </w:r>
      <w:proofErr w:type="spellStart"/>
      <w:r w:rsidR="00BB3614" w:rsidRPr="00D80269">
        <w:rPr>
          <w:rFonts w:ascii="Arial" w:hAnsi="Arial" w:cs="Arial"/>
        </w:rPr>
        <w:t>VfM</w:t>
      </w:r>
      <w:proofErr w:type="spellEnd"/>
      <w:r w:rsidR="00BB3614" w:rsidRPr="00D80269">
        <w:rPr>
          <w:rFonts w:ascii="Arial" w:hAnsi="Arial" w:cs="Arial"/>
        </w:rPr>
        <w:t xml:space="preserve">. </w:t>
      </w:r>
      <w:r w:rsidRPr="00D80269">
        <w:rPr>
          <w:rFonts w:ascii="Arial" w:hAnsi="Arial" w:cs="Arial"/>
        </w:rPr>
        <w:t xml:space="preserve"> </w:t>
      </w:r>
      <w:r w:rsidR="00BB3614" w:rsidRPr="00D80269">
        <w:rPr>
          <w:rFonts w:ascii="Arial" w:hAnsi="Arial" w:cs="Arial"/>
        </w:rPr>
        <w:t>When things go wrong, the failure can be expensive in human, fi</w:t>
      </w:r>
      <w:r w:rsidR="00A217EB" w:rsidRPr="00D80269">
        <w:rPr>
          <w:rFonts w:ascii="Arial" w:hAnsi="Arial" w:cs="Arial"/>
        </w:rPr>
        <w:t>nancial and reputational terms.</w:t>
      </w:r>
    </w:p>
    <w:p w:rsidR="00BB3614" w:rsidRDefault="00413C28" w:rsidP="00413C28">
      <w:pPr>
        <w:autoSpaceDE w:val="0"/>
        <w:autoSpaceDN w:val="0"/>
        <w:adjustRightInd w:val="0"/>
        <w:spacing w:after="120"/>
        <w:ind w:hanging="720"/>
        <w:rPr>
          <w:rFonts w:ascii="Arial" w:hAnsi="Arial" w:cs="Arial"/>
        </w:rPr>
      </w:pPr>
      <w:r w:rsidRPr="00D80269">
        <w:rPr>
          <w:rFonts w:ascii="Arial" w:hAnsi="Arial" w:cs="Arial"/>
        </w:rPr>
        <w:tab/>
      </w:r>
      <w:r w:rsidR="00BB3614" w:rsidRPr="00D80269">
        <w:rPr>
          <w:rFonts w:ascii="Arial" w:hAnsi="Arial" w:cs="Arial"/>
        </w:rPr>
        <w:t xml:space="preserve">Good management of this operational phase of the procurement is therefore critical. </w:t>
      </w:r>
      <w:r w:rsidRPr="00D80269">
        <w:rPr>
          <w:rFonts w:ascii="Arial" w:hAnsi="Arial" w:cs="Arial"/>
        </w:rPr>
        <w:t xml:space="preserve"> </w:t>
      </w:r>
      <w:r w:rsidR="00BB3614" w:rsidRPr="00D80269">
        <w:rPr>
          <w:rFonts w:ascii="Arial" w:hAnsi="Arial" w:cs="Arial"/>
        </w:rPr>
        <w:t>It ensures that both parties fully meet their respective obligations as efficiently and effectively as possible, in order to meet the business and operational objecti</w:t>
      </w:r>
      <w:r w:rsidRPr="00D80269">
        <w:rPr>
          <w:rFonts w:ascii="Arial" w:hAnsi="Arial" w:cs="Arial"/>
        </w:rPr>
        <w:t xml:space="preserve">ves required from the </w:t>
      </w:r>
      <w:r w:rsidRPr="00D80269">
        <w:rPr>
          <w:rFonts w:ascii="Arial" w:hAnsi="Arial" w:cs="Arial"/>
        </w:rPr>
        <w:lastRenderedPageBreak/>
        <w:t>contract.</w:t>
      </w:r>
      <w:r w:rsidR="00A9726D">
        <w:rPr>
          <w:rFonts w:ascii="Arial" w:hAnsi="Arial" w:cs="Arial"/>
        </w:rPr>
        <w:t xml:space="preserve"> Any issues or changes to a contract must first be discussed and approved with the Procurement team to ensure the process remains compliant under the Public Contract Regulations.</w:t>
      </w:r>
    </w:p>
    <w:p w:rsidR="00987D56" w:rsidRDefault="00987D56" w:rsidP="00987D56">
      <w:pPr>
        <w:autoSpaceDE w:val="0"/>
        <w:autoSpaceDN w:val="0"/>
        <w:adjustRightInd w:val="0"/>
        <w:spacing w:after="0" w:line="240" w:lineRule="auto"/>
        <w:rPr>
          <w:rFonts w:ascii="Arial" w:hAnsi="Arial" w:cs="Arial"/>
          <w:lang w:eastAsia="en-GB"/>
        </w:rPr>
      </w:pPr>
      <w:r>
        <w:rPr>
          <w:rFonts w:ascii="Arial" w:hAnsi="Arial" w:cs="Arial"/>
          <w:lang w:eastAsia="en-GB"/>
        </w:rPr>
        <w:t xml:space="preserve">To facilitate contract </w:t>
      </w:r>
      <w:r w:rsidR="0077376D">
        <w:rPr>
          <w:rFonts w:ascii="Arial" w:hAnsi="Arial" w:cs="Arial"/>
          <w:lang w:eastAsia="en-GB"/>
        </w:rPr>
        <w:t xml:space="preserve">management, the </w:t>
      </w:r>
      <w:r>
        <w:rPr>
          <w:rFonts w:ascii="Arial" w:hAnsi="Arial" w:cs="Arial"/>
          <w:lang w:eastAsia="en-GB"/>
        </w:rPr>
        <w:t>Procurement Team maintains a central</w:t>
      </w:r>
    </w:p>
    <w:p w:rsidR="0077571D" w:rsidRDefault="00987D56" w:rsidP="0077571D">
      <w:pPr>
        <w:autoSpaceDE w:val="0"/>
        <w:autoSpaceDN w:val="0"/>
        <w:adjustRightInd w:val="0"/>
        <w:spacing w:after="0" w:line="240" w:lineRule="auto"/>
        <w:rPr>
          <w:rFonts w:ascii="Arial" w:hAnsi="Arial" w:cs="Arial"/>
          <w:lang w:eastAsia="en-GB"/>
        </w:rPr>
      </w:pPr>
      <w:r>
        <w:rPr>
          <w:rFonts w:ascii="Arial" w:hAnsi="Arial" w:cs="Arial"/>
          <w:lang w:eastAsia="en-GB"/>
        </w:rPr>
        <w:t>Contract Register</w:t>
      </w:r>
      <w:r w:rsidR="00F308B1">
        <w:rPr>
          <w:rFonts w:ascii="Arial" w:hAnsi="Arial" w:cs="Arial"/>
          <w:lang w:eastAsia="en-GB"/>
        </w:rPr>
        <w:t>, based on the information provided by Council staff</w:t>
      </w:r>
      <w:r w:rsidR="0077376D">
        <w:rPr>
          <w:rFonts w:ascii="Arial" w:hAnsi="Arial" w:cs="Arial"/>
          <w:lang w:eastAsia="en-GB"/>
        </w:rPr>
        <w:t xml:space="preserve">. The register </w:t>
      </w:r>
      <w:r>
        <w:rPr>
          <w:rFonts w:ascii="Arial" w:hAnsi="Arial" w:cs="Arial"/>
          <w:lang w:eastAsia="en-GB"/>
        </w:rPr>
        <w:t xml:space="preserve">records </w:t>
      </w:r>
      <w:r w:rsidR="0077376D">
        <w:rPr>
          <w:rFonts w:ascii="Arial" w:hAnsi="Arial" w:cs="Arial"/>
          <w:lang w:eastAsia="en-GB"/>
        </w:rPr>
        <w:t>detail</w:t>
      </w:r>
      <w:r>
        <w:rPr>
          <w:rFonts w:ascii="Arial" w:hAnsi="Arial" w:cs="Arial"/>
          <w:lang w:eastAsia="en-GB"/>
        </w:rPr>
        <w:t xml:space="preserve"> of current contracts such as na</w:t>
      </w:r>
      <w:r w:rsidR="0077376D">
        <w:rPr>
          <w:rFonts w:ascii="Arial" w:hAnsi="Arial" w:cs="Arial"/>
          <w:lang w:eastAsia="en-GB"/>
        </w:rPr>
        <w:t>me of responsible Council Officer</w:t>
      </w:r>
      <w:r>
        <w:rPr>
          <w:rFonts w:ascii="Arial" w:hAnsi="Arial" w:cs="Arial"/>
          <w:lang w:eastAsia="en-GB"/>
        </w:rPr>
        <w:t>;</w:t>
      </w:r>
      <w:r w:rsidR="0077376D">
        <w:rPr>
          <w:rFonts w:ascii="Arial" w:hAnsi="Arial" w:cs="Arial"/>
          <w:lang w:eastAsia="en-GB"/>
        </w:rPr>
        <w:t xml:space="preserve"> Supplier name and contact;</w:t>
      </w:r>
      <w:r>
        <w:rPr>
          <w:rFonts w:ascii="Arial" w:hAnsi="Arial" w:cs="Arial"/>
          <w:lang w:eastAsia="en-GB"/>
        </w:rPr>
        <w:t xml:space="preserve"> agreed contract prices; </w:t>
      </w:r>
      <w:r w:rsidR="0077376D">
        <w:rPr>
          <w:rFonts w:ascii="Arial" w:hAnsi="Arial" w:cs="Arial"/>
          <w:lang w:eastAsia="en-GB"/>
        </w:rPr>
        <w:t xml:space="preserve">stating </w:t>
      </w:r>
      <w:r w:rsidR="0077376D" w:rsidRPr="0077571D">
        <w:rPr>
          <w:rFonts w:ascii="Arial" w:hAnsi="Arial" w:cs="Arial"/>
          <w:lang w:eastAsia="en-GB"/>
        </w:rPr>
        <w:t xml:space="preserve">whether maintenance is included; </w:t>
      </w:r>
      <w:r w:rsidRPr="0077571D">
        <w:rPr>
          <w:rFonts w:ascii="Arial" w:hAnsi="Arial" w:cs="Arial"/>
          <w:lang w:eastAsia="en-GB"/>
        </w:rPr>
        <w:t>contract start and end dates; extensions availabl</w:t>
      </w:r>
      <w:r w:rsidR="0077376D" w:rsidRPr="0077571D">
        <w:rPr>
          <w:rFonts w:ascii="Arial" w:hAnsi="Arial" w:cs="Arial"/>
          <w:lang w:eastAsia="en-GB"/>
        </w:rPr>
        <w:t xml:space="preserve">e </w:t>
      </w:r>
      <w:r w:rsidRPr="0077571D">
        <w:rPr>
          <w:rFonts w:ascii="Arial" w:hAnsi="Arial" w:cs="Arial"/>
          <w:lang w:eastAsia="en-GB"/>
        </w:rPr>
        <w:t>and ext</w:t>
      </w:r>
      <w:r w:rsidR="00DC343A">
        <w:rPr>
          <w:rFonts w:ascii="Arial" w:hAnsi="Arial" w:cs="Arial"/>
          <w:lang w:eastAsia="en-GB"/>
        </w:rPr>
        <w:t xml:space="preserve">ensions confirmed with supplier. </w:t>
      </w:r>
    </w:p>
    <w:p w:rsidR="00DC343A" w:rsidRDefault="00DC343A" w:rsidP="0077571D">
      <w:pPr>
        <w:autoSpaceDE w:val="0"/>
        <w:autoSpaceDN w:val="0"/>
        <w:adjustRightInd w:val="0"/>
        <w:spacing w:after="0" w:line="240" w:lineRule="auto"/>
        <w:rPr>
          <w:rFonts w:ascii="Arial" w:hAnsi="Arial" w:cs="Arial"/>
          <w:lang w:eastAsia="en-GB"/>
        </w:rPr>
      </w:pPr>
    </w:p>
    <w:p w:rsidR="00DC343A" w:rsidRPr="0077571D" w:rsidRDefault="00DC343A" w:rsidP="0077571D">
      <w:pPr>
        <w:autoSpaceDE w:val="0"/>
        <w:autoSpaceDN w:val="0"/>
        <w:adjustRightInd w:val="0"/>
        <w:spacing w:after="0" w:line="240" w:lineRule="auto"/>
        <w:rPr>
          <w:rFonts w:ascii="Arial" w:hAnsi="Arial" w:cs="Arial"/>
          <w:lang w:eastAsia="en-GB"/>
        </w:rPr>
      </w:pPr>
      <w:r>
        <w:rPr>
          <w:rFonts w:ascii="Arial" w:hAnsi="Arial" w:cs="Arial"/>
          <w:lang w:eastAsia="en-GB"/>
        </w:rPr>
        <w:t>For detailed Council contract management procedures, see Appendix 3.</w:t>
      </w:r>
    </w:p>
    <w:p w:rsidR="00FF1DCA" w:rsidRDefault="00FF1DCA" w:rsidP="00C47604">
      <w:pPr>
        <w:autoSpaceDE w:val="0"/>
        <w:autoSpaceDN w:val="0"/>
        <w:adjustRightInd w:val="0"/>
        <w:spacing w:after="120"/>
        <w:rPr>
          <w:rFonts w:ascii="Arial" w:hAnsi="Arial" w:cs="Arial"/>
        </w:rPr>
      </w:pPr>
    </w:p>
    <w:p w:rsidR="00FF1DCA" w:rsidRPr="00FF1DCA" w:rsidRDefault="00FF1DCA" w:rsidP="00DC343A">
      <w:pPr>
        <w:numPr>
          <w:ilvl w:val="1"/>
          <w:numId w:val="42"/>
        </w:numPr>
        <w:autoSpaceDE w:val="0"/>
        <w:autoSpaceDN w:val="0"/>
        <w:adjustRightInd w:val="0"/>
        <w:spacing w:after="120"/>
        <w:rPr>
          <w:rFonts w:ascii="Arial" w:hAnsi="Arial" w:cs="Arial"/>
          <w:b/>
        </w:rPr>
      </w:pPr>
      <w:r w:rsidRPr="00FF1DCA">
        <w:rPr>
          <w:rFonts w:ascii="Arial" w:hAnsi="Arial" w:cs="Arial"/>
          <w:b/>
        </w:rPr>
        <w:t>Post Project Evaluations</w:t>
      </w:r>
    </w:p>
    <w:p w:rsidR="00322DF7" w:rsidRPr="001D2E09" w:rsidRDefault="00322DF7" w:rsidP="00322DF7">
      <w:pPr>
        <w:pStyle w:val="Default"/>
        <w:rPr>
          <w:color w:val="auto"/>
          <w:sz w:val="22"/>
          <w:szCs w:val="22"/>
        </w:rPr>
      </w:pPr>
      <w:r w:rsidRPr="001D2E09">
        <w:rPr>
          <w:color w:val="auto"/>
          <w:sz w:val="22"/>
          <w:szCs w:val="22"/>
        </w:rPr>
        <w:t>A Post Project Evaluation (PPE</w:t>
      </w:r>
      <w:proofErr w:type="gramStart"/>
      <w:r w:rsidRPr="001D2E09">
        <w:rPr>
          <w:color w:val="auto"/>
          <w:sz w:val="22"/>
          <w:szCs w:val="22"/>
        </w:rPr>
        <w:t>)  should</w:t>
      </w:r>
      <w:proofErr w:type="gramEnd"/>
      <w:r w:rsidRPr="001D2E09">
        <w:rPr>
          <w:color w:val="auto"/>
          <w:sz w:val="22"/>
          <w:szCs w:val="22"/>
        </w:rPr>
        <w:t xml:space="preserve"> also be carried out by the </w:t>
      </w:r>
      <w:r>
        <w:rPr>
          <w:color w:val="auto"/>
          <w:sz w:val="22"/>
          <w:szCs w:val="22"/>
        </w:rPr>
        <w:t>Council</w:t>
      </w:r>
      <w:r w:rsidRPr="001D2E09">
        <w:rPr>
          <w:color w:val="auto"/>
          <w:sz w:val="22"/>
          <w:szCs w:val="22"/>
        </w:rPr>
        <w:t xml:space="preserve"> contract manager to ensure that lessons learned are fed back into the decision making process. The extent of post project evaluation will depend on the nature and contract value of the project. Issues to be considered here include whether the goods/services were delivered: </w:t>
      </w:r>
    </w:p>
    <w:p w:rsidR="00322DF7" w:rsidRPr="001D2E09" w:rsidRDefault="00322DF7" w:rsidP="00322DF7">
      <w:pPr>
        <w:pStyle w:val="Default"/>
        <w:numPr>
          <w:ilvl w:val="0"/>
          <w:numId w:val="19"/>
        </w:numPr>
        <w:spacing w:after="150"/>
        <w:rPr>
          <w:color w:val="auto"/>
          <w:sz w:val="22"/>
          <w:szCs w:val="22"/>
        </w:rPr>
      </w:pPr>
      <w:r w:rsidRPr="001D2E09">
        <w:rPr>
          <w:color w:val="auto"/>
          <w:sz w:val="22"/>
          <w:szCs w:val="22"/>
        </w:rPr>
        <w:t xml:space="preserve">on time; </w:t>
      </w:r>
    </w:p>
    <w:p w:rsidR="00322DF7" w:rsidRPr="001D2E09" w:rsidRDefault="00322DF7" w:rsidP="00322DF7">
      <w:pPr>
        <w:pStyle w:val="Default"/>
        <w:numPr>
          <w:ilvl w:val="0"/>
          <w:numId w:val="19"/>
        </w:numPr>
        <w:spacing w:after="150"/>
        <w:rPr>
          <w:color w:val="auto"/>
          <w:sz w:val="22"/>
          <w:szCs w:val="22"/>
        </w:rPr>
      </w:pPr>
      <w:r w:rsidRPr="001D2E09">
        <w:rPr>
          <w:color w:val="auto"/>
          <w:sz w:val="22"/>
          <w:szCs w:val="22"/>
        </w:rPr>
        <w:t xml:space="preserve">within budget; and </w:t>
      </w:r>
    </w:p>
    <w:p w:rsidR="00322DF7" w:rsidRPr="001D2E09" w:rsidRDefault="00322DF7" w:rsidP="00322DF7">
      <w:pPr>
        <w:pStyle w:val="Default"/>
        <w:numPr>
          <w:ilvl w:val="0"/>
          <w:numId w:val="19"/>
        </w:numPr>
        <w:rPr>
          <w:color w:val="auto"/>
          <w:sz w:val="22"/>
          <w:szCs w:val="22"/>
        </w:rPr>
      </w:pPr>
      <w:proofErr w:type="gramStart"/>
      <w:r w:rsidRPr="001D2E09">
        <w:rPr>
          <w:color w:val="auto"/>
          <w:sz w:val="22"/>
          <w:szCs w:val="22"/>
        </w:rPr>
        <w:t>to</w:t>
      </w:r>
      <w:proofErr w:type="gramEnd"/>
      <w:r w:rsidRPr="001D2E09">
        <w:rPr>
          <w:color w:val="auto"/>
          <w:sz w:val="22"/>
          <w:szCs w:val="22"/>
        </w:rPr>
        <w:t xml:space="preserve"> the required standard. </w:t>
      </w:r>
    </w:p>
    <w:p w:rsidR="00322DF7" w:rsidRPr="001D2E09" w:rsidRDefault="00322DF7" w:rsidP="00322DF7">
      <w:pPr>
        <w:pStyle w:val="Default"/>
        <w:rPr>
          <w:color w:val="auto"/>
          <w:sz w:val="22"/>
          <w:szCs w:val="22"/>
        </w:rPr>
      </w:pPr>
    </w:p>
    <w:p w:rsidR="00322DF7" w:rsidRPr="001D2E09" w:rsidRDefault="00322DF7" w:rsidP="00322DF7">
      <w:pPr>
        <w:pStyle w:val="Default"/>
        <w:rPr>
          <w:color w:val="auto"/>
          <w:sz w:val="22"/>
          <w:szCs w:val="22"/>
        </w:rPr>
      </w:pPr>
      <w:r w:rsidRPr="001D2E09">
        <w:rPr>
          <w:color w:val="auto"/>
          <w:sz w:val="22"/>
          <w:szCs w:val="22"/>
        </w:rPr>
        <w:t xml:space="preserve">In addition, whether the supplier: </w:t>
      </w:r>
    </w:p>
    <w:p w:rsidR="00322DF7" w:rsidRPr="001D2E09" w:rsidRDefault="00322DF7" w:rsidP="00322DF7">
      <w:pPr>
        <w:pStyle w:val="Default"/>
        <w:numPr>
          <w:ilvl w:val="0"/>
          <w:numId w:val="19"/>
        </w:numPr>
        <w:spacing w:after="150"/>
        <w:rPr>
          <w:color w:val="auto"/>
          <w:sz w:val="22"/>
          <w:szCs w:val="22"/>
        </w:rPr>
      </w:pPr>
      <w:r w:rsidRPr="001D2E09">
        <w:rPr>
          <w:color w:val="auto"/>
          <w:sz w:val="22"/>
          <w:szCs w:val="22"/>
        </w:rPr>
        <w:t xml:space="preserve">needed greater </w:t>
      </w:r>
      <w:r>
        <w:rPr>
          <w:color w:val="auto"/>
          <w:sz w:val="22"/>
          <w:szCs w:val="22"/>
        </w:rPr>
        <w:t xml:space="preserve">Council </w:t>
      </w:r>
      <w:r w:rsidRPr="001D2E09">
        <w:rPr>
          <w:color w:val="auto"/>
          <w:sz w:val="22"/>
          <w:szCs w:val="22"/>
        </w:rPr>
        <w:t xml:space="preserve">input than expected; </w:t>
      </w:r>
    </w:p>
    <w:p w:rsidR="00322DF7" w:rsidRPr="001D2E09" w:rsidRDefault="00322DF7" w:rsidP="00322DF7">
      <w:pPr>
        <w:pStyle w:val="Default"/>
        <w:numPr>
          <w:ilvl w:val="0"/>
          <w:numId w:val="19"/>
        </w:numPr>
        <w:spacing w:after="150"/>
        <w:rPr>
          <w:color w:val="auto"/>
          <w:sz w:val="22"/>
          <w:szCs w:val="22"/>
        </w:rPr>
      </w:pPr>
      <w:r w:rsidRPr="001D2E09">
        <w:rPr>
          <w:color w:val="auto"/>
          <w:sz w:val="22"/>
          <w:szCs w:val="22"/>
        </w:rPr>
        <w:t xml:space="preserve">provided a good service or added value; </w:t>
      </w:r>
    </w:p>
    <w:p w:rsidR="00322DF7" w:rsidRPr="001D2E09" w:rsidRDefault="00322DF7" w:rsidP="00322DF7">
      <w:pPr>
        <w:pStyle w:val="Default"/>
        <w:numPr>
          <w:ilvl w:val="0"/>
          <w:numId w:val="19"/>
        </w:numPr>
        <w:rPr>
          <w:color w:val="auto"/>
          <w:sz w:val="22"/>
          <w:szCs w:val="22"/>
        </w:rPr>
      </w:pPr>
      <w:proofErr w:type="gramStart"/>
      <w:r w:rsidRPr="001D2E09">
        <w:rPr>
          <w:color w:val="auto"/>
          <w:sz w:val="22"/>
          <w:szCs w:val="22"/>
        </w:rPr>
        <w:t>changed</w:t>
      </w:r>
      <w:proofErr w:type="gramEnd"/>
      <w:r w:rsidRPr="001D2E09">
        <w:rPr>
          <w:color w:val="auto"/>
          <w:sz w:val="22"/>
          <w:szCs w:val="22"/>
        </w:rPr>
        <w:t xml:space="preserve"> the specification or goods/services without proper consultation. </w:t>
      </w:r>
    </w:p>
    <w:p w:rsidR="00322DF7" w:rsidRPr="001D2E09" w:rsidRDefault="00322DF7" w:rsidP="00322DF7">
      <w:pPr>
        <w:pStyle w:val="Default"/>
        <w:rPr>
          <w:color w:val="auto"/>
          <w:sz w:val="22"/>
          <w:szCs w:val="22"/>
        </w:rPr>
      </w:pPr>
    </w:p>
    <w:p w:rsidR="00322DF7" w:rsidRPr="00322DF7" w:rsidRDefault="00322DF7" w:rsidP="00322DF7">
      <w:pPr>
        <w:pStyle w:val="Default"/>
        <w:rPr>
          <w:color w:val="auto"/>
          <w:sz w:val="22"/>
          <w:szCs w:val="22"/>
        </w:rPr>
      </w:pPr>
      <w:r w:rsidRPr="00322DF7">
        <w:rPr>
          <w:color w:val="auto"/>
          <w:sz w:val="22"/>
          <w:szCs w:val="22"/>
        </w:rPr>
        <w:t xml:space="preserve">This review should reach conclusions about the way the contract was organised and run and whether there are lessons to be learned. </w:t>
      </w:r>
      <w:r w:rsidRPr="00322DF7">
        <w:rPr>
          <w:sz w:val="22"/>
          <w:szCs w:val="22"/>
        </w:rPr>
        <w:t>Council contract managers should use the standard template for c</w:t>
      </w:r>
      <w:r w:rsidRPr="00322DF7">
        <w:rPr>
          <w:sz w:val="22"/>
          <w:szCs w:val="22"/>
          <w:lang w:eastAsia="en-GB"/>
        </w:rPr>
        <w:t xml:space="preserve">ompleting a </w:t>
      </w:r>
      <w:hyperlink r:id="rId48" w:history="1">
        <w:r w:rsidRPr="00322DF7">
          <w:rPr>
            <w:rStyle w:val="Hyperlink"/>
            <w:sz w:val="22"/>
            <w:szCs w:val="22"/>
            <w:lang w:eastAsia="en-GB"/>
          </w:rPr>
          <w:t>Post Project Evaluation.</w:t>
        </w:r>
      </w:hyperlink>
    </w:p>
    <w:p w:rsidR="00DC343A" w:rsidRDefault="00DC343A" w:rsidP="00FB4CD4">
      <w:pPr>
        <w:spacing w:after="0"/>
        <w:rPr>
          <w:rFonts w:ascii="Arial" w:eastAsia="Times New Roman" w:hAnsi="Arial" w:cs="Arial"/>
          <w:b/>
        </w:rPr>
      </w:pPr>
    </w:p>
    <w:p w:rsidR="001D7F2D" w:rsidRPr="00322DF7" w:rsidRDefault="001D7F2D" w:rsidP="001D7F2D">
      <w:pPr>
        <w:pStyle w:val="Default"/>
        <w:numPr>
          <w:ilvl w:val="0"/>
          <w:numId w:val="42"/>
        </w:numPr>
        <w:rPr>
          <w:b/>
          <w:bCs/>
          <w:sz w:val="22"/>
          <w:szCs w:val="22"/>
        </w:rPr>
      </w:pPr>
      <w:r w:rsidRPr="001D7F2D">
        <w:rPr>
          <w:b/>
          <w:bCs/>
          <w:sz w:val="22"/>
          <w:szCs w:val="22"/>
        </w:rPr>
        <w:t>Policy Review Date</w:t>
      </w:r>
    </w:p>
    <w:p w:rsidR="001D7F2D" w:rsidRDefault="001D7F2D" w:rsidP="001D7F2D">
      <w:pPr>
        <w:pStyle w:val="ListParagraph"/>
        <w:ind w:left="0"/>
        <w:rPr>
          <w:rFonts w:ascii="Arial" w:hAnsi="Arial" w:cs="Arial"/>
        </w:rPr>
      </w:pPr>
      <w:r w:rsidRPr="001D7F2D">
        <w:rPr>
          <w:rFonts w:ascii="Arial" w:hAnsi="Arial" w:cs="Arial"/>
          <w:color w:val="000000"/>
        </w:rPr>
        <w:t>The policy will be reviewed in line with the Council’s agreed policy review cycle i.e. every 4 years (as per Council’s Equality Scheme commitment 4.31), or sooner, to ensure it remains reflecti</w:t>
      </w:r>
      <w:r w:rsidR="00F308B1">
        <w:rPr>
          <w:rFonts w:ascii="Arial" w:hAnsi="Arial" w:cs="Arial"/>
          <w:color w:val="000000"/>
        </w:rPr>
        <w:t>ve of legislative developments.</w:t>
      </w:r>
    </w:p>
    <w:p w:rsidR="001D7F2D" w:rsidRDefault="001D7F2D" w:rsidP="001D7F2D">
      <w:pPr>
        <w:pStyle w:val="ListParagraph"/>
        <w:ind w:left="0"/>
        <w:rPr>
          <w:rFonts w:ascii="Arial" w:hAnsi="Arial" w:cs="Arial"/>
        </w:rPr>
      </w:pPr>
      <w:r w:rsidRPr="001D7F2D">
        <w:rPr>
          <w:rFonts w:ascii="Arial" w:hAnsi="Arial" w:cs="Arial"/>
        </w:rPr>
        <w:t>Staff wishing to receive clarification on this policy and/or suggest improvements s</w:t>
      </w:r>
      <w:r>
        <w:rPr>
          <w:rFonts w:ascii="Arial" w:hAnsi="Arial" w:cs="Arial"/>
        </w:rPr>
        <w:t xml:space="preserve">hould contact the </w:t>
      </w:r>
      <w:r w:rsidR="00557F00">
        <w:rPr>
          <w:rFonts w:ascii="Arial" w:hAnsi="Arial" w:cs="Arial"/>
        </w:rPr>
        <w:t xml:space="preserve">Head of Procurement and Logistics. </w:t>
      </w:r>
      <w:r w:rsidRPr="001D7F2D">
        <w:rPr>
          <w:rFonts w:ascii="Arial" w:hAnsi="Arial" w:cs="Arial"/>
        </w:rPr>
        <w:t xml:space="preserve"> </w:t>
      </w:r>
    </w:p>
    <w:p w:rsidR="001D7F2D" w:rsidRDefault="001D7F2D" w:rsidP="001D7F2D">
      <w:pPr>
        <w:pStyle w:val="ListParagraph"/>
        <w:ind w:left="0"/>
        <w:rPr>
          <w:rFonts w:ascii="Arial" w:hAnsi="Arial" w:cs="Arial"/>
        </w:rPr>
      </w:pPr>
    </w:p>
    <w:p w:rsidR="001D7F2D" w:rsidRPr="001D7F2D" w:rsidRDefault="001D7F2D" w:rsidP="00DC343A">
      <w:pPr>
        <w:pStyle w:val="ListParagraph"/>
        <w:numPr>
          <w:ilvl w:val="0"/>
          <w:numId w:val="42"/>
        </w:numPr>
        <w:rPr>
          <w:rFonts w:ascii="Arial" w:hAnsi="Arial" w:cs="Arial"/>
          <w:b/>
        </w:rPr>
      </w:pPr>
      <w:r w:rsidRPr="001D7F2D">
        <w:rPr>
          <w:rFonts w:ascii="Arial" w:hAnsi="Arial" w:cs="Arial"/>
          <w:b/>
        </w:rPr>
        <w:t>Equality Screening</w:t>
      </w:r>
    </w:p>
    <w:p w:rsidR="001D7F2D" w:rsidRDefault="001D7F2D" w:rsidP="001D7F2D">
      <w:pPr>
        <w:pStyle w:val="ListParagraph"/>
        <w:autoSpaceDE w:val="0"/>
        <w:autoSpaceDN w:val="0"/>
        <w:adjustRightInd w:val="0"/>
        <w:ind w:left="0"/>
        <w:rPr>
          <w:rFonts w:ascii="Arial" w:hAnsi="Arial" w:cs="Arial"/>
        </w:rPr>
      </w:pPr>
    </w:p>
    <w:p w:rsidR="001D7F2D" w:rsidRPr="001D7F2D" w:rsidRDefault="001D7F2D" w:rsidP="001D7F2D">
      <w:pPr>
        <w:pStyle w:val="ListParagraph"/>
        <w:autoSpaceDE w:val="0"/>
        <w:autoSpaceDN w:val="0"/>
        <w:adjustRightInd w:val="0"/>
        <w:ind w:left="0"/>
        <w:rPr>
          <w:rFonts w:ascii="Arial" w:hAnsi="Arial" w:cs="Arial"/>
        </w:rPr>
      </w:pPr>
      <w:r w:rsidRPr="001D7F2D">
        <w:rPr>
          <w:rFonts w:ascii="Arial" w:hAnsi="Arial" w:cs="Arial"/>
        </w:rPr>
        <w:t>Having screened the</w:t>
      </w:r>
      <w:r>
        <w:rPr>
          <w:rFonts w:ascii="Arial" w:hAnsi="Arial" w:cs="Arial"/>
        </w:rPr>
        <w:t xml:space="preserve"> Procurement Policy and Procedures</w:t>
      </w:r>
      <w:r w:rsidRPr="001D7F2D">
        <w:rPr>
          <w:rFonts w:ascii="Arial" w:hAnsi="Arial" w:cs="Arial"/>
        </w:rPr>
        <w:t>,</w:t>
      </w:r>
      <w:r w:rsidRPr="001D7F2D">
        <w:rPr>
          <w:rFonts w:ascii="Arial" w:hAnsi="Arial" w:cs="Arial"/>
          <w:bCs/>
        </w:rPr>
        <w:t xml:space="preserve"> the decision is that it should not be subject </w:t>
      </w:r>
      <w:r w:rsidRPr="001D7F2D">
        <w:rPr>
          <w:rFonts w:ascii="Arial" w:hAnsi="Arial" w:cs="Arial"/>
        </w:rPr>
        <w:t xml:space="preserve">to an Equality Impact Assessment (EQIA) with </w:t>
      </w:r>
      <w:proofErr w:type="gramStart"/>
      <w:r w:rsidRPr="001D7F2D">
        <w:rPr>
          <w:rFonts w:ascii="Arial" w:hAnsi="Arial" w:cs="Arial"/>
        </w:rPr>
        <w:t>no</w:t>
      </w:r>
      <w:proofErr w:type="gramEnd"/>
      <w:r w:rsidRPr="001D7F2D">
        <w:rPr>
          <w:rFonts w:ascii="Arial" w:hAnsi="Arial" w:cs="Arial"/>
        </w:rPr>
        <w:t xml:space="preserve"> mitigating measures required. A copy of the equality screening is available from the Head of Corporate Policy.</w:t>
      </w:r>
    </w:p>
    <w:p w:rsidR="00DF285B" w:rsidRDefault="001D7F2D" w:rsidP="00DF285B">
      <w:pPr>
        <w:autoSpaceDE w:val="0"/>
        <w:autoSpaceDN w:val="0"/>
        <w:adjustRightInd w:val="0"/>
        <w:rPr>
          <w:rFonts w:ascii="Arial" w:hAnsi="Arial" w:cs="Arial"/>
          <w:bCs/>
          <w:i/>
        </w:rPr>
      </w:pPr>
      <w:r w:rsidRPr="001D7F2D">
        <w:rPr>
          <w:rFonts w:ascii="Arial" w:hAnsi="Arial" w:cs="Arial"/>
          <w:bCs/>
          <w:i/>
        </w:rPr>
        <w:t>Version 1.</w:t>
      </w:r>
      <w:r w:rsidR="001400BE">
        <w:rPr>
          <w:rFonts w:ascii="Arial" w:hAnsi="Arial" w:cs="Arial"/>
          <w:bCs/>
          <w:i/>
        </w:rPr>
        <w:t>2</w:t>
      </w:r>
    </w:p>
    <w:p w:rsidR="00322DF7" w:rsidRDefault="00322DF7" w:rsidP="00DF285B">
      <w:pPr>
        <w:autoSpaceDE w:val="0"/>
        <w:autoSpaceDN w:val="0"/>
        <w:adjustRightInd w:val="0"/>
        <w:rPr>
          <w:rFonts w:ascii="Arial" w:hAnsi="Arial" w:cs="Arial"/>
          <w:bCs/>
          <w:i/>
        </w:rPr>
      </w:pPr>
    </w:p>
    <w:p w:rsidR="00C37184" w:rsidRPr="00E666D0" w:rsidRDefault="00C346ED" w:rsidP="00DF285B">
      <w:pPr>
        <w:autoSpaceDE w:val="0"/>
        <w:autoSpaceDN w:val="0"/>
        <w:adjustRightInd w:val="0"/>
        <w:jc w:val="right"/>
        <w:rPr>
          <w:rFonts w:ascii="Arial" w:hAnsi="Arial" w:cs="Arial"/>
          <w:b/>
        </w:rPr>
      </w:pPr>
      <w:r>
        <w:rPr>
          <w:rFonts w:ascii="Arial" w:hAnsi="Arial" w:cs="Arial"/>
          <w:b/>
        </w:rPr>
        <w:lastRenderedPageBreak/>
        <w:t>A</w:t>
      </w:r>
      <w:r w:rsidR="00C37184">
        <w:rPr>
          <w:rFonts w:ascii="Arial" w:hAnsi="Arial" w:cs="Arial"/>
          <w:b/>
        </w:rPr>
        <w:t>PPEND</w:t>
      </w:r>
      <w:r>
        <w:rPr>
          <w:rFonts w:ascii="Arial" w:hAnsi="Arial" w:cs="Arial"/>
          <w:b/>
        </w:rPr>
        <w:t>IX 1</w:t>
      </w:r>
    </w:p>
    <w:p w:rsidR="00C37184" w:rsidRDefault="00C37184" w:rsidP="00C37184">
      <w:pPr>
        <w:rPr>
          <w:rFonts w:ascii="Arial" w:hAnsi="Arial" w:cs="Arial"/>
          <w:b/>
        </w:rPr>
      </w:pPr>
      <w:r>
        <w:rPr>
          <w:rFonts w:ascii="Arial" w:hAnsi="Arial" w:cs="Arial"/>
          <w:b/>
        </w:rPr>
        <w:t xml:space="preserve">Newry </w:t>
      </w:r>
      <w:proofErr w:type="spellStart"/>
      <w:r>
        <w:rPr>
          <w:rFonts w:ascii="Arial" w:hAnsi="Arial" w:cs="Arial"/>
          <w:b/>
        </w:rPr>
        <w:t>Mourne</w:t>
      </w:r>
      <w:proofErr w:type="spellEnd"/>
      <w:r>
        <w:rPr>
          <w:rFonts w:ascii="Arial" w:hAnsi="Arial" w:cs="Arial"/>
          <w:b/>
        </w:rPr>
        <w:t xml:space="preserve"> and Down District Council Delegated Limits</w:t>
      </w:r>
    </w:p>
    <w:p w:rsidR="00C37184" w:rsidRPr="00376090" w:rsidRDefault="00376090" w:rsidP="00C37184">
      <w:pPr>
        <w:rPr>
          <w:rFonts w:ascii="Arial" w:hAnsi="Arial" w:cs="Arial"/>
          <w:i/>
          <w:sz w:val="18"/>
          <w:szCs w:val="18"/>
        </w:rPr>
      </w:pPr>
      <w:r w:rsidRPr="00376090">
        <w:rPr>
          <w:rFonts w:ascii="Arial" w:hAnsi="Arial" w:cs="Arial"/>
          <w:i/>
          <w:sz w:val="18"/>
          <w:szCs w:val="18"/>
        </w:rPr>
        <w:t>(Approved by Senior Management Team in May 2017)</w:t>
      </w:r>
    </w:p>
    <w:tbl>
      <w:tblPr>
        <w:tblW w:w="0" w:type="auto"/>
        <w:tblLook w:val="04A0" w:firstRow="1" w:lastRow="0" w:firstColumn="1" w:lastColumn="0" w:noHBand="0" w:noVBand="1"/>
      </w:tblPr>
      <w:tblGrid>
        <w:gridCol w:w="4621"/>
        <w:gridCol w:w="4621"/>
      </w:tblGrid>
      <w:tr w:rsidR="00C37184" w:rsidRPr="00F946F5" w:rsidTr="00F946F5">
        <w:tc>
          <w:tcPr>
            <w:tcW w:w="4621" w:type="dxa"/>
            <w:shd w:val="clear" w:color="auto" w:fill="auto"/>
          </w:tcPr>
          <w:p w:rsidR="00C37184" w:rsidRPr="00F946F5" w:rsidRDefault="00C37184" w:rsidP="00C37184">
            <w:pPr>
              <w:rPr>
                <w:rFonts w:ascii="Arial" w:hAnsi="Arial" w:cs="Arial"/>
                <w:b/>
              </w:rPr>
            </w:pPr>
            <w:r w:rsidRPr="00F946F5">
              <w:rPr>
                <w:rFonts w:ascii="Arial" w:hAnsi="Arial" w:cs="Arial"/>
                <w:b/>
              </w:rPr>
              <w:t>Grade Role</w:t>
            </w:r>
          </w:p>
        </w:tc>
        <w:tc>
          <w:tcPr>
            <w:tcW w:w="4621" w:type="dxa"/>
            <w:shd w:val="clear" w:color="auto" w:fill="auto"/>
          </w:tcPr>
          <w:p w:rsidR="00C37184" w:rsidRPr="00F946F5" w:rsidRDefault="00C37184" w:rsidP="00C37184">
            <w:pPr>
              <w:rPr>
                <w:rFonts w:ascii="Arial" w:hAnsi="Arial" w:cs="Arial"/>
                <w:b/>
              </w:rPr>
            </w:pPr>
            <w:r w:rsidRPr="00F946F5">
              <w:rPr>
                <w:rFonts w:ascii="Arial" w:hAnsi="Arial" w:cs="Arial"/>
                <w:b/>
              </w:rPr>
              <w:t>Approval level</w:t>
            </w:r>
          </w:p>
        </w:tc>
      </w:tr>
      <w:tr w:rsidR="00C37184" w:rsidRPr="00F946F5" w:rsidTr="00F946F5">
        <w:tc>
          <w:tcPr>
            <w:tcW w:w="4621" w:type="dxa"/>
            <w:shd w:val="clear" w:color="auto" w:fill="auto"/>
          </w:tcPr>
          <w:p w:rsidR="00C37184" w:rsidRPr="00F946F5" w:rsidRDefault="00C37184" w:rsidP="00C37184">
            <w:pPr>
              <w:rPr>
                <w:rFonts w:ascii="Arial" w:hAnsi="Arial" w:cs="Arial"/>
              </w:rPr>
            </w:pPr>
            <w:r w:rsidRPr="00F946F5">
              <w:rPr>
                <w:rFonts w:ascii="Arial" w:hAnsi="Arial" w:cs="Arial"/>
              </w:rPr>
              <w:t>Chief Executive</w:t>
            </w:r>
          </w:p>
        </w:tc>
        <w:tc>
          <w:tcPr>
            <w:tcW w:w="4621" w:type="dxa"/>
            <w:shd w:val="clear" w:color="auto" w:fill="auto"/>
          </w:tcPr>
          <w:p w:rsidR="00C37184" w:rsidRPr="00F946F5" w:rsidRDefault="00C37184" w:rsidP="00C37184">
            <w:pPr>
              <w:rPr>
                <w:rFonts w:ascii="Arial" w:hAnsi="Arial" w:cs="Arial"/>
              </w:rPr>
            </w:pPr>
            <w:r w:rsidRPr="00F946F5">
              <w:rPr>
                <w:rFonts w:ascii="Arial" w:hAnsi="Arial" w:cs="Arial"/>
              </w:rPr>
              <w:t>£30,000 *</w:t>
            </w:r>
          </w:p>
        </w:tc>
      </w:tr>
      <w:tr w:rsidR="00C37184" w:rsidRPr="00F946F5" w:rsidTr="00F946F5">
        <w:tc>
          <w:tcPr>
            <w:tcW w:w="4621" w:type="dxa"/>
            <w:shd w:val="clear" w:color="auto" w:fill="auto"/>
          </w:tcPr>
          <w:p w:rsidR="00C37184" w:rsidRPr="00F946F5" w:rsidRDefault="00C37184" w:rsidP="00C37184">
            <w:pPr>
              <w:rPr>
                <w:rFonts w:ascii="Arial" w:hAnsi="Arial" w:cs="Arial"/>
              </w:rPr>
            </w:pPr>
            <w:r w:rsidRPr="00F946F5">
              <w:rPr>
                <w:rFonts w:ascii="Arial" w:hAnsi="Arial" w:cs="Arial"/>
              </w:rPr>
              <w:t>Directors</w:t>
            </w:r>
          </w:p>
        </w:tc>
        <w:tc>
          <w:tcPr>
            <w:tcW w:w="4621" w:type="dxa"/>
            <w:shd w:val="clear" w:color="auto" w:fill="auto"/>
          </w:tcPr>
          <w:p w:rsidR="00C37184" w:rsidRPr="00F946F5" w:rsidRDefault="00C37184" w:rsidP="00C37184">
            <w:pPr>
              <w:rPr>
                <w:rFonts w:ascii="Arial" w:hAnsi="Arial" w:cs="Arial"/>
              </w:rPr>
            </w:pPr>
            <w:r w:rsidRPr="00F946F5">
              <w:rPr>
                <w:rFonts w:ascii="Arial" w:hAnsi="Arial" w:cs="Arial"/>
              </w:rPr>
              <w:t>£30,000 *</w:t>
            </w:r>
          </w:p>
        </w:tc>
      </w:tr>
      <w:tr w:rsidR="00C37184" w:rsidRPr="00F946F5" w:rsidTr="00F946F5">
        <w:tc>
          <w:tcPr>
            <w:tcW w:w="4621" w:type="dxa"/>
            <w:shd w:val="clear" w:color="auto" w:fill="auto"/>
          </w:tcPr>
          <w:p w:rsidR="00C37184" w:rsidRPr="00F946F5" w:rsidRDefault="00C37184" w:rsidP="00C37184">
            <w:pPr>
              <w:rPr>
                <w:rFonts w:ascii="Arial" w:hAnsi="Arial" w:cs="Arial"/>
              </w:rPr>
            </w:pPr>
            <w:r w:rsidRPr="00F946F5">
              <w:rPr>
                <w:rFonts w:ascii="Arial" w:hAnsi="Arial" w:cs="Arial"/>
              </w:rPr>
              <w:t>Assistant Director of Finance</w:t>
            </w:r>
          </w:p>
        </w:tc>
        <w:tc>
          <w:tcPr>
            <w:tcW w:w="4621" w:type="dxa"/>
            <w:shd w:val="clear" w:color="auto" w:fill="auto"/>
          </w:tcPr>
          <w:p w:rsidR="00C37184" w:rsidRPr="00F946F5" w:rsidRDefault="00C37184" w:rsidP="00C37184">
            <w:pPr>
              <w:rPr>
                <w:rFonts w:ascii="Arial" w:hAnsi="Arial" w:cs="Arial"/>
              </w:rPr>
            </w:pPr>
            <w:r w:rsidRPr="00F946F5">
              <w:rPr>
                <w:rFonts w:ascii="Arial" w:hAnsi="Arial" w:cs="Arial"/>
              </w:rPr>
              <w:t>£30,000</w:t>
            </w:r>
          </w:p>
        </w:tc>
      </w:tr>
      <w:tr w:rsidR="00C37184" w:rsidRPr="00F946F5" w:rsidTr="00F946F5">
        <w:tc>
          <w:tcPr>
            <w:tcW w:w="4621" w:type="dxa"/>
            <w:shd w:val="clear" w:color="auto" w:fill="auto"/>
          </w:tcPr>
          <w:p w:rsidR="00C37184" w:rsidRPr="00F946F5" w:rsidRDefault="00C37184" w:rsidP="00C37184">
            <w:pPr>
              <w:rPr>
                <w:rFonts w:ascii="Arial" w:hAnsi="Arial" w:cs="Arial"/>
              </w:rPr>
            </w:pPr>
            <w:r w:rsidRPr="00F946F5">
              <w:rPr>
                <w:rFonts w:ascii="Arial" w:hAnsi="Arial" w:cs="Arial"/>
              </w:rPr>
              <w:t>Assistant Directors</w:t>
            </w:r>
          </w:p>
        </w:tc>
        <w:tc>
          <w:tcPr>
            <w:tcW w:w="4621" w:type="dxa"/>
            <w:shd w:val="clear" w:color="auto" w:fill="auto"/>
          </w:tcPr>
          <w:p w:rsidR="00C37184" w:rsidRPr="00F946F5" w:rsidRDefault="00C37184" w:rsidP="00C37184">
            <w:pPr>
              <w:rPr>
                <w:rFonts w:ascii="Arial" w:hAnsi="Arial" w:cs="Arial"/>
              </w:rPr>
            </w:pPr>
            <w:r w:rsidRPr="00F946F5">
              <w:rPr>
                <w:rFonts w:ascii="Arial" w:hAnsi="Arial" w:cs="Arial"/>
              </w:rPr>
              <w:t>£15,000</w:t>
            </w:r>
          </w:p>
        </w:tc>
      </w:tr>
      <w:tr w:rsidR="00C37184" w:rsidRPr="00F946F5" w:rsidTr="00F946F5">
        <w:tc>
          <w:tcPr>
            <w:tcW w:w="4621" w:type="dxa"/>
            <w:shd w:val="clear" w:color="auto" w:fill="auto"/>
          </w:tcPr>
          <w:p w:rsidR="00C37184" w:rsidRPr="00F946F5" w:rsidRDefault="00C37184" w:rsidP="00C37184">
            <w:pPr>
              <w:rPr>
                <w:rFonts w:ascii="Arial" w:hAnsi="Arial" w:cs="Arial"/>
              </w:rPr>
            </w:pPr>
            <w:r w:rsidRPr="00F946F5">
              <w:rPr>
                <w:rFonts w:ascii="Arial" w:hAnsi="Arial" w:cs="Arial"/>
              </w:rPr>
              <w:t>Heads of Service</w:t>
            </w:r>
          </w:p>
        </w:tc>
        <w:tc>
          <w:tcPr>
            <w:tcW w:w="4621" w:type="dxa"/>
            <w:shd w:val="clear" w:color="auto" w:fill="auto"/>
          </w:tcPr>
          <w:p w:rsidR="00C37184" w:rsidRPr="00F946F5" w:rsidRDefault="00C37184" w:rsidP="00C37184">
            <w:pPr>
              <w:rPr>
                <w:rFonts w:ascii="Arial" w:hAnsi="Arial" w:cs="Arial"/>
              </w:rPr>
            </w:pPr>
            <w:r w:rsidRPr="00F946F5">
              <w:rPr>
                <w:rFonts w:ascii="Arial" w:hAnsi="Arial" w:cs="Arial"/>
              </w:rPr>
              <w:t>£10,000</w:t>
            </w:r>
          </w:p>
        </w:tc>
      </w:tr>
      <w:tr w:rsidR="00C37184" w:rsidRPr="00F946F5" w:rsidTr="00F946F5">
        <w:tc>
          <w:tcPr>
            <w:tcW w:w="4621" w:type="dxa"/>
            <w:shd w:val="clear" w:color="auto" w:fill="auto"/>
          </w:tcPr>
          <w:p w:rsidR="00C37184" w:rsidRPr="00F946F5" w:rsidRDefault="00C37184" w:rsidP="00C37184">
            <w:pPr>
              <w:rPr>
                <w:rFonts w:ascii="Arial" w:hAnsi="Arial" w:cs="Arial"/>
              </w:rPr>
            </w:pPr>
            <w:r w:rsidRPr="00F946F5">
              <w:rPr>
                <w:rFonts w:ascii="Arial" w:hAnsi="Arial" w:cs="Arial"/>
              </w:rPr>
              <w:t>Manager / Officers</w:t>
            </w:r>
          </w:p>
        </w:tc>
        <w:tc>
          <w:tcPr>
            <w:tcW w:w="4621" w:type="dxa"/>
            <w:shd w:val="clear" w:color="auto" w:fill="auto"/>
          </w:tcPr>
          <w:p w:rsidR="00C37184" w:rsidRPr="00F946F5" w:rsidRDefault="00C37184" w:rsidP="00C37184">
            <w:pPr>
              <w:rPr>
                <w:rFonts w:ascii="Arial" w:hAnsi="Arial" w:cs="Arial"/>
              </w:rPr>
            </w:pPr>
            <w:r w:rsidRPr="00F946F5">
              <w:rPr>
                <w:rFonts w:ascii="Arial" w:hAnsi="Arial" w:cs="Arial"/>
              </w:rPr>
              <w:t>£5,000</w:t>
            </w:r>
          </w:p>
        </w:tc>
      </w:tr>
      <w:tr w:rsidR="00C37184" w:rsidRPr="00F946F5" w:rsidTr="00F946F5">
        <w:tc>
          <w:tcPr>
            <w:tcW w:w="4621" w:type="dxa"/>
            <w:shd w:val="clear" w:color="auto" w:fill="auto"/>
          </w:tcPr>
          <w:p w:rsidR="00C37184" w:rsidRPr="00F946F5" w:rsidRDefault="00C37184" w:rsidP="00C37184">
            <w:pPr>
              <w:rPr>
                <w:rFonts w:ascii="Arial" w:hAnsi="Arial" w:cs="Arial"/>
              </w:rPr>
            </w:pPr>
            <w:r w:rsidRPr="00F946F5">
              <w:rPr>
                <w:rFonts w:ascii="Arial" w:hAnsi="Arial" w:cs="Arial"/>
              </w:rPr>
              <w:t>Supervisors</w:t>
            </w:r>
          </w:p>
        </w:tc>
        <w:tc>
          <w:tcPr>
            <w:tcW w:w="4621" w:type="dxa"/>
            <w:shd w:val="clear" w:color="auto" w:fill="auto"/>
          </w:tcPr>
          <w:p w:rsidR="00C37184" w:rsidRPr="00F946F5" w:rsidRDefault="00C37184" w:rsidP="00C37184">
            <w:pPr>
              <w:rPr>
                <w:rFonts w:ascii="Arial" w:hAnsi="Arial" w:cs="Arial"/>
              </w:rPr>
            </w:pPr>
            <w:r w:rsidRPr="00F946F5">
              <w:rPr>
                <w:rFonts w:ascii="Arial" w:hAnsi="Arial" w:cs="Arial"/>
              </w:rPr>
              <w:t>£500</w:t>
            </w:r>
          </w:p>
        </w:tc>
      </w:tr>
      <w:tr w:rsidR="00C37184" w:rsidRPr="00F946F5" w:rsidTr="00F946F5">
        <w:tc>
          <w:tcPr>
            <w:tcW w:w="4621" w:type="dxa"/>
            <w:shd w:val="clear" w:color="auto" w:fill="auto"/>
          </w:tcPr>
          <w:p w:rsidR="00C37184" w:rsidRPr="00F946F5" w:rsidRDefault="00C37184" w:rsidP="00C37184">
            <w:pPr>
              <w:rPr>
                <w:rFonts w:ascii="Arial" w:hAnsi="Arial" w:cs="Arial"/>
              </w:rPr>
            </w:pPr>
            <w:r w:rsidRPr="00F946F5">
              <w:rPr>
                <w:rFonts w:ascii="Arial" w:hAnsi="Arial" w:cs="Arial"/>
              </w:rPr>
              <w:t>Identified Staff for Low Value Orders</w:t>
            </w:r>
          </w:p>
        </w:tc>
        <w:tc>
          <w:tcPr>
            <w:tcW w:w="4621" w:type="dxa"/>
            <w:shd w:val="clear" w:color="auto" w:fill="auto"/>
          </w:tcPr>
          <w:p w:rsidR="00C37184" w:rsidRPr="00F946F5" w:rsidRDefault="00C37184" w:rsidP="00C37184">
            <w:pPr>
              <w:rPr>
                <w:rFonts w:ascii="Arial" w:hAnsi="Arial" w:cs="Arial"/>
              </w:rPr>
            </w:pPr>
            <w:r w:rsidRPr="00F946F5">
              <w:rPr>
                <w:rFonts w:ascii="Arial" w:hAnsi="Arial" w:cs="Arial"/>
              </w:rPr>
              <w:t>£250</w:t>
            </w:r>
          </w:p>
        </w:tc>
      </w:tr>
    </w:tbl>
    <w:p w:rsidR="00C37184" w:rsidRDefault="00C37184" w:rsidP="00C37184">
      <w:pPr>
        <w:rPr>
          <w:rFonts w:ascii="Arial" w:hAnsi="Arial" w:cs="Arial"/>
          <w:b/>
        </w:rPr>
      </w:pPr>
    </w:p>
    <w:p w:rsidR="00C37184" w:rsidRDefault="00C37184" w:rsidP="00C37184">
      <w:pPr>
        <w:rPr>
          <w:rFonts w:ascii="Arial" w:hAnsi="Arial" w:cs="Arial"/>
          <w:b/>
        </w:rPr>
      </w:pPr>
      <w:r>
        <w:rPr>
          <w:rFonts w:ascii="Arial" w:hAnsi="Arial" w:cs="Arial"/>
          <w:b/>
        </w:rPr>
        <w:t>The approval level refers to both the final approver for Purchase Order Requisitions and all invoices.</w:t>
      </w:r>
    </w:p>
    <w:p w:rsidR="00ED02BE" w:rsidRDefault="00ED02BE" w:rsidP="00ED02BE">
      <w:pPr>
        <w:rPr>
          <w:rFonts w:ascii="Arial" w:hAnsi="Arial" w:cs="Arial"/>
          <w:b/>
        </w:rPr>
      </w:pPr>
      <w:r>
        <w:rPr>
          <w:rFonts w:ascii="Arial" w:hAnsi="Arial" w:cs="Arial"/>
          <w:b/>
        </w:rPr>
        <w:t>The Chief Executive and Directors can approve Purchase Orders / Invoices over £30k as long as the supplies /</w:t>
      </w:r>
      <w:r w:rsidR="00F07588">
        <w:rPr>
          <w:rFonts w:ascii="Arial" w:hAnsi="Arial" w:cs="Arial"/>
          <w:b/>
        </w:rPr>
        <w:t xml:space="preserve"> services / works provided can</w:t>
      </w:r>
      <w:r>
        <w:rPr>
          <w:rFonts w:ascii="Arial" w:hAnsi="Arial" w:cs="Arial"/>
          <w:b/>
        </w:rPr>
        <w:t xml:space="preserve"> be linked to a </w:t>
      </w:r>
      <w:r w:rsidR="00A9726D">
        <w:rPr>
          <w:rFonts w:ascii="Arial" w:hAnsi="Arial" w:cs="Arial"/>
          <w:b/>
        </w:rPr>
        <w:t xml:space="preserve">suitable </w:t>
      </w:r>
      <w:r>
        <w:rPr>
          <w:rFonts w:ascii="Arial" w:hAnsi="Arial" w:cs="Arial"/>
          <w:b/>
        </w:rPr>
        <w:t xml:space="preserve">contract / framework or service level agreement. This should be attached </w:t>
      </w:r>
      <w:r w:rsidR="00A86F93">
        <w:rPr>
          <w:rFonts w:ascii="Arial" w:hAnsi="Arial" w:cs="Arial"/>
          <w:b/>
        </w:rPr>
        <w:t xml:space="preserve">to </w:t>
      </w:r>
      <w:r>
        <w:rPr>
          <w:rFonts w:ascii="Arial" w:hAnsi="Arial" w:cs="Arial"/>
          <w:b/>
        </w:rPr>
        <w:t>the requisition prior to going to purchasing.</w:t>
      </w:r>
    </w:p>
    <w:p w:rsidR="00ED02BE" w:rsidRDefault="00ED02BE" w:rsidP="00ED02BE">
      <w:pPr>
        <w:rPr>
          <w:rFonts w:ascii="Arial" w:hAnsi="Arial" w:cs="Arial"/>
          <w:b/>
        </w:rPr>
      </w:pPr>
      <w:r>
        <w:rPr>
          <w:rFonts w:ascii="Arial" w:hAnsi="Arial" w:cs="Arial"/>
          <w:b/>
        </w:rPr>
        <w:t xml:space="preserve">For all other spend Council approval </w:t>
      </w:r>
      <w:r w:rsidR="00F308B1">
        <w:rPr>
          <w:rFonts w:ascii="Arial" w:hAnsi="Arial" w:cs="Arial"/>
          <w:b/>
        </w:rPr>
        <w:t xml:space="preserve">is </w:t>
      </w:r>
      <w:r>
        <w:rPr>
          <w:rFonts w:ascii="Arial" w:hAnsi="Arial" w:cs="Arial"/>
          <w:b/>
        </w:rPr>
        <w:t>required.</w:t>
      </w:r>
    </w:p>
    <w:p w:rsidR="00C37184" w:rsidRPr="00E666D0" w:rsidRDefault="00C37184" w:rsidP="00C37184">
      <w:pPr>
        <w:rPr>
          <w:rFonts w:ascii="Arial" w:hAnsi="Arial" w:cs="Arial"/>
          <w:b/>
        </w:rPr>
      </w:pPr>
    </w:p>
    <w:p w:rsidR="00C37184" w:rsidRDefault="00C37184" w:rsidP="00E666D0">
      <w:pPr>
        <w:rPr>
          <w:rFonts w:ascii="Arial" w:hAnsi="Arial" w:cs="Arial"/>
        </w:rPr>
      </w:pPr>
    </w:p>
    <w:p w:rsidR="007E0CD8" w:rsidRDefault="007E0CD8" w:rsidP="00E666D0">
      <w:pPr>
        <w:rPr>
          <w:rFonts w:ascii="Arial" w:hAnsi="Arial" w:cs="Arial"/>
        </w:rPr>
      </w:pPr>
    </w:p>
    <w:p w:rsidR="007E0CD8" w:rsidRDefault="007E0CD8" w:rsidP="00E666D0">
      <w:pPr>
        <w:rPr>
          <w:rFonts w:ascii="Arial" w:hAnsi="Arial" w:cs="Arial"/>
        </w:rPr>
      </w:pPr>
    </w:p>
    <w:p w:rsidR="007E0CD8" w:rsidRDefault="007E0CD8" w:rsidP="00E666D0">
      <w:pPr>
        <w:rPr>
          <w:rFonts w:ascii="Arial" w:hAnsi="Arial" w:cs="Arial"/>
        </w:rPr>
      </w:pPr>
    </w:p>
    <w:p w:rsidR="00411907" w:rsidRDefault="00411907" w:rsidP="00010CEC">
      <w:pPr>
        <w:tabs>
          <w:tab w:val="center" w:pos="4320"/>
          <w:tab w:val="right" w:pos="8640"/>
        </w:tabs>
        <w:spacing w:after="0" w:line="240" w:lineRule="auto"/>
        <w:jc w:val="center"/>
        <w:rPr>
          <w:rFonts w:ascii="Times New Roman" w:eastAsia="Times New Roman" w:hAnsi="Times New Roman"/>
          <w:sz w:val="32"/>
          <w:szCs w:val="32"/>
        </w:rPr>
      </w:pPr>
    </w:p>
    <w:p w:rsidR="00411907" w:rsidRDefault="000D4237" w:rsidP="00411907">
      <w:pPr>
        <w:jc w:val="right"/>
        <w:rPr>
          <w:rFonts w:ascii="Times New Roman" w:eastAsia="Times New Roman" w:hAnsi="Times New Roman"/>
          <w:sz w:val="32"/>
          <w:szCs w:val="32"/>
        </w:rPr>
      </w:pPr>
      <w:r>
        <w:rPr>
          <w:rFonts w:ascii="Arial" w:hAnsi="Arial" w:cs="Arial"/>
          <w:b/>
        </w:rPr>
        <w:br w:type="page"/>
      </w:r>
      <w:r>
        <w:rPr>
          <w:rFonts w:ascii="Arial" w:hAnsi="Arial" w:cs="Arial"/>
          <w:b/>
        </w:rPr>
        <w:lastRenderedPageBreak/>
        <w:br/>
      </w:r>
      <w:r w:rsidR="00411907">
        <w:rPr>
          <w:rFonts w:ascii="Arial" w:hAnsi="Arial" w:cs="Arial"/>
          <w:b/>
        </w:rPr>
        <w:t>APPENDIX 2</w:t>
      </w:r>
    </w:p>
    <w:p w:rsidR="00010CEC" w:rsidRPr="001C5CD2" w:rsidRDefault="00010CEC" w:rsidP="00010CEC">
      <w:pPr>
        <w:tabs>
          <w:tab w:val="center" w:pos="4320"/>
          <w:tab w:val="right" w:pos="8640"/>
        </w:tabs>
        <w:spacing w:after="0" w:line="240" w:lineRule="auto"/>
        <w:jc w:val="center"/>
        <w:rPr>
          <w:rFonts w:ascii="Times New Roman" w:eastAsia="Times New Roman" w:hAnsi="Times New Roman"/>
          <w:sz w:val="32"/>
          <w:szCs w:val="32"/>
        </w:rPr>
      </w:pPr>
      <w:r w:rsidRPr="001C5CD2">
        <w:rPr>
          <w:rFonts w:ascii="Times New Roman" w:eastAsia="Times New Roman" w:hAnsi="Times New Roman"/>
          <w:sz w:val="32"/>
          <w:szCs w:val="32"/>
        </w:rPr>
        <w:t>Non Competitive Action (NCA), Single Tender Action (STA) or Direct Contract Award (DCA).</w:t>
      </w:r>
    </w:p>
    <w:p w:rsidR="00010CEC" w:rsidRPr="001C5CD2" w:rsidRDefault="00010CEC" w:rsidP="00010CEC">
      <w:pPr>
        <w:spacing w:after="0" w:line="240" w:lineRule="auto"/>
        <w:rPr>
          <w:rFonts w:ascii="Times New Roman" w:eastAsia="Times New Roman" w:hAnsi="Times New Roman"/>
          <w:sz w:val="24"/>
          <w:szCs w:val="24"/>
        </w:rPr>
      </w:pPr>
    </w:p>
    <w:p w:rsidR="00010CEC" w:rsidRDefault="00010CEC" w:rsidP="00010CEC">
      <w:pPr>
        <w:spacing w:after="0" w:line="240" w:lineRule="auto"/>
        <w:rPr>
          <w:rFonts w:ascii="Times New Roman" w:eastAsia="Times New Roman" w:hAnsi="Times New Roman" w:cs="Arial"/>
          <w:sz w:val="20"/>
          <w:szCs w:val="24"/>
        </w:rPr>
      </w:pPr>
      <w:r w:rsidRPr="001C5CD2">
        <w:rPr>
          <w:rFonts w:ascii="Times New Roman" w:eastAsia="Times New Roman" w:hAnsi="Times New Roman" w:cs="Arial"/>
          <w:sz w:val="20"/>
          <w:szCs w:val="24"/>
        </w:rPr>
        <w:t>This form must be completed with respect to all orders exceeding</w:t>
      </w:r>
      <w:r w:rsidRPr="001C5CD2">
        <w:rPr>
          <w:rFonts w:ascii="Times New Roman" w:eastAsia="Times New Roman" w:hAnsi="Times New Roman" w:cs="Arial"/>
          <w:b/>
          <w:sz w:val="20"/>
          <w:szCs w:val="24"/>
        </w:rPr>
        <w:t xml:space="preserve"> £5,000 </w:t>
      </w:r>
      <w:r w:rsidRPr="001C5CD2">
        <w:rPr>
          <w:rFonts w:ascii="Times New Roman" w:eastAsia="Times New Roman" w:hAnsi="Times New Roman" w:cs="Arial"/>
          <w:sz w:val="20"/>
          <w:szCs w:val="24"/>
        </w:rPr>
        <w:t xml:space="preserve">(excluding VAT) </w:t>
      </w:r>
      <w:r>
        <w:rPr>
          <w:rFonts w:ascii="Times New Roman" w:eastAsia="Times New Roman" w:hAnsi="Times New Roman" w:cs="Arial"/>
          <w:sz w:val="20"/>
          <w:szCs w:val="24"/>
        </w:rPr>
        <w:t xml:space="preserve">or where similar orders are raised amounting  to </w:t>
      </w:r>
      <w:r w:rsidRPr="001C5CD2">
        <w:rPr>
          <w:rFonts w:ascii="Times New Roman" w:eastAsia="Times New Roman" w:hAnsi="Times New Roman" w:cs="Arial"/>
          <w:b/>
          <w:sz w:val="20"/>
          <w:szCs w:val="24"/>
        </w:rPr>
        <w:t xml:space="preserve">£5,000 </w:t>
      </w:r>
      <w:r w:rsidRPr="001C5CD2">
        <w:rPr>
          <w:rFonts w:ascii="Times New Roman" w:eastAsia="Times New Roman" w:hAnsi="Times New Roman" w:cs="Arial"/>
          <w:sz w:val="20"/>
          <w:szCs w:val="24"/>
        </w:rPr>
        <w:t>(excl</w:t>
      </w:r>
      <w:r>
        <w:rPr>
          <w:rFonts w:ascii="Times New Roman" w:eastAsia="Times New Roman" w:hAnsi="Times New Roman" w:cs="Arial"/>
          <w:sz w:val="20"/>
          <w:szCs w:val="24"/>
        </w:rPr>
        <w:t xml:space="preserve">. </w:t>
      </w:r>
      <w:r w:rsidRPr="001C5CD2">
        <w:rPr>
          <w:rFonts w:ascii="Times New Roman" w:eastAsia="Times New Roman" w:hAnsi="Times New Roman" w:cs="Arial"/>
          <w:sz w:val="20"/>
          <w:szCs w:val="24"/>
        </w:rPr>
        <w:t>VAT)</w:t>
      </w:r>
      <w:r>
        <w:rPr>
          <w:rFonts w:ascii="Times New Roman" w:eastAsia="Times New Roman" w:hAnsi="Times New Roman" w:cs="Arial"/>
          <w:sz w:val="20"/>
          <w:szCs w:val="24"/>
        </w:rPr>
        <w:t xml:space="preserve"> based on the aggregate amount over 12 months,  </w:t>
      </w:r>
      <w:r w:rsidRPr="001C5CD2">
        <w:rPr>
          <w:rFonts w:ascii="Times New Roman" w:eastAsia="Times New Roman" w:hAnsi="Times New Roman" w:cs="Arial"/>
          <w:sz w:val="20"/>
          <w:szCs w:val="24"/>
        </w:rPr>
        <w:t>where:</w:t>
      </w:r>
    </w:p>
    <w:p w:rsidR="00010CEC" w:rsidRPr="001C5CD2" w:rsidRDefault="00010CEC" w:rsidP="00010CEC">
      <w:pPr>
        <w:numPr>
          <w:ilvl w:val="0"/>
          <w:numId w:val="36"/>
        </w:numPr>
        <w:spacing w:after="0" w:line="240" w:lineRule="auto"/>
        <w:contextualSpacing/>
        <w:rPr>
          <w:rFonts w:ascii="Times New Roman" w:eastAsia="Times New Roman" w:hAnsi="Times New Roman" w:cs="Arial"/>
          <w:sz w:val="20"/>
          <w:szCs w:val="24"/>
        </w:rPr>
      </w:pPr>
      <w:r w:rsidRPr="001C5CD2">
        <w:rPr>
          <w:rFonts w:ascii="Times New Roman" w:eastAsia="Times New Roman" w:hAnsi="Times New Roman" w:cs="Arial"/>
          <w:sz w:val="20"/>
          <w:szCs w:val="24"/>
        </w:rPr>
        <w:t xml:space="preserve">The proposed purchase is </w:t>
      </w:r>
      <w:r w:rsidRPr="001C5CD2">
        <w:rPr>
          <w:rFonts w:ascii="Times New Roman" w:eastAsia="Times New Roman" w:hAnsi="Times New Roman" w:cs="Arial"/>
          <w:b/>
          <w:sz w:val="20"/>
          <w:szCs w:val="24"/>
        </w:rPr>
        <w:t>not</w:t>
      </w:r>
      <w:r w:rsidRPr="001C5CD2">
        <w:rPr>
          <w:rFonts w:ascii="Times New Roman" w:eastAsia="Times New Roman" w:hAnsi="Times New Roman" w:cs="Arial"/>
          <w:sz w:val="20"/>
          <w:szCs w:val="24"/>
        </w:rPr>
        <w:t xml:space="preserve"> being made under a new or existing contract </w:t>
      </w:r>
      <w:r w:rsidRPr="001C5CD2">
        <w:rPr>
          <w:rFonts w:ascii="Times New Roman" w:eastAsia="Times New Roman" w:hAnsi="Times New Roman" w:cs="Arial"/>
          <w:b/>
          <w:sz w:val="20"/>
          <w:szCs w:val="24"/>
        </w:rPr>
        <w:t xml:space="preserve">&amp; </w:t>
      </w:r>
      <w:r w:rsidRPr="001C5CD2">
        <w:rPr>
          <w:rFonts w:ascii="Times New Roman" w:eastAsia="Times New Roman" w:hAnsi="Times New Roman" w:cs="Arial"/>
          <w:sz w:val="20"/>
          <w:szCs w:val="24"/>
        </w:rPr>
        <w:t xml:space="preserve">Competitive offers </w:t>
      </w:r>
      <w:r>
        <w:rPr>
          <w:rFonts w:ascii="Times New Roman" w:eastAsia="Times New Roman" w:hAnsi="Times New Roman" w:cs="Arial"/>
          <w:sz w:val="20"/>
          <w:szCs w:val="24"/>
        </w:rPr>
        <w:t>have</w:t>
      </w:r>
      <w:r w:rsidRPr="001C5CD2">
        <w:rPr>
          <w:rFonts w:ascii="Times New Roman" w:eastAsia="Times New Roman" w:hAnsi="Times New Roman" w:cs="Arial"/>
          <w:sz w:val="20"/>
          <w:szCs w:val="24"/>
        </w:rPr>
        <w:t xml:space="preserve"> </w:t>
      </w:r>
      <w:r w:rsidRPr="001C5CD2">
        <w:rPr>
          <w:rFonts w:ascii="Times New Roman" w:eastAsia="Times New Roman" w:hAnsi="Times New Roman" w:cs="Arial"/>
          <w:b/>
          <w:sz w:val="20"/>
          <w:szCs w:val="24"/>
        </w:rPr>
        <w:t>not</w:t>
      </w:r>
      <w:r>
        <w:rPr>
          <w:rFonts w:ascii="Times New Roman" w:eastAsia="Times New Roman" w:hAnsi="Times New Roman" w:cs="Arial"/>
          <w:sz w:val="20"/>
          <w:szCs w:val="24"/>
        </w:rPr>
        <w:t xml:space="preserve"> been suitably</w:t>
      </w:r>
      <w:r w:rsidRPr="001C5CD2">
        <w:rPr>
          <w:rFonts w:ascii="Times New Roman" w:eastAsia="Times New Roman" w:hAnsi="Times New Roman" w:cs="Arial"/>
          <w:sz w:val="20"/>
          <w:szCs w:val="24"/>
        </w:rPr>
        <w:t xml:space="preserve"> obtained</w:t>
      </w:r>
    </w:p>
    <w:p w:rsidR="00010CEC" w:rsidRPr="001C5CD2" w:rsidRDefault="00010CEC" w:rsidP="00010CEC">
      <w:pPr>
        <w:spacing w:after="0" w:line="240" w:lineRule="auto"/>
        <w:rPr>
          <w:rFonts w:ascii="Times New Roman" w:eastAsia="Times New Roman" w:hAnsi="Times New Roman" w:cs="Arial"/>
          <w:sz w:val="20"/>
          <w:szCs w:val="24"/>
        </w:rPr>
      </w:pPr>
      <w:r w:rsidRPr="001C5CD2">
        <w:rPr>
          <w:rFonts w:ascii="Times New Roman" w:eastAsia="Times New Roman" w:hAnsi="Times New Roman" w:cs="Arial"/>
          <w:sz w:val="20"/>
          <w:szCs w:val="24"/>
        </w:rPr>
        <w:t>OR</w:t>
      </w:r>
    </w:p>
    <w:p w:rsidR="00010CEC" w:rsidRPr="001C5CD2" w:rsidRDefault="00010CEC" w:rsidP="00010CEC">
      <w:pPr>
        <w:numPr>
          <w:ilvl w:val="0"/>
          <w:numId w:val="36"/>
        </w:numPr>
        <w:spacing w:after="0" w:line="240" w:lineRule="auto"/>
        <w:contextualSpacing/>
        <w:rPr>
          <w:rFonts w:ascii="Times New Roman" w:eastAsia="Times New Roman" w:hAnsi="Times New Roman" w:cs="Arial"/>
          <w:sz w:val="20"/>
          <w:szCs w:val="24"/>
        </w:rPr>
      </w:pPr>
      <w:r w:rsidRPr="001C5CD2">
        <w:rPr>
          <w:rFonts w:ascii="Times New Roman" w:eastAsia="Times New Roman" w:hAnsi="Times New Roman" w:cs="Arial"/>
          <w:sz w:val="20"/>
          <w:szCs w:val="24"/>
        </w:rPr>
        <w:t>Where additional costs, above the initial tendered and accepted costs from the award of a recognised Quotation (</w:t>
      </w:r>
      <w:proofErr w:type="spellStart"/>
      <w:r w:rsidRPr="001C5CD2">
        <w:rPr>
          <w:rFonts w:ascii="Times New Roman" w:eastAsia="Times New Roman" w:hAnsi="Times New Roman" w:cs="Arial"/>
          <w:sz w:val="20"/>
          <w:szCs w:val="24"/>
        </w:rPr>
        <w:t>eRFQ</w:t>
      </w:r>
      <w:proofErr w:type="spellEnd"/>
      <w:r w:rsidRPr="001C5CD2">
        <w:rPr>
          <w:rFonts w:ascii="Times New Roman" w:eastAsia="Times New Roman" w:hAnsi="Times New Roman" w:cs="Arial"/>
          <w:sz w:val="20"/>
          <w:szCs w:val="24"/>
        </w:rPr>
        <w:t xml:space="preserve">), Tender or other approved public competition process. </w:t>
      </w:r>
    </w:p>
    <w:p w:rsidR="00010CEC" w:rsidRPr="001C5CD2" w:rsidRDefault="00010CEC" w:rsidP="00010CEC">
      <w:pPr>
        <w:spacing w:after="0" w:line="240" w:lineRule="auto"/>
        <w:rPr>
          <w:rFonts w:ascii="Times New Roman" w:eastAsia="Times New Roman" w:hAnsi="Times New Roman" w:cs="Arial"/>
          <w:sz w:val="20"/>
          <w:szCs w:val="24"/>
        </w:rPr>
      </w:pPr>
      <w:r w:rsidRPr="001C5CD2">
        <w:rPr>
          <w:rFonts w:ascii="Times New Roman" w:eastAsia="Times New Roman" w:hAnsi="Times New Roman" w:cs="Arial"/>
          <w:sz w:val="20"/>
          <w:szCs w:val="24"/>
        </w:rPr>
        <w:t>Note: If this exceeds 10% by value for Goods or Services or 15% for Works, as per Public Contract Regulations 2015, this increases the risk considerably and should normally require a new competition.</w:t>
      </w:r>
    </w:p>
    <w:p w:rsidR="00010CEC" w:rsidRPr="001C5CD2" w:rsidRDefault="00010CEC" w:rsidP="00010CEC">
      <w:pPr>
        <w:spacing w:after="0" w:line="240" w:lineRule="auto"/>
        <w:rPr>
          <w:rFonts w:ascii="Times New Roman" w:eastAsia="Times New Roman" w:hAnsi="Times New Roman" w:cs="Arial"/>
          <w:sz w:val="20"/>
          <w:szCs w:val="24"/>
        </w:rPr>
      </w:pPr>
    </w:p>
    <w:tbl>
      <w:tblPr>
        <w:tblW w:w="0" w:type="auto"/>
        <w:tblInd w:w="-252" w:type="dxa"/>
        <w:tblLayout w:type="fixed"/>
        <w:tblLook w:val="0000" w:firstRow="0" w:lastRow="0" w:firstColumn="0" w:lastColumn="0" w:noHBand="0" w:noVBand="0"/>
      </w:tblPr>
      <w:tblGrid>
        <w:gridCol w:w="9990"/>
      </w:tblGrid>
      <w:tr w:rsidR="00010CEC" w:rsidRPr="001C5CD2" w:rsidTr="00111A8F">
        <w:tc>
          <w:tcPr>
            <w:tcW w:w="9990" w:type="dxa"/>
          </w:tcPr>
          <w:p w:rsidR="00010CEC" w:rsidRPr="001C5CD2" w:rsidRDefault="00010CEC" w:rsidP="00111A8F">
            <w:pPr>
              <w:spacing w:after="0" w:line="240" w:lineRule="auto"/>
              <w:ind w:left="252"/>
              <w:rPr>
                <w:rFonts w:ascii="Times New Roman" w:eastAsia="Times New Roman" w:hAnsi="Times New Roman" w:cs="Arial"/>
                <w:sz w:val="20"/>
                <w:szCs w:val="24"/>
              </w:rPr>
            </w:pPr>
            <w:r w:rsidRPr="001C5CD2">
              <w:rPr>
                <w:rFonts w:ascii="Times New Roman" w:eastAsia="Times New Roman" w:hAnsi="Times New Roman" w:cs="Arial"/>
                <w:sz w:val="20"/>
                <w:szCs w:val="24"/>
              </w:rPr>
              <w:t xml:space="preserve">A copy should be attached to the requisition and original retained in the project file for audit purposes to justify non-compliance with the Council’s </w:t>
            </w:r>
            <w:r w:rsidR="00F308B1">
              <w:rPr>
                <w:rFonts w:ascii="Times New Roman" w:eastAsia="Times New Roman" w:hAnsi="Times New Roman" w:cs="Arial"/>
                <w:sz w:val="20"/>
                <w:szCs w:val="24"/>
              </w:rPr>
              <w:t>Procurement Policy</w:t>
            </w:r>
            <w:r w:rsidRPr="001C5CD2">
              <w:rPr>
                <w:rFonts w:ascii="Times New Roman" w:eastAsia="Times New Roman" w:hAnsi="Times New Roman" w:cs="Arial"/>
                <w:sz w:val="20"/>
                <w:szCs w:val="24"/>
              </w:rPr>
              <w:t xml:space="preserve">.  </w:t>
            </w:r>
          </w:p>
          <w:p w:rsidR="00010CEC" w:rsidRDefault="00010CEC" w:rsidP="00010CEC">
            <w:pPr>
              <w:spacing w:after="0" w:line="240" w:lineRule="auto"/>
              <w:ind w:left="252"/>
              <w:rPr>
                <w:rFonts w:ascii="Times New Roman" w:eastAsia="Times New Roman" w:hAnsi="Times New Roman" w:cs="Arial"/>
                <w:sz w:val="20"/>
                <w:szCs w:val="24"/>
              </w:rPr>
            </w:pPr>
            <w:r w:rsidRPr="001C5CD2">
              <w:rPr>
                <w:rFonts w:ascii="Times New Roman" w:eastAsia="Times New Roman" w:hAnsi="Times New Roman" w:cs="Arial"/>
                <w:b/>
                <w:sz w:val="20"/>
                <w:szCs w:val="24"/>
              </w:rPr>
              <w:t>Note:</w:t>
            </w:r>
            <w:r w:rsidRPr="001C5CD2">
              <w:rPr>
                <w:rFonts w:ascii="Times New Roman" w:eastAsia="Times New Roman" w:hAnsi="Times New Roman" w:cs="Arial"/>
                <w:sz w:val="20"/>
                <w:szCs w:val="24"/>
              </w:rPr>
              <w:t xml:space="preserve"> </w:t>
            </w:r>
            <w:r w:rsidR="00B04C29">
              <w:rPr>
                <w:rFonts w:ascii="Times New Roman" w:eastAsia="Times New Roman" w:hAnsi="Times New Roman" w:cs="Arial"/>
                <w:sz w:val="20"/>
                <w:szCs w:val="24"/>
              </w:rPr>
              <w:t>STA/</w:t>
            </w:r>
            <w:r w:rsidRPr="001C5CD2">
              <w:rPr>
                <w:rFonts w:ascii="Times New Roman" w:eastAsia="Times New Roman" w:hAnsi="Times New Roman" w:cs="Arial"/>
                <w:sz w:val="20"/>
                <w:szCs w:val="24"/>
              </w:rPr>
              <w:t>NCAs are not required for subscriptions to professional journals, trade events or attending training courses or conferences.</w:t>
            </w:r>
          </w:p>
          <w:p w:rsidR="00010CEC" w:rsidRDefault="00F308B1" w:rsidP="00111A8F">
            <w:pPr>
              <w:spacing w:after="0" w:line="240" w:lineRule="auto"/>
              <w:ind w:left="252"/>
              <w:rPr>
                <w:rFonts w:ascii="Times New Roman" w:eastAsia="Times New Roman" w:hAnsi="Times New Roman" w:cs="Arial"/>
                <w:sz w:val="20"/>
                <w:szCs w:val="24"/>
              </w:rPr>
            </w:pPr>
            <w:r>
              <w:rPr>
                <w:rFonts w:ascii="Times New Roman" w:eastAsia="Times New Roman" w:hAnsi="Times New Roman" w:cs="Arial"/>
                <w:sz w:val="20"/>
                <w:szCs w:val="24"/>
              </w:rPr>
              <w:t>If in a</w:t>
            </w:r>
            <w:r w:rsidR="00010CEC">
              <w:rPr>
                <w:rFonts w:ascii="Times New Roman" w:eastAsia="Times New Roman" w:hAnsi="Times New Roman" w:cs="Arial"/>
                <w:sz w:val="20"/>
                <w:szCs w:val="24"/>
              </w:rPr>
              <w:t>ny doubt, or if you require any help or advice, please contact the Procurement &amp; Logistics Department, before proceeding to commit the Council to any expenditure.</w:t>
            </w:r>
          </w:p>
          <w:p w:rsidR="00010CEC" w:rsidRPr="001C5CD2" w:rsidRDefault="00010CEC" w:rsidP="00111A8F">
            <w:pPr>
              <w:spacing w:after="0" w:line="240" w:lineRule="auto"/>
              <w:ind w:left="252"/>
              <w:rPr>
                <w:rFonts w:ascii="Times New Roman" w:eastAsia="Times New Roman" w:hAnsi="Times New Roman" w:cs="Arial"/>
                <w:sz w:val="20"/>
                <w:szCs w:val="24"/>
              </w:rPr>
            </w:pPr>
          </w:p>
          <w:p w:rsidR="00010CEC" w:rsidRPr="001C5CD2" w:rsidRDefault="00010CEC" w:rsidP="00111A8F">
            <w:pPr>
              <w:spacing w:after="0" w:line="240" w:lineRule="auto"/>
              <w:ind w:left="252"/>
              <w:jc w:val="center"/>
              <w:rPr>
                <w:rFonts w:ascii="Times New Roman" w:eastAsia="Times New Roman" w:hAnsi="Times New Roman" w:cs="Arial"/>
                <w:b/>
                <w:i/>
                <w:sz w:val="20"/>
                <w:szCs w:val="24"/>
                <w:u w:val="single"/>
              </w:rPr>
            </w:pPr>
            <w:r w:rsidRPr="001C5CD2">
              <w:rPr>
                <w:rFonts w:ascii="Times New Roman" w:eastAsia="Times New Roman" w:hAnsi="Times New Roman" w:cs="Arial"/>
                <w:b/>
                <w:i/>
                <w:sz w:val="20"/>
                <w:szCs w:val="24"/>
                <w:u w:val="single"/>
              </w:rPr>
              <w:t>This form must be completed and signed by the end user and not administration staff.</w:t>
            </w:r>
          </w:p>
        </w:tc>
      </w:tr>
    </w:tbl>
    <w:p w:rsidR="00010CEC" w:rsidRPr="001C5CD2" w:rsidRDefault="00010CEC" w:rsidP="00010CEC">
      <w:pPr>
        <w:spacing w:after="0"/>
        <w:rPr>
          <w:rFonts w:eastAsia="Times New Roman"/>
          <w:vanish/>
          <w:lang w:eastAsia="en-GB"/>
        </w:rPr>
      </w:pPr>
    </w:p>
    <w:tbl>
      <w:tblPr>
        <w:tblpPr w:leftFromText="180" w:rightFromText="180" w:vertAnchor="text" w:tblpY="12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276"/>
        <w:gridCol w:w="1276"/>
        <w:gridCol w:w="3544"/>
      </w:tblGrid>
      <w:tr w:rsidR="00010CEC" w:rsidRPr="001C5CD2" w:rsidTr="00411907">
        <w:tc>
          <w:tcPr>
            <w:tcW w:w="3510" w:type="dxa"/>
            <w:shd w:val="clear" w:color="auto" w:fill="BFBFBF"/>
            <w:vAlign w:val="center"/>
          </w:tcPr>
          <w:p w:rsidR="00010CEC" w:rsidRPr="001C5CD2" w:rsidRDefault="00010CEC" w:rsidP="00111A8F">
            <w:pPr>
              <w:tabs>
                <w:tab w:val="right" w:pos="9026"/>
              </w:tabs>
              <w:spacing w:after="0" w:line="240" w:lineRule="auto"/>
              <w:rPr>
                <w:b/>
                <w:sz w:val="20"/>
                <w:szCs w:val="24"/>
              </w:rPr>
            </w:pPr>
            <w:r w:rsidRPr="001C5CD2">
              <w:rPr>
                <w:b/>
                <w:sz w:val="20"/>
                <w:szCs w:val="24"/>
              </w:rPr>
              <w:t>Department</w:t>
            </w:r>
          </w:p>
        </w:tc>
        <w:tc>
          <w:tcPr>
            <w:tcW w:w="1276" w:type="dxa"/>
            <w:shd w:val="clear" w:color="auto" w:fill="auto"/>
          </w:tcPr>
          <w:p w:rsidR="00010CEC" w:rsidRPr="001C5CD2" w:rsidRDefault="00010CEC" w:rsidP="00111A8F">
            <w:pPr>
              <w:tabs>
                <w:tab w:val="right" w:pos="9026"/>
              </w:tabs>
              <w:spacing w:after="0" w:line="240" w:lineRule="auto"/>
              <w:rPr>
                <w:sz w:val="20"/>
                <w:szCs w:val="24"/>
              </w:rPr>
            </w:pPr>
          </w:p>
        </w:tc>
        <w:tc>
          <w:tcPr>
            <w:tcW w:w="1276" w:type="dxa"/>
            <w:shd w:val="clear" w:color="auto" w:fill="BFBFBF"/>
          </w:tcPr>
          <w:p w:rsidR="00010CEC" w:rsidRPr="001C5CD2" w:rsidRDefault="00010CEC" w:rsidP="00111A8F">
            <w:pPr>
              <w:tabs>
                <w:tab w:val="right" w:pos="9026"/>
              </w:tabs>
              <w:spacing w:after="0" w:line="240" w:lineRule="auto"/>
              <w:rPr>
                <w:b/>
                <w:sz w:val="20"/>
                <w:szCs w:val="24"/>
              </w:rPr>
            </w:pPr>
            <w:r w:rsidRPr="001C5CD2">
              <w:rPr>
                <w:b/>
                <w:sz w:val="20"/>
                <w:szCs w:val="24"/>
              </w:rPr>
              <w:t>Requestor</w:t>
            </w:r>
          </w:p>
        </w:tc>
        <w:tc>
          <w:tcPr>
            <w:tcW w:w="3544" w:type="dxa"/>
            <w:shd w:val="clear" w:color="auto" w:fill="auto"/>
          </w:tcPr>
          <w:p w:rsidR="00010CEC" w:rsidRPr="001C5CD2" w:rsidRDefault="00010CEC" w:rsidP="00111A8F">
            <w:pPr>
              <w:tabs>
                <w:tab w:val="right" w:pos="9026"/>
              </w:tabs>
              <w:spacing w:after="0" w:line="240" w:lineRule="auto"/>
              <w:rPr>
                <w:sz w:val="20"/>
                <w:szCs w:val="24"/>
              </w:rPr>
            </w:pPr>
          </w:p>
        </w:tc>
      </w:tr>
      <w:tr w:rsidR="00010CEC" w:rsidRPr="001C5CD2" w:rsidTr="00411907">
        <w:tc>
          <w:tcPr>
            <w:tcW w:w="3510" w:type="dxa"/>
            <w:shd w:val="clear" w:color="auto" w:fill="BFBFBF"/>
            <w:vAlign w:val="center"/>
          </w:tcPr>
          <w:p w:rsidR="00010CEC" w:rsidRPr="001C5CD2" w:rsidRDefault="00010CEC" w:rsidP="00111A8F">
            <w:pPr>
              <w:tabs>
                <w:tab w:val="right" w:pos="9026"/>
              </w:tabs>
              <w:spacing w:after="0" w:line="240" w:lineRule="auto"/>
              <w:rPr>
                <w:b/>
                <w:sz w:val="20"/>
                <w:szCs w:val="24"/>
              </w:rPr>
            </w:pPr>
            <w:r w:rsidRPr="001C5CD2">
              <w:rPr>
                <w:b/>
                <w:sz w:val="20"/>
                <w:szCs w:val="24"/>
              </w:rPr>
              <w:t>Telephone/Extension</w:t>
            </w:r>
          </w:p>
        </w:tc>
        <w:tc>
          <w:tcPr>
            <w:tcW w:w="1276" w:type="dxa"/>
            <w:shd w:val="clear" w:color="auto" w:fill="auto"/>
          </w:tcPr>
          <w:p w:rsidR="00010CEC" w:rsidRPr="001C5CD2" w:rsidRDefault="00010CEC" w:rsidP="00111A8F">
            <w:pPr>
              <w:tabs>
                <w:tab w:val="right" w:pos="9026"/>
              </w:tabs>
              <w:spacing w:after="0" w:line="240" w:lineRule="auto"/>
              <w:rPr>
                <w:sz w:val="20"/>
                <w:szCs w:val="24"/>
              </w:rPr>
            </w:pPr>
          </w:p>
        </w:tc>
        <w:tc>
          <w:tcPr>
            <w:tcW w:w="1276" w:type="dxa"/>
            <w:shd w:val="clear" w:color="auto" w:fill="BFBFBF"/>
          </w:tcPr>
          <w:p w:rsidR="00010CEC" w:rsidRPr="001C5CD2" w:rsidRDefault="00010CEC" w:rsidP="00111A8F">
            <w:pPr>
              <w:tabs>
                <w:tab w:val="right" w:pos="9026"/>
              </w:tabs>
              <w:spacing w:after="0" w:line="240" w:lineRule="auto"/>
              <w:rPr>
                <w:b/>
                <w:sz w:val="20"/>
                <w:szCs w:val="24"/>
              </w:rPr>
            </w:pPr>
            <w:r w:rsidRPr="001C5CD2">
              <w:rPr>
                <w:b/>
                <w:sz w:val="20"/>
                <w:szCs w:val="24"/>
              </w:rPr>
              <w:t>Email</w:t>
            </w:r>
          </w:p>
        </w:tc>
        <w:tc>
          <w:tcPr>
            <w:tcW w:w="3544" w:type="dxa"/>
            <w:shd w:val="clear" w:color="auto" w:fill="auto"/>
          </w:tcPr>
          <w:p w:rsidR="00010CEC" w:rsidRPr="001C5CD2" w:rsidRDefault="00010CEC" w:rsidP="00111A8F">
            <w:pPr>
              <w:tabs>
                <w:tab w:val="right" w:pos="9026"/>
              </w:tabs>
              <w:spacing w:after="0" w:line="240" w:lineRule="auto"/>
              <w:rPr>
                <w:sz w:val="20"/>
                <w:szCs w:val="24"/>
              </w:rPr>
            </w:pPr>
          </w:p>
        </w:tc>
      </w:tr>
      <w:tr w:rsidR="00010CEC" w:rsidRPr="001C5CD2" w:rsidTr="00411907">
        <w:tc>
          <w:tcPr>
            <w:tcW w:w="3510" w:type="dxa"/>
            <w:shd w:val="clear" w:color="auto" w:fill="BFBFBF"/>
            <w:vAlign w:val="center"/>
          </w:tcPr>
          <w:p w:rsidR="00010CEC" w:rsidRPr="001C5CD2" w:rsidRDefault="00010CEC" w:rsidP="00111A8F">
            <w:pPr>
              <w:tabs>
                <w:tab w:val="right" w:pos="9026"/>
              </w:tabs>
              <w:spacing w:after="0" w:line="240" w:lineRule="auto"/>
              <w:rPr>
                <w:b/>
                <w:sz w:val="20"/>
                <w:szCs w:val="24"/>
              </w:rPr>
            </w:pPr>
            <w:r w:rsidRPr="001C5CD2">
              <w:rPr>
                <w:b/>
                <w:sz w:val="20"/>
                <w:szCs w:val="24"/>
              </w:rPr>
              <w:t>Proposed Supplier</w:t>
            </w:r>
          </w:p>
        </w:tc>
        <w:tc>
          <w:tcPr>
            <w:tcW w:w="6096" w:type="dxa"/>
            <w:gridSpan w:val="3"/>
            <w:shd w:val="clear" w:color="auto" w:fill="auto"/>
          </w:tcPr>
          <w:p w:rsidR="00010CEC" w:rsidRPr="001C5CD2" w:rsidRDefault="00010CEC" w:rsidP="00111A8F">
            <w:pPr>
              <w:tabs>
                <w:tab w:val="right" w:pos="9026"/>
              </w:tabs>
              <w:spacing w:after="0" w:line="240" w:lineRule="auto"/>
              <w:rPr>
                <w:sz w:val="20"/>
                <w:szCs w:val="24"/>
              </w:rPr>
            </w:pPr>
          </w:p>
        </w:tc>
      </w:tr>
      <w:tr w:rsidR="00010CEC" w:rsidRPr="001C5CD2" w:rsidTr="00411907">
        <w:tc>
          <w:tcPr>
            <w:tcW w:w="3510" w:type="dxa"/>
            <w:shd w:val="clear" w:color="auto" w:fill="BFBFBF"/>
            <w:vAlign w:val="center"/>
          </w:tcPr>
          <w:p w:rsidR="00010CEC" w:rsidRDefault="00010CEC" w:rsidP="00111A8F">
            <w:pPr>
              <w:tabs>
                <w:tab w:val="right" w:pos="9026"/>
              </w:tabs>
              <w:spacing w:after="0" w:line="240" w:lineRule="auto"/>
              <w:rPr>
                <w:b/>
                <w:sz w:val="20"/>
                <w:szCs w:val="24"/>
              </w:rPr>
            </w:pPr>
            <w:r>
              <w:rPr>
                <w:b/>
                <w:sz w:val="20"/>
                <w:szCs w:val="24"/>
              </w:rPr>
              <w:t>Supplier’s Contact Details:</w:t>
            </w:r>
          </w:p>
          <w:p w:rsidR="00010CEC" w:rsidRPr="001C5CD2" w:rsidRDefault="00010CEC" w:rsidP="00111A8F">
            <w:pPr>
              <w:tabs>
                <w:tab w:val="right" w:pos="9026"/>
              </w:tabs>
              <w:spacing w:after="0" w:line="240" w:lineRule="auto"/>
              <w:rPr>
                <w:b/>
                <w:sz w:val="20"/>
                <w:szCs w:val="24"/>
              </w:rPr>
            </w:pPr>
          </w:p>
        </w:tc>
        <w:tc>
          <w:tcPr>
            <w:tcW w:w="6096" w:type="dxa"/>
            <w:gridSpan w:val="3"/>
            <w:shd w:val="clear" w:color="auto" w:fill="auto"/>
          </w:tcPr>
          <w:p w:rsidR="00010CEC" w:rsidRPr="001C5CD2" w:rsidRDefault="00010CEC" w:rsidP="00111A8F">
            <w:pPr>
              <w:tabs>
                <w:tab w:val="right" w:pos="9026"/>
              </w:tabs>
              <w:spacing w:after="0" w:line="240" w:lineRule="auto"/>
              <w:rPr>
                <w:sz w:val="20"/>
                <w:szCs w:val="24"/>
              </w:rPr>
            </w:pPr>
          </w:p>
        </w:tc>
      </w:tr>
      <w:tr w:rsidR="00010CEC" w:rsidRPr="001C5CD2" w:rsidTr="00411907">
        <w:tc>
          <w:tcPr>
            <w:tcW w:w="3510" w:type="dxa"/>
            <w:shd w:val="clear" w:color="auto" w:fill="BFBFBF"/>
            <w:vAlign w:val="center"/>
          </w:tcPr>
          <w:p w:rsidR="00010CEC" w:rsidRPr="001C5CD2" w:rsidRDefault="00010CEC" w:rsidP="00B04C29">
            <w:pPr>
              <w:tabs>
                <w:tab w:val="right" w:pos="9026"/>
              </w:tabs>
              <w:spacing w:after="0" w:line="240" w:lineRule="auto"/>
              <w:rPr>
                <w:b/>
                <w:sz w:val="20"/>
                <w:szCs w:val="24"/>
              </w:rPr>
            </w:pPr>
            <w:r w:rsidRPr="001C5CD2">
              <w:rPr>
                <w:b/>
                <w:sz w:val="20"/>
                <w:szCs w:val="24"/>
              </w:rPr>
              <w:t>Estimated total cost of th</w:t>
            </w:r>
            <w:r w:rsidR="00B04C29">
              <w:rPr>
                <w:b/>
                <w:sz w:val="20"/>
                <w:szCs w:val="24"/>
              </w:rPr>
              <w:t>is STA/</w:t>
            </w:r>
            <w:r w:rsidRPr="001C5CD2">
              <w:rPr>
                <w:b/>
                <w:sz w:val="20"/>
                <w:szCs w:val="24"/>
              </w:rPr>
              <w:t xml:space="preserve"> NCA</w:t>
            </w:r>
            <w:r>
              <w:rPr>
                <w:rStyle w:val="FootnoteReference"/>
                <w:b/>
                <w:sz w:val="20"/>
                <w:szCs w:val="24"/>
              </w:rPr>
              <w:footnoteReference w:id="1"/>
            </w:r>
            <w:r w:rsidRPr="001C5CD2">
              <w:rPr>
                <w:b/>
                <w:sz w:val="20"/>
                <w:szCs w:val="24"/>
              </w:rPr>
              <w:t xml:space="preserve">. (Please provide price breakdown including </w:t>
            </w:r>
            <w:r w:rsidR="00411907" w:rsidRPr="001C5CD2">
              <w:rPr>
                <w:b/>
                <w:sz w:val="20"/>
                <w:szCs w:val="24"/>
              </w:rPr>
              <w:t>on</w:t>
            </w:r>
            <w:r w:rsidR="00411907">
              <w:rPr>
                <w:b/>
                <w:sz w:val="20"/>
                <w:szCs w:val="24"/>
              </w:rPr>
              <w:t>-</w:t>
            </w:r>
            <w:r w:rsidR="00411907" w:rsidRPr="001C5CD2">
              <w:rPr>
                <w:b/>
                <w:sz w:val="20"/>
                <w:szCs w:val="24"/>
              </w:rPr>
              <w:t>going</w:t>
            </w:r>
            <w:r w:rsidRPr="001C5CD2">
              <w:rPr>
                <w:b/>
                <w:sz w:val="20"/>
                <w:szCs w:val="24"/>
              </w:rPr>
              <w:t xml:space="preserve"> maintenance </w:t>
            </w:r>
            <w:r>
              <w:rPr>
                <w:b/>
                <w:sz w:val="20"/>
                <w:szCs w:val="24"/>
              </w:rPr>
              <w:t>e</w:t>
            </w:r>
            <w:r w:rsidRPr="001C5CD2">
              <w:rPr>
                <w:b/>
                <w:sz w:val="20"/>
                <w:szCs w:val="24"/>
              </w:rPr>
              <w:t>tc.)</w:t>
            </w:r>
          </w:p>
        </w:tc>
        <w:tc>
          <w:tcPr>
            <w:tcW w:w="6096" w:type="dxa"/>
            <w:gridSpan w:val="3"/>
            <w:tcBorders>
              <w:top w:val="nil"/>
            </w:tcBorders>
            <w:shd w:val="clear" w:color="auto" w:fill="auto"/>
          </w:tcPr>
          <w:p w:rsidR="00010CEC" w:rsidRPr="001C5CD2" w:rsidRDefault="00010CEC" w:rsidP="00111A8F">
            <w:pPr>
              <w:tabs>
                <w:tab w:val="right" w:pos="9026"/>
              </w:tabs>
              <w:spacing w:after="0" w:line="240" w:lineRule="auto"/>
              <w:rPr>
                <w:sz w:val="20"/>
                <w:szCs w:val="24"/>
              </w:rPr>
            </w:pPr>
          </w:p>
        </w:tc>
      </w:tr>
      <w:tr w:rsidR="00010CEC" w:rsidRPr="001C5CD2" w:rsidTr="00411907">
        <w:tc>
          <w:tcPr>
            <w:tcW w:w="3510" w:type="dxa"/>
            <w:shd w:val="clear" w:color="auto" w:fill="BFBFBF"/>
            <w:vAlign w:val="center"/>
          </w:tcPr>
          <w:p w:rsidR="00010CEC" w:rsidRPr="001C5CD2" w:rsidRDefault="00010CEC" w:rsidP="00111A8F">
            <w:pPr>
              <w:tabs>
                <w:tab w:val="right" w:pos="9026"/>
              </w:tabs>
              <w:spacing w:after="0" w:line="240" w:lineRule="auto"/>
              <w:rPr>
                <w:b/>
                <w:sz w:val="20"/>
                <w:szCs w:val="24"/>
              </w:rPr>
            </w:pPr>
            <w:r>
              <w:rPr>
                <w:b/>
                <w:sz w:val="20"/>
                <w:szCs w:val="24"/>
              </w:rPr>
              <w:t>Estimated Duration of this proposed award</w:t>
            </w:r>
          </w:p>
        </w:tc>
        <w:tc>
          <w:tcPr>
            <w:tcW w:w="6096" w:type="dxa"/>
            <w:gridSpan w:val="3"/>
            <w:tcBorders>
              <w:top w:val="nil"/>
            </w:tcBorders>
            <w:shd w:val="clear" w:color="auto" w:fill="auto"/>
          </w:tcPr>
          <w:p w:rsidR="00010CEC" w:rsidRPr="001C5CD2" w:rsidRDefault="00010CEC" w:rsidP="00111A8F">
            <w:pPr>
              <w:tabs>
                <w:tab w:val="right" w:pos="9026"/>
              </w:tabs>
              <w:spacing w:after="0" w:line="240" w:lineRule="auto"/>
              <w:rPr>
                <w:sz w:val="20"/>
                <w:szCs w:val="24"/>
              </w:rPr>
            </w:pPr>
          </w:p>
        </w:tc>
      </w:tr>
      <w:tr w:rsidR="00010CEC" w:rsidRPr="001C5CD2" w:rsidTr="00411907">
        <w:trPr>
          <w:trHeight w:val="609"/>
        </w:trPr>
        <w:tc>
          <w:tcPr>
            <w:tcW w:w="3510" w:type="dxa"/>
            <w:shd w:val="clear" w:color="auto" w:fill="BFBFBF"/>
            <w:vAlign w:val="center"/>
          </w:tcPr>
          <w:p w:rsidR="00010CEC" w:rsidRDefault="00010CEC" w:rsidP="00111A8F">
            <w:pPr>
              <w:tabs>
                <w:tab w:val="right" w:pos="9026"/>
              </w:tabs>
              <w:spacing w:after="0" w:line="240" w:lineRule="auto"/>
              <w:rPr>
                <w:b/>
                <w:sz w:val="20"/>
                <w:szCs w:val="24"/>
              </w:rPr>
            </w:pPr>
            <w:r w:rsidRPr="001C5CD2">
              <w:rPr>
                <w:b/>
                <w:sz w:val="20"/>
                <w:szCs w:val="24"/>
              </w:rPr>
              <w:t>Description of goods/services required</w:t>
            </w:r>
          </w:p>
          <w:p w:rsidR="00010CEC" w:rsidRPr="001C5CD2" w:rsidRDefault="00010CEC" w:rsidP="00111A8F">
            <w:pPr>
              <w:tabs>
                <w:tab w:val="right" w:pos="9026"/>
              </w:tabs>
              <w:spacing w:after="0" w:line="240" w:lineRule="auto"/>
              <w:rPr>
                <w:b/>
                <w:sz w:val="20"/>
                <w:szCs w:val="24"/>
              </w:rPr>
            </w:pPr>
          </w:p>
        </w:tc>
        <w:tc>
          <w:tcPr>
            <w:tcW w:w="6096" w:type="dxa"/>
            <w:gridSpan w:val="3"/>
            <w:shd w:val="clear" w:color="auto" w:fill="auto"/>
          </w:tcPr>
          <w:p w:rsidR="00010CEC" w:rsidRPr="001C5CD2" w:rsidRDefault="00010CEC" w:rsidP="00111A8F">
            <w:pPr>
              <w:tabs>
                <w:tab w:val="right" w:pos="9026"/>
              </w:tabs>
              <w:spacing w:after="0" w:line="240" w:lineRule="auto"/>
              <w:rPr>
                <w:sz w:val="20"/>
                <w:szCs w:val="24"/>
              </w:rPr>
            </w:pPr>
          </w:p>
        </w:tc>
      </w:tr>
      <w:tr w:rsidR="00010CEC" w:rsidRPr="001C5CD2" w:rsidTr="00411907">
        <w:trPr>
          <w:trHeight w:val="609"/>
        </w:trPr>
        <w:tc>
          <w:tcPr>
            <w:tcW w:w="3510" w:type="dxa"/>
            <w:shd w:val="clear" w:color="auto" w:fill="BFBFBF"/>
            <w:vAlign w:val="center"/>
          </w:tcPr>
          <w:p w:rsidR="00010CEC" w:rsidRPr="001C5CD2" w:rsidRDefault="00010CEC" w:rsidP="00111A8F">
            <w:pPr>
              <w:tabs>
                <w:tab w:val="right" w:pos="9026"/>
              </w:tabs>
              <w:spacing w:after="0" w:line="240" w:lineRule="auto"/>
              <w:rPr>
                <w:b/>
                <w:sz w:val="20"/>
                <w:szCs w:val="24"/>
              </w:rPr>
            </w:pPr>
            <w:r>
              <w:rPr>
                <w:b/>
                <w:sz w:val="20"/>
                <w:szCs w:val="24"/>
              </w:rPr>
              <w:t xml:space="preserve">Is this a new </w:t>
            </w:r>
            <w:r w:rsidR="00411907">
              <w:rPr>
                <w:b/>
                <w:sz w:val="20"/>
                <w:szCs w:val="24"/>
              </w:rPr>
              <w:t xml:space="preserve">or additional </w:t>
            </w:r>
            <w:r>
              <w:rPr>
                <w:b/>
                <w:sz w:val="20"/>
                <w:szCs w:val="24"/>
              </w:rPr>
              <w:t>requirement which has not be</w:t>
            </w:r>
            <w:r w:rsidR="00411907">
              <w:rPr>
                <w:b/>
                <w:sz w:val="20"/>
                <w:szCs w:val="24"/>
              </w:rPr>
              <w:t>en</w:t>
            </w:r>
            <w:r>
              <w:rPr>
                <w:b/>
                <w:sz w:val="20"/>
                <w:szCs w:val="24"/>
              </w:rPr>
              <w:t xml:space="preserve"> procured before?</w:t>
            </w:r>
          </w:p>
        </w:tc>
        <w:tc>
          <w:tcPr>
            <w:tcW w:w="6096" w:type="dxa"/>
            <w:gridSpan w:val="3"/>
            <w:shd w:val="clear" w:color="auto" w:fill="auto"/>
          </w:tcPr>
          <w:p w:rsidR="00010CEC" w:rsidRPr="001C5CD2" w:rsidRDefault="00010CEC" w:rsidP="00111A8F">
            <w:pPr>
              <w:tabs>
                <w:tab w:val="right" w:pos="9026"/>
              </w:tabs>
              <w:spacing w:after="0" w:line="240" w:lineRule="auto"/>
              <w:rPr>
                <w:sz w:val="20"/>
                <w:szCs w:val="24"/>
              </w:rPr>
            </w:pPr>
          </w:p>
        </w:tc>
      </w:tr>
      <w:tr w:rsidR="00010CEC" w:rsidRPr="001C5CD2" w:rsidTr="00411907">
        <w:trPr>
          <w:trHeight w:val="630"/>
        </w:trPr>
        <w:tc>
          <w:tcPr>
            <w:tcW w:w="3510" w:type="dxa"/>
            <w:vMerge w:val="restart"/>
            <w:shd w:val="clear" w:color="auto" w:fill="BFBFBF"/>
            <w:vAlign w:val="center"/>
          </w:tcPr>
          <w:p w:rsidR="00010CEC" w:rsidRPr="001C5CD2" w:rsidRDefault="00010CEC" w:rsidP="00111A8F">
            <w:pPr>
              <w:tabs>
                <w:tab w:val="right" w:pos="9026"/>
              </w:tabs>
              <w:spacing w:after="0" w:line="240" w:lineRule="auto"/>
              <w:rPr>
                <w:b/>
                <w:sz w:val="20"/>
                <w:szCs w:val="24"/>
              </w:rPr>
            </w:pPr>
            <w:r w:rsidRPr="001C5CD2">
              <w:rPr>
                <w:b/>
                <w:sz w:val="20"/>
                <w:szCs w:val="24"/>
              </w:rPr>
              <w:t xml:space="preserve">If this is a variant on an existing awarded quotation (e-RFQ) or Tender Please </w:t>
            </w:r>
            <w:proofErr w:type="gramStart"/>
            <w:r w:rsidRPr="001C5CD2">
              <w:rPr>
                <w:b/>
                <w:sz w:val="20"/>
                <w:szCs w:val="24"/>
              </w:rPr>
              <w:t>advise</w:t>
            </w:r>
            <w:proofErr w:type="gramEnd"/>
            <w:r w:rsidRPr="001C5CD2">
              <w:rPr>
                <w:b/>
                <w:sz w:val="20"/>
                <w:szCs w:val="24"/>
              </w:rPr>
              <w:t xml:space="preserve"> Reference and Purchase Order No. or Final approved Contract Value.</w:t>
            </w:r>
          </w:p>
        </w:tc>
        <w:tc>
          <w:tcPr>
            <w:tcW w:w="6096" w:type="dxa"/>
            <w:gridSpan w:val="3"/>
            <w:shd w:val="clear" w:color="auto" w:fill="auto"/>
          </w:tcPr>
          <w:p w:rsidR="00010CEC" w:rsidRPr="001C5CD2" w:rsidRDefault="00010CEC" w:rsidP="00111A8F">
            <w:pPr>
              <w:tabs>
                <w:tab w:val="left" w:pos="4156"/>
              </w:tabs>
              <w:spacing w:after="0" w:line="240" w:lineRule="auto"/>
              <w:rPr>
                <w:rFonts w:cs="Arial"/>
                <w:sz w:val="20"/>
                <w:szCs w:val="24"/>
              </w:rPr>
            </w:pPr>
            <w:r w:rsidRPr="001C5CD2">
              <w:rPr>
                <w:rFonts w:cs="Arial"/>
                <w:sz w:val="20"/>
                <w:szCs w:val="24"/>
              </w:rPr>
              <w:t>Reference:</w:t>
            </w:r>
          </w:p>
        </w:tc>
      </w:tr>
      <w:tr w:rsidR="00010CEC" w:rsidRPr="001C5CD2" w:rsidTr="00411907">
        <w:trPr>
          <w:trHeight w:val="435"/>
        </w:trPr>
        <w:tc>
          <w:tcPr>
            <w:tcW w:w="3510" w:type="dxa"/>
            <w:vMerge/>
            <w:shd w:val="clear" w:color="auto" w:fill="BFBFBF"/>
            <w:vAlign w:val="center"/>
          </w:tcPr>
          <w:p w:rsidR="00010CEC" w:rsidRPr="001C5CD2" w:rsidRDefault="00010CEC" w:rsidP="00111A8F">
            <w:pPr>
              <w:tabs>
                <w:tab w:val="right" w:pos="9026"/>
              </w:tabs>
              <w:spacing w:after="0" w:line="240" w:lineRule="auto"/>
              <w:rPr>
                <w:b/>
                <w:sz w:val="20"/>
                <w:szCs w:val="24"/>
              </w:rPr>
            </w:pPr>
          </w:p>
        </w:tc>
        <w:tc>
          <w:tcPr>
            <w:tcW w:w="6096" w:type="dxa"/>
            <w:gridSpan w:val="3"/>
            <w:shd w:val="clear" w:color="auto" w:fill="auto"/>
          </w:tcPr>
          <w:p w:rsidR="00010CEC" w:rsidRPr="001C5CD2" w:rsidRDefault="00010CEC" w:rsidP="00111A8F">
            <w:pPr>
              <w:tabs>
                <w:tab w:val="left" w:pos="4156"/>
              </w:tabs>
              <w:spacing w:after="0" w:line="240" w:lineRule="auto"/>
              <w:rPr>
                <w:rFonts w:cs="Arial"/>
                <w:sz w:val="20"/>
                <w:szCs w:val="24"/>
              </w:rPr>
            </w:pPr>
            <w:r w:rsidRPr="001C5CD2">
              <w:rPr>
                <w:rFonts w:cs="Arial"/>
                <w:sz w:val="20"/>
                <w:szCs w:val="24"/>
              </w:rPr>
              <w:t>Purchase Order Ref:</w:t>
            </w:r>
          </w:p>
        </w:tc>
      </w:tr>
      <w:tr w:rsidR="00010CEC" w:rsidRPr="001C5CD2" w:rsidTr="00411907">
        <w:trPr>
          <w:trHeight w:val="405"/>
        </w:trPr>
        <w:tc>
          <w:tcPr>
            <w:tcW w:w="3510" w:type="dxa"/>
            <w:vMerge/>
            <w:shd w:val="clear" w:color="auto" w:fill="BFBFBF"/>
            <w:vAlign w:val="center"/>
          </w:tcPr>
          <w:p w:rsidR="00010CEC" w:rsidRPr="001C5CD2" w:rsidRDefault="00010CEC" w:rsidP="00111A8F">
            <w:pPr>
              <w:tabs>
                <w:tab w:val="right" w:pos="9026"/>
              </w:tabs>
              <w:spacing w:after="0" w:line="240" w:lineRule="auto"/>
              <w:rPr>
                <w:b/>
                <w:sz w:val="20"/>
                <w:szCs w:val="24"/>
              </w:rPr>
            </w:pPr>
          </w:p>
        </w:tc>
        <w:tc>
          <w:tcPr>
            <w:tcW w:w="6096" w:type="dxa"/>
            <w:gridSpan w:val="3"/>
            <w:shd w:val="clear" w:color="auto" w:fill="auto"/>
          </w:tcPr>
          <w:p w:rsidR="00010CEC" w:rsidRPr="001C5CD2" w:rsidRDefault="00010CEC" w:rsidP="00111A8F">
            <w:pPr>
              <w:tabs>
                <w:tab w:val="left" w:pos="4156"/>
              </w:tabs>
              <w:spacing w:after="0" w:line="240" w:lineRule="auto"/>
              <w:rPr>
                <w:rFonts w:cs="Arial"/>
                <w:sz w:val="20"/>
                <w:szCs w:val="24"/>
              </w:rPr>
            </w:pPr>
            <w:r w:rsidRPr="001C5CD2">
              <w:rPr>
                <w:rFonts w:cs="Arial"/>
                <w:sz w:val="20"/>
                <w:szCs w:val="24"/>
              </w:rPr>
              <w:t>Contract Award Value:</w:t>
            </w:r>
          </w:p>
        </w:tc>
      </w:tr>
      <w:tr w:rsidR="00010CEC" w:rsidRPr="001C5CD2" w:rsidTr="00411907">
        <w:trPr>
          <w:trHeight w:val="1014"/>
        </w:trPr>
        <w:tc>
          <w:tcPr>
            <w:tcW w:w="3510" w:type="dxa"/>
            <w:shd w:val="clear" w:color="auto" w:fill="BFBFBF"/>
            <w:vAlign w:val="center"/>
          </w:tcPr>
          <w:p w:rsidR="00010CEC" w:rsidRPr="001C5CD2" w:rsidRDefault="00010CEC" w:rsidP="00111A8F">
            <w:pPr>
              <w:tabs>
                <w:tab w:val="right" w:pos="9026"/>
              </w:tabs>
              <w:spacing w:after="0" w:line="240" w:lineRule="auto"/>
              <w:rPr>
                <w:b/>
                <w:sz w:val="20"/>
                <w:szCs w:val="24"/>
              </w:rPr>
            </w:pPr>
            <w:r w:rsidRPr="001C5CD2">
              <w:rPr>
                <w:b/>
                <w:sz w:val="20"/>
                <w:szCs w:val="24"/>
              </w:rPr>
              <w:t>Has a business case been prepared for this or for the amendment of the initial competition value?</w:t>
            </w:r>
          </w:p>
          <w:p w:rsidR="00010CEC" w:rsidRPr="001C5CD2" w:rsidRDefault="00010CEC" w:rsidP="00111A8F">
            <w:pPr>
              <w:tabs>
                <w:tab w:val="right" w:pos="9026"/>
              </w:tabs>
              <w:spacing w:after="0" w:line="240" w:lineRule="auto"/>
              <w:rPr>
                <w:b/>
                <w:sz w:val="20"/>
                <w:szCs w:val="24"/>
              </w:rPr>
            </w:pPr>
            <w:r w:rsidRPr="001C5CD2">
              <w:rPr>
                <w:b/>
                <w:sz w:val="20"/>
                <w:szCs w:val="24"/>
              </w:rPr>
              <w:t xml:space="preserve">If so please </w:t>
            </w:r>
            <w:r>
              <w:rPr>
                <w:b/>
                <w:sz w:val="20"/>
                <w:szCs w:val="24"/>
              </w:rPr>
              <w:t xml:space="preserve">reference and </w:t>
            </w:r>
            <w:r w:rsidRPr="001C5CD2">
              <w:rPr>
                <w:b/>
                <w:sz w:val="20"/>
                <w:szCs w:val="24"/>
              </w:rPr>
              <w:t>attach.</w:t>
            </w:r>
          </w:p>
        </w:tc>
        <w:tc>
          <w:tcPr>
            <w:tcW w:w="6096" w:type="dxa"/>
            <w:gridSpan w:val="3"/>
            <w:shd w:val="clear" w:color="auto" w:fill="auto"/>
          </w:tcPr>
          <w:p w:rsidR="00010CEC" w:rsidRPr="001C5CD2" w:rsidRDefault="00010CEC" w:rsidP="00111A8F">
            <w:pPr>
              <w:tabs>
                <w:tab w:val="left" w:pos="4156"/>
              </w:tabs>
              <w:spacing w:after="0" w:line="240" w:lineRule="auto"/>
              <w:rPr>
                <w:rFonts w:cs="Arial"/>
                <w:sz w:val="20"/>
                <w:szCs w:val="24"/>
              </w:rPr>
            </w:pPr>
          </w:p>
        </w:tc>
      </w:tr>
      <w:tr w:rsidR="00010CEC" w:rsidRPr="001C5CD2" w:rsidTr="00411907">
        <w:trPr>
          <w:trHeight w:val="972"/>
        </w:trPr>
        <w:tc>
          <w:tcPr>
            <w:tcW w:w="3510" w:type="dxa"/>
            <w:shd w:val="clear" w:color="auto" w:fill="BFBFBF"/>
            <w:vAlign w:val="center"/>
          </w:tcPr>
          <w:p w:rsidR="00010CEC" w:rsidRPr="001C5CD2" w:rsidRDefault="00010CEC" w:rsidP="00111A8F">
            <w:pPr>
              <w:tabs>
                <w:tab w:val="right" w:pos="9026"/>
              </w:tabs>
              <w:spacing w:after="0" w:line="240" w:lineRule="auto"/>
              <w:rPr>
                <w:b/>
                <w:sz w:val="20"/>
                <w:szCs w:val="24"/>
              </w:rPr>
            </w:pPr>
            <w:r w:rsidRPr="001C5CD2">
              <w:rPr>
                <w:b/>
                <w:sz w:val="20"/>
                <w:szCs w:val="24"/>
              </w:rPr>
              <w:lastRenderedPageBreak/>
              <w:t>If funded by a Grant or other Public Funding, please provide name of the granting body.</w:t>
            </w:r>
            <w:r>
              <w:rPr>
                <w:b/>
                <w:sz w:val="20"/>
                <w:szCs w:val="24"/>
              </w:rPr>
              <w:t xml:space="preserve"> </w:t>
            </w:r>
          </w:p>
        </w:tc>
        <w:tc>
          <w:tcPr>
            <w:tcW w:w="6096" w:type="dxa"/>
            <w:gridSpan w:val="3"/>
            <w:shd w:val="clear" w:color="auto" w:fill="auto"/>
          </w:tcPr>
          <w:p w:rsidR="00010CEC" w:rsidRPr="001C5CD2" w:rsidRDefault="00010CEC" w:rsidP="00111A8F">
            <w:pPr>
              <w:tabs>
                <w:tab w:val="left" w:pos="4156"/>
              </w:tabs>
              <w:spacing w:after="0" w:line="240" w:lineRule="auto"/>
              <w:rPr>
                <w:rFonts w:cs="Arial"/>
                <w:sz w:val="20"/>
                <w:szCs w:val="24"/>
              </w:rPr>
            </w:pPr>
            <w:r w:rsidRPr="00BF581F">
              <w:rPr>
                <w:sz w:val="24"/>
                <w:szCs w:val="24"/>
              </w:rPr>
              <w:t xml:space="preserve">No </w:t>
            </w:r>
            <w:r w:rsidRPr="00BF581F">
              <w:rPr>
                <w:rFonts w:cs="Arial"/>
                <w:sz w:val="24"/>
                <w:szCs w:val="24"/>
              </w:rPr>
              <w:sym w:font="Wingdings" w:char="F0A8"/>
            </w:r>
            <w:r w:rsidRPr="00BF581F">
              <w:rPr>
                <w:rFonts w:cs="Arial"/>
                <w:sz w:val="24"/>
                <w:szCs w:val="24"/>
              </w:rPr>
              <w:t xml:space="preserve">    Yes </w:t>
            </w:r>
            <w:r w:rsidRPr="00BF581F">
              <w:rPr>
                <w:rFonts w:cs="Arial"/>
                <w:sz w:val="24"/>
                <w:szCs w:val="24"/>
              </w:rPr>
              <w:sym w:font="Wingdings" w:char="F0A8"/>
            </w:r>
            <w:r w:rsidRPr="00BF581F">
              <w:rPr>
                <w:rFonts w:cs="Arial"/>
                <w:sz w:val="24"/>
                <w:szCs w:val="24"/>
              </w:rPr>
              <w:t xml:space="preserve"> </w:t>
            </w:r>
            <w:r w:rsidRPr="001C5CD2">
              <w:rPr>
                <w:rFonts w:cs="Arial"/>
                <w:sz w:val="20"/>
                <w:szCs w:val="24"/>
              </w:rPr>
              <w:t>(if yes, please provide further details below)</w:t>
            </w:r>
          </w:p>
        </w:tc>
      </w:tr>
      <w:tr w:rsidR="00010CEC" w:rsidRPr="001C5CD2" w:rsidTr="00411907">
        <w:trPr>
          <w:trHeight w:val="972"/>
        </w:trPr>
        <w:tc>
          <w:tcPr>
            <w:tcW w:w="3510" w:type="dxa"/>
            <w:shd w:val="clear" w:color="auto" w:fill="BFBFBF"/>
            <w:vAlign w:val="center"/>
          </w:tcPr>
          <w:p w:rsidR="00010CEC" w:rsidRPr="001C5CD2" w:rsidRDefault="00010CEC" w:rsidP="00411907">
            <w:pPr>
              <w:tabs>
                <w:tab w:val="right" w:pos="9026"/>
              </w:tabs>
              <w:spacing w:after="0" w:line="240" w:lineRule="auto"/>
              <w:rPr>
                <w:b/>
                <w:sz w:val="20"/>
                <w:szCs w:val="24"/>
              </w:rPr>
            </w:pPr>
            <w:r w:rsidRPr="001C5CD2">
              <w:rPr>
                <w:b/>
                <w:sz w:val="20"/>
                <w:szCs w:val="24"/>
              </w:rPr>
              <w:t xml:space="preserve">Will this </w:t>
            </w:r>
            <w:r w:rsidR="00B04C29">
              <w:rPr>
                <w:b/>
                <w:sz w:val="20"/>
                <w:szCs w:val="24"/>
              </w:rPr>
              <w:t>STA/</w:t>
            </w:r>
            <w:r w:rsidRPr="001C5CD2">
              <w:rPr>
                <w:b/>
                <w:sz w:val="20"/>
                <w:szCs w:val="24"/>
              </w:rPr>
              <w:t xml:space="preserve">NCA affect the Grant or </w:t>
            </w:r>
            <w:r w:rsidR="00411907">
              <w:rPr>
                <w:b/>
                <w:sz w:val="20"/>
                <w:szCs w:val="24"/>
              </w:rPr>
              <w:t>o</w:t>
            </w:r>
            <w:r w:rsidRPr="001C5CD2">
              <w:rPr>
                <w:b/>
                <w:sz w:val="20"/>
                <w:szCs w:val="24"/>
              </w:rPr>
              <w:t>ther Funding Body terms and conditions?</w:t>
            </w:r>
          </w:p>
        </w:tc>
        <w:tc>
          <w:tcPr>
            <w:tcW w:w="6096" w:type="dxa"/>
            <w:gridSpan w:val="3"/>
            <w:shd w:val="clear" w:color="auto" w:fill="auto"/>
          </w:tcPr>
          <w:p w:rsidR="00010CEC" w:rsidRPr="001C5CD2" w:rsidRDefault="00010CEC" w:rsidP="00111A8F">
            <w:pPr>
              <w:tabs>
                <w:tab w:val="left" w:pos="4156"/>
              </w:tabs>
              <w:spacing w:after="0" w:line="240" w:lineRule="auto"/>
              <w:rPr>
                <w:rFonts w:cs="Arial"/>
                <w:sz w:val="20"/>
                <w:szCs w:val="24"/>
              </w:rPr>
            </w:pPr>
            <w:r w:rsidRPr="00BF581F">
              <w:rPr>
                <w:sz w:val="24"/>
                <w:szCs w:val="24"/>
              </w:rPr>
              <w:t xml:space="preserve">No </w:t>
            </w:r>
            <w:r w:rsidRPr="00BF581F">
              <w:rPr>
                <w:rFonts w:cs="Arial"/>
                <w:sz w:val="24"/>
                <w:szCs w:val="24"/>
              </w:rPr>
              <w:sym w:font="Wingdings" w:char="F0A8"/>
            </w:r>
            <w:r w:rsidRPr="00BF581F">
              <w:rPr>
                <w:rFonts w:cs="Arial"/>
                <w:sz w:val="24"/>
                <w:szCs w:val="24"/>
              </w:rPr>
              <w:t xml:space="preserve">    Yes </w:t>
            </w:r>
            <w:r w:rsidRPr="00BF581F">
              <w:rPr>
                <w:rFonts w:cs="Arial"/>
                <w:sz w:val="24"/>
                <w:szCs w:val="24"/>
              </w:rPr>
              <w:sym w:font="Wingdings" w:char="F0A8"/>
            </w:r>
            <w:r w:rsidRPr="00BF581F">
              <w:rPr>
                <w:rFonts w:cs="Arial"/>
                <w:sz w:val="24"/>
                <w:szCs w:val="24"/>
              </w:rPr>
              <w:t xml:space="preserve"> </w:t>
            </w:r>
            <w:r w:rsidRPr="001C5CD2">
              <w:rPr>
                <w:rFonts w:cs="Arial"/>
                <w:sz w:val="20"/>
                <w:szCs w:val="24"/>
              </w:rPr>
              <w:t>(if yes, please provide further details below)</w:t>
            </w:r>
          </w:p>
        </w:tc>
      </w:tr>
      <w:tr w:rsidR="00010CEC" w:rsidRPr="001C5CD2" w:rsidTr="00411907">
        <w:trPr>
          <w:trHeight w:val="1009"/>
        </w:trPr>
        <w:tc>
          <w:tcPr>
            <w:tcW w:w="3510" w:type="dxa"/>
            <w:shd w:val="clear" w:color="auto" w:fill="BFBFBF"/>
            <w:vAlign w:val="center"/>
          </w:tcPr>
          <w:p w:rsidR="00010CEC" w:rsidRPr="001C5CD2" w:rsidRDefault="00010CEC" w:rsidP="00111A8F">
            <w:pPr>
              <w:tabs>
                <w:tab w:val="right" w:pos="9026"/>
              </w:tabs>
              <w:spacing w:after="0" w:line="240" w:lineRule="auto"/>
              <w:rPr>
                <w:b/>
                <w:sz w:val="20"/>
                <w:szCs w:val="24"/>
              </w:rPr>
            </w:pPr>
            <w:r w:rsidRPr="001C5CD2">
              <w:rPr>
                <w:b/>
                <w:sz w:val="20"/>
                <w:szCs w:val="24"/>
              </w:rPr>
              <w:t>Type of Purchase</w:t>
            </w:r>
            <w:r>
              <w:rPr>
                <w:rStyle w:val="FootnoteReference"/>
                <w:b/>
                <w:sz w:val="20"/>
                <w:szCs w:val="24"/>
              </w:rPr>
              <w:footnoteReference w:id="2"/>
            </w:r>
            <w:r>
              <w:rPr>
                <w:b/>
                <w:sz w:val="20"/>
                <w:szCs w:val="24"/>
              </w:rPr>
              <w:t xml:space="preserve">: </w:t>
            </w:r>
          </w:p>
        </w:tc>
        <w:tc>
          <w:tcPr>
            <w:tcW w:w="6096" w:type="dxa"/>
            <w:gridSpan w:val="3"/>
            <w:shd w:val="clear" w:color="auto" w:fill="auto"/>
          </w:tcPr>
          <w:p w:rsidR="00010CEC" w:rsidRDefault="00010CEC" w:rsidP="00111A8F">
            <w:pPr>
              <w:tabs>
                <w:tab w:val="left" w:pos="4156"/>
              </w:tabs>
              <w:spacing w:after="0" w:line="240" w:lineRule="auto"/>
              <w:rPr>
                <w:rFonts w:cs="Arial"/>
                <w:sz w:val="24"/>
                <w:szCs w:val="24"/>
              </w:rPr>
            </w:pPr>
            <w:r w:rsidRPr="00BF581F">
              <w:rPr>
                <w:rFonts w:cs="Arial"/>
                <w:sz w:val="24"/>
                <w:szCs w:val="24"/>
              </w:rPr>
              <w:t xml:space="preserve">One-off </w:t>
            </w:r>
            <w:r w:rsidRPr="00BF581F">
              <w:rPr>
                <w:rFonts w:cs="Arial"/>
                <w:sz w:val="24"/>
                <w:szCs w:val="24"/>
              </w:rPr>
              <w:sym w:font="Wingdings" w:char="F0A8"/>
            </w:r>
            <w:r w:rsidRPr="00BF581F">
              <w:rPr>
                <w:rFonts w:cs="Arial"/>
                <w:sz w:val="24"/>
                <w:szCs w:val="24"/>
              </w:rPr>
              <w:t xml:space="preserve">       Repeat Order </w:t>
            </w:r>
            <w:r w:rsidRPr="00BF581F">
              <w:rPr>
                <w:rFonts w:cs="Arial"/>
                <w:sz w:val="24"/>
                <w:szCs w:val="24"/>
              </w:rPr>
              <w:sym w:font="Wingdings" w:char="F0A8"/>
            </w:r>
            <w:r w:rsidRPr="00BF581F">
              <w:rPr>
                <w:rFonts w:cs="Arial"/>
                <w:sz w:val="24"/>
                <w:szCs w:val="24"/>
              </w:rPr>
              <w:t xml:space="preserve">      Repair </w:t>
            </w:r>
            <w:r w:rsidRPr="00BF581F">
              <w:rPr>
                <w:rFonts w:cs="Arial"/>
                <w:sz w:val="24"/>
                <w:szCs w:val="24"/>
              </w:rPr>
              <w:sym w:font="Wingdings" w:char="F0A8"/>
            </w:r>
            <w:r w:rsidRPr="00BF581F">
              <w:rPr>
                <w:rFonts w:cs="Arial"/>
                <w:sz w:val="24"/>
                <w:szCs w:val="24"/>
              </w:rPr>
              <w:tab/>
              <w:t xml:space="preserve"> </w:t>
            </w:r>
            <w:r>
              <w:rPr>
                <w:rFonts w:cs="Arial"/>
                <w:sz w:val="24"/>
                <w:szCs w:val="24"/>
              </w:rPr>
              <w:t xml:space="preserve">  </w:t>
            </w:r>
          </w:p>
          <w:p w:rsidR="00010CEC" w:rsidRPr="00411907" w:rsidRDefault="00010CEC" w:rsidP="00111A8F">
            <w:pPr>
              <w:tabs>
                <w:tab w:val="left" w:pos="4156"/>
              </w:tabs>
              <w:spacing w:after="0" w:line="240" w:lineRule="auto"/>
              <w:rPr>
                <w:rFonts w:cs="Arial"/>
                <w:sz w:val="24"/>
                <w:szCs w:val="24"/>
              </w:rPr>
            </w:pPr>
            <w:r w:rsidRPr="00BF581F">
              <w:rPr>
                <w:rFonts w:cs="Arial"/>
                <w:sz w:val="24"/>
                <w:szCs w:val="24"/>
              </w:rPr>
              <w:t xml:space="preserve"> </w:t>
            </w:r>
            <w:r>
              <w:rPr>
                <w:rFonts w:cs="Arial"/>
                <w:sz w:val="24"/>
                <w:szCs w:val="24"/>
              </w:rPr>
              <w:br/>
            </w:r>
            <w:r w:rsidRPr="00BF581F">
              <w:rPr>
                <w:rFonts w:cs="Arial"/>
                <w:sz w:val="24"/>
                <w:szCs w:val="24"/>
              </w:rPr>
              <w:t xml:space="preserve">Other </w:t>
            </w:r>
            <w:r w:rsidRPr="00BF581F">
              <w:rPr>
                <w:rFonts w:cs="Arial"/>
                <w:sz w:val="24"/>
                <w:szCs w:val="24"/>
              </w:rPr>
              <w:sym w:font="Wingdings" w:char="F0A8"/>
            </w:r>
            <w:r w:rsidRPr="00BF581F">
              <w:rPr>
                <w:rFonts w:cs="Arial"/>
                <w:sz w:val="24"/>
                <w:szCs w:val="24"/>
              </w:rPr>
              <w:t>……</w:t>
            </w:r>
            <w:r w:rsidR="00411907">
              <w:rPr>
                <w:rFonts w:cs="Arial"/>
                <w:sz w:val="24"/>
                <w:szCs w:val="24"/>
              </w:rPr>
              <w:t>………………………………………………………………….</w:t>
            </w:r>
          </w:p>
        </w:tc>
      </w:tr>
      <w:tr w:rsidR="00010CEC" w:rsidRPr="001C5CD2" w:rsidTr="00411907">
        <w:trPr>
          <w:trHeight w:val="1122"/>
        </w:trPr>
        <w:tc>
          <w:tcPr>
            <w:tcW w:w="3510" w:type="dxa"/>
            <w:shd w:val="clear" w:color="auto" w:fill="BFBFBF"/>
            <w:vAlign w:val="center"/>
          </w:tcPr>
          <w:p w:rsidR="00010CEC" w:rsidRPr="001C5CD2" w:rsidRDefault="00010CEC" w:rsidP="00111A8F">
            <w:pPr>
              <w:tabs>
                <w:tab w:val="right" w:pos="9026"/>
              </w:tabs>
              <w:spacing w:after="0" w:line="240" w:lineRule="auto"/>
              <w:rPr>
                <w:sz w:val="20"/>
                <w:szCs w:val="24"/>
              </w:rPr>
            </w:pPr>
            <w:r w:rsidRPr="001C5CD2">
              <w:rPr>
                <w:b/>
                <w:sz w:val="20"/>
                <w:szCs w:val="24"/>
              </w:rPr>
              <w:t>Detailed</w:t>
            </w:r>
            <w:r w:rsidR="00411907">
              <w:rPr>
                <w:b/>
                <w:sz w:val="20"/>
                <w:szCs w:val="24"/>
              </w:rPr>
              <w:t xml:space="preserve"> Recognised</w:t>
            </w:r>
            <w:r w:rsidRPr="001C5CD2">
              <w:rPr>
                <w:b/>
                <w:sz w:val="20"/>
                <w:szCs w:val="24"/>
              </w:rPr>
              <w:t xml:space="preserve"> Justification for not undertaking a Competition. </w:t>
            </w:r>
            <w:r w:rsidRPr="001C5CD2">
              <w:rPr>
                <w:sz w:val="20"/>
                <w:szCs w:val="24"/>
              </w:rPr>
              <w:t>Or</w:t>
            </w:r>
          </w:p>
          <w:p w:rsidR="00010CEC" w:rsidRPr="001C5CD2" w:rsidRDefault="00010CEC" w:rsidP="00111A8F">
            <w:pPr>
              <w:tabs>
                <w:tab w:val="right" w:pos="9026"/>
              </w:tabs>
              <w:spacing w:after="0" w:line="240" w:lineRule="auto"/>
              <w:rPr>
                <w:b/>
                <w:sz w:val="20"/>
                <w:szCs w:val="24"/>
              </w:rPr>
            </w:pPr>
            <w:r w:rsidRPr="001C5CD2">
              <w:rPr>
                <w:b/>
                <w:sz w:val="20"/>
                <w:szCs w:val="24"/>
              </w:rPr>
              <w:t>Detailed Reasoning for the Variance on I</w:t>
            </w:r>
            <w:r>
              <w:rPr>
                <w:b/>
                <w:sz w:val="20"/>
                <w:szCs w:val="24"/>
              </w:rPr>
              <w:t>nitial competition award value.</w:t>
            </w:r>
          </w:p>
        </w:tc>
        <w:tc>
          <w:tcPr>
            <w:tcW w:w="6096" w:type="dxa"/>
            <w:gridSpan w:val="3"/>
            <w:shd w:val="clear" w:color="auto" w:fill="auto"/>
          </w:tcPr>
          <w:p w:rsidR="00010CEC" w:rsidRPr="001C5CD2" w:rsidRDefault="00010CEC" w:rsidP="00111A8F">
            <w:pPr>
              <w:tabs>
                <w:tab w:val="right" w:pos="9026"/>
              </w:tabs>
              <w:spacing w:after="0" w:line="240" w:lineRule="auto"/>
              <w:rPr>
                <w:sz w:val="20"/>
                <w:szCs w:val="24"/>
              </w:rPr>
            </w:pPr>
          </w:p>
          <w:p w:rsidR="00010CEC" w:rsidRPr="001C5CD2" w:rsidRDefault="00010CEC" w:rsidP="00111A8F">
            <w:pPr>
              <w:tabs>
                <w:tab w:val="right" w:pos="9026"/>
              </w:tabs>
              <w:spacing w:after="0" w:line="240" w:lineRule="auto"/>
              <w:rPr>
                <w:sz w:val="20"/>
                <w:szCs w:val="24"/>
              </w:rPr>
            </w:pPr>
          </w:p>
          <w:p w:rsidR="00010CEC" w:rsidRPr="001C5CD2" w:rsidRDefault="00010CEC" w:rsidP="00111A8F">
            <w:pPr>
              <w:tabs>
                <w:tab w:val="right" w:pos="9026"/>
              </w:tabs>
              <w:spacing w:after="0" w:line="240" w:lineRule="auto"/>
              <w:rPr>
                <w:sz w:val="20"/>
                <w:szCs w:val="24"/>
              </w:rPr>
            </w:pPr>
          </w:p>
          <w:p w:rsidR="00010CEC" w:rsidRPr="00BF581F" w:rsidRDefault="00010CEC" w:rsidP="00111A8F">
            <w:pPr>
              <w:tabs>
                <w:tab w:val="left" w:pos="4156"/>
              </w:tabs>
              <w:spacing w:after="0" w:line="240" w:lineRule="auto"/>
              <w:rPr>
                <w:sz w:val="24"/>
                <w:szCs w:val="24"/>
              </w:rPr>
            </w:pPr>
          </w:p>
        </w:tc>
      </w:tr>
      <w:tr w:rsidR="00010CEC" w:rsidRPr="001C5CD2" w:rsidTr="00411907">
        <w:trPr>
          <w:trHeight w:val="733"/>
        </w:trPr>
        <w:tc>
          <w:tcPr>
            <w:tcW w:w="3510" w:type="dxa"/>
            <w:shd w:val="clear" w:color="auto" w:fill="BFBFBF"/>
          </w:tcPr>
          <w:p w:rsidR="00010CEC" w:rsidRPr="001C5CD2" w:rsidRDefault="00010CEC" w:rsidP="00111A8F">
            <w:pPr>
              <w:tabs>
                <w:tab w:val="right" w:pos="9026"/>
              </w:tabs>
              <w:spacing w:after="0" w:line="240" w:lineRule="auto"/>
              <w:rPr>
                <w:b/>
                <w:sz w:val="20"/>
                <w:szCs w:val="24"/>
              </w:rPr>
            </w:pPr>
            <w:r w:rsidRPr="001C5CD2">
              <w:rPr>
                <w:b/>
                <w:sz w:val="20"/>
                <w:szCs w:val="24"/>
              </w:rPr>
              <w:t>Supporting statement on how value for money will be achieved</w:t>
            </w:r>
            <w:r>
              <w:rPr>
                <w:b/>
                <w:sz w:val="20"/>
                <w:szCs w:val="24"/>
              </w:rPr>
              <w:t xml:space="preserve"> and maintained</w:t>
            </w:r>
            <w:r w:rsidRPr="001C5CD2">
              <w:rPr>
                <w:b/>
                <w:sz w:val="20"/>
                <w:szCs w:val="24"/>
              </w:rPr>
              <w:t xml:space="preserve">. </w:t>
            </w:r>
          </w:p>
        </w:tc>
        <w:tc>
          <w:tcPr>
            <w:tcW w:w="6096" w:type="dxa"/>
            <w:gridSpan w:val="3"/>
            <w:shd w:val="clear" w:color="auto" w:fill="auto"/>
          </w:tcPr>
          <w:p w:rsidR="00010CEC" w:rsidRPr="001C5CD2" w:rsidRDefault="00010CEC" w:rsidP="00111A8F">
            <w:pPr>
              <w:tabs>
                <w:tab w:val="right" w:pos="9026"/>
              </w:tabs>
              <w:spacing w:after="0" w:line="240" w:lineRule="auto"/>
              <w:rPr>
                <w:sz w:val="20"/>
                <w:szCs w:val="24"/>
              </w:rPr>
            </w:pPr>
          </w:p>
          <w:p w:rsidR="00010CEC" w:rsidRPr="001C5CD2" w:rsidRDefault="00010CEC" w:rsidP="00111A8F">
            <w:pPr>
              <w:tabs>
                <w:tab w:val="right" w:pos="9026"/>
              </w:tabs>
              <w:spacing w:after="0" w:line="240" w:lineRule="auto"/>
              <w:rPr>
                <w:sz w:val="20"/>
                <w:szCs w:val="24"/>
              </w:rPr>
            </w:pPr>
          </w:p>
          <w:p w:rsidR="00010CEC" w:rsidRPr="001C5CD2" w:rsidRDefault="00010CEC" w:rsidP="00111A8F">
            <w:pPr>
              <w:tabs>
                <w:tab w:val="right" w:pos="9026"/>
              </w:tabs>
              <w:spacing w:after="0" w:line="240" w:lineRule="auto"/>
              <w:rPr>
                <w:sz w:val="20"/>
                <w:szCs w:val="24"/>
              </w:rPr>
            </w:pPr>
          </w:p>
        </w:tc>
      </w:tr>
      <w:tr w:rsidR="00010CEC" w:rsidRPr="001C5CD2" w:rsidTr="00411907">
        <w:trPr>
          <w:trHeight w:val="574"/>
        </w:trPr>
        <w:tc>
          <w:tcPr>
            <w:tcW w:w="3510" w:type="dxa"/>
            <w:shd w:val="clear" w:color="auto" w:fill="BFBFBF"/>
          </w:tcPr>
          <w:p w:rsidR="00411907" w:rsidRDefault="00411907" w:rsidP="00111A8F">
            <w:pPr>
              <w:tabs>
                <w:tab w:val="right" w:pos="9026"/>
              </w:tabs>
              <w:spacing w:after="0" w:line="240" w:lineRule="auto"/>
              <w:rPr>
                <w:b/>
                <w:sz w:val="20"/>
                <w:szCs w:val="24"/>
              </w:rPr>
            </w:pPr>
          </w:p>
          <w:p w:rsidR="00010CEC" w:rsidRPr="001C5CD2" w:rsidRDefault="00010CEC" w:rsidP="00111A8F">
            <w:pPr>
              <w:tabs>
                <w:tab w:val="right" w:pos="9026"/>
              </w:tabs>
              <w:spacing w:after="0" w:line="240" w:lineRule="auto"/>
              <w:rPr>
                <w:b/>
                <w:sz w:val="20"/>
                <w:szCs w:val="24"/>
              </w:rPr>
            </w:pPr>
            <w:r w:rsidRPr="001C5CD2">
              <w:rPr>
                <w:b/>
                <w:sz w:val="20"/>
                <w:szCs w:val="24"/>
              </w:rPr>
              <w:t>Does</w:t>
            </w:r>
            <w:r>
              <w:rPr>
                <w:b/>
                <w:sz w:val="20"/>
                <w:szCs w:val="24"/>
              </w:rPr>
              <w:t xml:space="preserve"> or will</w:t>
            </w:r>
            <w:r w:rsidRPr="001C5CD2">
              <w:rPr>
                <w:b/>
                <w:sz w:val="20"/>
                <w:szCs w:val="24"/>
              </w:rPr>
              <w:t xml:space="preserve"> this </w:t>
            </w:r>
            <w:r>
              <w:rPr>
                <w:b/>
                <w:sz w:val="20"/>
                <w:szCs w:val="24"/>
              </w:rPr>
              <w:t xml:space="preserve">potentially </w:t>
            </w:r>
            <w:r w:rsidRPr="001C5CD2">
              <w:rPr>
                <w:b/>
                <w:sz w:val="20"/>
                <w:szCs w:val="24"/>
              </w:rPr>
              <w:t>exceed the allocated budget?</w:t>
            </w:r>
          </w:p>
        </w:tc>
        <w:tc>
          <w:tcPr>
            <w:tcW w:w="6096" w:type="dxa"/>
            <w:gridSpan w:val="3"/>
            <w:shd w:val="clear" w:color="auto" w:fill="auto"/>
          </w:tcPr>
          <w:p w:rsidR="00010CEC" w:rsidRPr="001C5CD2" w:rsidRDefault="00010CEC" w:rsidP="00111A8F">
            <w:pPr>
              <w:tabs>
                <w:tab w:val="right" w:pos="9026"/>
              </w:tabs>
              <w:spacing w:after="0" w:line="240" w:lineRule="auto"/>
              <w:rPr>
                <w:sz w:val="20"/>
                <w:szCs w:val="24"/>
              </w:rPr>
            </w:pPr>
          </w:p>
        </w:tc>
      </w:tr>
      <w:tr w:rsidR="00010CEC" w:rsidRPr="001C5CD2" w:rsidTr="00411907">
        <w:trPr>
          <w:trHeight w:val="800"/>
        </w:trPr>
        <w:tc>
          <w:tcPr>
            <w:tcW w:w="3510" w:type="dxa"/>
            <w:shd w:val="clear" w:color="auto" w:fill="BFBFBF"/>
          </w:tcPr>
          <w:p w:rsidR="00010CEC" w:rsidRDefault="00010CEC" w:rsidP="00111A8F">
            <w:pPr>
              <w:tabs>
                <w:tab w:val="right" w:pos="9026"/>
              </w:tabs>
              <w:spacing w:after="0" w:line="240" w:lineRule="auto"/>
              <w:rPr>
                <w:b/>
                <w:sz w:val="20"/>
                <w:szCs w:val="24"/>
              </w:rPr>
            </w:pPr>
          </w:p>
          <w:p w:rsidR="00010CEC" w:rsidRPr="001C5CD2" w:rsidRDefault="00010CEC" w:rsidP="00F308B1">
            <w:pPr>
              <w:tabs>
                <w:tab w:val="right" w:pos="9026"/>
              </w:tabs>
              <w:spacing w:after="0" w:line="240" w:lineRule="auto"/>
              <w:rPr>
                <w:b/>
                <w:sz w:val="20"/>
                <w:szCs w:val="24"/>
              </w:rPr>
            </w:pPr>
            <w:r w:rsidRPr="001C5CD2">
              <w:rPr>
                <w:b/>
                <w:sz w:val="20"/>
                <w:szCs w:val="24"/>
              </w:rPr>
              <w:t xml:space="preserve">Please include Project/Capital </w:t>
            </w:r>
            <w:r w:rsidR="00F308B1">
              <w:rPr>
                <w:b/>
                <w:sz w:val="20"/>
                <w:szCs w:val="24"/>
              </w:rPr>
              <w:t>C</w:t>
            </w:r>
            <w:r w:rsidRPr="001C5CD2">
              <w:rPr>
                <w:b/>
                <w:sz w:val="20"/>
                <w:szCs w:val="24"/>
              </w:rPr>
              <w:t xml:space="preserve">odes applicable to this </w:t>
            </w:r>
            <w:r w:rsidR="00B04C29">
              <w:rPr>
                <w:b/>
                <w:sz w:val="20"/>
                <w:szCs w:val="24"/>
              </w:rPr>
              <w:t>STA/</w:t>
            </w:r>
            <w:r w:rsidRPr="001C5CD2">
              <w:rPr>
                <w:b/>
                <w:sz w:val="20"/>
                <w:szCs w:val="24"/>
              </w:rPr>
              <w:t>NCA.</w:t>
            </w:r>
          </w:p>
        </w:tc>
        <w:tc>
          <w:tcPr>
            <w:tcW w:w="6096" w:type="dxa"/>
            <w:gridSpan w:val="3"/>
            <w:shd w:val="clear" w:color="auto" w:fill="auto"/>
          </w:tcPr>
          <w:p w:rsidR="00010CEC" w:rsidRPr="001C5CD2" w:rsidRDefault="00010CEC" w:rsidP="00111A8F">
            <w:pPr>
              <w:tabs>
                <w:tab w:val="right" w:pos="9026"/>
              </w:tabs>
              <w:spacing w:after="0" w:line="240" w:lineRule="auto"/>
              <w:rPr>
                <w:sz w:val="20"/>
                <w:szCs w:val="24"/>
              </w:rPr>
            </w:pPr>
          </w:p>
        </w:tc>
      </w:tr>
      <w:tr w:rsidR="00010CEC" w:rsidRPr="001C5CD2" w:rsidTr="00411907">
        <w:trPr>
          <w:trHeight w:val="583"/>
        </w:trPr>
        <w:tc>
          <w:tcPr>
            <w:tcW w:w="3510" w:type="dxa"/>
            <w:shd w:val="clear" w:color="auto" w:fill="BFBFBF"/>
          </w:tcPr>
          <w:p w:rsidR="00010CEC" w:rsidRPr="001C5CD2" w:rsidRDefault="00010CEC" w:rsidP="00411907">
            <w:pPr>
              <w:tabs>
                <w:tab w:val="right" w:pos="9026"/>
              </w:tabs>
              <w:spacing w:after="0" w:line="240" w:lineRule="auto"/>
              <w:rPr>
                <w:b/>
                <w:sz w:val="20"/>
                <w:szCs w:val="24"/>
              </w:rPr>
            </w:pPr>
            <w:r w:rsidRPr="001C5CD2">
              <w:rPr>
                <w:b/>
                <w:sz w:val="20"/>
                <w:szCs w:val="24"/>
              </w:rPr>
              <w:t>Has any payment or undertaking been agreed at this stage? If so please detail.</w:t>
            </w:r>
          </w:p>
        </w:tc>
        <w:tc>
          <w:tcPr>
            <w:tcW w:w="6096" w:type="dxa"/>
            <w:gridSpan w:val="3"/>
            <w:shd w:val="clear" w:color="auto" w:fill="auto"/>
          </w:tcPr>
          <w:p w:rsidR="00010CEC" w:rsidRPr="001C5CD2" w:rsidRDefault="00010CEC" w:rsidP="00111A8F">
            <w:pPr>
              <w:tabs>
                <w:tab w:val="right" w:pos="9026"/>
              </w:tabs>
              <w:spacing w:after="0" w:line="240" w:lineRule="auto"/>
              <w:rPr>
                <w:sz w:val="20"/>
                <w:szCs w:val="24"/>
              </w:rPr>
            </w:pPr>
          </w:p>
        </w:tc>
      </w:tr>
      <w:tr w:rsidR="00010CEC" w:rsidRPr="001C5CD2" w:rsidTr="00411907">
        <w:trPr>
          <w:trHeight w:val="800"/>
        </w:trPr>
        <w:tc>
          <w:tcPr>
            <w:tcW w:w="3510" w:type="dxa"/>
            <w:shd w:val="clear" w:color="auto" w:fill="BFBFBF"/>
          </w:tcPr>
          <w:p w:rsidR="00010CEC" w:rsidRPr="001C5CD2" w:rsidRDefault="00010CEC" w:rsidP="00111A8F">
            <w:pPr>
              <w:tabs>
                <w:tab w:val="right" w:pos="9026"/>
              </w:tabs>
              <w:spacing w:after="0" w:line="240" w:lineRule="auto"/>
              <w:rPr>
                <w:b/>
                <w:sz w:val="20"/>
                <w:szCs w:val="24"/>
              </w:rPr>
            </w:pPr>
            <w:r w:rsidRPr="001C5CD2">
              <w:rPr>
                <w:b/>
                <w:sz w:val="20"/>
                <w:szCs w:val="24"/>
              </w:rPr>
              <w:t>Does any conflicts of interest exist or maybe perceived to exist, between the Council and/or staff and the Supplier and/or their staff?</w:t>
            </w:r>
          </w:p>
        </w:tc>
        <w:tc>
          <w:tcPr>
            <w:tcW w:w="6096" w:type="dxa"/>
            <w:gridSpan w:val="3"/>
            <w:shd w:val="clear" w:color="auto" w:fill="auto"/>
          </w:tcPr>
          <w:p w:rsidR="00010CEC" w:rsidRPr="001C5CD2" w:rsidRDefault="00010CEC" w:rsidP="00111A8F">
            <w:pPr>
              <w:tabs>
                <w:tab w:val="right" w:pos="9026"/>
              </w:tabs>
              <w:spacing w:after="0" w:line="240" w:lineRule="auto"/>
              <w:rPr>
                <w:sz w:val="20"/>
                <w:szCs w:val="24"/>
              </w:rPr>
            </w:pPr>
            <w:r w:rsidRPr="001C5CD2">
              <w:rPr>
                <w:sz w:val="20"/>
                <w:szCs w:val="24"/>
              </w:rPr>
              <w:t xml:space="preserve">No </w:t>
            </w:r>
            <w:r w:rsidRPr="001C5CD2">
              <w:rPr>
                <w:rFonts w:cs="Arial"/>
                <w:sz w:val="20"/>
                <w:szCs w:val="24"/>
              </w:rPr>
              <w:sym w:font="Wingdings" w:char="F0A8"/>
            </w:r>
            <w:r w:rsidRPr="001C5CD2">
              <w:rPr>
                <w:rFonts w:cs="Arial"/>
                <w:sz w:val="20"/>
                <w:szCs w:val="24"/>
              </w:rPr>
              <w:t xml:space="preserve">    Yes </w:t>
            </w:r>
            <w:r w:rsidRPr="001C5CD2">
              <w:rPr>
                <w:rFonts w:cs="Arial"/>
                <w:sz w:val="20"/>
                <w:szCs w:val="24"/>
              </w:rPr>
              <w:sym w:font="Wingdings" w:char="F0A8"/>
            </w:r>
            <w:r w:rsidRPr="001C5CD2">
              <w:rPr>
                <w:rFonts w:cs="Arial"/>
                <w:sz w:val="20"/>
                <w:szCs w:val="24"/>
              </w:rPr>
              <w:t xml:space="preserve"> (if yes, please provide further details below)</w:t>
            </w:r>
          </w:p>
        </w:tc>
      </w:tr>
    </w:tbl>
    <w:p w:rsidR="00010CEC" w:rsidRPr="001C5CD2" w:rsidRDefault="00010CEC" w:rsidP="00010CEC">
      <w:pPr>
        <w:tabs>
          <w:tab w:val="right" w:pos="9026"/>
        </w:tabs>
        <w:spacing w:after="0" w:line="240" w:lineRule="auto"/>
        <w:rPr>
          <w:rFonts w:ascii="Times New Roman" w:eastAsia="Times New Roman" w:hAnsi="Times New Roman" w:cs="Arial"/>
          <w:sz w:val="20"/>
          <w:szCs w:val="24"/>
        </w:rPr>
      </w:pPr>
    </w:p>
    <w:p w:rsidR="00010CEC" w:rsidRDefault="00010CEC" w:rsidP="00010CEC">
      <w:pPr>
        <w:tabs>
          <w:tab w:val="right" w:pos="9026"/>
        </w:tabs>
        <w:spacing w:after="0" w:line="240" w:lineRule="auto"/>
        <w:rPr>
          <w:rFonts w:ascii="Times New Roman" w:eastAsia="Times New Roman" w:hAnsi="Times New Roman" w:cs="Arial"/>
          <w:sz w:val="20"/>
          <w:szCs w:val="24"/>
        </w:rPr>
      </w:pPr>
      <w:r w:rsidRPr="001C5CD2">
        <w:rPr>
          <w:rFonts w:ascii="Times New Roman" w:eastAsia="Times New Roman" w:hAnsi="Times New Roman" w:cs="Arial"/>
          <w:sz w:val="20"/>
          <w:szCs w:val="24"/>
        </w:rPr>
        <w:t>By signing this Declaration, I confirm that I have read and understand the current Procurement Policy and in particular accept the Risks of issuing a</w:t>
      </w:r>
      <w:r w:rsidR="00B04C29">
        <w:rPr>
          <w:rFonts w:ascii="Times New Roman" w:eastAsia="Times New Roman" w:hAnsi="Times New Roman" w:cs="Arial"/>
          <w:sz w:val="20"/>
          <w:szCs w:val="24"/>
        </w:rPr>
        <w:t xml:space="preserve"> STA/</w:t>
      </w:r>
      <w:r w:rsidRPr="001C5CD2">
        <w:rPr>
          <w:rFonts w:ascii="Times New Roman" w:eastAsia="Times New Roman" w:hAnsi="Times New Roman" w:cs="Arial"/>
          <w:sz w:val="20"/>
          <w:szCs w:val="24"/>
        </w:rPr>
        <w:t>NCA</w:t>
      </w:r>
      <w:r w:rsidRPr="001C5CD2">
        <w:rPr>
          <w:b/>
          <w:sz w:val="20"/>
          <w:szCs w:val="24"/>
        </w:rPr>
        <w:t xml:space="preserve"> </w:t>
      </w:r>
      <w:r w:rsidRPr="001C5CD2">
        <w:rPr>
          <w:rFonts w:ascii="Times New Roman" w:eastAsia="Times New Roman" w:hAnsi="Times New Roman" w:cs="Arial"/>
          <w:sz w:val="20"/>
          <w:szCs w:val="24"/>
        </w:rPr>
        <w:t xml:space="preserve">as outlined or referenced therein. </w:t>
      </w:r>
    </w:p>
    <w:p w:rsidR="00010CEC" w:rsidRPr="001C5CD2" w:rsidRDefault="00010CEC" w:rsidP="00010CEC">
      <w:pPr>
        <w:tabs>
          <w:tab w:val="right" w:pos="9026"/>
        </w:tabs>
        <w:spacing w:after="0" w:line="240" w:lineRule="auto"/>
        <w:rPr>
          <w:rFonts w:ascii="Times New Roman" w:eastAsia="Times New Roman" w:hAnsi="Times New Roman" w:cs="Arial"/>
          <w:sz w:val="20"/>
          <w:szCs w:val="24"/>
        </w:rPr>
      </w:pPr>
      <w:r w:rsidRPr="001C5CD2">
        <w:rPr>
          <w:rFonts w:ascii="Times New Roman" w:eastAsia="Times New Roman" w:hAnsi="Times New Roman" w:cs="Arial"/>
          <w:sz w:val="20"/>
          <w:szCs w:val="24"/>
        </w:rPr>
        <w:t xml:space="preserve">I also confirm the information provided is accurate, comprehensive and a true reflection of the requirement and circumstances surrounding the need for a </w:t>
      </w:r>
      <w:r w:rsidR="00B04C29">
        <w:rPr>
          <w:rFonts w:ascii="Times New Roman" w:eastAsia="Times New Roman" w:hAnsi="Times New Roman" w:cs="Arial"/>
          <w:sz w:val="20"/>
          <w:szCs w:val="24"/>
        </w:rPr>
        <w:t>STA/</w:t>
      </w:r>
      <w:proofErr w:type="gramStart"/>
      <w:r>
        <w:rPr>
          <w:rFonts w:ascii="Times New Roman" w:eastAsia="Times New Roman" w:hAnsi="Times New Roman" w:cs="Arial"/>
          <w:sz w:val="20"/>
          <w:szCs w:val="24"/>
        </w:rPr>
        <w:t>N</w:t>
      </w:r>
      <w:r w:rsidRPr="001C5CD2">
        <w:rPr>
          <w:rFonts w:ascii="Times New Roman" w:eastAsia="Times New Roman" w:hAnsi="Times New Roman" w:cs="Arial"/>
          <w:sz w:val="20"/>
          <w:szCs w:val="24"/>
        </w:rPr>
        <w:t>CA .</w:t>
      </w:r>
      <w:proofErr w:type="gramEnd"/>
      <w:r w:rsidRPr="001C5CD2">
        <w:rPr>
          <w:rFonts w:ascii="Times New Roman" w:eastAsia="Times New Roman" w:hAnsi="Times New Roman" w:cs="Arial"/>
          <w:sz w:val="20"/>
          <w:szCs w:val="24"/>
        </w:rPr>
        <w:t xml:space="preserve"> </w:t>
      </w:r>
    </w:p>
    <w:p w:rsidR="00010CEC" w:rsidRPr="001C5CD2" w:rsidRDefault="00010CEC" w:rsidP="00010CEC">
      <w:pPr>
        <w:tabs>
          <w:tab w:val="right" w:pos="9026"/>
        </w:tabs>
        <w:spacing w:after="0" w:line="240" w:lineRule="auto"/>
        <w:rPr>
          <w:rFonts w:ascii="Times New Roman" w:eastAsia="Times New Roman" w:hAnsi="Times New Roman"/>
          <w:sz w:val="20"/>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095"/>
        <w:gridCol w:w="1158"/>
        <w:gridCol w:w="3969"/>
      </w:tblGrid>
      <w:tr w:rsidR="00010CEC" w:rsidRPr="001C5CD2" w:rsidTr="00111A8F">
        <w:trPr>
          <w:trHeight w:val="329"/>
        </w:trPr>
        <w:tc>
          <w:tcPr>
            <w:tcW w:w="9606" w:type="dxa"/>
            <w:gridSpan w:val="4"/>
            <w:shd w:val="clear" w:color="auto" w:fill="BFBFBF"/>
          </w:tcPr>
          <w:p w:rsidR="00010CEC" w:rsidRPr="001C5CD2" w:rsidRDefault="00010CEC" w:rsidP="00111A8F">
            <w:pPr>
              <w:tabs>
                <w:tab w:val="right" w:pos="9026"/>
              </w:tabs>
              <w:spacing w:after="0" w:line="240" w:lineRule="auto"/>
              <w:rPr>
                <w:b/>
                <w:sz w:val="20"/>
                <w:szCs w:val="24"/>
              </w:rPr>
            </w:pPr>
            <w:r w:rsidRPr="001C5CD2">
              <w:rPr>
                <w:b/>
                <w:sz w:val="20"/>
                <w:szCs w:val="24"/>
              </w:rPr>
              <w:t>Non Competitive Action Recommended by: (Requestor)</w:t>
            </w:r>
          </w:p>
        </w:tc>
      </w:tr>
      <w:tr w:rsidR="00010CEC" w:rsidRPr="001C5CD2" w:rsidTr="00111A8F">
        <w:trPr>
          <w:trHeight w:val="406"/>
        </w:trPr>
        <w:tc>
          <w:tcPr>
            <w:tcW w:w="1384" w:type="dxa"/>
            <w:shd w:val="clear" w:color="auto" w:fill="auto"/>
          </w:tcPr>
          <w:p w:rsidR="00010CEC" w:rsidRPr="001C5CD2" w:rsidRDefault="00010CEC" w:rsidP="00111A8F">
            <w:pPr>
              <w:tabs>
                <w:tab w:val="right" w:pos="9026"/>
              </w:tabs>
              <w:spacing w:after="0" w:line="240" w:lineRule="auto"/>
              <w:rPr>
                <w:sz w:val="20"/>
                <w:szCs w:val="24"/>
              </w:rPr>
            </w:pPr>
            <w:r w:rsidRPr="001C5CD2">
              <w:rPr>
                <w:sz w:val="20"/>
                <w:szCs w:val="24"/>
              </w:rPr>
              <w:t>Name:</w:t>
            </w:r>
          </w:p>
        </w:tc>
        <w:tc>
          <w:tcPr>
            <w:tcW w:w="3095" w:type="dxa"/>
            <w:shd w:val="clear" w:color="auto" w:fill="auto"/>
          </w:tcPr>
          <w:p w:rsidR="00010CEC" w:rsidRPr="001C5CD2" w:rsidRDefault="00010CEC" w:rsidP="00111A8F">
            <w:pPr>
              <w:tabs>
                <w:tab w:val="right" w:pos="9026"/>
              </w:tabs>
              <w:spacing w:after="0" w:line="240" w:lineRule="auto"/>
              <w:rPr>
                <w:sz w:val="20"/>
                <w:szCs w:val="24"/>
              </w:rPr>
            </w:pPr>
          </w:p>
        </w:tc>
        <w:tc>
          <w:tcPr>
            <w:tcW w:w="1158" w:type="dxa"/>
            <w:shd w:val="clear" w:color="auto" w:fill="auto"/>
          </w:tcPr>
          <w:p w:rsidR="00010CEC" w:rsidRPr="001C5CD2" w:rsidRDefault="00010CEC" w:rsidP="00111A8F">
            <w:pPr>
              <w:tabs>
                <w:tab w:val="right" w:pos="9026"/>
              </w:tabs>
              <w:spacing w:after="0" w:line="240" w:lineRule="auto"/>
              <w:rPr>
                <w:sz w:val="20"/>
                <w:szCs w:val="24"/>
              </w:rPr>
            </w:pPr>
            <w:r w:rsidRPr="001C5CD2">
              <w:rPr>
                <w:sz w:val="20"/>
                <w:szCs w:val="24"/>
              </w:rPr>
              <w:t>Signature</w:t>
            </w:r>
          </w:p>
        </w:tc>
        <w:tc>
          <w:tcPr>
            <w:tcW w:w="3969" w:type="dxa"/>
            <w:shd w:val="clear" w:color="auto" w:fill="auto"/>
          </w:tcPr>
          <w:p w:rsidR="00010CEC" w:rsidRPr="001C5CD2" w:rsidRDefault="00010CEC" w:rsidP="00111A8F">
            <w:pPr>
              <w:tabs>
                <w:tab w:val="right" w:pos="9026"/>
              </w:tabs>
              <w:spacing w:after="0" w:line="240" w:lineRule="auto"/>
              <w:rPr>
                <w:sz w:val="20"/>
                <w:szCs w:val="24"/>
              </w:rPr>
            </w:pPr>
          </w:p>
        </w:tc>
      </w:tr>
      <w:tr w:rsidR="00010CEC" w:rsidRPr="001C5CD2" w:rsidTr="00111A8F">
        <w:tc>
          <w:tcPr>
            <w:tcW w:w="1384" w:type="dxa"/>
            <w:shd w:val="clear" w:color="auto" w:fill="auto"/>
          </w:tcPr>
          <w:p w:rsidR="00010CEC" w:rsidRDefault="00010CEC" w:rsidP="00111A8F">
            <w:pPr>
              <w:tabs>
                <w:tab w:val="right" w:pos="9026"/>
              </w:tabs>
              <w:spacing w:after="0" w:line="240" w:lineRule="auto"/>
              <w:rPr>
                <w:sz w:val="20"/>
                <w:szCs w:val="24"/>
              </w:rPr>
            </w:pPr>
            <w:r w:rsidRPr="001C5CD2">
              <w:rPr>
                <w:sz w:val="20"/>
                <w:szCs w:val="24"/>
              </w:rPr>
              <w:t>Position:</w:t>
            </w:r>
          </w:p>
          <w:p w:rsidR="00010CEC" w:rsidRPr="001C5CD2" w:rsidRDefault="00010CEC" w:rsidP="00111A8F">
            <w:pPr>
              <w:tabs>
                <w:tab w:val="right" w:pos="9026"/>
              </w:tabs>
              <w:spacing w:after="0" w:line="240" w:lineRule="auto"/>
              <w:rPr>
                <w:sz w:val="20"/>
                <w:szCs w:val="24"/>
              </w:rPr>
            </w:pPr>
          </w:p>
        </w:tc>
        <w:tc>
          <w:tcPr>
            <w:tcW w:w="3095" w:type="dxa"/>
            <w:shd w:val="clear" w:color="auto" w:fill="auto"/>
          </w:tcPr>
          <w:p w:rsidR="00010CEC" w:rsidRPr="001C5CD2" w:rsidRDefault="00010CEC" w:rsidP="00111A8F">
            <w:pPr>
              <w:tabs>
                <w:tab w:val="right" w:pos="9026"/>
              </w:tabs>
              <w:spacing w:after="0" w:line="240" w:lineRule="auto"/>
              <w:rPr>
                <w:sz w:val="20"/>
                <w:szCs w:val="24"/>
              </w:rPr>
            </w:pPr>
          </w:p>
        </w:tc>
        <w:tc>
          <w:tcPr>
            <w:tcW w:w="1158" w:type="dxa"/>
            <w:shd w:val="clear" w:color="auto" w:fill="auto"/>
          </w:tcPr>
          <w:p w:rsidR="00010CEC" w:rsidRPr="001C5CD2" w:rsidRDefault="00010CEC" w:rsidP="00111A8F">
            <w:pPr>
              <w:tabs>
                <w:tab w:val="right" w:pos="9026"/>
              </w:tabs>
              <w:spacing w:after="0" w:line="240" w:lineRule="auto"/>
              <w:rPr>
                <w:sz w:val="20"/>
                <w:szCs w:val="24"/>
              </w:rPr>
            </w:pPr>
            <w:r w:rsidRPr="001C5CD2">
              <w:rPr>
                <w:sz w:val="20"/>
                <w:szCs w:val="24"/>
              </w:rPr>
              <w:t>Date</w:t>
            </w:r>
          </w:p>
        </w:tc>
        <w:tc>
          <w:tcPr>
            <w:tcW w:w="3969" w:type="dxa"/>
            <w:shd w:val="clear" w:color="auto" w:fill="auto"/>
          </w:tcPr>
          <w:p w:rsidR="00010CEC" w:rsidRPr="001C5CD2" w:rsidRDefault="00010CEC" w:rsidP="00111A8F">
            <w:pPr>
              <w:tabs>
                <w:tab w:val="right" w:pos="9026"/>
              </w:tabs>
              <w:spacing w:after="0" w:line="240" w:lineRule="auto"/>
              <w:rPr>
                <w:sz w:val="20"/>
                <w:szCs w:val="24"/>
              </w:rPr>
            </w:pPr>
          </w:p>
        </w:tc>
      </w:tr>
    </w:tbl>
    <w:p w:rsidR="00010CEC" w:rsidRDefault="00010CEC" w:rsidP="00010CEC">
      <w:pPr>
        <w:tabs>
          <w:tab w:val="right" w:pos="9026"/>
        </w:tabs>
        <w:spacing w:after="0" w:line="240" w:lineRule="auto"/>
        <w:rPr>
          <w:rFonts w:ascii="Times New Roman" w:eastAsia="Times New Roman" w:hAnsi="Times New Roman" w:cs="Arial"/>
          <w:sz w:val="20"/>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095"/>
        <w:gridCol w:w="1158"/>
        <w:gridCol w:w="3969"/>
      </w:tblGrid>
      <w:tr w:rsidR="00010CEC" w:rsidRPr="001C5CD2" w:rsidTr="00111A8F">
        <w:tc>
          <w:tcPr>
            <w:tcW w:w="9606" w:type="dxa"/>
            <w:gridSpan w:val="4"/>
            <w:shd w:val="clear" w:color="auto" w:fill="BFBFBF"/>
          </w:tcPr>
          <w:p w:rsidR="00010CEC" w:rsidRPr="001C5CD2" w:rsidRDefault="00010CEC" w:rsidP="00111A8F">
            <w:pPr>
              <w:tabs>
                <w:tab w:val="right" w:pos="9026"/>
              </w:tabs>
              <w:spacing w:after="0" w:line="240" w:lineRule="auto"/>
              <w:rPr>
                <w:b/>
                <w:sz w:val="20"/>
                <w:szCs w:val="24"/>
              </w:rPr>
            </w:pPr>
            <w:r w:rsidRPr="001C5CD2">
              <w:rPr>
                <w:b/>
                <w:sz w:val="20"/>
                <w:szCs w:val="24"/>
              </w:rPr>
              <w:t>Supported and approved by: (Director)*</w:t>
            </w:r>
          </w:p>
        </w:tc>
      </w:tr>
      <w:tr w:rsidR="00010CEC" w:rsidRPr="001C5CD2" w:rsidTr="00111A8F">
        <w:tc>
          <w:tcPr>
            <w:tcW w:w="1384" w:type="dxa"/>
            <w:shd w:val="clear" w:color="auto" w:fill="auto"/>
          </w:tcPr>
          <w:p w:rsidR="00010CEC" w:rsidRDefault="00010CEC" w:rsidP="00111A8F">
            <w:pPr>
              <w:tabs>
                <w:tab w:val="right" w:pos="9026"/>
              </w:tabs>
              <w:spacing w:after="0" w:line="240" w:lineRule="auto"/>
              <w:rPr>
                <w:sz w:val="20"/>
                <w:szCs w:val="24"/>
              </w:rPr>
            </w:pPr>
            <w:r w:rsidRPr="001C5CD2">
              <w:rPr>
                <w:sz w:val="20"/>
                <w:szCs w:val="24"/>
              </w:rPr>
              <w:t>Name:</w:t>
            </w:r>
          </w:p>
          <w:p w:rsidR="00010CEC" w:rsidRPr="001C5CD2" w:rsidRDefault="00010CEC" w:rsidP="00111A8F">
            <w:pPr>
              <w:tabs>
                <w:tab w:val="right" w:pos="9026"/>
              </w:tabs>
              <w:spacing w:after="0" w:line="240" w:lineRule="auto"/>
              <w:rPr>
                <w:sz w:val="20"/>
                <w:szCs w:val="24"/>
              </w:rPr>
            </w:pPr>
          </w:p>
        </w:tc>
        <w:tc>
          <w:tcPr>
            <w:tcW w:w="3095" w:type="dxa"/>
            <w:shd w:val="clear" w:color="auto" w:fill="auto"/>
          </w:tcPr>
          <w:p w:rsidR="00010CEC" w:rsidRPr="001C5CD2" w:rsidRDefault="00010CEC" w:rsidP="00111A8F">
            <w:pPr>
              <w:tabs>
                <w:tab w:val="right" w:pos="9026"/>
              </w:tabs>
              <w:spacing w:after="0" w:line="240" w:lineRule="auto"/>
              <w:rPr>
                <w:sz w:val="20"/>
                <w:szCs w:val="24"/>
              </w:rPr>
            </w:pPr>
          </w:p>
        </w:tc>
        <w:tc>
          <w:tcPr>
            <w:tcW w:w="1158" w:type="dxa"/>
            <w:shd w:val="clear" w:color="auto" w:fill="auto"/>
          </w:tcPr>
          <w:p w:rsidR="00010CEC" w:rsidRPr="001C5CD2" w:rsidRDefault="00010CEC" w:rsidP="00111A8F">
            <w:pPr>
              <w:tabs>
                <w:tab w:val="right" w:pos="9026"/>
              </w:tabs>
              <w:spacing w:after="0" w:line="240" w:lineRule="auto"/>
              <w:rPr>
                <w:sz w:val="20"/>
                <w:szCs w:val="24"/>
              </w:rPr>
            </w:pPr>
            <w:r w:rsidRPr="001C5CD2">
              <w:rPr>
                <w:sz w:val="20"/>
                <w:szCs w:val="24"/>
              </w:rPr>
              <w:t>Signature</w:t>
            </w:r>
          </w:p>
        </w:tc>
        <w:tc>
          <w:tcPr>
            <w:tcW w:w="3969" w:type="dxa"/>
            <w:shd w:val="clear" w:color="auto" w:fill="auto"/>
          </w:tcPr>
          <w:p w:rsidR="00010CEC" w:rsidRPr="001C5CD2" w:rsidRDefault="00010CEC" w:rsidP="00111A8F">
            <w:pPr>
              <w:tabs>
                <w:tab w:val="right" w:pos="9026"/>
              </w:tabs>
              <w:spacing w:after="0" w:line="240" w:lineRule="auto"/>
              <w:rPr>
                <w:sz w:val="20"/>
                <w:szCs w:val="24"/>
              </w:rPr>
            </w:pPr>
          </w:p>
        </w:tc>
      </w:tr>
      <w:tr w:rsidR="00010CEC" w:rsidRPr="001C5CD2" w:rsidTr="00111A8F">
        <w:tc>
          <w:tcPr>
            <w:tcW w:w="1384" w:type="dxa"/>
            <w:shd w:val="clear" w:color="auto" w:fill="auto"/>
          </w:tcPr>
          <w:p w:rsidR="00010CEC" w:rsidRDefault="00010CEC" w:rsidP="00111A8F">
            <w:pPr>
              <w:tabs>
                <w:tab w:val="right" w:pos="9026"/>
              </w:tabs>
              <w:spacing w:after="0" w:line="240" w:lineRule="auto"/>
              <w:rPr>
                <w:sz w:val="20"/>
                <w:szCs w:val="24"/>
              </w:rPr>
            </w:pPr>
            <w:r w:rsidRPr="001C5CD2">
              <w:rPr>
                <w:sz w:val="20"/>
                <w:szCs w:val="24"/>
              </w:rPr>
              <w:t>Position:</w:t>
            </w:r>
          </w:p>
          <w:p w:rsidR="00010CEC" w:rsidRPr="001C5CD2" w:rsidRDefault="00010CEC" w:rsidP="00111A8F">
            <w:pPr>
              <w:tabs>
                <w:tab w:val="right" w:pos="9026"/>
              </w:tabs>
              <w:spacing w:after="0" w:line="240" w:lineRule="auto"/>
              <w:rPr>
                <w:sz w:val="20"/>
                <w:szCs w:val="24"/>
              </w:rPr>
            </w:pPr>
          </w:p>
        </w:tc>
        <w:tc>
          <w:tcPr>
            <w:tcW w:w="3095" w:type="dxa"/>
            <w:shd w:val="clear" w:color="auto" w:fill="auto"/>
          </w:tcPr>
          <w:p w:rsidR="00010CEC" w:rsidRPr="001C5CD2" w:rsidRDefault="00010CEC" w:rsidP="00111A8F">
            <w:pPr>
              <w:tabs>
                <w:tab w:val="right" w:pos="9026"/>
              </w:tabs>
              <w:spacing w:after="0" w:line="240" w:lineRule="auto"/>
              <w:rPr>
                <w:sz w:val="20"/>
                <w:szCs w:val="24"/>
              </w:rPr>
            </w:pPr>
          </w:p>
        </w:tc>
        <w:tc>
          <w:tcPr>
            <w:tcW w:w="1158" w:type="dxa"/>
            <w:shd w:val="clear" w:color="auto" w:fill="auto"/>
          </w:tcPr>
          <w:p w:rsidR="00010CEC" w:rsidRPr="001C5CD2" w:rsidRDefault="00010CEC" w:rsidP="00111A8F">
            <w:pPr>
              <w:tabs>
                <w:tab w:val="right" w:pos="9026"/>
              </w:tabs>
              <w:spacing w:after="0" w:line="240" w:lineRule="auto"/>
              <w:rPr>
                <w:sz w:val="20"/>
                <w:szCs w:val="24"/>
              </w:rPr>
            </w:pPr>
            <w:r w:rsidRPr="001C5CD2">
              <w:rPr>
                <w:sz w:val="20"/>
                <w:szCs w:val="24"/>
              </w:rPr>
              <w:t>Date</w:t>
            </w:r>
          </w:p>
        </w:tc>
        <w:tc>
          <w:tcPr>
            <w:tcW w:w="3969" w:type="dxa"/>
            <w:shd w:val="clear" w:color="auto" w:fill="auto"/>
          </w:tcPr>
          <w:p w:rsidR="00010CEC" w:rsidRPr="001C5CD2" w:rsidRDefault="00010CEC" w:rsidP="00111A8F">
            <w:pPr>
              <w:tabs>
                <w:tab w:val="right" w:pos="9026"/>
              </w:tabs>
              <w:spacing w:after="0" w:line="240" w:lineRule="auto"/>
              <w:rPr>
                <w:sz w:val="20"/>
                <w:szCs w:val="24"/>
              </w:rPr>
            </w:pPr>
          </w:p>
        </w:tc>
      </w:tr>
    </w:tbl>
    <w:p w:rsidR="00010CEC" w:rsidRPr="001C5CD2" w:rsidRDefault="00010CEC" w:rsidP="00010CEC">
      <w:pPr>
        <w:tabs>
          <w:tab w:val="right" w:pos="9026"/>
        </w:tabs>
        <w:spacing w:after="0" w:line="240" w:lineRule="auto"/>
        <w:rPr>
          <w:rFonts w:ascii="Times New Roman" w:eastAsia="Times New Roman" w:hAnsi="Times New Roman" w:cs="Arial"/>
          <w:sz w:val="20"/>
          <w:szCs w:val="24"/>
        </w:rPr>
      </w:pPr>
    </w:p>
    <w:p w:rsidR="00010CEC" w:rsidRDefault="00010CEC" w:rsidP="00010CEC">
      <w:pPr>
        <w:tabs>
          <w:tab w:val="right" w:pos="9026"/>
        </w:tabs>
        <w:spacing w:after="0" w:line="240" w:lineRule="auto"/>
        <w:rPr>
          <w:rFonts w:ascii="Times New Roman" w:eastAsia="Times New Roman" w:hAnsi="Times New Roman" w:cs="Arial"/>
          <w:b/>
          <w:sz w:val="20"/>
          <w:szCs w:val="24"/>
          <w:u w:val="single"/>
        </w:rPr>
      </w:pPr>
      <w:r w:rsidRPr="001C5CD2">
        <w:rPr>
          <w:rFonts w:ascii="Times New Roman" w:eastAsia="Times New Roman" w:hAnsi="Times New Roman" w:cs="Arial"/>
          <w:b/>
          <w:sz w:val="20"/>
          <w:szCs w:val="24"/>
          <w:u w:val="single"/>
        </w:rPr>
        <w:t xml:space="preserve">*The </w:t>
      </w:r>
      <w:r w:rsidR="00B04C29">
        <w:rPr>
          <w:rFonts w:ascii="Times New Roman" w:eastAsia="Times New Roman" w:hAnsi="Times New Roman" w:cs="Arial"/>
          <w:b/>
          <w:sz w:val="20"/>
          <w:szCs w:val="24"/>
          <w:u w:val="single"/>
        </w:rPr>
        <w:t>STA/</w:t>
      </w:r>
      <w:r w:rsidRPr="001C5CD2">
        <w:rPr>
          <w:rFonts w:ascii="Times New Roman" w:eastAsia="Times New Roman" w:hAnsi="Times New Roman" w:cs="Arial"/>
          <w:b/>
          <w:sz w:val="20"/>
          <w:szCs w:val="24"/>
          <w:u w:val="single"/>
        </w:rPr>
        <w:t>NCA Justification Form must be approved by the Requestor’s Director.</w:t>
      </w:r>
    </w:p>
    <w:p w:rsidR="00DC343A" w:rsidRDefault="00DC343A" w:rsidP="00010CEC">
      <w:pPr>
        <w:tabs>
          <w:tab w:val="right" w:pos="9026"/>
        </w:tabs>
        <w:spacing w:after="0" w:line="240" w:lineRule="auto"/>
        <w:rPr>
          <w:rFonts w:ascii="Times New Roman" w:eastAsia="Times New Roman" w:hAnsi="Times New Roman" w:cs="Arial"/>
          <w:b/>
          <w:sz w:val="20"/>
          <w:szCs w:val="24"/>
          <w:u w:val="single"/>
        </w:rPr>
      </w:pPr>
    </w:p>
    <w:p w:rsidR="00DC343A" w:rsidRPr="001D2E09" w:rsidRDefault="00DC343A" w:rsidP="00DC343A">
      <w:pPr>
        <w:jc w:val="right"/>
        <w:rPr>
          <w:rFonts w:ascii="Arial" w:hAnsi="Arial" w:cs="Arial"/>
          <w:b/>
        </w:rPr>
      </w:pPr>
      <w:r>
        <w:rPr>
          <w:rFonts w:ascii="Arial" w:hAnsi="Arial" w:cs="Arial"/>
          <w:b/>
        </w:rPr>
        <w:lastRenderedPageBreak/>
        <w:t>APPENDIX 3</w:t>
      </w:r>
    </w:p>
    <w:p w:rsidR="00DC343A" w:rsidRPr="001D2E09" w:rsidRDefault="00DC343A" w:rsidP="00DC343A">
      <w:pPr>
        <w:rPr>
          <w:rFonts w:ascii="Arial" w:hAnsi="Arial" w:cs="Arial"/>
          <w:b/>
        </w:rPr>
      </w:pPr>
      <w:r w:rsidRPr="001D2E09">
        <w:rPr>
          <w:rFonts w:ascii="Arial" w:hAnsi="Arial" w:cs="Arial"/>
          <w:b/>
        </w:rPr>
        <w:t>Contract Management</w:t>
      </w:r>
    </w:p>
    <w:p w:rsidR="00DC343A" w:rsidRPr="001D2E09" w:rsidRDefault="00DC343A" w:rsidP="00DC343A">
      <w:pPr>
        <w:pStyle w:val="Default"/>
        <w:rPr>
          <w:b/>
          <w:i/>
          <w:sz w:val="22"/>
          <w:szCs w:val="22"/>
        </w:rPr>
      </w:pPr>
      <w:r w:rsidRPr="001D2E09">
        <w:rPr>
          <w:b/>
          <w:i/>
          <w:sz w:val="22"/>
          <w:szCs w:val="22"/>
        </w:rPr>
        <w:t>Introduction</w:t>
      </w:r>
    </w:p>
    <w:p w:rsidR="00DC343A" w:rsidRPr="001D2E09" w:rsidRDefault="00DC343A" w:rsidP="00DC343A">
      <w:pPr>
        <w:pStyle w:val="Default"/>
        <w:rPr>
          <w:sz w:val="22"/>
          <w:szCs w:val="22"/>
        </w:rPr>
      </w:pPr>
      <w:r w:rsidRPr="001D2E09">
        <w:rPr>
          <w:sz w:val="22"/>
          <w:szCs w:val="22"/>
        </w:rPr>
        <w:t xml:space="preserve">Contract management is the active monitoring and control of all aspects of a contract between the provider and the Council to ensure that the outcome of the contract meets the contractual agreement i.e. the work is completed to the specified timescale, to the specification, and at the agreed price; this includes managing a robust, progressive &amp; harmonious relationship between the supplier and the Council in order to facilitate continually improving performance. Good contract management is essential if the Council is to obtain the maximum benefit from its suppliers. However, contract management should be proportionate to the value, risk and complexity of the contract. </w:t>
      </w:r>
    </w:p>
    <w:p w:rsidR="00DC343A" w:rsidRPr="001D2E09" w:rsidRDefault="00DC343A" w:rsidP="00DC343A">
      <w:pPr>
        <w:pStyle w:val="Default"/>
        <w:rPr>
          <w:sz w:val="22"/>
          <w:szCs w:val="22"/>
        </w:rPr>
      </w:pPr>
    </w:p>
    <w:p w:rsidR="00DC343A" w:rsidRPr="001D2E09" w:rsidRDefault="00DC343A" w:rsidP="00DC343A">
      <w:pPr>
        <w:pStyle w:val="Default"/>
        <w:rPr>
          <w:i/>
          <w:sz w:val="22"/>
          <w:szCs w:val="22"/>
        </w:rPr>
      </w:pPr>
      <w:r w:rsidRPr="001D2E09">
        <w:rPr>
          <w:b/>
          <w:bCs/>
          <w:i/>
          <w:sz w:val="22"/>
          <w:szCs w:val="22"/>
        </w:rPr>
        <w:t xml:space="preserve">Contract Manager </w:t>
      </w:r>
    </w:p>
    <w:p w:rsidR="00DC343A" w:rsidRPr="001D2E09" w:rsidRDefault="00DC343A" w:rsidP="00DC343A">
      <w:pPr>
        <w:pStyle w:val="Default"/>
        <w:rPr>
          <w:sz w:val="22"/>
          <w:szCs w:val="22"/>
        </w:rPr>
      </w:pPr>
      <w:r w:rsidRPr="001D2E09">
        <w:rPr>
          <w:sz w:val="22"/>
          <w:szCs w:val="22"/>
        </w:rPr>
        <w:t xml:space="preserve">A named Council Officer (contract manager) should be appointed to take responsibility for the performance of the contract. During the tendering process the tenderers should be asked to nominate an account/project manager who will be responsible for the supplier’s performance. Depending on the nature and length of the contract, both parties may appoint one individual who will have strategic oversight of the contract and another who will be responsible for day to day liaison and management. </w:t>
      </w:r>
    </w:p>
    <w:p w:rsidR="00DC343A" w:rsidRPr="001D2E09" w:rsidRDefault="00DC343A" w:rsidP="00DC343A">
      <w:pPr>
        <w:pStyle w:val="Default"/>
        <w:rPr>
          <w:sz w:val="22"/>
          <w:szCs w:val="22"/>
        </w:rPr>
      </w:pPr>
    </w:p>
    <w:p w:rsidR="00DC343A" w:rsidRPr="001D2E09" w:rsidRDefault="00DC343A" w:rsidP="00DC343A">
      <w:pPr>
        <w:pStyle w:val="Default"/>
        <w:rPr>
          <w:sz w:val="22"/>
          <w:szCs w:val="22"/>
        </w:rPr>
      </w:pPr>
      <w:r w:rsidRPr="001D2E09">
        <w:rPr>
          <w:sz w:val="22"/>
          <w:szCs w:val="22"/>
        </w:rPr>
        <w:t xml:space="preserve">The responsibilities of the Councils contract manager include: </w:t>
      </w:r>
    </w:p>
    <w:p w:rsidR="00DC343A" w:rsidRPr="001D2E09" w:rsidRDefault="00DC343A" w:rsidP="00DC343A">
      <w:pPr>
        <w:pStyle w:val="Default"/>
        <w:numPr>
          <w:ilvl w:val="0"/>
          <w:numId w:val="43"/>
        </w:numPr>
        <w:spacing w:after="150"/>
        <w:rPr>
          <w:sz w:val="22"/>
          <w:szCs w:val="22"/>
        </w:rPr>
      </w:pPr>
      <w:r w:rsidRPr="001D2E09">
        <w:rPr>
          <w:sz w:val="22"/>
          <w:szCs w:val="22"/>
        </w:rPr>
        <w:t xml:space="preserve">setting up effective liaison arrangements with the supplier, as appropriate; </w:t>
      </w:r>
    </w:p>
    <w:p w:rsidR="00D45E90" w:rsidRDefault="00DC343A" w:rsidP="00B432AD">
      <w:pPr>
        <w:pStyle w:val="Default"/>
        <w:numPr>
          <w:ilvl w:val="0"/>
          <w:numId w:val="19"/>
        </w:numPr>
        <w:spacing w:after="150"/>
        <w:rPr>
          <w:sz w:val="22"/>
          <w:szCs w:val="22"/>
        </w:rPr>
      </w:pPr>
      <w:r w:rsidRPr="00D45E90">
        <w:rPr>
          <w:sz w:val="22"/>
          <w:szCs w:val="22"/>
        </w:rPr>
        <w:t xml:space="preserve">where relevant, providing the Procurement Team with names of the supplier’s staff who will be working on the project along with project start dates </w:t>
      </w:r>
      <w:r w:rsidR="00D45E90">
        <w:rPr>
          <w:sz w:val="22"/>
          <w:szCs w:val="22"/>
        </w:rPr>
        <w:t>;</w:t>
      </w:r>
    </w:p>
    <w:p w:rsidR="00DC343A" w:rsidRPr="00D45E90" w:rsidRDefault="00DC343A" w:rsidP="00B432AD">
      <w:pPr>
        <w:pStyle w:val="Default"/>
        <w:numPr>
          <w:ilvl w:val="0"/>
          <w:numId w:val="19"/>
        </w:numPr>
        <w:spacing w:after="150"/>
        <w:rPr>
          <w:sz w:val="22"/>
          <w:szCs w:val="22"/>
        </w:rPr>
      </w:pPr>
      <w:r w:rsidRPr="00D45E90">
        <w:rPr>
          <w:sz w:val="22"/>
          <w:szCs w:val="22"/>
        </w:rPr>
        <w:t xml:space="preserve">keeping the supplier fully briefed throughout the duration of the contract; </w:t>
      </w:r>
    </w:p>
    <w:p w:rsidR="00DC343A" w:rsidRPr="001D2E09" w:rsidRDefault="00DC343A" w:rsidP="00DC343A">
      <w:pPr>
        <w:pStyle w:val="Default"/>
        <w:numPr>
          <w:ilvl w:val="0"/>
          <w:numId w:val="19"/>
        </w:numPr>
        <w:spacing w:after="150"/>
        <w:rPr>
          <w:sz w:val="22"/>
          <w:szCs w:val="22"/>
        </w:rPr>
      </w:pPr>
      <w:r w:rsidRPr="001D2E09">
        <w:rPr>
          <w:sz w:val="22"/>
          <w:szCs w:val="22"/>
        </w:rPr>
        <w:t xml:space="preserve">briefing the supplier on expected or emerging problems; </w:t>
      </w:r>
    </w:p>
    <w:p w:rsidR="00DC343A" w:rsidRPr="001D2E09" w:rsidRDefault="00DC343A" w:rsidP="00DC343A">
      <w:pPr>
        <w:pStyle w:val="Default"/>
        <w:numPr>
          <w:ilvl w:val="0"/>
          <w:numId w:val="19"/>
        </w:numPr>
        <w:spacing w:after="150"/>
        <w:rPr>
          <w:sz w:val="22"/>
          <w:szCs w:val="22"/>
        </w:rPr>
      </w:pPr>
      <w:r w:rsidRPr="001D2E09">
        <w:rPr>
          <w:sz w:val="22"/>
          <w:szCs w:val="22"/>
        </w:rPr>
        <w:t xml:space="preserve">ensuring that the supplier conforms to their own quality standards and the Councils; </w:t>
      </w:r>
    </w:p>
    <w:p w:rsidR="00DC343A" w:rsidRPr="001D2E09" w:rsidRDefault="00DC343A" w:rsidP="00DC343A">
      <w:pPr>
        <w:pStyle w:val="Default"/>
        <w:numPr>
          <w:ilvl w:val="0"/>
          <w:numId w:val="19"/>
        </w:numPr>
        <w:spacing w:after="150"/>
        <w:rPr>
          <w:sz w:val="22"/>
          <w:szCs w:val="22"/>
        </w:rPr>
      </w:pPr>
      <w:r w:rsidRPr="001D2E09">
        <w:rPr>
          <w:sz w:val="22"/>
          <w:szCs w:val="22"/>
        </w:rPr>
        <w:t>valida</w:t>
      </w:r>
      <w:r>
        <w:rPr>
          <w:sz w:val="22"/>
          <w:szCs w:val="22"/>
        </w:rPr>
        <w:t>ting the contract deliverables</w:t>
      </w:r>
      <w:r w:rsidRPr="001D2E09">
        <w:rPr>
          <w:sz w:val="22"/>
          <w:szCs w:val="22"/>
        </w:rPr>
        <w:t xml:space="preserve">; </w:t>
      </w:r>
    </w:p>
    <w:p w:rsidR="00DC343A" w:rsidRPr="001D2E09" w:rsidRDefault="00DC343A" w:rsidP="00DC343A">
      <w:pPr>
        <w:pStyle w:val="Default"/>
        <w:numPr>
          <w:ilvl w:val="0"/>
          <w:numId w:val="19"/>
        </w:numPr>
        <w:spacing w:after="150"/>
        <w:rPr>
          <w:sz w:val="22"/>
          <w:szCs w:val="22"/>
        </w:rPr>
      </w:pPr>
      <w:r w:rsidRPr="001D2E09">
        <w:rPr>
          <w:sz w:val="22"/>
          <w:szCs w:val="22"/>
        </w:rPr>
        <w:t>managi</w:t>
      </w:r>
      <w:r>
        <w:rPr>
          <w:sz w:val="22"/>
          <w:szCs w:val="22"/>
        </w:rPr>
        <w:t>ng any changes to the contract</w:t>
      </w:r>
      <w:r w:rsidRPr="001D2E09">
        <w:rPr>
          <w:sz w:val="22"/>
          <w:szCs w:val="22"/>
        </w:rPr>
        <w:t xml:space="preserve">; </w:t>
      </w:r>
    </w:p>
    <w:p w:rsidR="00DC343A" w:rsidRPr="001D2E09" w:rsidRDefault="00DC343A" w:rsidP="00DC343A">
      <w:pPr>
        <w:pStyle w:val="Default"/>
        <w:numPr>
          <w:ilvl w:val="0"/>
          <w:numId w:val="19"/>
        </w:numPr>
        <w:spacing w:after="150"/>
        <w:rPr>
          <w:sz w:val="22"/>
          <w:szCs w:val="22"/>
        </w:rPr>
      </w:pPr>
      <w:r w:rsidRPr="001D2E09">
        <w:rPr>
          <w:sz w:val="22"/>
          <w:szCs w:val="22"/>
        </w:rPr>
        <w:t xml:space="preserve">monitoring the remaining life of the contract and recommending contract extension or alternative action to the Budget Holder, if allowable under the contract (see paragraphs 6.11 below) to allow for delivery of the goods/ services to be maintained, as appropriate; </w:t>
      </w:r>
    </w:p>
    <w:p w:rsidR="00DC343A" w:rsidRPr="001D2E09" w:rsidRDefault="00DC343A" w:rsidP="00DC343A">
      <w:pPr>
        <w:pStyle w:val="Default"/>
        <w:numPr>
          <w:ilvl w:val="0"/>
          <w:numId w:val="19"/>
        </w:numPr>
        <w:spacing w:after="150"/>
        <w:rPr>
          <w:sz w:val="22"/>
          <w:szCs w:val="22"/>
        </w:rPr>
      </w:pPr>
      <w:r w:rsidRPr="001D2E09">
        <w:rPr>
          <w:sz w:val="22"/>
          <w:szCs w:val="22"/>
        </w:rPr>
        <w:t xml:space="preserve">systematically monitoring contract costs against budget; </w:t>
      </w:r>
    </w:p>
    <w:p w:rsidR="00DC343A" w:rsidRPr="001D2E09" w:rsidRDefault="00DC343A" w:rsidP="00DC343A">
      <w:pPr>
        <w:pStyle w:val="Default"/>
        <w:numPr>
          <w:ilvl w:val="0"/>
          <w:numId w:val="19"/>
        </w:numPr>
        <w:spacing w:after="150"/>
        <w:rPr>
          <w:sz w:val="22"/>
          <w:szCs w:val="22"/>
        </w:rPr>
      </w:pPr>
      <w:r w:rsidRPr="001D2E09">
        <w:rPr>
          <w:sz w:val="22"/>
          <w:szCs w:val="22"/>
        </w:rPr>
        <w:t xml:space="preserve">regularly reviewing supplier performance and carrying out a Post Project Evaluation </w:t>
      </w:r>
      <w:r>
        <w:rPr>
          <w:sz w:val="22"/>
          <w:szCs w:val="22"/>
        </w:rPr>
        <w:t>review</w:t>
      </w:r>
      <w:r w:rsidRPr="001D2E09">
        <w:rPr>
          <w:sz w:val="22"/>
          <w:szCs w:val="22"/>
        </w:rPr>
        <w:t xml:space="preserve">; and </w:t>
      </w:r>
    </w:p>
    <w:p w:rsidR="00DC343A" w:rsidRPr="001D2E09" w:rsidRDefault="00DC343A" w:rsidP="00DC343A">
      <w:pPr>
        <w:pStyle w:val="Default"/>
        <w:numPr>
          <w:ilvl w:val="0"/>
          <w:numId w:val="19"/>
        </w:numPr>
        <w:rPr>
          <w:sz w:val="22"/>
          <w:szCs w:val="22"/>
        </w:rPr>
      </w:pPr>
      <w:proofErr w:type="gramStart"/>
      <w:r w:rsidRPr="001D2E09">
        <w:rPr>
          <w:sz w:val="22"/>
          <w:szCs w:val="22"/>
        </w:rPr>
        <w:t>reporting</w:t>
      </w:r>
      <w:proofErr w:type="gramEnd"/>
      <w:r w:rsidRPr="001D2E09">
        <w:rPr>
          <w:sz w:val="22"/>
          <w:szCs w:val="22"/>
        </w:rPr>
        <w:t xml:space="preserve"> of under-performance and lessons learnt to the Budget Holder. </w:t>
      </w:r>
    </w:p>
    <w:p w:rsidR="00DC343A" w:rsidRPr="001D2E09" w:rsidRDefault="00DC343A" w:rsidP="00DC343A">
      <w:pPr>
        <w:pStyle w:val="Default"/>
        <w:rPr>
          <w:sz w:val="22"/>
          <w:szCs w:val="22"/>
        </w:rPr>
      </w:pPr>
    </w:p>
    <w:p w:rsidR="00DC343A" w:rsidRPr="001D2E09" w:rsidRDefault="00DC343A" w:rsidP="00DC343A">
      <w:pPr>
        <w:pStyle w:val="Default"/>
        <w:pageBreakBefore/>
        <w:rPr>
          <w:color w:val="auto"/>
          <w:sz w:val="22"/>
          <w:szCs w:val="22"/>
        </w:rPr>
      </w:pPr>
      <w:r w:rsidRPr="001D2E09">
        <w:rPr>
          <w:color w:val="auto"/>
          <w:sz w:val="22"/>
          <w:szCs w:val="22"/>
        </w:rPr>
        <w:lastRenderedPageBreak/>
        <w:t xml:space="preserve">Additionally, consultants engaged in Council work will be regarded as representatives of the Council throughout the assignment and should be treated as such. </w:t>
      </w:r>
    </w:p>
    <w:p w:rsidR="00DC343A" w:rsidRPr="001D2E09" w:rsidRDefault="00DC343A" w:rsidP="00DC343A">
      <w:pPr>
        <w:pStyle w:val="Default"/>
        <w:rPr>
          <w:color w:val="auto"/>
          <w:sz w:val="22"/>
          <w:szCs w:val="22"/>
        </w:rPr>
      </w:pPr>
    </w:p>
    <w:p w:rsidR="00DC343A" w:rsidRDefault="00DC343A" w:rsidP="00DC343A">
      <w:pPr>
        <w:pStyle w:val="Default"/>
        <w:rPr>
          <w:b/>
          <w:bCs/>
          <w:i/>
          <w:color w:val="auto"/>
          <w:sz w:val="22"/>
          <w:szCs w:val="22"/>
        </w:rPr>
      </w:pPr>
      <w:r w:rsidRPr="001D2E09">
        <w:rPr>
          <w:b/>
          <w:bCs/>
          <w:i/>
          <w:color w:val="auto"/>
          <w:sz w:val="22"/>
          <w:szCs w:val="22"/>
        </w:rPr>
        <w:t xml:space="preserve">Validating the Contract Deliverables </w:t>
      </w:r>
    </w:p>
    <w:p w:rsidR="00DC343A" w:rsidRPr="001D2E09" w:rsidRDefault="00DC343A" w:rsidP="00DC343A">
      <w:pPr>
        <w:pStyle w:val="Default"/>
        <w:rPr>
          <w:i/>
          <w:color w:val="auto"/>
          <w:sz w:val="22"/>
          <w:szCs w:val="22"/>
        </w:rPr>
      </w:pPr>
    </w:p>
    <w:p w:rsidR="00DC343A" w:rsidRPr="001D2E09" w:rsidRDefault="00DC343A" w:rsidP="00DC343A">
      <w:pPr>
        <w:pStyle w:val="Default"/>
        <w:rPr>
          <w:color w:val="auto"/>
          <w:sz w:val="22"/>
          <w:szCs w:val="22"/>
        </w:rPr>
      </w:pPr>
      <w:r w:rsidRPr="001D2E09">
        <w:rPr>
          <w:color w:val="auto"/>
          <w:sz w:val="22"/>
          <w:szCs w:val="22"/>
        </w:rPr>
        <w:t xml:space="preserve">Goods or services should be received according to the agreed timetable and specification set out in the contract. Deliveries of goods or services should be checked on receipt against the agreed contract deliverables and any discrepancies queried. </w:t>
      </w:r>
    </w:p>
    <w:p w:rsidR="00DC343A" w:rsidRDefault="00DC343A" w:rsidP="00DC343A">
      <w:pPr>
        <w:pStyle w:val="Default"/>
        <w:rPr>
          <w:color w:val="auto"/>
          <w:sz w:val="22"/>
          <w:szCs w:val="22"/>
        </w:rPr>
      </w:pPr>
    </w:p>
    <w:p w:rsidR="00DC343A" w:rsidRDefault="00DC343A" w:rsidP="00DC343A">
      <w:pPr>
        <w:pStyle w:val="Default"/>
        <w:rPr>
          <w:color w:val="auto"/>
          <w:sz w:val="22"/>
          <w:szCs w:val="22"/>
        </w:rPr>
      </w:pPr>
      <w:r w:rsidRPr="001D2E09">
        <w:rPr>
          <w:color w:val="auto"/>
          <w:sz w:val="22"/>
          <w:szCs w:val="22"/>
        </w:rPr>
        <w:t xml:space="preserve">Determining the successful delivery of a service (as opposed to goods) can be more subjective. In the event of likely failure to deliver, the </w:t>
      </w:r>
      <w:r>
        <w:rPr>
          <w:color w:val="auto"/>
          <w:sz w:val="22"/>
          <w:szCs w:val="22"/>
        </w:rPr>
        <w:t>Council</w:t>
      </w:r>
      <w:r w:rsidRPr="001D2E09">
        <w:rPr>
          <w:color w:val="auto"/>
          <w:sz w:val="22"/>
          <w:szCs w:val="22"/>
        </w:rPr>
        <w:t xml:space="preserve"> contract manager should discuss the problems with the supplier with the aim of securing delivery at the earliest opportunity. Such problems will be minimised if the deliverables are properly specified in the first instance and if effective relations are maintained with the supplier throughout the process. Whenever a new delivery date is agreed, the project documentation should be updated accordingly. </w:t>
      </w:r>
    </w:p>
    <w:p w:rsidR="00DC343A" w:rsidRPr="001D2E09" w:rsidRDefault="00DC343A" w:rsidP="00DC343A">
      <w:pPr>
        <w:pStyle w:val="Default"/>
        <w:rPr>
          <w:color w:val="auto"/>
          <w:sz w:val="22"/>
          <w:szCs w:val="22"/>
        </w:rPr>
      </w:pPr>
    </w:p>
    <w:p w:rsidR="00DC343A" w:rsidRPr="001D2E09" w:rsidRDefault="00DC343A" w:rsidP="00DC343A">
      <w:pPr>
        <w:pStyle w:val="Default"/>
        <w:rPr>
          <w:color w:val="auto"/>
          <w:sz w:val="22"/>
          <w:szCs w:val="22"/>
        </w:rPr>
      </w:pPr>
      <w:r w:rsidRPr="001D2E09">
        <w:rPr>
          <w:color w:val="auto"/>
          <w:sz w:val="22"/>
          <w:szCs w:val="22"/>
        </w:rPr>
        <w:t>If the final deliver</w:t>
      </w:r>
      <w:r>
        <w:rPr>
          <w:color w:val="auto"/>
          <w:sz w:val="22"/>
          <w:szCs w:val="22"/>
        </w:rPr>
        <w:t>able is less than satisfactory the Council’</w:t>
      </w:r>
      <w:r w:rsidRPr="001D2E09">
        <w:rPr>
          <w:color w:val="auto"/>
          <w:sz w:val="22"/>
          <w:szCs w:val="22"/>
        </w:rPr>
        <w:t xml:space="preserve">s contract manager should: </w:t>
      </w:r>
    </w:p>
    <w:p w:rsidR="00DC343A" w:rsidRPr="001D2E09" w:rsidRDefault="00DC343A" w:rsidP="00DC343A">
      <w:pPr>
        <w:pStyle w:val="Default"/>
        <w:numPr>
          <w:ilvl w:val="0"/>
          <w:numId w:val="19"/>
        </w:numPr>
        <w:spacing w:after="31"/>
        <w:rPr>
          <w:color w:val="auto"/>
          <w:sz w:val="22"/>
          <w:szCs w:val="22"/>
        </w:rPr>
      </w:pPr>
      <w:r w:rsidRPr="001D2E09">
        <w:rPr>
          <w:color w:val="auto"/>
          <w:sz w:val="22"/>
          <w:szCs w:val="22"/>
        </w:rPr>
        <w:t xml:space="preserve">assess the deliverable against the agreed specification within the contract and the supplier’s tender; </w:t>
      </w:r>
    </w:p>
    <w:p w:rsidR="00DC343A" w:rsidRPr="001D2E09" w:rsidRDefault="00DC343A" w:rsidP="00DC343A">
      <w:pPr>
        <w:pStyle w:val="Default"/>
        <w:numPr>
          <w:ilvl w:val="0"/>
          <w:numId w:val="19"/>
        </w:numPr>
        <w:spacing w:after="31"/>
        <w:rPr>
          <w:color w:val="auto"/>
          <w:sz w:val="22"/>
          <w:szCs w:val="22"/>
        </w:rPr>
      </w:pPr>
      <w:r w:rsidRPr="001D2E09">
        <w:rPr>
          <w:color w:val="auto"/>
          <w:sz w:val="22"/>
          <w:szCs w:val="22"/>
        </w:rPr>
        <w:t xml:space="preserve">make clear to the supplier what is wrong; </w:t>
      </w:r>
    </w:p>
    <w:p w:rsidR="00DC343A" w:rsidRPr="001D2E09" w:rsidRDefault="00DC343A" w:rsidP="00DC343A">
      <w:pPr>
        <w:pStyle w:val="Default"/>
        <w:numPr>
          <w:ilvl w:val="0"/>
          <w:numId w:val="19"/>
        </w:numPr>
        <w:spacing w:after="31"/>
        <w:rPr>
          <w:color w:val="auto"/>
          <w:sz w:val="22"/>
          <w:szCs w:val="22"/>
        </w:rPr>
      </w:pPr>
      <w:r w:rsidRPr="001D2E09">
        <w:rPr>
          <w:color w:val="auto"/>
          <w:sz w:val="22"/>
          <w:szCs w:val="22"/>
        </w:rPr>
        <w:t xml:space="preserve">discuss how to rectify the situation; and </w:t>
      </w:r>
    </w:p>
    <w:p w:rsidR="00DC343A" w:rsidRPr="001D2E09" w:rsidRDefault="00DC343A" w:rsidP="00DC343A">
      <w:pPr>
        <w:pStyle w:val="Default"/>
        <w:numPr>
          <w:ilvl w:val="0"/>
          <w:numId w:val="19"/>
        </w:numPr>
        <w:rPr>
          <w:color w:val="auto"/>
          <w:sz w:val="22"/>
          <w:szCs w:val="22"/>
        </w:rPr>
      </w:pPr>
      <w:proofErr w:type="gramStart"/>
      <w:r w:rsidRPr="001D2E09">
        <w:rPr>
          <w:color w:val="auto"/>
          <w:sz w:val="22"/>
          <w:szCs w:val="22"/>
        </w:rPr>
        <w:t>keep</w:t>
      </w:r>
      <w:proofErr w:type="gramEnd"/>
      <w:r w:rsidRPr="001D2E09">
        <w:rPr>
          <w:color w:val="auto"/>
          <w:sz w:val="22"/>
          <w:szCs w:val="22"/>
        </w:rPr>
        <w:t xml:space="preserve"> a record of all communications with the supplier. </w:t>
      </w:r>
    </w:p>
    <w:p w:rsidR="00DC343A" w:rsidRPr="001D2E09" w:rsidRDefault="00DC343A" w:rsidP="00DC343A">
      <w:pPr>
        <w:pStyle w:val="Default"/>
        <w:rPr>
          <w:color w:val="auto"/>
          <w:sz w:val="22"/>
          <w:szCs w:val="22"/>
        </w:rPr>
      </w:pPr>
    </w:p>
    <w:p w:rsidR="00DC343A" w:rsidRDefault="00DC343A" w:rsidP="00DC343A">
      <w:pPr>
        <w:pStyle w:val="Default"/>
        <w:rPr>
          <w:color w:val="auto"/>
          <w:sz w:val="22"/>
          <w:szCs w:val="22"/>
        </w:rPr>
      </w:pPr>
      <w:r w:rsidRPr="001D2E09">
        <w:rPr>
          <w:color w:val="auto"/>
          <w:sz w:val="22"/>
          <w:szCs w:val="22"/>
        </w:rPr>
        <w:t xml:space="preserve">Payment should not be authorised if the work and the deliverable continue to be unsatisfactory. Generally the way forward will be to withhold payment until the goods and services have been delivered. It will be necessary to have a dialogue and probably to meet with the supplier to resolve the issue. If necessary the dispute should be escalated to more senior levels in both the </w:t>
      </w:r>
      <w:r>
        <w:rPr>
          <w:color w:val="auto"/>
          <w:sz w:val="22"/>
          <w:szCs w:val="22"/>
        </w:rPr>
        <w:t>Council</w:t>
      </w:r>
      <w:r w:rsidRPr="001D2E09">
        <w:rPr>
          <w:color w:val="auto"/>
          <w:sz w:val="22"/>
          <w:szCs w:val="22"/>
        </w:rPr>
        <w:t xml:space="preserve"> and the supplier’s organisation. Depending on the circumstances, Budget Holders may ne</w:t>
      </w:r>
      <w:r>
        <w:rPr>
          <w:color w:val="auto"/>
          <w:sz w:val="22"/>
          <w:szCs w:val="22"/>
        </w:rPr>
        <w:t>ed to be involved and the Council</w:t>
      </w:r>
      <w:r w:rsidRPr="001D2E09">
        <w:rPr>
          <w:color w:val="auto"/>
          <w:sz w:val="22"/>
          <w:szCs w:val="22"/>
        </w:rPr>
        <w:t xml:space="preserve"> may consider sending a formal letter to the</w:t>
      </w:r>
      <w:r>
        <w:rPr>
          <w:color w:val="auto"/>
          <w:sz w:val="22"/>
          <w:szCs w:val="22"/>
        </w:rPr>
        <w:t xml:space="preserve"> supplier setting out the Council</w:t>
      </w:r>
      <w:r w:rsidRPr="001D2E09">
        <w:rPr>
          <w:color w:val="auto"/>
          <w:sz w:val="22"/>
          <w:szCs w:val="22"/>
        </w:rPr>
        <w:t xml:space="preserve">’s concerns. The letter should be copied to </w:t>
      </w:r>
      <w:r>
        <w:rPr>
          <w:color w:val="auto"/>
          <w:sz w:val="22"/>
          <w:szCs w:val="22"/>
        </w:rPr>
        <w:t>the finance team</w:t>
      </w:r>
      <w:r w:rsidRPr="001D2E09">
        <w:rPr>
          <w:color w:val="auto"/>
          <w:sz w:val="22"/>
          <w:szCs w:val="22"/>
        </w:rPr>
        <w:t xml:space="preserve"> to ensure that the dispute does no</w:t>
      </w:r>
      <w:r>
        <w:rPr>
          <w:color w:val="auto"/>
          <w:sz w:val="22"/>
          <w:szCs w:val="22"/>
        </w:rPr>
        <w:t xml:space="preserve">t adversely affect the Council’s 30 </w:t>
      </w:r>
      <w:r w:rsidRPr="001D2E09">
        <w:rPr>
          <w:color w:val="auto"/>
          <w:sz w:val="22"/>
          <w:szCs w:val="22"/>
        </w:rPr>
        <w:t xml:space="preserve">day maximum payment target. Often a part payment will be made in respect of goods and services delivered in accordance with the contract/order. </w:t>
      </w:r>
    </w:p>
    <w:p w:rsidR="00DC343A" w:rsidRPr="001D2E09" w:rsidRDefault="00DC343A" w:rsidP="00DC343A">
      <w:pPr>
        <w:pStyle w:val="Default"/>
        <w:rPr>
          <w:color w:val="auto"/>
          <w:sz w:val="22"/>
          <w:szCs w:val="22"/>
        </w:rPr>
      </w:pPr>
    </w:p>
    <w:p w:rsidR="00DC343A" w:rsidRDefault="00DC343A" w:rsidP="00DC343A">
      <w:pPr>
        <w:pStyle w:val="Default"/>
        <w:rPr>
          <w:color w:val="auto"/>
          <w:sz w:val="22"/>
          <w:szCs w:val="22"/>
        </w:rPr>
      </w:pPr>
      <w:r w:rsidRPr="001D2E09">
        <w:rPr>
          <w:color w:val="auto"/>
          <w:sz w:val="22"/>
          <w:szCs w:val="22"/>
        </w:rPr>
        <w:t xml:space="preserve">Once the </w:t>
      </w:r>
      <w:r>
        <w:rPr>
          <w:color w:val="auto"/>
          <w:sz w:val="22"/>
          <w:szCs w:val="22"/>
        </w:rPr>
        <w:t>Councils</w:t>
      </w:r>
      <w:r w:rsidRPr="001D2E09">
        <w:rPr>
          <w:color w:val="auto"/>
          <w:sz w:val="22"/>
          <w:szCs w:val="22"/>
        </w:rPr>
        <w:t xml:space="preserve"> contract manager is satisfied with the deliverable, </w:t>
      </w:r>
      <w:r>
        <w:rPr>
          <w:color w:val="auto"/>
          <w:sz w:val="22"/>
          <w:szCs w:val="22"/>
        </w:rPr>
        <w:t>they</w:t>
      </w:r>
      <w:r w:rsidRPr="001D2E09">
        <w:rPr>
          <w:color w:val="auto"/>
          <w:sz w:val="22"/>
          <w:szCs w:val="22"/>
        </w:rPr>
        <w:t xml:space="preserve"> should confirm this to the supplier who can then submit their (final) invoice. The </w:t>
      </w:r>
      <w:r>
        <w:rPr>
          <w:color w:val="auto"/>
          <w:sz w:val="22"/>
          <w:szCs w:val="22"/>
        </w:rPr>
        <w:t xml:space="preserve">Council </w:t>
      </w:r>
      <w:r w:rsidRPr="001D2E09">
        <w:rPr>
          <w:color w:val="auto"/>
          <w:sz w:val="22"/>
          <w:szCs w:val="22"/>
        </w:rPr>
        <w:t xml:space="preserve">aims to </w:t>
      </w:r>
      <w:r>
        <w:rPr>
          <w:color w:val="auto"/>
          <w:sz w:val="22"/>
          <w:szCs w:val="22"/>
        </w:rPr>
        <w:t>pay all valid invoices within 30</w:t>
      </w:r>
      <w:r w:rsidRPr="001D2E09">
        <w:rPr>
          <w:color w:val="auto"/>
          <w:sz w:val="22"/>
          <w:szCs w:val="22"/>
        </w:rPr>
        <w:t xml:space="preserve"> days of receipt. Invoices should be checked for accuracy of the claim for payment before being </w:t>
      </w:r>
      <w:r>
        <w:rPr>
          <w:color w:val="auto"/>
          <w:sz w:val="22"/>
          <w:szCs w:val="22"/>
        </w:rPr>
        <w:t xml:space="preserve">approved </w:t>
      </w:r>
      <w:proofErr w:type="spellStart"/>
      <w:r>
        <w:rPr>
          <w:color w:val="auto"/>
          <w:sz w:val="22"/>
          <w:szCs w:val="22"/>
        </w:rPr>
        <w:t>Kondcuta</w:t>
      </w:r>
      <w:proofErr w:type="spellEnd"/>
      <w:r w:rsidRPr="001D2E09">
        <w:rPr>
          <w:color w:val="auto"/>
          <w:sz w:val="22"/>
          <w:szCs w:val="22"/>
        </w:rPr>
        <w:t xml:space="preserve">. Staff should be mindful of appropriate segregation of duties between ordering and authorisation for payment. </w:t>
      </w:r>
    </w:p>
    <w:p w:rsidR="00DC343A" w:rsidRPr="001D2E09" w:rsidRDefault="00DC343A" w:rsidP="00DC343A">
      <w:pPr>
        <w:pStyle w:val="Default"/>
        <w:rPr>
          <w:color w:val="auto"/>
          <w:sz w:val="22"/>
          <w:szCs w:val="22"/>
        </w:rPr>
      </w:pPr>
    </w:p>
    <w:p w:rsidR="00DC343A" w:rsidRDefault="00DC343A" w:rsidP="00DC343A">
      <w:pPr>
        <w:pStyle w:val="Default"/>
        <w:rPr>
          <w:b/>
          <w:bCs/>
          <w:i/>
          <w:color w:val="auto"/>
          <w:sz w:val="22"/>
          <w:szCs w:val="22"/>
        </w:rPr>
      </w:pPr>
      <w:r w:rsidRPr="00D148E0">
        <w:rPr>
          <w:b/>
          <w:bCs/>
          <w:i/>
          <w:color w:val="auto"/>
          <w:sz w:val="22"/>
          <w:szCs w:val="22"/>
        </w:rPr>
        <w:t xml:space="preserve">Contract Variation </w:t>
      </w:r>
    </w:p>
    <w:p w:rsidR="00DC343A" w:rsidRPr="00D148E0" w:rsidRDefault="00DC343A" w:rsidP="00DC343A">
      <w:pPr>
        <w:pStyle w:val="Default"/>
        <w:rPr>
          <w:i/>
          <w:color w:val="auto"/>
          <w:sz w:val="22"/>
          <w:szCs w:val="22"/>
        </w:rPr>
      </w:pPr>
    </w:p>
    <w:p w:rsidR="00DC343A" w:rsidRDefault="00DC343A" w:rsidP="00DC343A">
      <w:pPr>
        <w:pStyle w:val="Default"/>
        <w:rPr>
          <w:color w:val="auto"/>
          <w:sz w:val="22"/>
          <w:szCs w:val="22"/>
        </w:rPr>
      </w:pPr>
      <w:r>
        <w:rPr>
          <w:color w:val="auto"/>
          <w:sz w:val="22"/>
          <w:szCs w:val="22"/>
        </w:rPr>
        <w:t>The Council</w:t>
      </w:r>
      <w:r w:rsidRPr="001D2E09">
        <w:rPr>
          <w:color w:val="auto"/>
          <w:sz w:val="22"/>
          <w:szCs w:val="22"/>
        </w:rPr>
        <w:t xml:space="preserve"> contract manager is responsible for managing any changes to the contract and should discuss all variations to the work with the Budget Holder and </w:t>
      </w:r>
      <w:r>
        <w:rPr>
          <w:color w:val="auto"/>
          <w:sz w:val="22"/>
          <w:szCs w:val="22"/>
        </w:rPr>
        <w:t>the</w:t>
      </w:r>
      <w:r w:rsidRPr="001D2E09">
        <w:rPr>
          <w:color w:val="auto"/>
          <w:sz w:val="22"/>
          <w:szCs w:val="22"/>
        </w:rPr>
        <w:t xml:space="preserve"> Procurement Team, as necessary. Any changes to requirements and extra costs likely to be incurred by the supplier must be formally approved in advance by the Budget Holder and communicated to the supplier in writing. Costs should only be approved for additional work which could not be foreseen at the t</w:t>
      </w:r>
      <w:r>
        <w:rPr>
          <w:color w:val="auto"/>
          <w:sz w:val="22"/>
          <w:szCs w:val="22"/>
        </w:rPr>
        <w:t>ime of original tender. The Council</w:t>
      </w:r>
      <w:r w:rsidRPr="001D2E09">
        <w:rPr>
          <w:color w:val="auto"/>
          <w:sz w:val="22"/>
          <w:szCs w:val="22"/>
        </w:rPr>
        <w:t xml:space="preserve"> contract manager is also required to consider, and where appropriate approve, any subletting or changes in staffing requested by the supplier. </w:t>
      </w:r>
    </w:p>
    <w:p w:rsidR="00DC343A" w:rsidRPr="001D2E09" w:rsidRDefault="00DC343A" w:rsidP="00DC343A">
      <w:pPr>
        <w:pStyle w:val="Default"/>
        <w:rPr>
          <w:color w:val="auto"/>
          <w:sz w:val="22"/>
          <w:szCs w:val="22"/>
        </w:rPr>
      </w:pPr>
    </w:p>
    <w:p w:rsidR="00DC343A" w:rsidRPr="00D148E0" w:rsidRDefault="00DC343A" w:rsidP="00DC343A">
      <w:pPr>
        <w:pStyle w:val="Default"/>
        <w:rPr>
          <w:i/>
          <w:color w:val="auto"/>
          <w:sz w:val="22"/>
          <w:szCs w:val="22"/>
        </w:rPr>
      </w:pPr>
      <w:r w:rsidRPr="00D148E0">
        <w:rPr>
          <w:b/>
          <w:bCs/>
          <w:i/>
          <w:color w:val="auto"/>
          <w:sz w:val="22"/>
          <w:szCs w:val="22"/>
        </w:rPr>
        <w:lastRenderedPageBreak/>
        <w:t xml:space="preserve">Contract Extension </w:t>
      </w:r>
    </w:p>
    <w:p w:rsidR="00DC343A" w:rsidRDefault="00DC343A" w:rsidP="00DC343A">
      <w:pPr>
        <w:pStyle w:val="Default"/>
        <w:rPr>
          <w:color w:val="auto"/>
          <w:sz w:val="22"/>
          <w:szCs w:val="22"/>
        </w:rPr>
      </w:pPr>
    </w:p>
    <w:p w:rsidR="00DC343A" w:rsidRDefault="00DC343A" w:rsidP="00DC343A">
      <w:pPr>
        <w:pStyle w:val="Default"/>
        <w:rPr>
          <w:color w:val="auto"/>
          <w:sz w:val="22"/>
          <w:szCs w:val="22"/>
        </w:rPr>
      </w:pPr>
      <w:r w:rsidRPr="001D2E09">
        <w:rPr>
          <w:color w:val="auto"/>
          <w:sz w:val="22"/>
          <w:szCs w:val="22"/>
        </w:rPr>
        <w:t xml:space="preserve">Any extension to the contract duration must be explicitly allowed for in the terms of the contract (usually within the contract terms of reference) and, for those contracts advertised in OJEU, the contract term advertised in the original Notice must allow for the extension. Without such provision, any contract “extension” will in fact be an STA and as such will require justification and approval at the appropriate level. The Budget Holder is responsible for agreeing in writing the contract extension with the supplier. Contract extensions must be notified to </w:t>
      </w:r>
      <w:r>
        <w:rPr>
          <w:color w:val="auto"/>
          <w:sz w:val="22"/>
          <w:szCs w:val="22"/>
        </w:rPr>
        <w:t>the</w:t>
      </w:r>
      <w:r w:rsidRPr="001D2E09">
        <w:rPr>
          <w:color w:val="auto"/>
          <w:sz w:val="22"/>
          <w:szCs w:val="22"/>
        </w:rPr>
        <w:t xml:space="preserve"> Procurement Team. </w:t>
      </w:r>
    </w:p>
    <w:p w:rsidR="00DC343A" w:rsidRPr="001D2E09" w:rsidRDefault="00DC343A" w:rsidP="00DC343A">
      <w:pPr>
        <w:pStyle w:val="Default"/>
        <w:rPr>
          <w:color w:val="auto"/>
          <w:sz w:val="22"/>
          <w:szCs w:val="22"/>
        </w:rPr>
      </w:pPr>
    </w:p>
    <w:p w:rsidR="00DC343A" w:rsidRDefault="00DC343A" w:rsidP="00DC343A">
      <w:pPr>
        <w:pStyle w:val="Default"/>
        <w:rPr>
          <w:b/>
          <w:bCs/>
          <w:i/>
          <w:color w:val="auto"/>
          <w:sz w:val="22"/>
          <w:szCs w:val="22"/>
        </w:rPr>
      </w:pPr>
      <w:r w:rsidRPr="00D148E0">
        <w:rPr>
          <w:b/>
          <w:bCs/>
          <w:i/>
          <w:color w:val="auto"/>
          <w:sz w:val="22"/>
          <w:szCs w:val="22"/>
        </w:rPr>
        <w:t xml:space="preserve">Contract Termination </w:t>
      </w:r>
    </w:p>
    <w:p w:rsidR="00DC343A" w:rsidRDefault="00DC343A" w:rsidP="00DC343A">
      <w:pPr>
        <w:pStyle w:val="Default"/>
        <w:rPr>
          <w:i/>
          <w:color w:val="auto"/>
          <w:sz w:val="22"/>
          <w:szCs w:val="22"/>
        </w:rPr>
      </w:pPr>
    </w:p>
    <w:p w:rsidR="00DC343A" w:rsidRPr="001D2E09" w:rsidRDefault="00DC343A" w:rsidP="00DC343A">
      <w:pPr>
        <w:pStyle w:val="Default"/>
        <w:rPr>
          <w:color w:val="auto"/>
          <w:sz w:val="22"/>
          <w:szCs w:val="22"/>
        </w:rPr>
      </w:pPr>
      <w:r>
        <w:rPr>
          <w:color w:val="auto"/>
          <w:sz w:val="22"/>
          <w:szCs w:val="22"/>
        </w:rPr>
        <w:t>The Council</w:t>
      </w:r>
      <w:r w:rsidRPr="001D2E09">
        <w:rPr>
          <w:color w:val="auto"/>
          <w:sz w:val="22"/>
          <w:szCs w:val="22"/>
        </w:rPr>
        <w:t xml:space="preserve"> enters into contracts with the intention that termination will occur upon successful completion of contracted tasks by the supplier. Where earlier termination is required or being considered, </w:t>
      </w:r>
      <w:r>
        <w:rPr>
          <w:color w:val="auto"/>
          <w:sz w:val="22"/>
          <w:szCs w:val="22"/>
        </w:rPr>
        <w:t xml:space="preserve">the </w:t>
      </w:r>
      <w:r w:rsidRPr="001D2E09">
        <w:rPr>
          <w:color w:val="auto"/>
          <w:sz w:val="22"/>
          <w:szCs w:val="22"/>
        </w:rPr>
        <w:t xml:space="preserve">Procurement Team must be notified to ensure that action </w:t>
      </w:r>
      <w:r>
        <w:rPr>
          <w:color w:val="auto"/>
          <w:sz w:val="22"/>
          <w:szCs w:val="22"/>
        </w:rPr>
        <w:t>is taken in accordance with the Councils</w:t>
      </w:r>
      <w:r w:rsidRPr="001D2E09">
        <w:rPr>
          <w:color w:val="auto"/>
          <w:sz w:val="22"/>
          <w:szCs w:val="22"/>
        </w:rPr>
        <w:t xml:space="preserve"> Standard Terms and Conditions. </w:t>
      </w:r>
    </w:p>
    <w:p w:rsidR="00DC343A" w:rsidRDefault="00DC343A" w:rsidP="00DC343A">
      <w:pPr>
        <w:pStyle w:val="Default"/>
        <w:rPr>
          <w:color w:val="auto"/>
          <w:sz w:val="22"/>
          <w:szCs w:val="22"/>
        </w:rPr>
      </w:pPr>
    </w:p>
    <w:p w:rsidR="00DC343A" w:rsidRDefault="00DC343A" w:rsidP="00DC343A">
      <w:pPr>
        <w:pStyle w:val="Default"/>
        <w:rPr>
          <w:color w:val="auto"/>
          <w:sz w:val="22"/>
          <w:szCs w:val="22"/>
        </w:rPr>
      </w:pPr>
      <w:r>
        <w:rPr>
          <w:color w:val="auto"/>
          <w:sz w:val="22"/>
          <w:szCs w:val="22"/>
        </w:rPr>
        <w:t>It is Council</w:t>
      </w:r>
      <w:r w:rsidRPr="001D2E09">
        <w:rPr>
          <w:color w:val="auto"/>
          <w:sz w:val="22"/>
          <w:szCs w:val="22"/>
        </w:rPr>
        <w:t xml:space="preserve"> policy to honour its contractual obligations and staff should not allow the </w:t>
      </w:r>
      <w:r>
        <w:rPr>
          <w:color w:val="auto"/>
          <w:sz w:val="22"/>
          <w:szCs w:val="22"/>
        </w:rPr>
        <w:t>Council</w:t>
      </w:r>
      <w:r w:rsidRPr="001D2E09">
        <w:rPr>
          <w:color w:val="auto"/>
          <w:sz w:val="22"/>
          <w:szCs w:val="22"/>
        </w:rPr>
        <w:t xml:space="preserve"> to be in breach of contract, for example by failing to p</w:t>
      </w:r>
      <w:r>
        <w:rPr>
          <w:color w:val="auto"/>
          <w:sz w:val="22"/>
          <w:szCs w:val="22"/>
        </w:rPr>
        <w:t>ay invoices due. Generally the Council</w:t>
      </w:r>
      <w:r w:rsidRPr="001D2E09">
        <w:rPr>
          <w:color w:val="auto"/>
          <w:sz w:val="22"/>
          <w:szCs w:val="22"/>
        </w:rPr>
        <w:t>’s suppliers should not be in a position where they can “walk away” from th</w:t>
      </w:r>
      <w:r>
        <w:rPr>
          <w:color w:val="auto"/>
          <w:sz w:val="22"/>
          <w:szCs w:val="22"/>
        </w:rPr>
        <w:t>eir contracts without the Council</w:t>
      </w:r>
      <w:r w:rsidRPr="001D2E09">
        <w:rPr>
          <w:color w:val="auto"/>
          <w:sz w:val="22"/>
          <w:szCs w:val="22"/>
        </w:rPr>
        <w:t xml:space="preserve">’s consent. </w:t>
      </w:r>
    </w:p>
    <w:p w:rsidR="00DC343A" w:rsidRPr="001D2E09" w:rsidRDefault="00DC343A" w:rsidP="00DC343A">
      <w:pPr>
        <w:pStyle w:val="Default"/>
        <w:rPr>
          <w:color w:val="auto"/>
          <w:sz w:val="22"/>
          <w:szCs w:val="22"/>
        </w:rPr>
      </w:pPr>
    </w:p>
    <w:p w:rsidR="00DC343A" w:rsidRPr="00D148E0" w:rsidRDefault="00DC343A" w:rsidP="00DC343A">
      <w:pPr>
        <w:pStyle w:val="Default"/>
        <w:rPr>
          <w:i/>
          <w:color w:val="auto"/>
          <w:sz w:val="22"/>
          <w:szCs w:val="22"/>
        </w:rPr>
      </w:pPr>
      <w:r w:rsidRPr="00D148E0">
        <w:rPr>
          <w:b/>
          <w:bCs/>
          <w:i/>
          <w:color w:val="auto"/>
          <w:sz w:val="22"/>
          <w:szCs w:val="22"/>
        </w:rPr>
        <w:t xml:space="preserve">Contract Review and Evaluation </w:t>
      </w:r>
    </w:p>
    <w:p w:rsidR="00DC343A" w:rsidRDefault="00DC343A" w:rsidP="00DC343A">
      <w:pPr>
        <w:pStyle w:val="Default"/>
        <w:rPr>
          <w:color w:val="auto"/>
          <w:sz w:val="22"/>
          <w:szCs w:val="22"/>
        </w:rPr>
      </w:pPr>
    </w:p>
    <w:p w:rsidR="00DC343A" w:rsidRDefault="00DC343A" w:rsidP="00DC343A">
      <w:pPr>
        <w:pStyle w:val="Default"/>
        <w:rPr>
          <w:color w:val="auto"/>
          <w:sz w:val="22"/>
          <w:szCs w:val="22"/>
        </w:rPr>
      </w:pPr>
      <w:r w:rsidRPr="001D2E09">
        <w:rPr>
          <w:color w:val="auto"/>
          <w:sz w:val="22"/>
          <w:szCs w:val="22"/>
        </w:rPr>
        <w:t xml:space="preserve">Contractor performance should be evaluated regularly and appropriate records of the evaluation maintained. Such records should be made so that both good and bad performance may be taken into account for future procurement exercises, where appropriate. Supplier performance for all contracts with </w:t>
      </w:r>
      <w:proofErr w:type="gramStart"/>
      <w:r w:rsidRPr="001D2E09">
        <w:rPr>
          <w:color w:val="auto"/>
          <w:sz w:val="22"/>
          <w:szCs w:val="22"/>
        </w:rPr>
        <w:t>a duration</w:t>
      </w:r>
      <w:proofErr w:type="gramEnd"/>
      <w:r w:rsidRPr="001D2E09">
        <w:rPr>
          <w:color w:val="auto"/>
          <w:sz w:val="22"/>
          <w:szCs w:val="22"/>
        </w:rPr>
        <w:t xml:space="preserve"> greater than one year should be formally and regularly reviewed and documented throughout the duration of the contract, at a frequency and to an extent that is appropriate to the importance, size, cost and complexity of the contract.</w:t>
      </w:r>
      <w:r>
        <w:rPr>
          <w:color w:val="auto"/>
          <w:sz w:val="22"/>
          <w:szCs w:val="22"/>
        </w:rPr>
        <w:t xml:space="preserve"> </w:t>
      </w:r>
      <w:r w:rsidRPr="001D2E09">
        <w:rPr>
          <w:color w:val="auto"/>
          <w:sz w:val="22"/>
          <w:szCs w:val="22"/>
        </w:rPr>
        <w:t xml:space="preserve">As a minimum formal supplier performance review should be carried out annually. </w:t>
      </w:r>
    </w:p>
    <w:p w:rsidR="00DC343A" w:rsidRDefault="00DC343A" w:rsidP="00DC343A">
      <w:pPr>
        <w:pStyle w:val="Default"/>
        <w:rPr>
          <w:color w:val="auto"/>
          <w:sz w:val="22"/>
          <w:szCs w:val="22"/>
        </w:rPr>
      </w:pPr>
    </w:p>
    <w:p w:rsidR="00322DF7" w:rsidRPr="00E04577" w:rsidRDefault="00DC343A" w:rsidP="00322DF7">
      <w:pPr>
        <w:pStyle w:val="Default"/>
        <w:rPr>
          <w:lang w:eastAsia="en-GB"/>
        </w:rPr>
      </w:pPr>
      <w:r w:rsidRPr="001D2E09">
        <w:rPr>
          <w:color w:val="auto"/>
          <w:sz w:val="22"/>
          <w:szCs w:val="22"/>
        </w:rPr>
        <w:t xml:space="preserve">A Post Project Evaluation (PPE) review should also be carried out by the </w:t>
      </w:r>
      <w:r>
        <w:rPr>
          <w:color w:val="auto"/>
          <w:sz w:val="22"/>
          <w:szCs w:val="22"/>
        </w:rPr>
        <w:t>Council</w:t>
      </w:r>
      <w:r w:rsidRPr="001D2E09">
        <w:rPr>
          <w:color w:val="auto"/>
          <w:sz w:val="22"/>
          <w:szCs w:val="22"/>
        </w:rPr>
        <w:t xml:space="preserve"> contract manager to ensure that lessons learned are fed back into the decision making process. </w:t>
      </w:r>
      <w:r w:rsidR="00322DF7">
        <w:rPr>
          <w:color w:val="auto"/>
          <w:sz w:val="22"/>
          <w:szCs w:val="22"/>
        </w:rPr>
        <w:t>For more details see section 9.12.</w:t>
      </w:r>
    </w:p>
    <w:p w:rsidR="00DC343A" w:rsidRPr="00E04577" w:rsidRDefault="00DC343A" w:rsidP="00DC343A">
      <w:pPr>
        <w:autoSpaceDE w:val="0"/>
        <w:autoSpaceDN w:val="0"/>
        <w:adjustRightInd w:val="0"/>
        <w:spacing w:after="0" w:line="240" w:lineRule="auto"/>
        <w:rPr>
          <w:rFonts w:ascii="Arial" w:hAnsi="Arial" w:cs="Arial"/>
          <w:lang w:eastAsia="en-GB"/>
        </w:rPr>
      </w:pPr>
    </w:p>
    <w:p w:rsidR="00DC343A" w:rsidRDefault="00DC343A" w:rsidP="00DC343A">
      <w:pPr>
        <w:pStyle w:val="Default"/>
        <w:rPr>
          <w:color w:val="auto"/>
          <w:sz w:val="22"/>
          <w:szCs w:val="22"/>
        </w:rPr>
      </w:pPr>
    </w:p>
    <w:p w:rsidR="00DC343A" w:rsidRPr="00F30A77" w:rsidRDefault="00DC343A" w:rsidP="00DC343A">
      <w:pPr>
        <w:pStyle w:val="Default"/>
        <w:rPr>
          <w:b/>
          <w:bCs/>
          <w:i/>
          <w:color w:val="auto"/>
          <w:sz w:val="22"/>
          <w:szCs w:val="22"/>
        </w:rPr>
      </w:pPr>
      <w:r w:rsidRPr="00F30A77">
        <w:rPr>
          <w:b/>
          <w:bCs/>
          <w:i/>
          <w:color w:val="auto"/>
          <w:sz w:val="22"/>
          <w:szCs w:val="22"/>
        </w:rPr>
        <w:t>Contract Register</w:t>
      </w:r>
    </w:p>
    <w:p w:rsidR="00DC343A" w:rsidRDefault="00DC343A" w:rsidP="00DC343A">
      <w:pPr>
        <w:pStyle w:val="Default"/>
        <w:rPr>
          <w:b/>
          <w:bCs/>
          <w:color w:val="auto"/>
          <w:sz w:val="22"/>
          <w:szCs w:val="22"/>
        </w:rPr>
      </w:pPr>
    </w:p>
    <w:p w:rsidR="00DC343A" w:rsidRDefault="00DC343A" w:rsidP="00DC343A">
      <w:pPr>
        <w:pStyle w:val="Default"/>
        <w:rPr>
          <w:color w:val="auto"/>
          <w:sz w:val="22"/>
          <w:szCs w:val="22"/>
        </w:rPr>
      </w:pPr>
      <w:r w:rsidRPr="001D2E09">
        <w:rPr>
          <w:color w:val="auto"/>
          <w:sz w:val="22"/>
          <w:szCs w:val="22"/>
        </w:rPr>
        <w:t xml:space="preserve">To facilitate contract management </w:t>
      </w:r>
      <w:r>
        <w:rPr>
          <w:color w:val="auto"/>
          <w:sz w:val="22"/>
          <w:szCs w:val="22"/>
        </w:rPr>
        <w:t>the</w:t>
      </w:r>
      <w:r w:rsidRPr="001D2E09">
        <w:rPr>
          <w:color w:val="auto"/>
          <w:sz w:val="22"/>
          <w:szCs w:val="22"/>
        </w:rPr>
        <w:t xml:space="preserve"> Procurement Team maintains a central Contract Register which can be made available to the Budget Holder. The register records details of current contracts such as name of responsible </w:t>
      </w:r>
      <w:r>
        <w:rPr>
          <w:color w:val="auto"/>
          <w:sz w:val="22"/>
          <w:szCs w:val="22"/>
        </w:rPr>
        <w:t>Council</w:t>
      </w:r>
      <w:r w:rsidRPr="001D2E09">
        <w:rPr>
          <w:color w:val="auto"/>
          <w:sz w:val="22"/>
          <w:szCs w:val="22"/>
        </w:rPr>
        <w:t xml:space="preserve"> contract manager; agreed contract prices; contract start and end dates; extensions available and extensions confirmed with supplier. </w:t>
      </w:r>
      <w:r>
        <w:rPr>
          <w:color w:val="auto"/>
          <w:sz w:val="22"/>
          <w:szCs w:val="22"/>
        </w:rPr>
        <w:t>Council</w:t>
      </w:r>
      <w:r w:rsidRPr="001D2E09">
        <w:rPr>
          <w:color w:val="auto"/>
          <w:sz w:val="22"/>
          <w:szCs w:val="22"/>
        </w:rPr>
        <w:t xml:space="preserve"> Contract Managers are responsible for ensuring that relevant information is fed through to </w:t>
      </w:r>
      <w:r>
        <w:rPr>
          <w:color w:val="auto"/>
          <w:sz w:val="22"/>
          <w:szCs w:val="22"/>
        </w:rPr>
        <w:t>the</w:t>
      </w:r>
      <w:r w:rsidRPr="001D2E09">
        <w:rPr>
          <w:color w:val="auto"/>
          <w:sz w:val="22"/>
          <w:szCs w:val="22"/>
        </w:rPr>
        <w:t xml:space="preserve"> Procurement Team on a timely basis. This is essential in order to keep the register accurate and up to date. </w:t>
      </w:r>
    </w:p>
    <w:p w:rsidR="00322DF7" w:rsidRDefault="00322DF7" w:rsidP="00DC343A">
      <w:pPr>
        <w:pStyle w:val="Default"/>
        <w:rPr>
          <w:color w:val="auto"/>
          <w:sz w:val="22"/>
          <w:szCs w:val="22"/>
        </w:rPr>
      </w:pPr>
    </w:p>
    <w:p w:rsidR="00322DF7" w:rsidRDefault="00322DF7" w:rsidP="00DC343A">
      <w:pPr>
        <w:pStyle w:val="Default"/>
        <w:rPr>
          <w:color w:val="auto"/>
          <w:sz w:val="22"/>
          <w:szCs w:val="22"/>
        </w:rPr>
      </w:pPr>
    </w:p>
    <w:p w:rsidR="00322DF7" w:rsidRDefault="00322DF7" w:rsidP="00DC343A">
      <w:pPr>
        <w:pStyle w:val="Default"/>
        <w:rPr>
          <w:color w:val="auto"/>
          <w:sz w:val="22"/>
          <w:szCs w:val="22"/>
        </w:rPr>
      </w:pPr>
    </w:p>
    <w:p w:rsidR="00322DF7" w:rsidRPr="001D2E09" w:rsidRDefault="00322DF7" w:rsidP="00DC343A">
      <w:pPr>
        <w:pStyle w:val="Default"/>
        <w:rPr>
          <w:color w:val="auto"/>
          <w:sz w:val="22"/>
          <w:szCs w:val="22"/>
        </w:rPr>
      </w:pPr>
    </w:p>
    <w:p w:rsidR="00DC343A" w:rsidRDefault="00DC343A" w:rsidP="00DC343A">
      <w:pPr>
        <w:pStyle w:val="Default"/>
        <w:rPr>
          <w:b/>
          <w:bCs/>
          <w:color w:val="auto"/>
          <w:sz w:val="22"/>
          <w:szCs w:val="22"/>
        </w:rPr>
      </w:pPr>
    </w:p>
    <w:p w:rsidR="00DC343A" w:rsidRPr="000E19D5" w:rsidRDefault="00DC343A" w:rsidP="00DC343A">
      <w:pPr>
        <w:pStyle w:val="Default"/>
        <w:rPr>
          <w:i/>
          <w:color w:val="auto"/>
          <w:sz w:val="22"/>
          <w:szCs w:val="22"/>
        </w:rPr>
      </w:pPr>
      <w:r w:rsidRPr="000E19D5">
        <w:rPr>
          <w:b/>
          <w:bCs/>
          <w:i/>
          <w:color w:val="auto"/>
          <w:sz w:val="22"/>
          <w:szCs w:val="22"/>
        </w:rPr>
        <w:lastRenderedPageBreak/>
        <w:t xml:space="preserve">Documentation </w:t>
      </w:r>
    </w:p>
    <w:p w:rsidR="00DC343A" w:rsidRDefault="00DC343A" w:rsidP="00DC343A">
      <w:pPr>
        <w:pStyle w:val="Default"/>
        <w:rPr>
          <w:color w:val="auto"/>
          <w:sz w:val="22"/>
          <w:szCs w:val="22"/>
        </w:rPr>
      </w:pPr>
    </w:p>
    <w:p w:rsidR="00DC343A" w:rsidRDefault="00DC343A" w:rsidP="00DC343A">
      <w:pPr>
        <w:pStyle w:val="Default"/>
        <w:rPr>
          <w:color w:val="auto"/>
          <w:sz w:val="22"/>
          <w:szCs w:val="22"/>
        </w:rPr>
      </w:pPr>
      <w:r w:rsidRPr="001D2E09">
        <w:rPr>
          <w:color w:val="auto"/>
          <w:sz w:val="22"/>
          <w:szCs w:val="22"/>
        </w:rPr>
        <w:t xml:space="preserve">A registered file should be set up for each contract. This file will </w:t>
      </w:r>
      <w:proofErr w:type="gramStart"/>
      <w:r w:rsidRPr="001D2E09">
        <w:rPr>
          <w:color w:val="auto"/>
          <w:sz w:val="22"/>
          <w:szCs w:val="22"/>
        </w:rPr>
        <w:t>held</w:t>
      </w:r>
      <w:proofErr w:type="gramEnd"/>
      <w:r w:rsidRPr="001D2E09">
        <w:rPr>
          <w:color w:val="auto"/>
          <w:sz w:val="22"/>
          <w:szCs w:val="22"/>
        </w:rPr>
        <w:t xml:space="preserve"> by the relevant </w:t>
      </w:r>
      <w:r>
        <w:rPr>
          <w:color w:val="auto"/>
          <w:sz w:val="22"/>
          <w:szCs w:val="22"/>
        </w:rPr>
        <w:t>Council</w:t>
      </w:r>
      <w:r w:rsidRPr="001D2E09">
        <w:rPr>
          <w:color w:val="auto"/>
          <w:sz w:val="22"/>
          <w:szCs w:val="22"/>
        </w:rPr>
        <w:t xml:space="preserve"> contract manager. Files should be kept up to date and made available for internal a</w:t>
      </w:r>
      <w:r>
        <w:rPr>
          <w:color w:val="auto"/>
          <w:sz w:val="22"/>
          <w:szCs w:val="22"/>
        </w:rPr>
        <w:t>nd external review as necessary.</w:t>
      </w:r>
    </w:p>
    <w:p w:rsidR="00DC343A" w:rsidRPr="001D2E09" w:rsidRDefault="00DC343A" w:rsidP="00DC343A">
      <w:pPr>
        <w:pStyle w:val="Default"/>
        <w:rPr>
          <w:color w:val="auto"/>
          <w:sz w:val="22"/>
          <w:szCs w:val="22"/>
        </w:rPr>
      </w:pPr>
    </w:p>
    <w:p w:rsidR="00DC343A" w:rsidRPr="001D2E09" w:rsidRDefault="00DC343A" w:rsidP="00DC343A">
      <w:pPr>
        <w:pStyle w:val="Default"/>
        <w:rPr>
          <w:color w:val="auto"/>
          <w:sz w:val="22"/>
          <w:szCs w:val="22"/>
        </w:rPr>
      </w:pPr>
      <w:r w:rsidRPr="001D2E09">
        <w:rPr>
          <w:color w:val="auto"/>
          <w:sz w:val="22"/>
          <w:szCs w:val="22"/>
        </w:rPr>
        <w:t xml:space="preserve">The following details should be retained on the contract management file: </w:t>
      </w:r>
    </w:p>
    <w:p w:rsidR="00DC343A" w:rsidRPr="001D2E09" w:rsidRDefault="00DC343A" w:rsidP="00DC343A">
      <w:pPr>
        <w:pStyle w:val="Default"/>
        <w:numPr>
          <w:ilvl w:val="0"/>
          <w:numId w:val="19"/>
        </w:numPr>
        <w:spacing w:after="151"/>
        <w:rPr>
          <w:color w:val="auto"/>
          <w:sz w:val="22"/>
          <w:szCs w:val="22"/>
        </w:rPr>
      </w:pPr>
      <w:r w:rsidRPr="001D2E09">
        <w:rPr>
          <w:color w:val="auto"/>
          <w:sz w:val="22"/>
          <w:szCs w:val="22"/>
        </w:rPr>
        <w:t>copy of contract award letter (signed by</w:t>
      </w:r>
      <w:r>
        <w:rPr>
          <w:color w:val="auto"/>
          <w:sz w:val="22"/>
          <w:szCs w:val="22"/>
        </w:rPr>
        <w:t xml:space="preserve"> Council</w:t>
      </w:r>
      <w:r w:rsidRPr="001D2E09">
        <w:rPr>
          <w:color w:val="auto"/>
          <w:sz w:val="22"/>
          <w:szCs w:val="22"/>
        </w:rPr>
        <w:t xml:space="preserve">) and supporting Invitation To Tender; </w:t>
      </w:r>
    </w:p>
    <w:p w:rsidR="00DC343A" w:rsidRPr="001D2E09" w:rsidRDefault="00DC343A" w:rsidP="00DC343A">
      <w:pPr>
        <w:pStyle w:val="Default"/>
        <w:numPr>
          <w:ilvl w:val="0"/>
          <w:numId w:val="19"/>
        </w:numPr>
        <w:spacing w:after="151"/>
        <w:rPr>
          <w:color w:val="auto"/>
          <w:sz w:val="22"/>
          <w:szCs w:val="22"/>
        </w:rPr>
      </w:pPr>
      <w:r w:rsidRPr="001D2E09">
        <w:rPr>
          <w:color w:val="auto"/>
          <w:sz w:val="22"/>
          <w:szCs w:val="22"/>
        </w:rPr>
        <w:t xml:space="preserve">copy of the contract acceptance form (signed by the supplier); </w:t>
      </w:r>
    </w:p>
    <w:p w:rsidR="00DC343A" w:rsidRPr="001D2E09" w:rsidRDefault="00DC343A" w:rsidP="00DC343A">
      <w:pPr>
        <w:pStyle w:val="Default"/>
        <w:numPr>
          <w:ilvl w:val="0"/>
          <w:numId w:val="19"/>
        </w:numPr>
        <w:spacing w:after="151"/>
        <w:rPr>
          <w:color w:val="auto"/>
          <w:sz w:val="22"/>
          <w:szCs w:val="22"/>
        </w:rPr>
      </w:pPr>
      <w:r w:rsidRPr="001D2E09">
        <w:rPr>
          <w:color w:val="auto"/>
          <w:sz w:val="22"/>
          <w:szCs w:val="22"/>
        </w:rPr>
        <w:t xml:space="preserve">copies of invoices and payment authorisation forms; </w:t>
      </w:r>
    </w:p>
    <w:p w:rsidR="00DC343A" w:rsidRPr="001D2E09" w:rsidRDefault="00DC343A" w:rsidP="00DC343A">
      <w:pPr>
        <w:pStyle w:val="Default"/>
        <w:numPr>
          <w:ilvl w:val="0"/>
          <w:numId w:val="19"/>
        </w:numPr>
        <w:spacing w:after="151"/>
        <w:rPr>
          <w:color w:val="auto"/>
          <w:sz w:val="22"/>
          <w:szCs w:val="22"/>
        </w:rPr>
      </w:pPr>
      <w:r w:rsidRPr="001D2E09">
        <w:rPr>
          <w:color w:val="auto"/>
          <w:sz w:val="22"/>
          <w:szCs w:val="22"/>
        </w:rPr>
        <w:t xml:space="preserve">authorisation of any additional work; </w:t>
      </w:r>
    </w:p>
    <w:p w:rsidR="00DC343A" w:rsidRPr="001D2E09" w:rsidRDefault="00DC343A" w:rsidP="00DC343A">
      <w:pPr>
        <w:pStyle w:val="Default"/>
        <w:numPr>
          <w:ilvl w:val="0"/>
          <w:numId w:val="19"/>
        </w:numPr>
        <w:spacing w:after="151"/>
        <w:rPr>
          <w:color w:val="auto"/>
          <w:sz w:val="22"/>
          <w:szCs w:val="22"/>
        </w:rPr>
      </w:pPr>
      <w:r w:rsidRPr="001D2E09">
        <w:rPr>
          <w:color w:val="auto"/>
          <w:sz w:val="22"/>
          <w:szCs w:val="22"/>
        </w:rPr>
        <w:t xml:space="preserve">any correspondence or queries on fees; </w:t>
      </w:r>
    </w:p>
    <w:p w:rsidR="00DC343A" w:rsidRPr="001D2E09" w:rsidRDefault="00DC343A" w:rsidP="00DC343A">
      <w:pPr>
        <w:pStyle w:val="Default"/>
        <w:numPr>
          <w:ilvl w:val="0"/>
          <w:numId w:val="19"/>
        </w:numPr>
        <w:spacing w:after="151"/>
        <w:rPr>
          <w:color w:val="auto"/>
          <w:sz w:val="22"/>
          <w:szCs w:val="22"/>
        </w:rPr>
      </w:pPr>
      <w:r w:rsidRPr="001D2E09">
        <w:rPr>
          <w:color w:val="auto"/>
          <w:sz w:val="22"/>
          <w:szCs w:val="22"/>
        </w:rPr>
        <w:t xml:space="preserve">a record of all information passed to the appointed firm; </w:t>
      </w:r>
    </w:p>
    <w:p w:rsidR="00DC343A" w:rsidRPr="001D2E09" w:rsidRDefault="00DC343A" w:rsidP="00DC343A">
      <w:pPr>
        <w:pStyle w:val="Default"/>
        <w:numPr>
          <w:ilvl w:val="0"/>
          <w:numId w:val="19"/>
        </w:numPr>
        <w:spacing w:after="151"/>
        <w:rPr>
          <w:color w:val="auto"/>
          <w:sz w:val="22"/>
          <w:szCs w:val="22"/>
        </w:rPr>
      </w:pPr>
      <w:r w:rsidRPr="001D2E09">
        <w:rPr>
          <w:color w:val="auto"/>
          <w:sz w:val="22"/>
          <w:szCs w:val="22"/>
        </w:rPr>
        <w:t xml:space="preserve">Supplier Performance Assessments; </w:t>
      </w:r>
    </w:p>
    <w:p w:rsidR="00DC343A" w:rsidRPr="001D2E09" w:rsidRDefault="00DC343A" w:rsidP="00DC343A">
      <w:pPr>
        <w:pStyle w:val="Default"/>
        <w:numPr>
          <w:ilvl w:val="0"/>
          <w:numId w:val="19"/>
        </w:numPr>
        <w:spacing w:after="151"/>
        <w:rPr>
          <w:color w:val="auto"/>
          <w:sz w:val="22"/>
          <w:szCs w:val="22"/>
        </w:rPr>
      </w:pPr>
      <w:r w:rsidRPr="001D2E09">
        <w:rPr>
          <w:color w:val="auto"/>
          <w:sz w:val="22"/>
          <w:szCs w:val="22"/>
        </w:rPr>
        <w:t xml:space="preserve">Post Project Evaluation; and </w:t>
      </w:r>
    </w:p>
    <w:p w:rsidR="00DC343A" w:rsidRPr="001D2E09" w:rsidRDefault="00DC343A" w:rsidP="00DC343A">
      <w:pPr>
        <w:pStyle w:val="Default"/>
        <w:numPr>
          <w:ilvl w:val="0"/>
          <w:numId w:val="19"/>
        </w:numPr>
        <w:rPr>
          <w:color w:val="auto"/>
          <w:sz w:val="22"/>
          <w:szCs w:val="22"/>
        </w:rPr>
      </w:pPr>
      <w:proofErr w:type="gramStart"/>
      <w:r w:rsidRPr="001D2E09">
        <w:rPr>
          <w:color w:val="auto"/>
          <w:sz w:val="22"/>
          <w:szCs w:val="22"/>
        </w:rPr>
        <w:t>correspondence</w:t>
      </w:r>
      <w:proofErr w:type="gramEnd"/>
      <w:r w:rsidRPr="001D2E09">
        <w:rPr>
          <w:color w:val="auto"/>
          <w:sz w:val="22"/>
          <w:szCs w:val="22"/>
        </w:rPr>
        <w:t xml:space="preserve"> with supplier. </w:t>
      </w:r>
    </w:p>
    <w:p w:rsidR="00DC343A" w:rsidRPr="001D2E09" w:rsidRDefault="00DC343A" w:rsidP="00DC343A">
      <w:pPr>
        <w:rPr>
          <w:rFonts w:ascii="Arial" w:hAnsi="Arial" w:cs="Arial"/>
        </w:rPr>
      </w:pPr>
    </w:p>
    <w:p w:rsidR="00DC343A" w:rsidRPr="001C5CD2" w:rsidRDefault="00DC343A" w:rsidP="00010CEC">
      <w:pPr>
        <w:tabs>
          <w:tab w:val="right" w:pos="9026"/>
        </w:tabs>
        <w:spacing w:after="0" w:line="240" w:lineRule="auto"/>
        <w:rPr>
          <w:rFonts w:ascii="Times New Roman" w:eastAsia="Times New Roman" w:hAnsi="Times New Roman" w:cs="Arial"/>
          <w:b/>
          <w:sz w:val="20"/>
          <w:szCs w:val="24"/>
          <w:u w:val="single"/>
        </w:rPr>
      </w:pPr>
    </w:p>
    <w:sectPr w:rsidR="00DC343A" w:rsidRPr="001C5CD2" w:rsidSect="00002566">
      <w:headerReference w:type="default" r:id="rId49"/>
      <w:footerReference w:type="default" r:id="rId50"/>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37D" w:rsidRDefault="0079537D" w:rsidP="004B5EE8">
      <w:pPr>
        <w:spacing w:after="0" w:line="240" w:lineRule="auto"/>
      </w:pPr>
      <w:r>
        <w:separator/>
      </w:r>
    </w:p>
  </w:endnote>
  <w:endnote w:type="continuationSeparator" w:id="0">
    <w:p w:rsidR="0079537D" w:rsidRDefault="0079537D" w:rsidP="004B5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d705671-Identity-H">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72" w:rsidRDefault="00024372">
    <w:pPr>
      <w:pStyle w:val="Footer"/>
      <w:jc w:val="center"/>
    </w:pPr>
    <w:r>
      <w:fldChar w:fldCharType="begin"/>
    </w:r>
    <w:r>
      <w:instrText xml:space="preserve"> PAGE   \* MERGEFORMAT </w:instrText>
    </w:r>
    <w:r>
      <w:fldChar w:fldCharType="separate"/>
    </w:r>
    <w:r w:rsidR="001415EA">
      <w:rPr>
        <w:noProof/>
      </w:rPr>
      <w:t>14</w:t>
    </w:r>
    <w:r>
      <w:rPr>
        <w:noProof/>
      </w:rPr>
      <w:fldChar w:fldCharType="end"/>
    </w:r>
  </w:p>
  <w:p w:rsidR="00024372" w:rsidRDefault="00024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37D" w:rsidRDefault="0079537D" w:rsidP="004B5EE8">
      <w:pPr>
        <w:spacing w:after="0" w:line="240" w:lineRule="auto"/>
      </w:pPr>
      <w:r>
        <w:separator/>
      </w:r>
    </w:p>
  </w:footnote>
  <w:footnote w:type="continuationSeparator" w:id="0">
    <w:p w:rsidR="0079537D" w:rsidRDefault="0079537D" w:rsidP="004B5EE8">
      <w:pPr>
        <w:spacing w:after="0" w:line="240" w:lineRule="auto"/>
      </w:pPr>
      <w:r>
        <w:continuationSeparator/>
      </w:r>
    </w:p>
  </w:footnote>
  <w:footnote w:id="1">
    <w:p w:rsidR="00024372" w:rsidRPr="009B7533" w:rsidRDefault="00024372" w:rsidP="00010CEC">
      <w:pPr>
        <w:pStyle w:val="FootnoteText"/>
        <w:rPr>
          <w:sz w:val="16"/>
          <w:szCs w:val="16"/>
        </w:rPr>
      </w:pPr>
      <w:r w:rsidRPr="009B7533">
        <w:rPr>
          <w:rStyle w:val="FootnoteReference"/>
          <w:sz w:val="16"/>
          <w:szCs w:val="16"/>
        </w:rPr>
        <w:footnoteRef/>
      </w:r>
      <w:r w:rsidRPr="009B7533">
        <w:rPr>
          <w:sz w:val="16"/>
          <w:szCs w:val="16"/>
        </w:rPr>
        <w:t xml:space="preserve"> NCA (Non Competitive Action) includes STA (Single Tender Action) and DCA (Direct Contract Award).</w:t>
      </w:r>
    </w:p>
  </w:footnote>
  <w:footnote w:id="2">
    <w:p w:rsidR="00DC343A" w:rsidRPr="00DC343A" w:rsidRDefault="00024372" w:rsidP="00010CEC">
      <w:pPr>
        <w:pStyle w:val="FootnoteText"/>
        <w:rPr>
          <w:sz w:val="16"/>
          <w:szCs w:val="16"/>
        </w:rPr>
      </w:pPr>
      <w:r w:rsidRPr="009B7533">
        <w:rPr>
          <w:rStyle w:val="FootnoteReference"/>
          <w:sz w:val="16"/>
          <w:szCs w:val="16"/>
        </w:rPr>
        <w:footnoteRef/>
      </w:r>
      <w:r w:rsidRPr="009B7533">
        <w:rPr>
          <w:sz w:val="16"/>
          <w:szCs w:val="16"/>
        </w:rPr>
        <w:t xml:space="preserve"> NCA must be completed for all orders if the 12 month aggregate amount exceeds the threshold. See Policy.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72" w:rsidRDefault="00A47CC0" w:rsidP="00411907">
    <w:pPr>
      <w:jc w:val="right"/>
    </w:pPr>
    <w:r w:rsidRPr="006B08D2">
      <w:rPr>
        <w:noProof/>
        <w:lang w:eastAsia="en-GB"/>
      </w:rPr>
      <w:drawing>
        <wp:inline distT="0" distB="0" distL="0" distR="0">
          <wp:extent cx="1477010" cy="710565"/>
          <wp:effectExtent l="0" t="0" r="0" b="0"/>
          <wp:docPr id="2" name="Picture 2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010" cy="710565"/>
                  </a:xfrm>
                  <a:prstGeom prst="rect">
                    <a:avLst/>
                  </a:prstGeom>
                  <a:noFill/>
                  <a:ln>
                    <a:noFill/>
                  </a:ln>
                </pic:spPr>
              </pic:pic>
            </a:graphicData>
          </a:graphic>
        </wp:inline>
      </w:drawing>
    </w:r>
    <w:r w:rsidR="00024372" w:rsidRPr="00411907">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EF65860"/>
    <w:lvl w:ilvl="0">
      <w:numFmt w:val="bullet"/>
      <w:lvlText w:val="*"/>
      <w:lvlJc w:val="left"/>
    </w:lvl>
  </w:abstractNum>
  <w:abstractNum w:abstractNumId="1">
    <w:nsid w:val="03644F65"/>
    <w:multiLevelType w:val="hybridMultilevel"/>
    <w:tmpl w:val="1F5A0C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B486A0B"/>
    <w:multiLevelType w:val="hybridMultilevel"/>
    <w:tmpl w:val="9B442330"/>
    <w:lvl w:ilvl="0" w:tplc="385C84E8">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01774C"/>
    <w:multiLevelType w:val="hybridMultilevel"/>
    <w:tmpl w:val="D576AC1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4">
    <w:nsid w:val="100959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1337B55"/>
    <w:multiLevelType w:val="hybridMultilevel"/>
    <w:tmpl w:val="963055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118B27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1AC20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1CC74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21306FC"/>
    <w:multiLevelType w:val="hybridMultilevel"/>
    <w:tmpl w:val="223A6EFA"/>
    <w:lvl w:ilvl="0" w:tplc="D154F9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A0285A"/>
    <w:multiLevelType w:val="hybridMultilevel"/>
    <w:tmpl w:val="7E80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B16372"/>
    <w:multiLevelType w:val="hybridMultilevel"/>
    <w:tmpl w:val="D394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B8294D"/>
    <w:multiLevelType w:val="hybridMultilevel"/>
    <w:tmpl w:val="9FE46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694C30"/>
    <w:multiLevelType w:val="multilevel"/>
    <w:tmpl w:val="2FD8D1DA"/>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nsid w:val="25B83350"/>
    <w:multiLevelType w:val="hybridMultilevel"/>
    <w:tmpl w:val="8362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57602E"/>
    <w:multiLevelType w:val="hybridMultilevel"/>
    <w:tmpl w:val="17EE6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C92575"/>
    <w:multiLevelType w:val="hybridMultilevel"/>
    <w:tmpl w:val="552E1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0C21D70"/>
    <w:multiLevelType w:val="hybridMultilevel"/>
    <w:tmpl w:val="2272C356"/>
    <w:lvl w:ilvl="0" w:tplc="08090001">
      <w:start w:val="1"/>
      <w:numFmt w:val="bullet"/>
      <w:lvlText w:val=""/>
      <w:lvlJc w:val="left"/>
      <w:pPr>
        <w:ind w:left="5500" w:hanging="360"/>
      </w:pPr>
      <w:rPr>
        <w:rFonts w:ascii="Symbol" w:hAnsi="Symbol" w:hint="default"/>
      </w:rPr>
    </w:lvl>
    <w:lvl w:ilvl="1" w:tplc="08090003" w:tentative="1">
      <w:start w:val="1"/>
      <w:numFmt w:val="bullet"/>
      <w:lvlText w:val="o"/>
      <w:lvlJc w:val="left"/>
      <w:pPr>
        <w:ind w:left="6220" w:hanging="360"/>
      </w:pPr>
      <w:rPr>
        <w:rFonts w:ascii="Courier New" w:hAnsi="Courier New" w:cs="Courier New" w:hint="default"/>
      </w:rPr>
    </w:lvl>
    <w:lvl w:ilvl="2" w:tplc="08090005" w:tentative="1">
      <w:start w:val="1"/>
      <w:numFmt w:val="bullet"/>
      <w:lvlText w:val=""/>
      <w:lvlJc w:val="left"/>
      <w:pPr>
        <w:ind w:left="6940" w:hanging="360"/>
      </w:pPr>
      <w:rPr>
        <w:rFonts w:ascii="Wingdings" w:hAnsi="Wingdings" w:hint="default"/>
      </w:rPr>
    </w:lvl>
    <w:lvl w:ilvl="3" w:tplc="08090001" w:tentative="1">
      <w:start w:val="1"/>
      <w:numFmt w:val="bullet"/>
      <w:lvlText w:val=""/>
      <w:lvlJc w:val="left"/>
      <w:pPr>
        <w:ind w:left="7660" w:hanging="360"/>
      </w:pPr>
      <w:rPr>
        <w:rFonts w:ascii="Symbol" w:hAnsi="Symbol" w:hint="default"/>
      </w:rPr>
    </w:lvl>
    <w:lvl w:ilvl="4" w:tplc="08090003" w:tentative="1">
      <w:start w:val="1"/>
      <w:numFmt w:val="bullet"/>
      <w:lvlText w:val="o"/>
      <w:lvlJc w:val="left"/>
      <w:pPr>
        <w:ind w:left="8380" w:hanging="360"/>
      </w:pPr>
      <w:rPr>
        <w:rFonts w:ascii="Courier New" w:hAnsi="Courier New" w:cs="Courier New" w:hint="default"/>
      </w:rPr>
    </w:lvl>
    <w:lvl w:ilvl="5" w:tplc="08090005" w:tentative="1">
      <w:start w:val="1"/>
      <w:numFmt w:val="bullet"/>
      <w:lvlText w:val=""/>
      <w:lvlJc w:val="left"/>
      <w:pPr>
        <w:ind w:left="9100" w:hanging="360"/>
      </w:pPr>
      <w:rPr>
        <w:rFonts w:ascii="Wingdings" w:hAnsi="Wingdings" w:hint="default"/>
      </w:rPr>
    </w:lvl>
    <w:lvl w:ilvl="6" w:tplc="08090001" w:tentative="1">
      <w:start w:val="1"/>
      <w:numFmt w:val="bullet"/>
      <w:lvlText w:val=""/>
      <w:lvlJc w:val="left"/>
      <w:pPr>
        <w:ind w:left="9820" w:hanging="360"/>
      </w:pPr>
      <w:rPr>
        <w:rFonts w:ascii="Symbol" w:hAnsi="Symbol" w:hint="default"/>
      </w:rPr>
    </w:lvl>
    <w:lvl w:ilvl="7" w:tplc="08090003" w:tentative="1">
      <w:start w:val="1"/>
      <w:numFmt w:val="bullet"/>
      <w:lvlText w:val="o"/>
      <w:lvlJc w:val="left"/>
      <w:pPr>
        <w:ind w:left="10540" w:hanging="360"/>
      </w:pPr>
      <w:rPr>
        <w:rFonts w:ascii="Courier New" w:hAnsi="Courier New" w:cs="Courier New" w:hint="default"/>
      </w:rPr>
    </w:lvl>
    <w:lvl w:ilvl="8" w:tplc="08090005" w:tentative="1">
      <w:start w:val="1"/>
      <w:numFmt w:val="bullet"/>
      <w:lvlText w:val=""/>
      <w:lvlJc w:val="left"/>
      <w:pPr>
        <w:ind w:left="11260" w:hanging="360"/>
      </w:pPr>
      <w:rPr>
        <w:rFonts w:ascii="Wingdings" w:hAnsi="Wingdings" w:hint="default"/>
      </w:rPr>
    </w:lvl>
  </w:abstractNum>
  <w:abstractNum w:abstractNumId="18">
    <w:nsid w:val="40FA6A97"/>
    <w:multiLevelType w:val="multilevel"/>
    <w:tmpl w:val="ECC6FE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43A556E0"/>
    <w:multiLevelType w:val="hybridMultilevel"/>
    <w:tmpl w:val="41ACE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B004CF"/>
    <w:multiLevelType w:val="hybridMultilevel"/>
    <w:tmpl w:val="E6BAFC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B334BF"/>
    <w:multiLevelType w:val="hybridMultilevel"/>
    <w:tmpl w:val="A71A01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9B3ED4"/>
    <w:multiLevelType w:val="hybridMultilevel"/>
    <w:tmpl w:val="26E6A66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3">
    <w:nsid w:val="4A44537E"/>
    <w:multiLevelType w:val="hybridMultilevel"/>
    <w:tmpl w:val="8BC207D8"/>
    <w:lvl w:ilvl="0" w:tplc="F0B61EE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A5D1F08"/>
    <w:multiLevelType w:val="hybridMultilevel"/>
    <w:tmpl w:val="870C5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F1A4D1E"/>
    <w:multiLevelType w:val="hybridMultilevel"/>
    <w:tmpl w:val="5D96A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3E70B4A"/>
    <w:multiLevelType w:val="hybridMultilevel"/>
    <w:tmpl w:val="6952EC8A"/>
    <w:lvl w:ilvl="0" w:tplc="F2CE63F0">
      <w:start w:val="1"/>
      <w:numFmt w:val="decimal"/>
      <w:pStyle w:val="Style1"/>
      <w:lvlText w:val="%1."/>
      <w:lvlJc w:val="left"/>
      <w:pPr>
        <w:tabs>
          <w:tab w:val="num" w:pos="1110"/>
        </w:tabs>
        <w:ind w:left="1110" w:hanging="750"/>
      </w:pPr>
      <w:rPr>
        <w:rFonts w:ascii="Arial" w:hAnsi="Arial" w:hint="default"/>
        <w:b w:val="0"/>
        <w:i w:val="0"/>
        <w:strike w:val="0"/>
        <w:dstrike w:val="0"/>
        <w:sz w:val="24"/>
      </w:rPr>
    </w:lvl>
    <w:lvl w:ilvl="1" w:tplc="C7349CBE">
      <w:start w:val="2"/>
      <w:numFmt w:val="decimal"/>
      <w:lvlText w:val="%2"/>
      <w:lvlJc w:val="left"/>
      <w:pPr>
        <w:tabs>
          <w:tab w:val="num" w:pos="1440"/>
        </w:tabs>
        <w:ind w:left="1440" w:hanging="360"/>
      </w:pPr>
      <w:rPr>
        <w:rFonts w:hint="default"/>
        <w:b w:val="0"/>
      </w:rPr>
    </w:lvl>
    <w:lvl w:ilvl="2" w:tplc="4F3884E0">
      <w:start w:val="1"/>
      <w:numFmt w:val="lowerRoman"/>
      <w:lvlText w:val="(%3)"/>
      <w:lvlJc w:val="left"/>
      <w:pPr>
        <w:tabs>
          <w:tab w:val="num" w:pos="2700"/>
        </w:tabs>
        <w:ind w:left="2700" w:hanging="720"/>
      </w:pPr>
      <w:rPr>
        <w:rFonts w:hint="default"/>
      </w:rPr>
    </w:lvl>
    <w:lvl w:ilvl="3" w:tplc="F8C6606C">
      <w:start w:val="1"/>
      <w:numFmt w:val="lowerLetter"/>
      <w:lvlText w:val="(%4)"/>
      <w:lvlJc w:val="left"/>
      <w:pPr>
        <w:tabs>
          <w:tab w:val="num" w:pos="2880"/>
        </w:tabs>
        <w:ind w:left="2880" w:hanging="360"/>
      </w:pPr>
      <w:rPr>
        <w:rFonts w:hint="default"/>
      </w:rPr>
    </w:lvl>
    <w:lvl w:ilvl="4" w:tplc="541AF64E">
      <w:numFmt w:val="bullet"/>
      <w:lvlText w:val="-"/>
      <w:lvlJc w:val="left"/>
      <w:pPr>
        <w:tabs>
          <w:tab w:val="num" w:pos="3960"/>
        </w:tabs>
        <w:ind w:left="3960" w:hanging="720"/>
      </w:pPr>
      <w:rPr>
        <w:rFonts w:ascii="Times New Roman" w:eastAsia="Times New Roman" w:hAnsi="Times New Roman"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CE53C7"/>
    <w:multiLevelType w:val="multilevel"/>
    <w:tmpl w:val="57049C3C"/>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6E276A2"/>
    <w:multiLevelType w:val="hybridMultilevel"/>
    <w:tmpl w:val="C28019DA"/>
    <w:lvl w:ilvl="0" w:tplc="60FAF1C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84C2DEA"/>
    <w:multiLevelType w:val="hybridMultilevel"/>
    <w:tmpl w:val="92066C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A3F6FAD"/>
    <w:multiLevelType w:val="hybridMultilevel"/>
    <w:tmpl w:val="FFD07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B5346CC"/>
    <w:multiLevelType w:val="hybridMultilevel"/>
    <w:tmpl w:val="9612B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CB67E70"/>
    <w:multiLevelType w:val="hybridMultilevel"/>
    <w:tmpl w:val="B4C22E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D123CA8"/>
    <w:multiLevelType w:val="hybridMultilevel"/>
    <w:tmpl w:val="56823AB6"/>
    <w:lvl w:ilvl="0" w:tplc="616AB9E4">
      <w:start w:val="1"/>
      <w:numFmt w:val="bullet"/>
      <w:lvlText w:val=""/>
      <w:lvlJc w:val="left"/>
      <w:pPr>
        <w:tabs>
          <w:tab w:val="num" w:pos="700"/>
        </w:tabs>
        <w:ind w:left="624" w:hanging="284"/>
      </w:pPr>
      <w:rPr>
        <w:rFonts w:ascii="Symbol" w:hAnsi="Symbol" w:hint="default"/>
        <w:color w:val="C41200"/>
      </w:rPr>
    </w:lvl>
    <w:lvl w:ilvl="1" w:tplc="AF64FFC8">
      <w:start w:val="1"/>
      <w:numFmt w:val="bullet"/>
      <w:lvlText w:val="-"/>
      <w:lvlJc w:val="left"/>
      <w:pPr>
        <w:tabs>
          <w:tab w:val="num" w:pos="1440"/>
        </w:tabs>
        <w:ind w:left="1440" w:hanging="360"/>
      </w:pPr>
      <w:rPr>
        <w:rFonts w:ascii="Arial" w:eastAsia="Times New Roman"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FF0527C"/>
    <w:multiLevelType w:val="hybridMultilevel"/>
    <w:tmpl w:val="417E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DD06DB"/>
    <w:multiLevelType w:val="hybridMultilevel"/>
    <w:tmpl w:val="2E888B94"/>
    <w:lvl w:ilvl="0" w:tplc="BC6E69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8361DBD"/>
    <w:multiLevelType w:val="hybridMultilevel"/>
    <w:tmpl w:val="3C8C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8FE3420"/>
    <w:multiLevelType w:val="multilevel"/>
    <w:tmpl w:val="ECC6FE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6D39738F"/>
    <w:multiLevelType w:val="hybridMultilevel"/>
    <w:tmpl w:val="2E8C1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08157BF"/>
    <w:multiLevelType w:val="hybridMultilevel"/>
    <w:tmpl w:val="139C9914"/>
    <w:lvl w:ilvl="0" w:tplc="F0B61EE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A44991"/>
    <w:multiLevelType w:val="multilevel"/>
    <w:tmpl w:val="4A88AF6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72A9067D"/>
    <w:multiLevelType w:val="hybridMultilevel"/>
    <w:tmpl w:val="1EEE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194FBE"/>
    <w:multiLevelType w:val="multilevel"/>
    <w:tmpl w:val="ECC6FE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14"/>
  </w:num>
  <w:num w:numId="3">
    <w:abstractNumId w:val="26"/>
  </w:num>
  <w:num w:numId="4">
    <w:abstractNumId w:val="24"/>
  </w:num>
  <w:num w:numId="5">
    <w:abstractNumId w:val="4"/>
  </w:num>
  <w:num w:numId="6">
    <w:abstractNumId w:val="6"/>
  </w:num>
  <w:num w:numId="7">
    <w:abstractNumId w:val="7"/>
  </w:num>
  <w:num w:numId="8">
    <w:abstractNumId w:val="8"/>
  </w:num>
  <w:num w:numId="9">
    <w:abstractNumId w:val="23"/>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39"/>
  </w:num>
  <w:num w:numId="13">
    <w:abstractNumId w:val="2"/>
  </w:num>
  <w:num w:numId="14">
    <w:abstractNumId w:val="34"/>
  </w:num>
  <w:num w:numId="15">
    <w:abstractNumId w:val="1"/>
  </w:num>
  <w:num w:numId="16">
    <w:abstractNumId w:val="35"/>
  </w:num>
  <w:num w:numId="17">
    <w:abstractNumId w:val="13"/>
  </w:num>
  <w:num w:numId="18">
    <w:abstractNumId w:val="12"/>
  </w:num>
  <w:num w:numId="19">
    <w:abstractNumId w:val="5"/>
  </w:num>
  <w:num w:numId="20">
    <w:abstractNumId w:val="40"/>
  </w:num>
  <w:num w:numId="21">
    <w:abstractNumId w:val="42"/>
  </w:num>
  <w:num w:numId="22">
    <w:abstractNumId w:val="22"/>
  </w:num>
  <w:num w:numId="23">
    <w:abstractNumId w:val="28"/>
  </w:num>
  <w:num w:numId="24">
    <w:abstractNumId w:val="18"/>
  </w:num>
  <w:num w:numId="25">
    <w:abstractNumId w:val="0"/>
    <w:lvlOverride w:ilvl="0">
      <w:lvl w:ilvl="0">
        <w:numFmt w:val="bullet"/>
        <w:lvlText w:val=""/>
        <w:legacy w:legacy="1" w:legacySpace="0" w:legacyIndent="0"/>
        <w:lvlJc w:val="left"/>
        <w:rPr>
          <w:rFonts w:ascii="Symbol" w:hAnsi="Symbol" w:hint="default"/>
          <w:sz w:val="22"/>
        </w:rPr>
      </w:lvl>
    </w:lvlOverride>
  </w:num>
  <w:num w:numId="26">
    <w:abstractNumId w:val="25"/>
  </w:num>
  <w:num w:numId="27">
    <w:abstractNumId w:val="15"/>
  </w:num>
  <w:num w:numId="28">
    <w:abstractNumId w:val="11"/>
  </w:num>
  <w:num w:numId="29">
    <w:abstractNumId w:val="37"/>
  </w:num>
  <w:num w:numId="30">
    <w:abstractNumId w:val="19"/>
  </w:num>
  <w:num w:numId="31">
    <w:abstractNumId w:val="31"/>
  </w:num>
  <w:num w:numId="32">
    <w:abstractNumId w:val="17"/>
  </w:num>
  <w:num w:numId="33">
    <w:abstractNumId w:val="3"/>
  </w:num>
  <w:num w:numId="34">
    <w:abstractNumId w:val="30"/>
  </w:num>
  <w:num w:numId="35">
    <w:abstractNumId w:val="41"/>
  </w:num>
  <w:num w:numId="36">
    <w:abstractNumId w:val="16"/>
  </w:num>
  <w:num w:numId="37">
    <w:abstractNumId w:val="10"/>
  </w:num>
  <w:num w:numId="38">
    <w:abstractNumId w:val="21"/>
  </w:num>
  <w:num w:numId="39">
    <w:abstractNumId w:val="32"/>
  </w:num>
  <w:num w:numId="40">
    <w:abstractNumId w:val="29"/>
  </w:num>
  <w:num w:numId="41">
    <w:abstractNumId w:val="38"/>
  </w:num>
  <w:num w:numId="42">
    <w:abstractNumId w:val="27"/>
  </w:num>
  <w:num w:numId="43">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27"/>
    <w:rsid w:val="00002566"/>
    <w:rsid w:val="00010CEC"/>
    <w:rsid w:val="000118B2"/>
    <w:rsid w:val="00015C0B"/>
    <w:rsid w:val="00017953"/>
    <w:rsid w:val="00023686"/>
    <w:rsid w:val="00024372"/>
    <w:rsid w:val="00027C38"/>
    <w:rsid w:val="000309F9"/>
    <w:rsid w:val="00047C89"/>
    <w:rsid w:val="00054859"/>
    <w:rsid w:val="00056F19"/>
    <w:rsid w:val="00072C9C"/>
    <w:rsid w:val="00072CF9"/>
    <w:rsid w:val="00074EEF"/>
    <w:rsid w:val="00087D4B"/>
    <w:rsid w:val="000936D1"/>
    <w:rsid w:val="00095823"/>
    <w:rsid w:val="000A4B99"/>
    <w:rsid w:val="000A6AF6"/>
    <w:rsid w:val="000B0AF9"/>
    <w:rsid w:val="000B3D90"/>
    <w:rsid w:val="000D002B"/>
    <w:rsid w:val="000D4237"/>
    <w:rsid w:val="000E5053"/>
    <w:rsid w:val="000E73C7"/>
    <w:rsid w:val="00111A8F"/>
    <w:rsid w:val="00114844"/>
    <w:rsid w:val="00121C1A"/>
    <w:rsid w:val="001220EF"/>
    <w:rsid w:val="0012689F"/>
    <w:rsid w:val="0013723D"/>
    <w:rsid w:val="001400BE"/>
    <w:rsid w:val="001415EA"/>
    <w:rsid w:val="00143117"/>
    <w:rsid w:val="0015697A"/>
    <w:rsid w:val="00163AA0"/>
    <w:rsid w:val="00172A83"/>
    <w:rsid w:val="001736CE"/>
    <w:rsid w:val="001A5995"/>
    <w:rsid w:val="001B07D7"/>
    <w:rsid w:val="001B12AC"/>
    <w:rsid w:val="001B4ACF"/>
    <w:rsid w:val="001C4F3A"/>
    <w:rsid w:val="001D2511"/>
    <w:rsid w:val="001D3878"/>
    <w:rsid w:val="001D7F2D"/>
    <w:rsid w:val="001E56F2"/>
    <w:rsid w:val="00200E59"/>
    <w:rsid w:val="002127A6"/>
    <w:rsid w:val="00225B71"/>
    <w:rsid w:val="00230269"/>
    <w:rsid w:val="00237DA9"/>
    <w:rsid w:val="00240EFB"/>
    <w:rsid w:val="00243725"/>
    <w:rsid w:val="002519A5"/>
    <w:rsid w:val="002638BD"/>
    <w:rsid w:val="00274B41"/>
    <w:rsid w:val="002A2FD8"/>
    <w:rsid w:val="002A45FD"/>
    <w:rsid w:val="002B57CA"/>
    <w:rsid w:val="002C6870"/>
    <w:rsid w:val="002F5669"/>
    <w:rsid w:val="00305592"/>
    <w:rsid w:val="00306185"/>
    <w:rsid w:val="00313F72"/>
    <w:rsid w:val="003140B7"/>
    <w:rsid w:val="003153A4"/>
    <w:rsid w:val="00322DF7"/>
    <w:rsid w:val="003337A8"/>
    <w:rsid w:val="00361766"/>
    <w:rsid w:val="00362016"/>
    <w:rsid w:val="00376090"/>
    <w:rsid w:val="00390095"/>
    <w:rsid w:val="003A0E70"/>
    <w:rsid w:val="003B1D4B"/>
    <w:rsid w:val="003B73AD"/>
    <w:rsid w:val="003C24F2"/>
    <w:rsid w:val="00411541"/>
    <w:rsid w:val="00411907"/>
    <w:rsid w:val="0041302D"/>
    <w:rsid w:val="00413C28"/>
    <w:rsid w:val="00421B5D"/>
    <w:rsid w:val="004443DA"/>
    <w:rsid w:val="00456E2D"/>
    <w:rsid w:val="00457124"/>
    <w:rsid w:val="004573B6"/>
    <w:rsid w:val="00463F49"/>
    <w:rsid w:val="00483303"/>
    <w:rsid w:val="004A0FD0"/>
    <w:rsid w:val="004A1D39"/>
    <w:rsid w:val="004A2460"/>
    <w:rsid w:val="004B0C33"/>
    <w:rsid w:val="004B1565"/>
    <w:rsid w:val="004B1A70"/>
    <w:rsid w:val="004B2CCB"/>
    <w:rsid w:val="004B5EE8"/>
    <w:rsid w:val="004D1828"/>
    <w:rsid w:val="004D5159"/>
    <w:rsid w:val="004D5F31"/>
    <w:rsid w:val="004D67DE"/>
    <w:rsid w:val="004D6B53"/>
    <w:rsid w:val="004E1979"/>
    <w:rsid w:val="004E391E"/>
    <w:rsid w:val="004F1EA5"/>
    <w:rsid w:val="00512C10"/>
    <w:rsid w:val="00516648"/>
    <w:rsid w:val="005361B4"/>
    <w:rsid w:val="00537367"/>
    <w:rsid w:val="005464DD"/>
    <w:rsid w:val="0055604C"/>
    <w:rsid w:val="00557F00"/>
    <w:rsid w:val="00563ABC"/>
    <w:rsid w:val="00567EF3"/>
    <w:rsid w:val="00571DFA"/>
    <w:rsid w:val="00575863"/>
    <w:rsid w:val="0058666A"/>
    <w:rsid w:val="00590E55"/>
    <w:rsid w:val="00597869"/>
    <w:rsid w:val="005B162D"/>
    <w:rsid w:val="005C2BC9"/>
    <w:rsid w:val="005C4DFB"/>
    <w:rsid w:val="005D3F19"/>
    <w:rsid w:val="005D7650"/>
    <w:rsid w:val="005E1E48"/>
    <w:rsid w:val="005E24D4"/>
    <w:rsid w:val="0060681A"/>
    <w:rsid w:val="006100B6"/>
    <w:rsid w:val="0061060F"/>
    <w:rsid w:val="00625266"/>
    <w:rsid w:val="0062703B"/>
    <w:rsid w:val="00637955"/>
    <w:rsid w:val="0064022D"/>
    <w:rsid w:val="00644DF6"/>
    <w:rsid w:val="006666FD"/>
    <w:rsid w:val="00670673"/>
    <w:rsid w:val="006806C6"/>
    <w:rsid w:val="006865AA"/>
    <w:rsid w:val="00692E8E"/>
    <w:rsid w:val="006961BE"/>
    <w:rsid w:val="006A0FC9"/>
    <w:rsid w:val="006A1814"/>
    <w:rsid w:val="006C050E"/>
    <w:rsid w:val="006C1057"/>
    <w:rsid w:val="006C123D"/>
    <w:rsid w:val="006C6817"/>
    <w:rsid w:val="006C7336"/>
    <w:rsid w:val="006D6A9B"/>
    <w:rsid w:val="006E00D9"/>
    <w:rsid w:val="006F3AE6"/>
    <w:rsid w:val="0070190F"/>
    <w:rsid w:val="00707B3D"/>
    <w:rsid w:val="00716627"/>
    <w:rsid w:val="007218F5"/>
    <w:rsid w:val="007262FD"/>
    <w:rsid w:val="007264FA"/>
    <w:rsid w:val="00726DF8"/>
    <w:rsid w:val="00727BE4"/>
    <w:rsid w:val="00744518"/>
    <w:rsid w:val="00752293"/>
    <w:rsid w:val="0075594A"/>
    <w:rsid w:val="007628BA"/>
    <w:rsid w:val="00763FEC"/>
    <w:rsid w:val="00764F3E"/>
    <w:rsid w:val="0077376D"/>
    <w:rsid w:val="00774430"/>
    <w:rsid w:val="0077571D"/>
    <w:rsid w:val="00780567"/>
    <w:rsid w:val="0079537D"/>
    <w:rsid w:val="007A1453"/>
    <w:rsid w:val="007B2451"/>
    <w:rsid w:val="007B7479"/>
    <w:rsid w:val="007C00E2"/>
    <w:rsid w:val="007C1675"/>
    <w:rsid w:val="007C3A19"/>
    <w:rsid w:val="007E0CD8"/>
    <w:rsid w:val="007F5446"/>
    <w:rsid w:val="0080070B"/>
    <w:rsid w:val="00800E03"/>
    <w:rsid w:val="00811C7C"/>
    <w:rsid w:val="00812470"/>
    <w:rsid w:val="00825812"/>
    <w:rsid w:val="008361B7"/>
    <w:rsid w:val="008501FE"/>
    <w:rsid w:val="0085565C"/>
    <w:rsid w:val="008651A6"/>
    <w:rsid w:val="00867CE7"/>
    <w:rsid w:val="0088461C"/>
    <w:rsid w:val="00887F77"/>
    <w:rsid w:val="00891E82"/>
    <w:rsid w:val="008A3789"/>
    <w:rsid w:val="008B5781"/>
    <w:rsid w:val="008B66DF"/>
    <w:rsid w:val="008C458E"/>
    <w:rsid w:val="008D77D0"/>
    <w:rsid w:val="008E5FE4"/>
    <w:rsid w:val="008F68AC"/>
    <w:rsid w:val="009069E5"/>
    <w:rsid w:val="00913A1A"/>
    <w:rsid w:val="0091777B"/>
    <w:rsid w:val="00917900"/>
    <w:rsid w:val="00926FE1"/>
    <w:rsid w:val="00940C6D"/>
    <w:rsid w:val="009479AA"/>
    <w:rsid w:val="009603A5"/>
    <w:rsid w:val="00961D4B"/>
    <w:rsid w:val="00966848"/>
    <w:rsid w:val="00974C73"/>
    <w:rsid w:val="00987D56"/>
    <w:rsid w:val="00991DFF"/>
    <w:rsid w:val="009931DF"/>
    <w:rsid w:val="009B5C17"/>
    <w:rsid w:val="009E469D"/>
    <w:rsid w:val="009F2618"/>
    <w:rsid w:val="009F308F"/>
    <w:rsid w:val="009F7947"/>
    <w:rsid w:val="00A05FC3"/>
    <w:rsid w:val="00A06429"/>
    <w:rsid w:val="00A11904"/>
    <w:rsid w:val="00A217EB"/>
    <w:rsid w:val="00A22158"/>
    <w:rsid w:val="00A22988"/>
    <w:rsid w:val="00A258B9"/>
    <w:rsid w:val="00A36FE4"/>
    <w:rsid w:val="00A41722"/>
    <w:rsid w:val="00A4459B"/>
    <w:rsid w:val="00A450A2"/>
    <w:rsid w:val="00A47CC0"/>
    <w:rsid w:val="00A47D4D"/>
    <w:rsid w:val="00A57FAA"/>
    <w:rsid w:val="00A63284"/>
    <w:rsid w:val="00A637C5"/>
    <w:rsid w:val="00A704D3"/>
    <w:rsid w:val="00A73784"/>
    <w:rsid w:val="00A74F82"/>
    <w:rsid w:val="00A76E39"/>
    <w:rsid w:val="00A80ECD"/>
    <w:rsid w:val="00A86F93"/>
    <w:rsid w:val="00A91DF4"/>
    <w:rsid w:val="00A9603B"/>
    <w:rsid w:val="00A9726D"/>
    <w:rsid w:val="00AA6AEC"/>
    <w:rsid w:val="00AE3B22"/>
    <w:rsid w:val="00AE4B5B"/>
    <w:rsid w:val="00AE4FA9"/>
    <w:rsid w:val="00AF0EB4"/>
    <w:rsid w:val="00AF3600"/>
    <w:rsid w:val="00AF3F41"/>
    <w:rsid w:val="00B04C29"/>
    <w:rsid w:val="00B06054"/>
    <w:rsid w:val="00B200CA"/>
    <w:rsid w:val="00B2589D"/>
    <w:rsid w:val="00B36838"/>
    <w:rsid w:val="00B42A55"/>
    <w:rsid w:val="00B47A43"/>
    <w:rsid w:val="00B56F69"/>
    <w:rsid w:val="00B836D9"/>
    <w:rsid w:val="00BB2232"/>
    <w:rsid w:val="00BB3614"/>
    <w:rsid w:val="00BD1007"/>
    <w:rsid w:val="00BD43A0"/>
    <w:rsid w:val="00BD4904"/>
    <w:rsid w:val="00BE3AF0"/>
    <w:rsid w:val="00BF4184"/>
    <w:rsid w:val="00BF5854"/>
    <w:rsid w:val="00BF5946"/>
    <w:rsid w:val="00BF7D29"/>
    <w:rsid w:val="00C016E9"/>
    <w:rsid w:val="00C22465"/>
    <w:rsid w:val="00C24B2F"/>
    <w:rsid w:val="00C2560B"/>
    <w:rsid w:val="00C2742B"/>
    <w:rsid w:val="00C34463"/>
    <w:rsid w:val="00C346ED"/>
    <w:rsid w:val="00C37184"/>
    <w:rsid w:val="00C47604"/>
    <w:rsid w:val="00C6305E"/>
    <w:rsid w:val="00C634C0"/>
    <w:rsid w:val="00C656E2"/>
    <w:rsid w:val="00C73761"/>
    <w:rsid w:val="00C73E47"/>
    <w:rsid w:val="00CA0729"/>
    <w:rsid w:val="00CB0309"/>
    <w:rsid w:val="00CB3711"/>
    <w:rsid w:val="00CB72FE"/>
    <w:rsid w:val="00CC0EBD"/>
    <w:rsid w:val="00CC24AA"/>
    <w:rsid w:val="00CC5C96"/>
    <w:rsid w:val="00CD36DD"/>
    <w:rsid w:val="00CE5CCA"/>
    <w:rsid w:val="00CE7FB8"/>
    <w:rsid w:val="00CF6152"/>
    <w:rsid w:val="00D059D0"/>
    <w:rsid w:val="00D2443D"/>
    <w:rsid w:val="00D25247"/>
    <w:rsid w:val="00D377FE"/>
    <w:rsid w:val="00D44A28"/>
    <w:rsid w:val="00D45E90"/>
    <w:rsid w:val="00D474F7"/>
    <w:rsid w:val="00D50476"/>
    <w:rsid w:val="00D510BF"/>
    <w:rsid w:val="00D60B2A"/>
    <w:rsid w:val="00D728EE"/>
    <w:rsid w:val="00D80269"/>
    <w:rsid w:val="00D808C5"/>
    <w:rsid w:val="00D8287A"/>
    <w:rsid w:val="00D83E43"/>
    <w:rsid w:val="00DA1292"/>
    <w:rsid w:val="00DC3403"/>
    <w:rsid w:val="00DC343A"/>
    <w:rsid w:val="00DD1A46"/>
    <w:rsid w:val="00DD3EE4"/>
    <w:rsid w:val="00DD46AD"/>
    <w:rsid w:val="00DD58C8"/>
    <w:rsid w:val="00DF285B"/>
    <w:rsid w:val="00DF79C8"/>
    <w:rsid w:val="00DF7F88"/>
    <w:rsid w:val="00E023EA"/>
    <w:rsid w:val="00E04577"/>
    <w:rsid w:val="00E11936"/>
    <w:rsid w:val="00E17BF4"/>
    <w:rsid w:val="00E203FF"/>
    <w:rsid w:val="00E27E1F"/>
    <w:rsid w:val="00E378BF"/>
    <w:rsid w:val="00E40373"/>
    <w:rsid w:val="00E44EB3"/>
    <w:rsid w:val="00E562E0"/>
    <w:rsid w:val="00E56856"/>
    <w:rsid w:val="00E638BB"/>
    <w:rsid w:val="00E63DF4"/>
    <w:rsid w:val="00E64455"/>
    <w:rsid w:val="00E666D0"/>
    <w:rsid w:val="00E73F02"/>
    <w:rsid w:val="00E77E31"/>
    <w:rsid w:val="00EA169D"/>
    <w:rsid w:val="00EA1BC1"/>
    <w:rsid w:val="00EB5B8F"/>
    <w:rsid w:val="00ED02BE"/>
    <w:rsid w:val="00ED651B"/>
    <w:rsid w:val="00F037A7"/>
    <w:rsid w:val="00F053FD"/>
    <w:rsid w:val="00F07588"/>
    <w:rsid w:val="00F12275"/>
    <w:rsid w:val="00F308B1"/>
    <w:rsid w:val="00F36A27"/>
    <w:rsid w:val="00F37D31"/>
    <w:rsid w:val="00F42145"/>
    <w:rsid w:val="00F433AB"/>
    <w:rsid w:val="00F44B30"/>
    <w:rsid w:val="00F62FCA"/>
    <w:rsid w:val="00F6744B"/>
    <w:rsid w:val="00F71B91"/>
    <w:rsid w:val="00F9350C"/>
    <w:rsid w:val="00F946F5"/>
    <w:rsid w:val="00FA28D4"/>
    <w:rsid w:val="00FA5DD3"/>
    <w:rsid w:val="00FB2712"/>
    <w:rsid w:val="00FB4CD4"/>
    <w:rsid w:val="00FD4394"/>
    <w:rsid w:val="00FD5A23"/>
    <w:rsid w:val="00FD6061"/>
    <w:rsid w:val="00FE2A08"/>
    <w:rsid w:val="00FE6E7C"/>
    <w:rsid w:val="00FF1572"/>
    <w:rsid w:val="00FF196E"/>
    <w:rsid w:val="00FF1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2A45F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A3789"/>
    <w:rPr>
      <w:color w:val="0000FF"/>
      <w:u w:val="single"/>
    </w:rPr>
  </w:style>
  <w:style w:type="paragraph" w:styleId="ListParagraph">
    <w:name w:val="List Paragraph"/>
    <w:basedOn w:val="Normal"/>
    <w:uiPriority w:val="34"/>
    <w:qFormat/>
    <w:rsid w:val="008A3789"/>
    <w:pPr>
      <w:ind w:left="720"/>
      <w:contextualSpacing/>
    </w:pPr>
  </w:style>
  <w:style w:type="paragraph" w:customStyle="1" w:styleId="Style1">
    <w:name w:val="Style1"/>
    <w:basedOn w:val="Normal"/>
    <w:next w:val="ListNumber2"/>
    <w:rsid w:val="00A704D3"/>
    <w:pPr>
      <w:numPr>
        <w:numId w:val="3"/>
      </w:num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spacing w:after="0" w:line="240" w:lineRule="auto"/>
    </w:pPr>
    <w:rPr>
      <w:rFonts w:ascii="Arial" w:eastAsia="Times New Roman" w:hAnsi="Arial" w:cs="Arial"/>
      <w:sz w:val="24"/>
      <w:szCs w:val="20"/>
    </w:rPr>
  </w:style>
  <w:style w:type="paragraph" w:styleId="ListNumber2">
    <w:name w:val="List Number 2"/>
    <w:basedOn w:val="Normal"/>
    <w:uiPriority w:val="99"/>
    <w:semiHidden/>
    <w:unhideWhenUsed/>
    <w:rsid w:val="00A704D3"/>
    <w:pPr>
      <w:tabs>
        <w:tab w:val="num" w:pos="1110"/>
      </w:tabs>
      <w:ind w:left="1110" w:hanging="750"/>
      <w:contextualSpacing/>
    </w:pPr>
  </w:style>
  <w:style w:type="paragraph" w:styleId="BalloonText">
    <w:name w:val="Balloon Text"/>
    <w:basedOn w:val="Normal"/>
    <w:link w:val="BalloonTextChar"/>
    <w:uiPriority w:val="99"/>
    <w:semiHidden/>
    <w:unhideWhenUsed/>
    <w:rsid w:val="00CE5C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E5CCA"/>
    <w:rPr>
      <w:rFonts w:ascii="Tahoma" w:hAnsi="Tahoma" w:cs="Tahoma"/>
      <w:sz w:val="16"/>
      <w:szCs w:val="16"/>
    </w:rPr>
  </w:style>
  <w:style w:type="paragraph" w:styleId="FootnoteText">
    <w:name w:val="footnote text"/>
    <w:basedOn w:val="Normal"/>
    <w:link w:val="FootnoteTextChar"/>
    <w:uiPriority w:val="99"/>
    <w:semiHidden/>
    <w:rsid w:val="004B5EE8"/>
    <w:pPr>
      <w:spacing w:after="0" w:line="240" w:lineRule="auto"/>
    </w:pPr>
    <w:rPr>
      <w:rFonts w:ascii="Arial" w:eastAsia="Times New Roman" w:hAnsi="Arial"/>
      <w:color w:val="333333"/>
      <w:spacing w:val="-5"/>
      <w:sz w:val="20"/>
      <w:szCs w:val="20"/>
    </w:rPr>
  </w:style>
  <w:style w:type="character" w:customStyle="1" w:styleId="FootnoteTextChar">
    <w:name w:val="Footnote Text Char"/>
    <w:link w:val="FootnoteText"/>
    <w:uiPriority w:val="99"/>
    <w:semiHidden/>
    <w:rsid w:val="004B5EE8"/>
    <w:rPr>
      <w:rFonts w:ascii="Arial" w:eastAsia="Times New Roman" w:hAnsi="Arial" w:cs="Times New Roman"/>
      <w:color w:val="333333"/>
      <w:spacing w:val="-5"/>
      <w:sz w:val="20"/>
      <w:szCs w:val="20"/>
    </w:rPr>
  </w:style>
  <w:style w:type="character" w:styleId="FootnoteReference">
    <w:name w:val="footnote reference"/>
    <w:uiPriority w:val="99"/>
    <w:semiHidden/>
    <w:rsid w:val="004B5EE8"/>
    <w:rPr>
      <w:vertAlign w:val="superscript"/>
    </w:rPr>
  </w:style>
  <w:style w:type="paragraph" w:customStyle="1" w:styleId="Default">
    <w:name w:val="Default"/>
    <w:rsid w:val="0063795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unhideWhenUsed/>
    <w:rsid w:val="00FD6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061"/>
  </w:style>
  <w:style w:type="paragraph" w:styleId="Footer">
    <w:name w:val="footer"/>
    <w:basedOn w:val="Normal"/>
    <w:link w:val="FooterChar"/>
    <w:uiPriority w:val="99"/>
    <w:unhideWhenUsed/>
    <w:rsid w:val="00FD6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061"/>
  </w:style>
  <w:style w:type="character" w:customStyle="1" w:styleId="Heading1Char">
    <w:name w:val="Heading 1 Char"/>
    <w:link w:val="Heading1"/>
    <w:uiPriority w:val="9"/>
    <w:rsid w:val="002A45FD"/>
    <w:rPr>
      <w:rFonts w:ascii="Cambria" w:eastAsia="Times New Roman" w:hAnsi="Cambria" w:cs="Times New Roman"/>
      <w:b/>
      <w:bCs/>
      <w:color w:val="365F91"/>
      <w:sz w:val="28"/>
      <w:szCs w:val="28"/>
    </w:rPr>
  </w:style>
  <w:style w:type="paragraph" w:styleId="NormalWeb">
    <w:name w:val="Normal (Web)"/>
    <w:basedOn w:val="Normal"/>
    <w:uiPriority w:val="99"/>
    <w:semiHidden/>
    <w:unhideWhenUsed/>
    <w:rsid w:val="00BE3AF0"/>
    <w:pPr>
      <w:spacing w:after="240"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B47A43"/>
    <w:rPr>
      <w:color w:val="954F72"/>
      <w:u w:val="single"/>
    </w:rPr>
  </w:style>
  <w:style w:type="table" w:styleId="TableGrid">
    <w:name w:val="Table Grid"/>
    <w:basedOn w:val="TableNormal"/>
    <w:uiPriority w:val="59"/>
    <w:rsid w:val="00E20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fuvd">
    <w:name w:val="ilfuvd"/>
    <w:rsid w:val="00074EEF"/>
  </w:style>
  <w:style w:type="character" w:customStyle="1" w:styleId="st1">
    <w:name w:val="st1"/>
    <w:rsid w:val="00126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2A45F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A3789"/>
    <w:rPr>
      <w:color w:val="0000FF"/>
      <w:u w:val="single"/>
    </w:rPr>
  </w:style>
  <w:style w:type="paragraph" w:styleId="ListParagraph">
    <w:name w:val="List Paragraph"/>
    <w:basedOn w:val="Normal"/>
    <w:uiPriority w:val="34"/>
    <w:qFormat/>
    <w:rsid w:val="008A3789"/>
    <w:pPr>
      <w:ind w:left="720"/>
      <w:contextualSpacing/>
    </w:pPr>
  </w:style>
  <w:style w:type="paragraph" w:customStyle="1" w:styleId="Style1">
    <w:name w:val="Style1"/>
    <w:basedOn w:val="Normal"/>
    <w:next w:val="ListNumber2"/>
    <w:rsid w:val="00A704D3"/>
    <w:pPr>
      <w:numPr>
        <w:numId w:val="3"/>
      </w:num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spacing w:after="0" w:line="240" w:lineRule="auto"/>
    </w:pPr>
    <w:rPr>
      <w:rFonts w:ascii="Arial" w:eastAsia="Times New Roman" w:hAnsi="Arial" w:cs="Arial"/>
      <w:sz w:val="24"/>
      <w:szCs w:val="20"/>
    </w:rPr>
  </w:style>
  <w:style w:type="paragraph" w:styleId="ListNumber2">
    <w:name w:val="List Number 2"/>
    <w:basedOn w:val="Normal"/>
    <w:uiPriority w:val="99"/>
    <w:semiHidden/>
    <w:unhideWhenUsed/>
    <w:rsid w:val="00A704D3"/>
    <w:pPr>
      <w:tabs>
        <w:tab w:val="num" w:pos="1110"/>
      </w:tabs>
      <w:ind w:left="1110" w:hanging="750"/>
      <w:contextualSpacing/>
    </w:pPr>
  </w:style>
  <w:style w:type="paragraph" w:styleId="BalloonText">
    <w:name w:val="Balloon Text"/>
    <w:basedOn w:val="Normal"/>
    <w:link w:val="BalloonTextChar"/>
    <w:uiPriority w:val="99"/>
    <w:semiHidden/>
    <w:unhideWhenUsed/>
    <w:rsid w:val="00CE5C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E5CCA"/>
    <w:rPr>
      <w:rFonts w:ascii="Tahoma" w:hAnsi="Tahoma" w:cs="Tahoma"/>
      <w:sz w:val="16"/>
      <w:szCs w:val="16"/>
    </w:rPr>
  </w:style>
  <w:style w:type="paragraph" w:styleId="FootnoteText">
    <w:name w:val="footnote text"/>
    <w:basedOn w:val="Normal"/>
    <w:link w:val="FootnoteTextChar"/>
    <w:uiPriority w:val="99"/>
    <w:semiHidden/>
    <w:rsid w:val="004B5EE8"/>
    <w:pPr>
      <w:spacing w:after="0" w:line="240" w:lineRule="auto"/>
    </w:pPr>
    <w:rPr>
      <w:rFonts w:ascii="Arial" w:eastAsia="Times New Roman" w:hAnsi="Arial"/>
      <w:color w:val="333333"/>
      <w:spacing w:val="-5"/>
      <w:sz w:val="20"/>
      <w:szCs w:val="20"/>
    </w:rPr>
  </w:style>
  <w:style w:type="character" w:customStyle="1" w:styleId="FootnoteTextChar">
    <w:name w:val="Footnote Text Char"/>
    <w:link w:val="FootnoteText"/>
    <w:uiPriority w:val="99"/>
    <w:semiHidden/>
    <w:rsid w:val="004B5EE8"/>
    <w:rPr>
      <w:rFonts w:ascii="Arial" w:eastAsia="Times New Roman" w:hAnsi="Arial" w:cs="Times New Roman"/>
      <w:color w:val="333333"/>
      <w:spacing w:val="-5"/>
      <w:sz w:val="20"/>
      <w:szCs w:val="20"/>
    </w:rPr>
  </w:style>
  <w:style w:type="character" w:styleId="FootnoteReference">
    <w:name w:val="footnote reference"/>
    <w:uiPriority w:val="99"/>
    <w:semiHidden/>
    <w:rsid w:val="004B5EE8"/>
    <w:rPr>
      <w:vertAlign w:val="superscript"/>
    </w:rPr>
  </w:style>
  <w:style w:type="paragraph" w:customStyle="1" w:styleId="Default">
    <w:name w:val="Default"/>
    <w:rsid w:val="0063795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unhideWhenUsed/>
    <w:rsid w:val="00FD6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061"/>
  </w:style>
  <w:style w:type="paragraph" w:styleId="Footer">
    <w:name w:val="footer"/>
    <w:basedOn w:val="Normal"/>
    <w:link w:val="FooterChar"/>
    <w:uiPriority w:val="99"/>
    <w:unhideWhenUsed/>
    <w:rsid w:val="00FD6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061"/>
  </w:style>
  <w:style w:type="character" w:customStyle="1" w:styleId="Heading1Char">
    <w:name w:val="Heading 1 Char"/>
    <w:link w:val="Heading1"/>
    <w:uiPriority w:val="9"/>
    <w:rsid w:val="002A45FD"/>
    <w:rPr>
      <w:rFonts w:ascii="Cambria" w:eastAsia="Times New Roman" w:hAnsi="Cambria" w:cs="Times New Roman"/>
      <w:b/>
      <w:bCs/>
      <w:color w:val="365F91"/>
      <w:sz w:val="28"/>
      <w:szCs w:val="28"/>
    </w:rPr>
  </w:style>
  <w:style w:type="paragraph" w:styleId="NormalWeb">
    <w:name w:val="Normal (Web)"/>
    <w:basedOn w:val="Normal"/>
    <w:uiPriority w:val="99"/>
    <w:semiHidden/>
    <w:unhideWhenUsed/>
    <w:rsid w:val="00BE3AF0"/>
    <w:pPr>
      <w:spacing w:after="240"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B47A43"/>
    <w:rPr>
      <w:color w:val="954F72"/>
      <w:u w:val="single"/>
    </w:rPr>
  </w:style>
  <w:style w:type="table" w:styleId="TableGrid">
    <w:name w:val="Table Grid"/>
    <w:basedOn w:val="TableNormal"/>
    <w:uiPriority w:val="59"/>
    <w:rsid w:val="00E20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fuvd">
    <w:name w:val="ilfuvd"/>
    <w:rsid w:val="00074EEF"/>
  </w:style>
  <w:style w:type="character" w:customStyle="1" w:styleId="st1">
    <w:name w:val="st1"/>
    <w:rsid w:val="00126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963">
      <w:bodyDiv w:val="1"/>
      <w:marLeft w:val="0"/>
      <w:marRight w:val="0"/>
      <w:marTop w:val="0"/>
      <w:marBottom w:val="0"/>
      <w:divBdr>
        <w:top w:val="none" w:sz="0" w:space="0" w:color="auto"/>
        <w:left w:val="none" w:sz="0" w:space="0" w:color="auto"/>
        <w:bottom w:val="none" w:sz="0" w:space="0" w:color="auto"/>
        <w:right w:val="none" w:sz="0" w:space="0" w:color="auto"/>
      </w:divBdr>
      <w:divsChild>
        <w:div w:id="2088264938">
          <w:marLeft w:val="0"/>
          <w:marRight w:val="0"/>
          <w:marTop w:val="0"/>
          <w:marBottom w:val="0"/>
          <w:divBdr>
            <w:top w:val="none" w:sz="0" w:space="0" w:color="auto"/>
            <w:left w:val="none" w:sz="0" w:space="0" w:color="auto"/>
            <w:bottom w:val="none" w:sz="0" w:space="0" w:color="auto"/>
            <w:right w:val="none" w:sz="0" w:space="0" w:color="auto"/>
          </w:divBdr>
          <w:divsChild>
            <w:div w:id="2092849275">
              <w:marLeft w:val="0"/>
              <w:marRight w:val="0"/>
              <w:marTop w:val="0"/>
              <w:marBottom w:val="0"/>
              <w:divBdr>
                <w:top w:val="none" w:sz="0" w:space="0" w:color="auto"/>
                <w:left w:val="single" w:sz="6" w:space="0" w:color="0874BE"/>
                <w:bottom w:val="none" w:sz="0" w:space="0" w:color="auto"/>
                <w:right w:val="none" w:sz="0" w:space="0" w:color="auto"/>
              </w:divBdr>
              <w:divsChild>
                <w:div w:id="2784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35373">
      <w:bodyDiv w:val="1"/>
      <w:marLeft w:val="0"/>
      <w:marRight w:val="0"/>
      <w:marTop w:val="0"/>
      <w:marBottom w:val="0"/>
      <w:divBdr>
        <w:top w:val="none" w:sz="0" w:space="0" w:color="auto"/>
        <w:left w:val="none" w:sz="0" w:space="0" w:color="auto"/>
        <w:bottom w:val="none" w:sz="0" w:space="0" w:color="auto"/>
        <w:right w:val="none" w:sz="0" w:space="0" w:color="auto"/>
      </w:divBdr>
      <w:divsChild>
        <w:div w:id="780496147">
          <w:marLeft w:val="0"/>
          <w:marRight w:val="0"/>
          <w:marTop w:val="0"/>
          <w:marBottom w:val="0"/>
          <w:divBdr>
            <w:top w:val="none" w:sz="0" w:space="0" w:color="auto"/>
            <w:left w:val="none" w:sz="0" w:space="0" w:color="auto"/>
            <w:bottom w:val="none" w:sz="0" w:space="0" w:color="auto"/>
            <w:right w:val="none" w:sz="0" w:space="0" w:color="auto"/>
          </w:divBdr>
          <w:divsChild>
            <w:div w:id="459957767">
              <w:marLeft w:val="0"/>
              <w:marRight w:val="0"/>
              <w:marTop w:val="0"/>
              <w:marBottom w:val="0"/>
              <w:divBdr>
                <w:top w:val="none" w:sz="0" w:space="0" w:color="auto"/>
                <w:left w:val="none" w:sz="0" w:space="0" w:color="auto"/>
                <w:bottom w:val="none" w:sz="0" w:space="0" w:color="auto"/>
                <w:right w:val="none" w:sz="0" w:space="0" w:color="auto"/>
              </w:divBdr>
              <w:divsChild>
                <w:div w:id="699168146">
                  <w:marLeft w:val="0"/>
                  <w:marRight w:val="0"/>
                  <w:marTop w:val="0"/>
                  <w:marBottom w:val="0"/>
                  <w:divBdr>
                    <w:top w:val="none" w:sz="0" w:space="0" w:color="auto"/>
                    <w:left w:val="none" w:sz="0" w:space="0" w:color="auto"/>
                    <w:bottom w:val="none" w:sz="0" w:space="0" w:color="auto"/>
                    <w:right w:val="none" w:sz="0" w:space="0" w:color="auto"/>
                  </w:divBdr>
                  <w:divsChild>
                    <w:div w:id="1864707897">
                      <w:marLeft w:val="0"/>
                      <w:marRight w:val="0"/>
                      <w:marTop w:val="0"/>
                      <w:marBottom w:val="0"/>
                      <w:divBdr>
                        <w:top w:val="none" w:sz="0" w:space="0" w:color="auto"/>
                        <w:left w:val="none" w:sz="0" w:space="0" w:color="auto"/>
                        <w:bottom w:val="none" w:sz="0" w:space="0" w:color="auto"/>
                        <w:right w:val="none" w:sz="0" w:space="0" w:color="auto"/>
                      </w:divBdr>
                      <w:divsChild>
                        <w:div w:id="1865053882">
                          <w:marLeft w:val="4605"/>
                          <w:marRight w:val="-14385"/>
                          <w:marTop w:val="600"/>
                          <w:marBottom w:val="0"/>
                          <w:divBdr>
                            <w:top w:val="none" w:sz="0" w:space="0" w:color="auto"/>
                            <w:left w:val="none" w:sz="0" w:space="0" w:color="auto"/>
                            <w:bottom w:val="none" w:sz="0" w:space="0" w:color="auto"/>
                            <w:right w:val="none" w:sz="0" w:space="0" w:color="auto"/>
                          </w:divBdr>
                          <w:divsChild>
                            <w:div w:id="854270588">
                              <w:marLeft w:val="285"/>
                              <w:marRight w:val="0"/>
                              <w:marTop w:val="0"/>
                              <w:marBottom w:val="0"/>
                              <w:divBdr>
                                <w:top w:val="none" w:sz="0" w:space="0" w:color="auto"/>
                                <w:left w:val="none" w:sz="0" w:space="0" w:color="auto"/>
                                <w:bottom w:val="none" w:sz="0" w:space="0" w:color="auto"/>
                                <w:right w:val="none" w:sz="0" w:space="0" w:color="auto"/>
                              </w:divBdr>
                              <w:divsChild>
                                <w:div w:id="548305040">
                                  <w:marLeft w:val="0"/>
                                  <w:marRight w:val="0"/>
                                  <w:marTop w:val="0"/>
                                  <w:marBottom w:val="0"/>
                                  <w:divBdr>
                                    <w:top w:val="none" w:sz="0" w:space="0" w:color="auto"/>
                                    <w:left w:val="none" w:sz="0" w:space="0" w:color="auto"/>
                                    <w:bottom w:val="none" w:sz="0" w:space="0" w:color="auto"/>
                                    <w:right w:val="none" w:sz="0" w:space="0" w:color="auto"/>
                                  </w:divBdr>
                                </w:div>
                                <w:div w:id="1276592938">
                                  <w:marLeft w:val="0"/>
                                  <w:marRight w:val="0"/>
                                  <w:marTop w:val="0"/>
                                  <w:marBottom w:val="0"/>
                                  <w:divBdr>
                                    <w:top w:val="none" w:sz="0" w:space="0" w:color="auto"/>
                                    <w:left w:val="none" w:sz="0" w:space="0" w:color="auto"/>
                                    <w:bottom w:val="none" w:sz="0" w:space="0" w:color="auto"/>
                                    <w:right w:val="none" w:sz="0" w:space="0" w:color="auto"/>
                                  </w:divBdr>
                                  <w:divsChild>
                                    <w:div w:id="1412309874">
                                      <w:marLeft w:val="0"/>
                                      <w:marRight w:val="0"/>
                                      <w:marTop w:val="0"/>
                                      <w:marBottom w:val="120"/>
                                      <w:divBdr>
                                        <w:top w:val="none" w:sz="0" w:space="0" w:color="auto"/>
                                        <w:left w:val="none" w:sz="0" w:space="0" w:color="auto"/>
                                        <w:bottom w:val="none" w:sz="0" w:space="0" w:color="auto"/>
                                        <w:right w:val="none" w:sz="0" w:space="0" w:color="auto"/>
                                      </w:divBdr>
                                    </w:div>
                                    <w:div w:id="1944146989">
                                      <w:marLeft w:val="0"/>
                                      <w:marRight w:val="0"/>
                                      <w:marTop w:val="0"/>
                                      <w:marBottom w:val="120"/>
                                      <w:divBdr>
                                        <w:top w:val="none" w:sz="0" w:space="0" w:color="auto"/>
                                        <w:left w:val="none" w:sz="0" w:space="0" w:color="auto"/>
                                        <w:bottom w:val="none" w:sz="0" w:space="0" w:color="auto"/>
                                        <w:right w:val="none" w:sz="0" w:space="0" w:color="auto"/>
                                      </w:divBdr>
                                    </w:div>
                                    <w:div w:id="21318510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821161">
      <w:bodyDiv w:val="1"/>
      <w:marLeft w:val="0"/>
      <w:marRight w:val="0"/>
      <w:marTop w:val="0"/>
      <w:marBottom w:val="0"/>
      <w:divBdr>
        <w:top w:val="none" w:sz="0" w:space="0" w:color="auto"/>
        <w:left w:val="none" w:sz="0" w:space="0" w:color="auto"/>
        <w:bottom w:val="none" w:sz="0" w:space="0" w:color="auto"/>
        <w:right w:val="none" w:sz="0" w:space="0" w:color="auto"/>
      </w:divBdr>
      <w:divsChild>
        <w:div w:id="1014502349">
          <w:marLeft w:val="0"/>
          <w:marRight w:val="0"/>
          <w:marTop w:val="0"/>
          <w:marBottom w:val="0"/>
          <w:divBdr>
            <w:top w:val="none" w:sz="0" w:space="0" w:color="auto"/>
            <w:left w:val="none" w:sz="0" w:space="0" w:color="auto"/>
            <w:bottom w:val="none" w:sz="0" w:space="0" w:color="auto"/>
            <w:right w:val="none" w:sz="0" w:space="0" w:color="auto"/>
          </w:divBdr>
          <w:divsChild>
            <w:div w:id="1193543091">
              <w:marLeft w:val="0"/>
              <w:marRight w:val="0"/>
              <w:marTop w:val="0"/>
              <w:marBottom w:val="0"/>
              <w:divBdr>
                <w:top w:val="none" w:sz="0" w:space="0" w:color="auto"/>
                <w:left w:val="none" w:sz="0" w:space="0" w:color="auto"/>
                <w:bottom w:val="none" w:sz="0" w:space="0" w:color="auto"/>
                <w:right w:val="none" w:sz="0" w:space="0" w:color="auto"/>
              </w:divBdr>
              <w:divsChild>
                <w:div w:id="1912740324">
                  <w:marLeft w:val="2970"/>
                  <w:marRight w:val="0"/>
                  <w:marTop w:val="0"/>
                  <w:marBottom w:val="0"/>
                  <w:divBdr>
                    <w:top w:val="none" w:sz="0" w:space="0" w:color="auto"/>
                    <w:left w:val="none" w:sz="0" w:space="0" w:color="auto"/>
                    <w:bottom w:val="none" w:sz="0" w:space="0" w:color="auto"/>
                    <w:right w:val="none" w:sz="0" w:space="0" w:color="auto"/>
                  </w:divBdr>
                  <w:divsChild>
                    <w:div w:id="1727485831">
                      <w:marLeft w:val="0"/>
                      <w:marRight w:val="0"/>
                      <w:marTop w:val="0"/>
                      <w:marBottom w:val="264"/>
                      <w:divBdr>
                        <w:top w:val="none" w:sz="0" w:space="0" w:color="auto"/>
                        <w:left w:val="none" w:sz="0" w:space="0" w:color="auto"/>
                        <w:bottom w:val="none" w:sz="0" w:space="0" w:color="auto"/>
                        <w:right w:val="none" w:sz="0" w:space="0" w:color="auto"/>
                      </w:divBdr>
                      <w:divsChild>
                        <w:div w:id="1200169439">
                          <w:marLeft w:val="0"/>
                          <w:marRight w:val="0"/>
                          <w:marTop w:val="0"/>
                          <w:marBottom w:val="0"/>
                          <w:divBdr>
                            <w:top w:val="none" w:sz="0" w:space="0" w:color="auto"/>
                            <w:left w:val="none" w:sz="0" w:space="0" w:color="auto"/>
                            <w:bottom w:val="none" w:sz="0" w:space="0" w:color="auto"/>
                            <w:right w:val="none" w:sz="0" w:space="0" w:color="auto"/>
                          </w:divBdr>
                          <w:divsChild>
                            <w:div w:id="20139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307443">
      <w:bodyDiv w:val="1"/>
      <w:marLeft w:val="0"/>
      <w:marRight w:val="0"/>
      <w:marTop w:val="0"/>
      <w:marBottom w:val="0"/>
      <w:divBdr>
        <w:top w:val="none" w:sz="0" w:space="0" w:color="auto"/>
        <w:left w:val="none" w:sz="0" w:space="0" w:color="auto"/>
        <w:bottom w:val="none" w:sz="0" w:space="0" w:color="auto"/>
        <w:right w:val="none" w:sz="0" w:space="0" w:color="auto"/>
      </w:divBdr>
      <w:divsChild>
        <w:div w:id="1713573767">
          <w:marLeft w:val="0"/>
          <w:marRight w:val="0"/>
          <w:marTop w:val="0"/>
          <w:marBottom w:val="0"/>
          <w:divBdr>
            <w:top w:val="none" w:sz="0" w:space="0" w:color="auto"/>
            <w:left w:val="none" w:sz="0" w:space="0" w:color="auto"/>
            <w:bottom w:val="none" w:sz="0" w:space="0" w:color="auto"/>
            <w:right w:val="none" w:sz="0" w:space="0" w:color="auto"/>
          </w:divBdr>
          <w:divsChild>
            <w:div w:id="1217740867">
              <w:marLeft w:val="0"/>
              <w:marRight w:val="0"/>
              <w:marTop w:val="0"/>
              <w:marBottom w:val="0"/>
              <w:divBdr>
                <w:top w:val="none" w:sz="0" w:space="0" w:color="auto"/>
                <w:left w:val="none" w:sz="0" w:space="0" w:color="auto"/>
                <w:bottom w:val="none" w:sz="0" w:space="0" w:color="auto"/>
                <w:right w:val="none" w:sz="0" w:space="0" w:color="auto"/>
              </w:divBdr>
              <w:divsChild>
                <w:div w:id="895622875">
                  <w:marLeft w:val="0"/>
                  <w:marRight w:val="0"/>
                  <w:marTop w:val="0"/>
                  <w:marBottom w:val="0"/>
                  <w:divBdr>
                    <w:top w:val="none" w:sz="0" w:space="0" w:color="auto"/>
                    <w:left w:val="none" w:sz="0" w:space="0" w:color="auto"/>
                    <w:bottom w:val="none" w:sz="0" w:space="0" w:color="auto"/>
                    <w:right w:val="none" w:sz="0" w:space="0" w:color="auto"/>
                  </w:divBdr>
                  <w:divsChild>
                    <w:div w:id="305361442">
                      <w:marLeft w:val="0"/>
                      <w:marRight w:val="0"/>
                      <w:marTop w:val="0"/>
                      <w:marBottom w:val="0"/>
                      <w:divBdr>
                        <w:top w:val="none" w:sz="0" w:space="0" w:color="auto"/>
                        <w:left w:val="none" w:sz="0" w:space="0" w:color="auto"/>
                        <w:bottom w:val="none" w:sz="0" w:space="0" w:color="auto"/>
                        <w:right w:val="none" w:sz="0" w:space="0" w:color="auto"/>
                      </w:divBdr>
                      <w:divsChild>
                        <w:div w:id="1199583673">
                          <w:marLeft w:val="4605"/>
                          <w:marRight w:val="-14385"/>
                          <w:marTop w:val="600"/>
                          <w:marBottom w:val="0"/>
                          <w:divBdr>
                            <w:top w:val="none" w:sz="0" w:space="0" w:color="auto"/>
                            <w:left w:val="none" w:sz="0" w:space="0" w:color="auto"/>
                            <w:bottom w:val="none" w:sz="0" w:space="0" w:color="auto"/>
                            <w:right w:val="none" w:sz="0" w:space="0" w:color="auto"/>
                          </w:divBdr>
                          <w:divsChild>
                            <w:div w:id="419454154">
                              <w:marLeft w:val="285"/>
                              <w:marRight w:val="0"/>
                              <w:marTop w:val="0"/>
                              <w:marBottom w:val="0"/>
                              <w:divBdr>
                                <w:top w:val="none" w:sz="0" w:space="0" w:color="auto"/>
                                <w:left w:val="none" w:sz="0" w:space="0" w:color="auto"/>
                                <w:bottom w:val="none" w:sz="0" w:space="0" w:color="auto"/>
                                <w:right w:val="none" w:sz="0" w:space="0" w:color="auto"/>
                              </w:divBdr>
                              <w:divsChild>
                                <w:div w:id="748888030">
                                  <w:marLeft w:val="0"/>
                                  <w:marRight w:val="0"/>
                                  <w:marTop w:val="0"/>
                                  <w:marBottom w:val="0"/>
                                  <w:divBdr>
                                    <w:top w:val="none" w:sz="0" w:space="0" w:color="auto"/>
                                    <w:left w:val="none" w:sz="0" w:space="0" w:color="auto"/>
                                    <w:bottom w:val="none" w:sz="0" w:space="0" w:color="auto"/>
                                    <w:right w:val="none" w:sz="0" w:space="0" w:color="auto"/>
                                  </w:divBdr>
                                  <w:divsChild>
                                    <w:div w:id="597058758">
                                      <w:marLeft w:val="0"/>
                                      <w:marRight w:val="0"/>
                                      <w:marTop w:val="0"/>
                                      <w:marBottom w:val="120"/>
                                      <w:divBdr>
                                        <w:top w:val="none" w:sz="0" w:space="0" w:color="auto"/>
                                        <w:left w:val="none" w:sz="0" w:space="0" w:color="auto"/>
                                        <w:bottom w:val="none" w:sz="0" w:space="0" w:color="auto"/>
                                        <w:right w:val="none" w:sz="0" w:space="0" w:color="auto"/>
                                      </w:divBdr>
                                    </w:div>
                                    <w:div w:id="754211517">
                                      <w:marLeft w:val="0"/>
                                      <w:marRight w:val="0"/>
                                      <w:marTop w:val="0"/>
                                      <w:marBottom w:val="120"/>
                                      <w:divBdr>
                                        <w:top w:val="none" w:sz="0" w:space="0" w:color="auto"/>
                                        <w:left w:val="none" w:sz="0" w:space="0" w:color="auto"/>
                                        <w:bottom w:val="none" w:sz="0" w:space="0" w:color="auto"/>
                                        <w:right w:val="none" w:sz="0" w:space="0" w:color="auto"/>
                                      </w:divBdr>
                                    </w:div>
                                    <w:div w:id="1121148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987070">
      <w:bodyDiv w:val="1"/>
      <w:marLeft w:val="0"/>
      <w:marRight w:val="0"/>
      <w:marTop w:val="0"/>
      <w:marBottom w:val="0"/>
      <w:divBdr>
        <w:top w:val="none" w:sz="0" w:space="0" w:color="auto"/>
        <w:left w:val="none" w:sz="0" w:space="0" w:color="auto"/>
        <w:bottom w:val="none" w:sz="0" w:space="0" w:color="auto"/>
        <w:right w:val="none" w:sz="0" w:space="0" w:color="auto"/>
      </w:divBdr>
    </w:div>
    <w:div w:id="1409495544">
      <w:bodyDiv w:val="1"/>
      <w:marLeft w:val="0"/>
      <w:marRight w:val="0"/>
      <w:marTop w:val="0"/>
      <w:marBottom w:val="0"/>
      <w:divBdr>
        <w:top w:val="none" w:sz="0" w:space="0" w:color="auto"/>
        <w:left w:val="none" w:sz="0" w:space="0" w:color="auto"/>
        <w:bottom w:val="none" w:sz="0" w:space="0" w:color="auto"/>
        <w:right w:val="none" w:sz="0" w:space="0" w:color="auto"/>
      </w:divBdr>
    </w:div>
    <w:div w:id="1561817717">
      <w:bodyDiv w:val="1"/>
      <w:marLeft w:val="0"/>
      <w:marRight w:val="0"/>
      <w:marTop w:val="0"/>
      <w:marBottom w:val="0"/>
      <w:divBdr>
        <w:top w:val="none" w:sz="0" w:space="0" w:color="auto"/>
        <w:left w:val="none" w:sz="0" w:space="0" w:color="auto"/>
        <w:bottom w:val="none" w:sz="0" w:space="0" w:color="auto"/>
        <w:right w:val="none" w:sz="0" w:space="0" w:color="auto"/>
      </w:divBdr>
      <w:divsChild>
        <w:div w:id="1734740144">
          <w:marLeft w:val="0"/>
          <w:marRight w:val="0"/>
          <w:marTop w:val="0"/>
          <w:marBottom w:val="0"/>
          <w:divBdr>
            <w:top w:val="none" w:sz="0" w:space="0" w:color="auto"/>
            <w:left w:val="none" w:sz="0" w:space="0" w:color="auto"/>
            <w:bottom w:val="none" w:sz="0" w:space="0" w:color="auto"/>
            <w:right w:val="none" w:sz="0" w:space="0" w:color="auto"/>
          </w:divBdr>
          <w:divsChild>
            <w:div w:id="14104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ance-ni.gov.uk/central-procurement-directorate" TargetMode="External"/><Relationship Id="rId18" Type="http://schemas.openxmlformats.org/officeDocument/2006/relationships/hyperlink" Target="https://europa.eu/european-union/index_en" TargetMode="External"/><Relationship Id="rId26" Type="http://schemas.openxmlformats.org/officeDocument/2006/relationships/hyperlink" Target="file:///\\nmd.local\groupfiles\Internal\Policies%20and%20Procedures" TargetMode="External"/><Relationship Id="rId39" Type="http://schemas.openxmlformats.org/officeDocument/2006/relationships/hyperlink" Target="file:///\\nmd.local\groupfiles\Internal\Procurement\Business%20Case" TargetMode="External"/><Relationship Id="rId3" Type="http://schemas.openxmlformats.org/officeDocument/2006/relationships/styles" Target="styles.xml"/><Relationship Id="rId21" Type="http://schemas.openxmlformats.org/officeDocument/2006/relationships/hyperlink" Target="https://www.local.gov.uk/national-procurement-strategy" TargetMode="External"/><Relationship Id="rId34" Type="http://schemas.openxmlformats.org/officeDocument/2006/relationships/hyperlink" Target="ITT" TargetMode="External"/><Relationship Id="rId42" Type="http://schemas.openxmlformats.org/officeDocument/2006/relationships/hyperlink" Target="https://www.finance-ni.gov.uk/sites/default/files/publications/dfp/PGN-04-16-Selection-and-Tender-Evaluation_1.PDF" TargetMode="External"/><Relationship Id="rId47" Type="http://schemas.openxmlformats.org/officeDocument/2006/relationships/hyperlink" Target="http://www.newrymournedown.org/media/uploads/standing_orders_december_2016.pdf"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ted.europa.eu/" TargetMode="External"/><Relationship Id="rId17" Type="http://schemas.openxmlformats.org/officeDocument/2006/relationships/hyperlink" Target="https://www.local.gov.uk/" TargetMode="External"/><Relationship Id="rId25" Type="http://schemas.openxmlformats.org/officeDocument/2006/relationships/hyperlink" Target="file:///\\nmd.local\groupfiles\Internal\Policies%20and%20Procedures" TargetMode="External"/><Relationship Id="rId33" Type="http://schemas.openxmlformats.org/officeDocument/2006/relationships/hyperlink" Target="file:///\\nmd.local\groupfiles\Internal\Procurement\ITT" TargetMode="External"/><Relationship Id="rId38" Type="http://schemas.openxmlformats.org/officeDocument/2006/relationships/hyperlink" Target="https://www.finance-ni.gov.uk/publications/procurement-guidance-note-0107-use-grant-procurement" TargetMode="External"/><Relationship Id="rId46" Type="http://schemas.openxmlformats.org/officeDocument/2006/relationships/hyperlink" Target="post%20tender%20documents" TargetMode="External"/><Relationship Id="rId2" Type="http://schemas.openxmlformats.org/officeDocument/2006/relationships/numbering" Target="numbering.xml"/><Relationship Id="rId16" Type="http://schemas.openxmlformats.org/officeDocument/2006/relationships/hyperlink" Target="https://www.gov.uk/government/collections/procurement-policy-notes" TargetMode="External"/><Relationship Id="rId20" Type="http://schemas.openxmlformats.org/officeDocument/2006/relationships/hyperlink" Target="https://nipso.org.uk/nipso/" TargetMode="External"/><Relationship Id="rId29" Type="http://schemas.openxmlformats.org/officeDocument/2006/relationships/hyperlink" Target="https://www.e-hub.com/epublic/displayframe.asp" TargetMode="External"/><Relationship Id="rId41" Type="http://schemas.openxmlformats.org/officeDocument/2006/relationships/hyperlink" Target="Conflict%20of%20Interest%20Declaration.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dni.gov.uk/" TargetMode="External"/><Relationship Id="rId24" Type="http://schemas.openxmlformats.org/officeDocument/2006/relationships/hyperlink" Target="https://www.finance-ni.gov.uk/articles/procurement-guidance-notes-pgns" TargetMode="External"/><Relationship Id="rId32" Type="http://schemas.openxmlformats.org/officeDocument/2006/relationships/hyperlink" Target="RFQ" TargetMode="External"/><Relationship Id="rId37" Type="http://schemas.openxmlformats.org/officeDocument/2006/relationships/hyperlink" Target="https://www.finance-ni.gov.uk/publications/procurement-guidance-note-0311-award-contracts-without-competition" TargetMode="External"/><Relationship Id="rId40" Type="http://schemas.openxmlformats.org/officeDocument/2006/relationships/hyperlink" Target="file:///\\nmd.local\groupfiles\Internal\Procurement\Conflict%20of%20Interest%20Declaration.doc" TargetMode="External"/><Relationship Id="rId45" Type="http://schemas.openxmlformats.org/officeDocument/2006/relationships/hyperlink" Target="post%20tender%20documents/Sample%20Tender%20Analysis%20Report.doc" TargetMode="External"/><Relationship Id="rId5" Type="http://schemas.openxmlformats.org/officeDocument/2006/relationships/settings" Target="settings.xml"/><Relationship Id="rId15" Type="http://schemas.openxmlformats.org/officeDocument/2006/relationships/hyperlink" Target="http://www.dfpni.gov.uk/content_-_cpd_-_policy_-_procurement_guidance_notes" TargetMode="External"/><Relationship Id="rId23" Type="http://schemas.openxmlformats.org/officeDocument/2006/relationships/hyperlink" Target="https://www.finance-ni.gov.uk/articles/procurement-guidance-notes-pgns" TargetMode="External"/><Relationship Id="rId28" Type="http://schemas.openxmlformats.org/officeDocument/2006/relationships/hyperlink" Target="https://www.e-hub.com/epublic/displayframe.asp" TargetMode="External"/><Relationship Id="rId36" Type="http://schemas.openxmlformats.org/officeDocument/2006/relationships/hyperlink" Target="STA%20template%202017.doc" TargetMode="External"/><Relationship Id="rId49" Type="http://schemas.openxmlformats.org/officeDocument/2006/relationships/header" Target="header1.xml"/><Relationship Id="rId10" Type="http://schemas.openxmlformats.org/officeDocument/2006/relationships/hyperlink" Target="https://www.gov.uk/government/organisations/crown-commercial-service" TargetMode="External"/><Relationship Id="rId19" Type="http://schemas.openxmlformats.org/officeDocument/2006/relationships/hyperlink" Target="http://www.legislation.gov.uk/uksi/2015/102/contents/made" TargetMode="External"/><Relationship Id="rId31" Type="http://schemas.openxmlformats.org/officeDocument/2006/relationships/hyperlink" Target="file:///\\nmd.local\groupfiles\Internal\Procurement\NEC%20Pack\RFQ%20and%20NEC3%20Pro%20Services%20Short%20Form\NEC3%20Pro%20Services%20Short%20Form%20Template.dot" TargetMode="External"/><Relationship Id="rId44" Type="http://schemas.openxmlformats.org/officeDocument/2006/relationships/hyperlink" Target="post%20tender%20documents/Sample%20Tender%20Scoring%20Summary%20Template.xls"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egislation.gov.uk/uksi/2015/102/contents/made" TargetMode="External"/><Relationship Id="rId22" Type="http://schemas.openxmlformats.org/officeDocument/2006/relationships/hyperlink" Target="https://www.gov.uk/guidance/transposing-eu-procurement-directives" TargetMode="External"/><Relationship Id="rId27" Type="http://schemas.openxmlformats.org/officeDocument/2006/relationships/hyperlink" Target="https://www.ojec.com/thresholds.aspx" TargetMode="External"/><Relationship Id="rId30" Type="http://schemas.openxmlformats.org/officeDocument/2006/relationships/hyperlink" Target="file:///\\nmd.local\groupfiles\Internal\Procurement\NEC%20Pack\RFQ%20and%20NEC3%20ECC%20Short%20Form\RFQ%20Template%20NEC%202018.dot" TargetMode="External"/><Relationship Id="rId35" Type="http://schemas.openxmlformats.org/officeDocument/2006/relationships/hyperlink" Target="STA%20template%202017.doc" TargetMode="External"/><Relationship Id="rId43" Type="http://schemas.openxmlformats.org/officeDocument/2006/relationships/hyperlink" Target="post%20tender%20documents/Sample%20AdjudicationAssessment%20Template.doc" TargetMode="External"/><Relationship Id="rId48" Type="http://schemas.openxmlformats.org/officeDocument/2006/relationships/hyperlink" Target="POST%20PROJECT%20EVALUATION.docx" TargetMode="External"/><Relationship Id="rId8" Type="http://schemas.openxmlformats.org/officeDocument/2006/relationships/endnotes" Target="endnote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4BA0-DC0F-4643-82E9-32DF600D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10336</Words>
  <Characters>58919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Procurement Policy</vt:lpstr>
    </vt:vector>
  </TitlesOfParts>
  <Company>Down District Council</Company>
  <LinksUpToDate>false</LinksUpToDate>
  <CharactersWithSpaces>69117</CharactersWithSpaces>
  <SharedDoc>false</SharedDoc>
  <HyperlinkBase>\\nmd.local\groupfiles\Internal\procurement</HyperlinkBase>
  <HLinks>
    <vt:vector size="240" baseType="variant">
      <vt:variant>
        <vt:i4>4587523</vt:i4>
      </vt:variant>
      <vt:variant>
        <vt:i4>117</vt:i4>
      </vt:variant>
      <vt:variant>
        <vt:i4>0</vt:i4>
      </vt:variant>
      <vt:variant>
        <vt:i4>5</vt:i4>
      </vt:variant>
      <vt:variant>
        <vt:lpwstr>POST PROJECT EVALUATION.docx</vt:lpwstr>
      </vt:variant>
      <vt:variant>
        <vt:lpwstr/>
      </vt:variant>
      <vt:variant>
        <vt:i4>6684731</vt:i4>
      </vt:variant>
      <vt:variant>
        <vt:i4>114</vt:i4>
      </vt:variant>
      <vt:variant>
        <vt:i4>0</vt:i4>
      </vt:variant>
      <vt:variant>
        <vt:i4>5</vt:i4>
      </vt:variant>
      <vt:variant>
        <vt:lpwstr>https://www.finance-ni.gov.uk/publications/procurement-guidance-note-0112-contract-management-principles-and-procedures</vt:lpwstr>
      </vt:variant>
      <vt:variant>
        <vt:lpwstr/>
      </vt:variant>
      <vt:variant>
        <vt:i4>5177428</vt:i4>
      </vt:variant>
      <vt:variant>
        <vt:i4>111</vt:i4>
      </vt:variant>
      <vt:variant>
        <vt:i4>0</vt:i4>
      </vt:variant>
      <vt:variant>
        <vt:i4>5</vt:i4>
      </vt:variant>
      <vt:variant>
        <vt:lpwstr>post tender documents</vt:lpwstr>
      </vt:variant>
      <vt:variant>
        <vt:lpwstr/>
      </vt:variant>
      <vt:variant>
        <vt:i4>7864364</vt:i4>
      </vt:variant>
      <vt:variant>
        <vt:i4>108</vt:i4>
      </vt:variant>
      <vt:variant>
        <vt:i4>0</vt:i4>
      </vt:variant>
      <vt:variant>
        <vt:i4>5</vt:i4>
      </vt:variant>
      <vt:variant>
        <vt:lpwstr>post tender documents/Sample Tender Analysis Report.doc</vt:lpwstr>
      </vt:variant>
      <vt:variant>
        <vt:lpwstr/>
      </vt:variant>
      <vt:variant>
        <vt:i4>4456529</vt:i4>
      </vt:variant>
      <vt:variant>
        <vt:i4>105</vt:i4>
      </vt:variant>
      <vt:variant>
        <vt:i4>0</vt:i4>
      </vt:variant>
      <vt:variant>
        <vt:i4>5</vt:i4>
      </vt:variant>
      <vt:variant>
        <vt:lpwstr>post tender documents/Sample Tender Scoring Summary Template.xls</vt:lpwstr>
      </vt:variant>
      <vt:variant>
        <vt:lpwstr/>
      </vt:variant>
      <vt:variant>
        <vt:i4>5701727</vt:i4>
      </vt:variant>
      <vt:variant>
        <vt:i4>102</vt:i4>
      </vt:variant>
      <vt:variant>
        <vt:i4>0</vt:i4>
      </vt:variant>
      <vt:variant>
        <vt:i4>5</vt:i4>
      </vt:variant>
      <vt:variant>
        <vt:lpwstr>post tender documents/Sample AdjudicationAssessment Template.doc</vt:lpwstr>
      </vt:variant>
      <vt:variant>
        <vt:lpwstr/>
      </vt:variant>
      <vt:variant>
        <vt:i4>3080263</vt:i4>
      </vt:variant>
      <vt:variant>
        <vt:i4>99</vt:i4>
      </vt:variant>
      <vt:variant>
        <vt:i4>0</vt:i4>
      </vt:variant>
      <vt:variant>
        <vt:i4>5</vt:i4>
      </vt:variant>
      <vt:variant>
        <vt:lpwstr>https://www.finance-ni.gov.uk/sites/default/files/publications/dfp/PGN-04-16-Selection-and-Tender-Evaluation_1.PDF</vt:lpwstr>
      </vt:variant>
      <vt:variant>
        <vt:lpwstr/>
      </vt:variant>
      <vt:variant>
        <vt:i4>4587609</vt:i4>
      </vt:variant>
      <vt:variant>
        <vt:i4>96</vt:i4>
      </vt:variant>
      <vt:variant>
        <vt:i4>0</vt:i4>
      </vt:variant>
      <vt:variant>
        <vt:i4>5</vt:i4>
      </vt:variant>
      <vt:variant>
        <vt:lpwstr>Conflict of Interest Declaration.doc</vt:lpwstr>
      </vt:variant>
      <vt:variant>
        <vt:lpwstr/>
      </vt:variant>
      <vt:variant>
        <vt:i4>1769555</vt:i4>
      </vt:variant>
      <vt:variant>
        <vt:i4>93</vt:i4>
      </vt:variant>
      <vt:variant>
        <vt:i4>0</vt:i4>
      </vt:variant>
      <vt:variant>
        <vt:i4>5</vt:i4>
      </vt:variant>
      <vt:variant>
        <vt:lpwstr>\\nmd.local\groupfiles\Internal\Procurement\Conflict of Interest Declaration.doc</vt:lpwstr>
      </vt:variant>
      <vt:variant>
        <vt:lpwstr/>
      </vt:variant>
      <vt:variant>
        <vt:i4>4653127</vt:i4>
      </vt:variant>
      <vt:variant>
        <vt:i4>90</vt:i4>
      </vt:variant>
      <vt:variant>
        <vt:i4>0</vt:i4>
      </vt:variant>
      <vt:variant>
        <vt:i4>5</vt:i4>
      </vt:variant>
      <vt:variant>
        <vt:lpwstr>\\nmd.local\groupfiles\Internal\Procurement\Business Case</vt:lpwstr>
      </vt:variant>
      <vt:variant>
        <vt:lpwstr/>
      </vt:variant>
      <vt:variant>
        <vt:i4>2687093</vt:i4>
      </vt:variant>
      <vt:variant>
        <vt:i4>87</vt:i4>
      </vt:variant>
      <vt:variant>
        <vt:i4>0</vt:i4>
      </vt:variant>
      <vt:variant>
        <vt:i4>5</vt:i4>
      </vt:variant>
      <vt:variant>
        <vt:lpwstr>https://www.finance-ni.gov.uk/publications/procurement-guidance-note-0107-use-grant-procurement</vt:lpwstr>
      </vt:variant>
      <vt:variant>
        <vt:lpwstr/>
      </vt:variant>
      <vt:variant>
        <vt:i4>327681</vt:i4>
      </vt:variant>
      <vt:variant>
        <vt:i4>84</vt:i4>
      </vt:variant>
      <vt:variant>
        <vt:i4>0</vt:i4>
      </vt:variant>
      <vt:variant>
        <vt:i4>5</vt:i4>
      </vt:variant>
      <vt:variant>
        <vt:lpwstr>https://www.finance-ni.gov.uk/publications/procurement-guidance-note-0311-award-contracts-without-competition</vt:lpwstr>
      </vt:variant>
      <vt:variant>
        <vt:lpwstr/>
      </vt:variant>
      <vt:variant>
        <vt:i4>458832</vt:i4>
      </vt:variant>
      <vt:variant>
        <vt:i4>81</vt:i4>
      </vt:variant>
      <vt:variant>
        <vt:i4>0</vt:i4>
      </vt:variant>
      <vt:variant>
        <vt:i4>5</vt:i4>
      </vt:variant>
      <vt:variant>
        <vt:lpwstr>STA template 2017.doc</vt:lpwstr>
      </vt:variant>
      <vt:variant>
        <vt:lpwstr/>
      </vt:variant>
      <vt:variant>
        <vt:i4>458832</vt:i4>
      </vt:variant>
      <vt:variant>
        <vt:i4>78</vt:i4>
      </vt:variant>
      <vt:variant>
        <vt:i4>0</vt:i4>
      </vt:variant>
      <vt:variant>
        <vt:i4>5</vt:i4>
      </vt:variant>
      <vt:variant>
        <vt:lpwstr>STA template 2017.doc</vt:lpwstr>
      </vt:variant>
      <vt:variant>
        <vt:lpwstr/>
      </vt:variant>
      <vt:variant>
        <vt:i4>7602281</vt:i4>
      </vt:variant>
      <vt:variant>
        <vt:i4>75</vt:i4>
      </vt:variant>
      <vt:variant>
        <vt:i4>0</vt:i4>
      </vt:variant>
      <vt:variant>
        <vt:i4>5</vt:i4>
      </vt:variant>
      <vt:variant>
        <vt:lpwstr>ITT</vt:lpwstr>
      </vt:variant>
      <vt:variant>
        <vt:lpwstr/>
      </vt:variant>
      <vt:variant>
        <vt:i4>2687075</vt:i4>
      </vt:variant>
      <vt:variant>
        <vt:i4>72</vt:i4>
      </vt:variant>
      <vt:variant>
        <vt:i4>0</vt:i4>
      </vt:variant>
      <vt:variant>
        <vt:i4>5</vt:i4>
      </vt:variant>
      <vt:variant>
        <vt:lpwstr>\\nmd.local\groupfiles\Internal\Procurement\ITT</vt:lpwstr>
      </vt:variant>
      <vt:variant>
        <vt:lpwstr/>
      </vt:variant>
      <vt:variant>
        <vt:i4>2687075</vt:i4>
      </vt:variant>
      <vt:variant>
        <vt:i4>69</vt:i4>
      </vt:variant>
      <vt:variant>
        <vt:i4>0</vt:i4>
      </vt:variant>
      <vt:variant>
        <vt:i4>5</vt:i4>
      </vt:variant>
      <vt:variant>
        <vt:lpwstr>\\nmd.local\groupfiles\Internal\Procurement\ITT</vt:lpwstr>
      </vt:variant>
      <vt:variant>
        <vt:lpwstr/>
      </vt:variant>
      <vt:variant>
        <vt:i4>6684786</vt:i4>
      </vt:variant>
      <vt:variant>
        <vt:i4>66</vt:i4>
      </vt:variant>
      <vt:variant>
        <vt:i4>0</vt:i4>
      </vt:variant>
      <vt:variant>
        <vt:i4>5</vt:i4>
      </vt:variant>
      <vt:variant>
        <vt:lpwstr>RFQ</vt:lpwstr>
      </vt:variant>
      <vt:variant>
        <vt:lpwstr/>
      </vt:variant>
      <vt:variant>
        <vt:i4>5505097</vt:i4>
      </vt:variant>
      <vt:variant>
        <vt:i4>63</vt:i4>
      </vt:variant>
      <vt:variant>
        <vt:i4>0</vt:i4>
      </vt:variant>
      <vt:variant>
        <vt:i4>5</vt:i4>
      </vt:variant>
      <vt:variant>
        <vt:lpwstr>\\nmd.local\groupfiles\Internal\Procurement\NEC Pack\RFQ and NEC3 Pro Services Short Form\NEC3 Pro Services Short Form Template.dot</vt:lpwstr>
      </vt:variant>
      <vt:variant>
        <vt:lpwstr/>
      </vt:variant>
      <vt:variant>
        <vt:i4>3997736</vt:i4>
      </vt:variant>
      <vt:variant>
        <vt:i4>60</vt:i4>
      </vt:variant>
      <vt:variant>
        <vt:i4>0</vt:i4>
      </vt:variant>
      <vt:variant>
        <vt:i4>5</vt:i4>
      </vt:variant>
      <vt:variant>
        <vt:lpwstr>\\nmd.local\groupfiles\Internal\Procurement\NEC Pack\RFQ and NEC3 ECC Short Form\RFQ Template NEC 2018.dot</vt:lpwstr>
      </vt:variant>
      <vt:variant>
        <vt:lpwstr/>
      </vt:variant>
      <vt:variant>
        <vt:i4>2162814</vt:i4>
      </vt:variant>
      <vt:variant>
        <vt:i4>57</vt:i4>
      </vt:variant>
      <vt:variant>
        <vt:i4>0</vt:i4>
      </vt:variant>
      <vt:variant>
        <vt:i4>5</vt:i4>
      </vt:variant>
      <vt:variant>
        <vt:lpwstr>https://www.e-hub.com/epublic/displayframe.asp</vt:lpwstr>
      </vt:variant>
      <vt:variant>
        <vt:lpwstr/>
      </vt:variant>
      <vt:variant>
        <vt:i4>2162814</vt:i4>
      </vt:variant>
      <vt:variant>
        <vt:i4>54</vt:i4>
      </vt:variant>
      <vt:variant>
        <vt:i4>0</vt:i4>
      </vt:variant>
      <vt:variant>
        <vt:i4>5</vt:i4>
      </vt:variant>
      <vt:variant>
        <vt:lpwstr>https://www.e-hub.com/epublic/displayframe.asp</vt:lpwstr>
      </vt:variant>
      <vt:variant>
        <vt:lpwstr/>
      </vt:variant>
      <vt:variant>
        <vt:i4>1310799</vt:i4>
      </vt:variant>
      <vt:variant>
        <vt:i4>51</vt:i4>
      </vt:variant>
      <vt:variant>
        <vt:i4>0</vt:i4>
      </vt:variant>
      <vt:variant>
        <vt:i4>5</vt:i4>
      </vt:variant>
      <vt:variant>
        <vt:lpwstr>https://www.ojec.com/thresholds.aspx</vt:lpwstr>
      </vt:variant>
      <vt:variant>
        <vt:lpwstr/>
      </vt:variant>
      <vt:variant>
        <vt:i4>1179751</vt:i4>
      </vt:variant>
      <vt:variant>
        <vt:i4>48</vt:i4>
      </vt:variant>
      <vt:variant>
        <vt:i4>0</vt:i4>
      </vt:variant>
      <vt:variant>
        <vt:i4>5</vt:i4>
      </vt:variant>
      <vt:variant>
        <vt:lpwstr>\\nmd.local\groupfiles\Internal\Policies and Procedures</vt:lpwstr>
      </vt:variant>
      <vt:variant>
        <vt:lpwstr/>
      </vt:variant>
      <vt:variant>
        <vt:i4>1179751</vt:i4>
      </vt:variant>
      <vt:variant>
        <vt:i4>45</vt:i4>
      </vt:variant>
      <vt:variant>
        <vt:i4>0</vt:i4>
      </vt:variant>
      <vt:variant>
        <vt:i4>5</vt:i4>
      </vt:variant>
      <vt:variant>
        <vt:lpwstr>\\nmd.local\groupfiles\Internal\Policies and Procedures</vt:lpwstr>
      </vt:variant>
      <vt:variant>
        <vt:lpwstr/>
      </vt:variant>
      <vt:variant>
        <vt:i4>2359349</vt:i4>
      </vt:variant>
      <vt:variant>
        <vt:i4>42</vt:i4>
      </vt:variant>
      <vt:variant>
        <vt:i4>0</vt:i4>
      </vt:variant>
      <vt:variant>
        <vt:i4>5</vt:i4>
      </vt:variant>
      <vt:variant>
        <vt:lpwstr>https://www.finance-ni.gov.uk/articles/procurement-guidance-notes-pgns</vt:lpwstr>
      </vt:variant>
      <vt:variant>
        <vt:lpwstr/>
      </vt:variant>
      <vt:variant>
        <vt:i4>2359349</vt:i4>
      </vt:variant>
      <vt:variant>
        <vt:i4>39</vt:i4>
      </vt:variant>
      <vt:variant>
        <vt:i4>0</vt:i4>
      </vt:variant>
      <vt:variant>
        <vt:i4>5</vt:i4>
      </vt:variant>
      <vt:variant>
        <vt:lpwstr>https://www.finance-ni.gov.uk/articles/procurement-guidance-notes-pgns</vt:lpwstr>
      </vt:variant>
      <vt:variant>
        <vt:lpwstr/>
      </vt:variant>
      <vt:variant>
        <vt:i4>983069</vt:i4>
      </vt:variant>
      <vt:variant>
        <vt:i4>36</vt:i4>
      </vt:variant>
      <vt:variant>
        <vt:i4>0</vt:i4>
      </vt:variant>
      <vt:variant>
        <vt:i4>5</vt:i4>
      </vt:variant>
      <vt:variant>
        <vt:lpwstr>https://www.gov.uk/guidance/transposing-eu-procurement-directives</vt:lpwstr>
      </vt:variant>
      <vt:variant>
        <vt:lpwstr/>
      </vt:variant>
      <vt:variant>
        <vt:i4>4128878</vt:i4>
      </vt:variant>
      <vt:variant>
        <vt:i4>33</vt:i4>
      </vt:variant>
      <vt:variant>
        <vt:i4>0</vt:i4>
      </vt:variant>
      <vt:variant>
        <vt:i4>5</vt:i4>
      </vt:variant>
      <vt:variant>
        <vt:lpwstr>https://www.local.gov.uk/national-procurement-strategy</vt:lpwstr>
      </vt:variant>
      <vt:variant>
        <vt:lpwstr/>
      </vt:variant>
      <vt:variant>
        <vt:i4>6488185</vt:i4>
      </vt:variant>
      <vt:variant>
        <vt:i4>30</vt:i4>
      </vt:variant>
      <vt:variant>
        <vt:i4>0</vt:i4>
      </vt:variant>
      <vt:variant>
        <vt:i4>5</vt:i4>
      </vt:variant>
      <vt:variant>
        <vt:lpwstr>https://nipso.org.uk/nipso/</vt:lpwstr>
      </vt:variant>
      <vt:variant>
        <vt:lpwstr/>
      </vt:variant>
      <vt:variant>
        <vt:i4>4194386</vt:i4>
      </vt:variant>
      <vt:variant>
        <vt:i4>27</vt:i4>
      </vt:variant>
      <vt:variant>
        <vt:i4>0</vt:i4>
      </vt:variant>
      <vt:variant>
        <vt:i4>5</vt:i4>
      </vt:variant>
      <vt:variant>
        <vt:lpwstr>http://www.legislation.gov.uk/uksi/2015/102/contents/made</vt:lpwstr>
      </vt:variant>
      <vt:variant>
        <vt:lpwstr/>
      </vt:variant>
      <vt:variant>
        <vt:i4>5439533</vt:i4>
      </vt:variant>
      <vt:variant>
        <vt:i4>24</vt:i4>
      </vt:variant>
      <vt:variant>
        <vt:i4>0</vt:i4>
      </vt:variant>
      <vt:variant>
        <vt:i4>5</vt:i4>
      </vt:variant>
      <vt:variant>
        <vt:lpwstr>https://europa.eu/european-union/index_en</vt:lpwstr>
      </vt:variant>
      <vt:variant>
        <vt:lpwstr/>
      </vt:variant>
      <vt:variant>
        <vt:i4>4325447</vt:i4>
      </vt:variant>
      <vt:variant>
        <vt:i4>21</vt:i4>
      </vt:variant>
      <vt:variant>
        <vt:i4>0</vt:i4>
      </vt:variant>
      <vt:variant>
        <vt:i4>5</vt:i4>
      </vt:variant>
      <vt:variant>
        <vt:lpwstr>https://www.local.gov.uk/</vt:lpwstr>
      </vt:variant>
      <vt:variant>
        <vt:lpwstr/>
      </vt:variant>
      <vt:variant>
        <vt:i4>4063290</vt:i4>
      </vt:variant>
      <vt:variant>
        <vt:i4>18</vt:i4>
      </vt:variant>
      <vt:variant>
        <vt:i4>0</vt:i4>
      </vt:variant>
      <vt:variant>
        <vt:i4>5</vt:i4>
      </vt:variant>
      <vt:variant>
        <vt:lpwstr>https://www.gov.uk/government/collections/procurement-policy-notes</vt:lpwstr>
      </vt:variant>
      <vt:variant>
        <vt:lpwstr/>
      </vt:variant>
      <vt:variant>
        <vt:i4>851975</vt:i4>
      </vt:variant>
      <vt:variant>
        <vt:i4>15</vt:i4>
      </vt:variant>
      <vt:variant>
        <vt:i4>0</vt:i4>
      </vt:variant>
      <vt:variant>
        <vt:i4>5</vt:i4>
      </vt:variant>
      <vt:variant>
        <vt:lpwstr>http://www.dfpni.gov.uk/content_-_cpd_-_policy_-_procurement_guidance_notes</vt:lpwstr>
      </vt:variant>
      <vt:variant>
        <vt:lpwstr/>
      </vt:variant>
      <vt:variant>
        <vt:i4>4194386</vt:i4>
      </vt:variant>
      <vt:variant>
        <vt:i4>12</vt:i4>
      </vt:variant>
      <vt:variant>
        <vt:i4>0</vt:i4>
      </vt:variant>
      <vt:variant>
        <vt:i4>5</vt:i4>
      </vt:variant>
      <vt:variant>
        <vt:lpwstr>http://www.legislation.gov.uk/uksi/2015/102/contents/made</vt:lpwstr>
      </vt:variant>
      <vt:variant>
        <vt:lpwstr/>
      </vt:variant>
      <vt:variant>
        <vt:i4>4325471</vt:i4>
      </vt:variant>
      <vt:variant>
        <vt:i4>9</vt:i4>
      </vt:variant>
      <vt:variant>
        <vt:i4>0</vt:i4>
      </vt:variant>
      <vt:variant>
        <vt:i4>5</vt:i4>
      </vt:variant>
      <vt:variant>
        <vt:lpwstr>https://www.finance-ni.gov.uk/central-procurement-directorate</vt:lpwstr>
      </vt:variant>
      <vt:variant>
        <vt:lpwstr/>
      </vt:variant>
      <vt:variant>
        <vt:i4>458844</vt:i4>
      </vt:variant>
      <vt:variant>
        <vt:i4>6</vt:i4>
      </vt:variant>
      <vt:variant>
        <vt:i4>0</vt:i4>
      </vt:variant>
      <vt:variant>
        <vt:i4>5</vt:i4>
      </vt:variant>
      <vt:variant>
        <vt:lpwstr>http://ted.europa.eu/</vt:lpwstr>
      </vt:variant>
      <vt:variant>
        <vt:lpwstr/>
      </vt:variant>
      <vt:variant>
        <vt:i4>917578</vt:i4>
      </vt:variant>
      <vt:variant>
        <vt:i4>3</vt:i4>
      </vt:variant>
      <vt:variant>
        <vt:i4>0</vt:i4>
      </vt:variant>
      <vt:variant>
        <vt:i4>5</vt:i4>
      </vt:variant>
      <vt:variant>
        <vt:lpwstr>http://www.cpdni.gov.uk/</vt:lpwstr>
      </vt:variant>
      <vt:variant>
        <vt:lpwstr/>
      </vt:variant>
      <vt:variant>
        <vt:i4>5111893</vt:i4>
      </vt:variant>
      <vt:variant>
        <vt:i4>0</vt:i4>
      </vt:variant>
      <vt:variant>
        <vt:i4>0</vt:i4>
      </vt:variant>
      <vt:variant>
        <vt:i4>5</vt:i4>
      </vt:variant>
      <vt:variant>
        <vt:lpwstr>https://www.gov.uk/government/organisations/crown-commercial-service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Policy</dc:title>
  <dc:creator>David Barter</dc:creator>
  <cp:lastModifiedBy>Moffett, Colin</cp:lastModifiedBy>
  <cp:revision>2</cp:revision>
  <cp:lastPrinted>2019-01-17T08:21:00Z</cp:lastPrinted>
  <dcterms:created xsi:type="dcterms:W3CDTF">2019-01-17T12:17:00Z</dcterms:created>
  <dcterms:modified xsi:type="dcterms:W3CDTF">2019-01-17T12:17:00Z</dcterms:modified>
</cp:coreProperties>
</file>