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9EEE1" w14:textId="3A2C4015" w:rsidR="00A15841" w:rsidRPr="007C6A5A" w:rsidRDefault="00A15841" w:rsidP="00A15841">
      <w:pPr>
        <w:pStyle w:val="NoParagraphStyle"/>
        <w:tabs>
          <w:tab w:val="left" w:pos="448"/>
        </w:tabs>
        <w:suppressAutoHyphens/>
        <w:spacing w:after="120" w:line="240" w:lineRule="auto"/>
        <w:jc w:val="both"/>
        <w:rPr>
          <w:rFonts w:ascii="Tahoma" w:hAnsi="Tahoma" w:cs="Tahoma"/>
          <w:b/>
          <w:bCs/>
          <w:color w:val="00B0B9"/>
          <w:sz w:val="22"/>
          <w:szCs w:val="22"/>
        </w:rPr>
      </w:pPr>
      <w:r w:rsidRPr="007C6A5A">
        <w:rPr>
          <w:rFonts w:ascii="Tahoma" w:hAnsi="Tahoma" w:cs="Tahoma"/>
          <w:b/>
          <w:bCs/>
          <w:noProof/>
          <w:sz w:val="22"/>
          <w:szCs w:val="22"/>
        </w:rPr>
        <w:drawing>
          <wp:anchor distT="0" distB="0" distL="114300" distR="114300" simplePos="0" relativeHeight="251659264" behindDoc="1" locked="0" layoutInCell="1" allowOverlap="1" wp14:anchorId="5DB43452" wp14:editId="11174849">
            <wp:simplePos x="0" y="0"/>
            <wp:positionH relativeFrom="page">
              <wp:align>right</wp:align>
            </wp:positionH>
            <wp:positionV relativeFrom="margin">
              <wp:align>center</wp:align>
            </wp:positionV>
            <wp:extent cx="7551420" cy="11643420"/>
            <wp:effectExtent l="0" t="0" r="0" b="0"/>
            <wp:wrapNone/>
            <wp:docPr id="173503014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30147"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1420" cy="11643420"/>
                    </a:xfrm>
                    <a:prstGeom prst="rect">
                      <a:avLst/>
                    </a:prstGeom>
                    <a:noFill/>
                  </pic:spPr>
                </pic:pic>
              </a:graphicData>
            </a:graphic>
            <wp14:sizeRelH relativeFrom="page">
              <wp14:pctWidth>0</wp14:pctWidth>
            </wp14:sizeRelH>
            <wp14:sizeRelV relativeFrom="page">
              <wp14:pctHeight>0</wp14:pctHeight>
            </wp14:sizeRelV>
          </wp:anchor>
        </w:drawing>
      </w:r>
      <w:r w:rsidRPr="007C6A5A">
        <w:rPr>
          <w:rFonts w:ascii="Tahoma" w:hAnsi="Tahoma" w:cs="Tahoma"/>
          <w:b/>
          <w:bCs/>
          <w:noProof/>
          <w:sz w:val="22"/>
          <w:szCs w:val="22"/>
        </w:rPr>
        <w:drawing>
          <wp:anchor distT="0" distB="0" distL="114300" distR="114300" simplePos="0" relativeHeight="251663360" behindDoc="0" locked="0" layoutInCell="1" allowOverlap="1" wp14:anchorId="0477D857" wp14:editId="4B16E887">
            <wp:simplePos x="0" y="0"/>
            <wp:positionH relativeFrom="margin">
              <wp:align>left</wp:align>
            </wp:positionH>
            <wp:positionV relativeFrom="paragraph">
              <wp:posOffset>23495</wp:posOffset>
            </wp:positionV>
            <wp:extent cx="2057400" cy="276225"/>
            <wp:effectExtent l="0" t="0" r="0" b="0"/>
            <wp:wrapNone/>
            <wp:docPr id="95232260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2601" name="Picture 5">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400" cy="276225"/>
                    </a:xfrm>
                    <a:prstGeom prst="rect">
                      <a:avLst/>
                    </a:prstGeom>
                    <a:noFill/>
                  </pic:spPr>
                </pic:pic>
              </a:graphicData>
            </a:graphic>
            <wp14:sizeRelH relativeFrom="page">
              <wp14:pctWidth>0</wp14:pctWidth>
            </wp14:sizeRelH>
            <wp14:sizeRelV relativeFrom="page">
              <wp14:pctHeight>0</wp14:pctHeight>
            </wp14:sizeRelV>
          </wp:anchor>
        </w:drawing>
      </w:r>
    </w:p>
    <w:p w14:paraId="13EA4B46" w14:textId="77777777" w:rsidR="00A15841" w:rsidRPr="00737804" w:rsidRDefault="00A15841" w:rsidP="00A15841">
      <w:pPr>
        <w:pStyle w:val="NoParagraphStyle"/>
        <w:tabs>
          <w:tab w:val="left" w:pos="448"/>
        </w:tabs>
        <w:suppressAutoHyphens/>
        <w:spacing w:after="120" w:line="240" w:lineRule="auto"/>
        <w:jc w:val="both"/>
        <w:rPr>
          <w:rFonts w:ascii="Tahoma" w:hAnsi="Tahoma" w:cs="Tahoma"/>
          <w:b/>
          <w:bCs/>
          <w:color w:val="00B0B9"/>
          <w:sz w:val="56"/>
          <w:szCs w:val="56"/>
        </w:rPr>
      </w:pPr>
    </w:p>
    <w:p w14:paraId="545E53FC" w14:textId="77777777" w:rsidR="00BC68DF" w:rsidRPr="00BC68DF" w:rsidRDefault="00BC68DF" w:rsidP="00BC68DF">
      <w:pPr>
        <w:pStyle w:val="Title"/>
        <w:rPr>
          <w:bCs/>
          <w:color w:val="00B0B9"/>
          <w:lang w:val="en-US"/>
        </w:rPr>
      </w:pPr>
      <w:r w:rsidRPr="00BC68DF">
        <w:rPr>
          <w:bCs/>
          <w:color w:val="00B0B9"/>
        </w:rPr>
        <w:t xml:space="preserve">Plean Forbartha </w:t>
      </w:r>
      <w:r w:rsidRPr="00BC68DF">
        <w:rPr>
          <w:bCs/>
          <w:color w:val="00B0B9"/>
          <w:lang w:val="en-US"/>
        </w:rPr>
        <w:t>Áitiúla 2035</w:t>
      </w:r>
    </w:p>
    <w:p w14:paraId="41C8BAA5" w14:textId="77777777" w:rsidR="00BC68DF" w:rsidRPr="00BC68DF" w:rsidRDefault="00BC68DF" w:rsidP="00BC68DF">
      <w:pPr>
        <w:pStyle w:val="Title"/>
        <w:rPr>
          <w:bCs/>
          <w:color w:val="00B0B9"/>
        </w:rPr>
      </w:pPr>
      <w:r w:rsidRPr="00BC68DF">
        <w:rPr>
          <w:bCs/>
          <w:color w:val="00B0B9"/>
          <w:lang w:val="en-US"/>
        </w:rPr>
        <w:t>Dréacht-Straitéis an Phlean</w:t>
      </w:r>
    </w:p>
    <w:p w14:paraId="097BD055" w14:textId="6BC36D4A" w:rsidR="00A15841" w:rsidRPr="00216072" w:rsidRDefault="00A15841" w:rsidP="00EB1561">
      <w:pPr>
        <w:pStyle w:val="Title"/>
        <w:rPr>
          <w:color w:val="FFFFFF" w:themeColor="background1"/>
        </w:rPr>
      </w:pPr>
      <w:r w:rsidRPr="00216072">
        <w:rPr>
          <w:color w:val="FFFFFF" w:themeColor="background1"/>
        </w:rPr>
        <w:t xml:space="preserve">Local Development Plan 2035 </w:t>
      </w:r>
      <w:r w:rsidR="00A7317B" w:rsidRPr="00216072">
        <w:rPr>
          <w:color w:val="FFFFFF" w:themeColor="background1"/>
        </w:rPr>
        <w:t>D</w:t>
      </w:r>
      <w:r w:rsidRPr="00216072">
        <w:rPr>
          <w:color w:val="FFFFFF" w:themeColor="background1"/>
        </w:rPr>
        <w:t>raft Plan Strategy</w:t>
      </w:r>
    </w:p>
    <w:p w14:paraId="42F2896C" w14:textId="77777777" w:rsidR="00A15841" w:rsidRPr="007C6A5A" w:rsidRDefault="00A15841" w:rsidP="00A15841">
      <w:pPr>
        <w:rPr>
          <w:rFonts w:ascii="Tahoma" w:hAnsi="Tahoma" w:cs="Tahoma"/>
          <w:b/>
          <w:bCs/>
          <w:color w:val="FFFFFF" w:themeColor="background1"/>
        </w:rPr>
      </w:pPr>
    </w:p>
    <w:p w14:paraId="1B8CF4AE" w14:textId="77777777" w:rsidR="00A15841" w:rsidRPr="007C6A5A" w:rsidRDefault="00A15841" w:rsidP="00A15841">
      <w:pPr>
        <w:rPr>
          <w:rFonts w:ascii="Tahoma" w:hAnsi="Tahoma" w:cs="Tahoma"/>
          <w:b/>
          <w:bCs/>
          <w:color w:val="FFFFFF" w:themeColor="background1"/>
        </w:rPr>
      </w:pPr>
    </w:p>
    <w:p w14:paraId="554004B7" w14:textId="77777777" w:rsidR="007B4D09" w:rsidRPr="007B4D09" w:rsidRDefault="007B4D09" w:rsidP="007B4D09">
      <w:pPr>
        <w:rPr>
          <w:rFonts w:ascii="Tahoma" w:hAnsi="Tahoma" w:cs="Tahoma"/>
          <w:b/>
          <w:bCs/>
          <w:color w:val="00B0B9"/>
          <w:sz w:val="36"/>
          <w:szCs w:val="36"/>
        </w:rPr>
      </w:pPr>
      <w:r w:rsidRPr="007B4D09">
        <w:rPr>
          <w:rFonts w:ascii="Tahoma" w:hAnsi="Tahoma" w:cs="Tahoma"/>
          <w:b/>
          <w:bCs/>
          <w:color w:val="00B0B9"/>
          <w:sz w:val="36"/>
          <w:szCs w:val="36"/>
        </w:rPr>
        <w:t>Aguisín le Dréacht-Tuarascáil ar Scagadh Tionchair Comhionannais</w:t>
      </w:r>
    </w:p>
    <w:p w14:paraId="7811AC5D" w14:textId="3B3B63BA" w:rsidR="00A15841" w:rsidRPr="00216072" w:rsidRDefault="00A15841" w:rsidP="00A15841">
      <w:pPr>
        <w:rPr>
          <w:rFonts w:ascii="Tahoma" w:hAnsi="Tahoma" w:cs="Tahoma"/>
          <w:b/>
          <w:bCs/>
          <w:color w:val="FFFFFF" w:themeColor="background1"/>
          <w:sz w:val="36"/>
          <w:szCs w:val="36"/>
        </w:rPr>
      </w:pPr>
      <w:r w:rsidRPr="00216072">
        <w:rPr>
          <w:rFonts w:ascii="Tahoma" w:hAnsi="Tahoma" w:cs="Tahoma"/>
          <w:b/>
          <w:bCs/>
          <w:color w:val="FFFFFF" w:themeColor="background1"/>
          <w:sz w:val="36"/>
          <w:szCs w:val="36"/>
        </w:rPr>
        <w:t xml:space="preserve">Addendum to </w:t>
      </w:r>
      <w:r w:rsidR="00A7317B" w:rsidRPr="00216072">
        <w:rPr>
          <w:rFonts w:ascii="Tahoma" w:hAnsi="Tahoma" w:cs="Tahoma"/>
          <w:b/>
          <w:bCs/>
          <w:color w:val="FFFFFF" w:themeColor="background1"/>
          <w:sz w:val="36"/>
          <w:szCs w:val="36"/>
        </w:rPr>
        <w:t>D</w:t>
      </w:r>
      <w:r w:rsidR="002358C6" w:rsidRPr="00216072">
        <w:rPr>
          <w:rFonts w:ascii="Tahoma" w:hAnsi="Tahoma" w:cs="Tahoma"/>
          <w:b/>
          <w:bCs/>
          <w:color w:val="FFFFFF" w:themeColor="background1"/>
          <w:sz w:val="36"/>
          <w:szCs w:val="36"/>
        </w:rPr>
        <w:t xml:space="preserve">raft </w:t>
      </w:r>
      <w:r w:rsidRPr="00216072">
        <w:rPr>
          <w:rFonts w:ascii="Tahoma" w:hAnsi="Tahoma" w:cs="Tahoma"/>
          <w:b/>
          <w:bCs/>
          <w:color w:val="FFFFFF" w:themeColor="background1"/>
          <w:sz w:val="36"/>
          <w:szCs w:val="36"/>
        </w:rPr>
        <w:t>Equality Impact Screening Report</w:t>
      </w:r>
    </w:p>
    <w:p w14:paraId="590E6AF0" w14:textId="049C5264" w:rsidR="00A15841" w:rsidRPr="00216072" w:rsidRDefault="00D32D16" w:rsidP="00A15841">
      <w:pPr>
        <w:rPr>
          <w:rFonts w:ascii="Tahoma" w:hAnsi="Tahoma" w:cs="Tahoma"/>
          <w:b/>
          <w:bCs/>
          <w:color w:val="FFFFFF" w:themeColor="background1"/>
          <w:sz w:val="36"/>
          <w:szCs w:val="36"/>
        </w:rPr>
      </w:pPr>
      <w:r w:rsidRPr="00216072">
        <w:rPr>
          <w:rFonts w:ascii="Tahoma" w:hAnsi="Tahoma" w:cs="Tahoma"/>
          <w:b/>
          <w:bCs/>
          <w:color w:val="FFFFFF" w:themeColor="background1"/>
          <w:sz w:val="36"/>
          <w:szCs w:val="36"/>
        </w:rPr>
        <w:t>October</w:t>
      </w:r>
      <w:r w:rsidR="00A15841" w:rsidRPr="00216072">
        <w:rPr>
          <w:rFonts w:ascii="Tahoma" w:hAnsi="Tahoma" w:cs="Tahoma"/>
          <w:b/>
          <w:bCs/>
          <w:color w:val="FFFFFF" w:themeColor="background1"/>
          <w:sz w:val="36"/>
          <w:szCs w:val="36"/>
        </w:rPr>
        <w:t xml:space="preserve"> 2026</w:t>
      </w:r>
    </w:p>
    <w:p w14:paraId="5BBB1B0B" w14:textId="777EC757" w:rsidR="00A15841" w:rsidRPr="007C6A5A" w:rsidRDefault="00A15841" w:rsidP="00A15841">
      <w:pPr>
        <w:rPr>
          <w:rFonts w:ascii="Tahoma" w:hAnsi="Tahoma" w:cs="Tahoma"/>
          <w:b/>
          <w:bCs/>
          <w:color w:val="FFFFFF" w:themeColor="background1"/>
        </w:rPr>
      </w:pPr>
    </w:p>
    <w:p w14:paraId="63CBFD4B" w14:textId="0236746C" w:rsidR="00A15841" w:rsidRPr="007C6A5A" w:rsidRDefault="00A15841" w:rsidP="00A15841">
      <w:pPr>
        <w:rPr>
          <w:rFonts w:ascii="Tahoma" w:hAnsi="Tahoma" w:cs="Tahoma"/>
          <w:b/>
          <w:bCs/>
          <w:color w:val="FFFFFF" w:themeColor="background1"/>
        </w:rPr>
      </w:pPr>
      <w:r w:rsidRPr="007C6A5A">
        <w:rPr>
          <w:rFonts w:ascii="Tahoma" w:hAnsi="Tahoma" w:cs="Tahoma"/>
          <w:b/>
          <w:bCs/>
          <w:noProof/>
          <w:color w:val="FFFFFF" w:themeColor="background1"/>
          <w:lang w:val="en-US"/>
        </w:rPr>
        <w:drawing>
          <wp:anchor distT="0" distB="0" distL="114300" distR="114300" simplePos="0" relativeHeight="251661312" behindDoc="0" locked="0" layoutInCell="1" allowOverlap="1" wp14:anchorId="050D9DE8" wp14:editId="65B846E5">
            <wp:simplePos x="0" y="0"/>
            <wp:positionH relativeFrom="page">
              <wp:align>right</wp:align>
            </wp:positionH>
            <wp:positionV relativeFrom="page">
              <wp:align>bottom</wp:align>
            </wp:positionV>
            <wp:extent cx="7560000" cy="3096000"/>
            <wp:effectExtent l="0" t="0" r="3175" b="9525"/>
            <wp:wrapNone/>
            <wp:docPr id="59069110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91109" name="Picture 3">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3096000"/>
                    </a:xfrm>
                    <a:prstGeom prst="rect">
                      <a:avLst/>
                    </a:prstGeom>
                  </pic:spPr>
                </pic:pic>
              </a:graphicData>
            </a:graphic>
            <wp14:sizeRelH relativeFrom="margin">
              <wp14:pctWidth>0</wp14:pctWidth>
            </wp14:sizeRelH>
            <wp14:sizeRelV relativeFrom="margin">
              <wp14:pctHeight>0</wp14:pctHeight>
            </wp14:sizeRelV>
          </wp:anchor>
        </w:drawing>
      </w:r>
    </w:p>
    <w:p w14:paraId="3F638FB2" w14:textId="77777777" w:rsidR="00A15841" w:rsidRPr="007C6A5A" w:rsidRDefault="00A15841" w:rsidP="00A15841">
      <w:pPr>
        <w:rPr>
          <w:rFonts w:ascii="Tahoma" w:hAnsi="Tahoma" w:cs="Tahoma"/>
          <w:b/>
          <w:bCs/>
          <w:color w:val="FFFFFF" w:themeColor="background1"/>
        </w:rPr>
      </w:pPr>
    </w:p>
    <w:p w14:paraId="4F5741EE" w14:textId="77777777" w:rsidR="00A15841" w:rsidRPr="007C6A5A" w:rsidRDefault="00A15841" w:rsidP="00A15841">
      <w:pPr>
        <w:rPr>
          <w:rFonts w:ascii="Tahoma" w:hAnsi="Tahoma" w:cs="Tahoma"/>
          <w:b/>
          <w:bCs/>
          <w:color w:val="FFFFFF" w:themeColor="background1"/>
        </w:rPr>
      </w:pPr>
    </w:p>
    <w:p w14:paraId="63316B44" w14:textId="77777777" w:rsidR="00A15841" w:rsidRPr="007C6A5A" w:rsidRDefault="00A15841" w:rsidP="00A15841">
      <w:pPr>
        <w:rPr>
          <w:rFonts w:ascii="Tahoma" w:hAnsi="Tahoma" w:cs="Tahoma"/>
          <w:b/>
          <w:bCs/>
          <w:color w:val="FFFFFF" w:themeColor="background1"/>
        </w:rPr>
      </w:pPr>
    </w:p>
    <w:p w14:paraId="1368ECE9" w14:textId="5A943A00" w:rsidR="00A15841" w:rsidRPr="007C6A5A" w:rsidRDefault="00A15841" w:rsidP="00A15841">
      <w:pPr>
        <w:rPr>
          <w:rFonts w:ascii="Tahoma" w:hAnsi="Tahoma" w:cs="Tahoma"/>
          <w:b/>
          <w:bCs/>
          <w:color w:val="FFFFFF" w:themeColor="background1"/>
        </w:rPr>
      </w:pPr>
    </w:p>
    <w:p w14:paraId="5394B2C3" w14:textId="77777777" w:rsidR="00A15841" w:rsidRPr="007C6A5A" w:rsidRDefault="00A15841" w:rsidP="00A15841">
      <w:pPr>
        <w:rPr>
          <w:rFonts w:ascii="Tahoma" w:hAnsi="Tahoma" w:cs="Tahoma"/>
          <w:b/>
          <w:bCs/>
          <w:color w:val="FFFFFF" w:themeColor="background1"/>
        </w:rPr>
      </w:pPr>
    </w:p>
    <w:p w14:paraId="6E2566CB" w14:textId="77777777" w:rsidR="00A15841" w:rsidRPr="007C6A5A" w:rsidRDefault="00A15841" w:rsidP="00A15841">
      <w:pPr>
        <w:rPr>
          <w:rFonts w:ascii="Tahoma" w:hAnsi="Tahoma" w:cs="Tahoma"/>
          <w:b/>
          <w:bCs/>
          <w:color w:val="FFFFFF" w:themeColor="background1"/>
        </w:rPr>
      </w:pPr>
    </w:p>
    <w:p w14:paraId="1CEB3C6C" w14:textId="0A9AC287" w:rsidR="00A15841" w:rsidRPr="007C6A5A" w:rsidRDefault="00A15841" w:rsidP="00A15841">
      <w:pPr>
        <w:rPr>
          <w:rFonts w:ascii="Tahoma" w:hAnsi="Tahoma" w:cs="Tahoma"/>
          <w:b/>
          <w:bCs/>
          <w:color w:val="FFFFFF" w:themeColor="background1"/>
        </w:rPr>
      </w:pPr>
      <w:r w:rsidRPr="007C6A5A">
        <w:rPr>
          <w:rFonts w:ascii="Tahoma" w:hAnsi="Tahoma" w:cs="Tahoma"/>
          <w:b/>
          <w:bCs/>
          <w:color w:val="FFFFFF" w:themeColor="background1"/>
        </w:rPr>
        <w:t xml:space="preserve"> </w:t>
      </w:r>
    </w:p>
    <w:p w14:paraId="05D2756A" w14:textId="25ECA303" w:rsidR="00ED3DDB" w:rsidRPr="007C6A5A" w:rsidRDefault="00ED3DDB"/>
    <w:p w14:paraId="516A66E1" w14:textId="77777777" w:rsidR="00A15841" w:rsidRPr="007C6A5A" w:rsidRDefault="00A15841"/>
    <w:p w14:paraId="6FDD9B1B" w14:textId="77777777" w:rsidR="00A15841" w:rsidRPr="007C6A5A" w:rsidRDefault="00A15841"/>
    <w:sdt>
      <w:sdtPr>
        <w:rPr>
          <w:rFonts w:asciiTheme="minorHAnsi" w:eastAsiaTheme="minorHAnsi" w:hAnsiTheme="minorHAnsi" w:cstheme="minorBidi"/>
          <w:color w:val="auto"/>
          <w:kern w:val="2"/>
          <w:sz w:val="22"/>
          <w:szCs w:val="22"/>
          <w:lang w:val="en-GB"/>
          <w14:ligatures w14:val="standardContextual"/>
        </w:rPr>
        <w:id w:val="-1011835458"/>
        <w:docPartObj>
          <w:docPartGallery w:val="Table of Contents"/>
          <w:docPartUnique/>
        </w:docPartObj>
      </w:sdtPr>
      <w:sdtEndPr>
        <w:rPr>
          <w:b/>
          <w:bCs/>
          <w:noProof/>
        </w:rPr>
      </w:sdtEndPr>
      <w:sdtContent>
        <w:p w14:paraId="33245EEC" w14:textId="77777777" w:rsidR="00737804" w:rsidRPr="009A7148" w:rsidRDefault="00737804" w:rsidP="00737804">
          <w:pPr>
            <w:pStyle w:val="TOCHeading"/>
            <w:rPr>
              <w:rFonts w:asciiTheme="minorHAnsi" w:eastAsiaTheme="minorHAnsi" w:hAnsiTheme="minorHAnsi" w:cstheme="minorBidi"/>
              <w:color w:val="auto"/>
              <w:kern w:val="2"/>
              <w:sz w:val="22"/>
              <w:szCs w:val="22"/>
              <w:lang w:val="en-GB"/>
              <w14:ligatures w14:val="standardContextual"/>
            </w:rPr>
          </w:pPr>
        </w:p>
        <w:p w14:paraId="1EEAB338" w14:textId="2CEA34C6" w:rsidR="0033388C" w:rsidRPr="009A7148" w:rsidRDefault="00737804" w:rsidP="009A7148">
          <w:pPr>
            <w:pStyle w:val="Heading2"/>
          </w:pPr>
          <w:r w:rsidRPr="009A7148">
            <w:t>Con</w:t>
          </w:r>
          <w:r w:rsidR="0033388C" w:rsidRPr="009A7148">
            <w:t>tents</w:t>
          </w:r>
        </w:p>
        <w:p w14:paraId="41ACFBB9" w14:textId="77777777" w:rsidR="0033388C" w:rsidRPr="009A7148" w:rsidRDefault="0033388C" w:rsidP="0033388C">
          <w:pPr>
            <w:rPr>
              <w:lang w:val="en-US"/>
            </w:rPr>
          </w:pPr>
        </w:p>
        <w:p w14:paraId="2395B579" w14:textId="0FC8C8CC" w:rsidR="00400CE7" w:rsidRPr="009A7148" w:rsidRDefault="00737804">
          <w:pPr>
            <w:pStyle w:val="TOC1"/>
            <w:tabs>
              <w:tab w:val="right" w:leader="dot" w:pos="9016"/>
            </w:tabs>
            <w:rPr>
              <w:rFonts w:eastAsiaTheme="minorEastAsia"/>
              <w:noProof/>
              <w:sz w:val="24"/>
              <w:szCs w:val="24"/>
              <w:lang w:eastAsia="en-GB"/>
            </w:rPr>
          </w:pPr>
          <w:r w:rsidRPr="009A7148">
            <w:fldChar w:fldCharType="begin"/>
          </w:r>
          <w:r w:rsidRPr="009A7148">
            <w:instrText xml:space="preserve"> TOC \o "1-3" \h \z \u </w:instrText>
          </w:r>
          <w:r w:rsidRPr="009A7148">
            <w:fldChar w:fldCharType="separate"/>
          </w:r>
          <w:hyperlink w:anchor="_Toc241672609" w:history="1">
            <w:r w:rsidR="00400CE7" w:rsidRPr="009A7148">
              <w:rPr>
                <w:rStyle w:val="Hyperlink"/>
                <w:rFonts w:ascii="Tahoma" w:hAnsi="Tahoma" w:cs="Tahoma"/>
                <w:b/>
                <w:bCs/>
                <w:noProof/>
              </w:rPr>
              <w:t>Executive Summary</w:t>
            </w:r>
            <w:r w:rsidR="00400CE7" w:rsidRPr="009A7148">
              <w:rPr>
                <w:noProof/>
                <w:webHidden/>
              </w:rPr>
              <w:tab/>
            </w:r>
            <w:r w:rsidR="00400CE7" w:rsidRPr="009A7148">
              <w:rPr>
                <w:noProof/>
                <w:webHidden/>
              </w:rPr>
              <w:fldChar w:fldCharType="begin"/>
            </w:r>
            <w:r w:rsidR="00400CE7" w:rsidRPr="009A7148">
              <w:rPr>
                <w:noProof/>
                <w:webHidden/>
              </w:rPr>
              <w:instrText xml:space="preserve"> PAGEREF _Toc241672609 \h </w:instrText>
            </w:r>
            <w:r w:rsidR="00400CE7" w:rsidRPr="009A7148">
              <w:rPr>
                <w:noProof/>
                <w:webHidden/>
              </w:rPr>
            </w:r>
            <w:r w:rsidR="00400CE7" w:rsidRPr="009A7148">
              <w:rPr>
                <w:noProof/>
                <w:webHidden/>
              </w:rPr>
              <w:fldChar w:fldCharType="separate"/>
            </w:r>
            <w:r w:rsidR="00400CE7" w:rsidRPr="009A7148">
              <w:rPr>
                <w:noProof/>
                <w:webHidden/>
              </w:rPr>
              <w:t>1</w:t>
            </w:r>
            <w:r w:rsidR="00400CE7" w:rsidRPr="009A7148">
              <w:rPr>
                <w:noProof/>
                <w:webHidden/>
              </w:rPr>
              <w:fldChar w:fldCharType="end"/>
            </w:r>
          </w:hyperlink>
        </w:p>
        <w:p w14:paraId="415FAF02" w14:textId="3FC51563" w:rsidR="00400CE7" w:rsidRPr="009A7148" w:rsidRDefault="00400CE7">
          <w:pPr>
            <w:pStyle w:val="TOC1"/>
            <w:tabs>
              <w:tab w:val="left" w:pos="720"/>
              <w:tab w:val="right" w:leader="dot" w:pos="9016"/>
            </w:tabs>
            <w:rPr>
              <w:rFonts w:eastAsiaTheme="minorEastAsia"/>
              <w:noProof/>
              <w:sz w:val="24"/>
              <w:szCs w:val="24"/>
              <w:lang w:eastAsia="en-GB"/>
            </w:rPr>
          </w:pPr>
          <w:hyperlink w:anchor="_Toc241672610" w:history="1">
            <w:r w:rsidRPr="009A7148">
              <w:rPr>
                <w:rStyle w:val="Hyperlink"/>
                <w:rFonts w:ascii="Tahoma" w:hAnsi="Tahoma" w:cs="Tahoma"/>
                <w:b/>
                <w:bCs/>
                <w:noProof/>
              </w:rPr>
              <w:t>1.0</w:t>
            </w:r>
            <w:r w:rsidRPr="009A7148">
              <w:rPr>
                <w:rFonts w:eastAsiaTheme="minorEastAsia"/>
                <w:noProof/>
                <w:sz w:val="24"/>
                <w:szCs w:val="24"/>
                <w:lang w:eastAsia="en-GB"/>
              </w:rPr>
              <w:tab/>
            </w:r>
            <w:r w:rsidRPr="009A7148">
              <w:rPr>
                <w:rStyle w:val="Hyperlink"/>
                <w:rFonts w:ascii="Tahoma" w:hAnsi="Tahoma" w:cs="Tahoma"/>
                <w:b/>
                <w:bCs/>
                <w:noProof/>
              </w:rPr>
              <w:t>Introduction</w:t>
            </w:r>
            <w:r w:rsidRPr="009A7148">
              <w:rPr>
                <w:noProof/>
                <w:webHidden/>
              </w:rPr>
              <w:tab/>
            </w:r>
            <w:r w:rsidRPr="009A7148">
              <w:rPr>
                <w:noProof/>
                <w:webHidden/>
              </w:rPr>
              <w:fldChar w:fldCharType="begin"/>
            </w:r>
            <w:r w:rsidRPr="009A7148">
              <w:rPr>
                <w:noProof/>
                <w:webHidden/>
              </w:rPr>
              <w:instrText xml:space="preserve"> PAGEREF _Toc241672610 \h </w:instrText>
            </w:r>
            <w:r w:rsidRPr="009A7148">
              <w:rPr>
                <w:noProof/>
                <w:webHidden/>
              </w:rPr>
            </w:r>
            <w:r w:rsidRPr="009A7148">
              <w:rPr>
                <w:noProof/>
                <w:webHidden/>
              </w:rPr>
              <w:fldChar w:fldCharType="separate"/>
            </w:r>
            <w:r w:rsidRPr="009A7148">
              <w:rPr>
                <w:noProof/>
                <w:webHidden/>
              </w:rPr>
              <w:t>2</w:t>
            </w:r>
            <w:r w:rsidRPr="009A7148">
              <w:rPr>
                <w:noProof/>
                <w:webHidden/>
              </w:rPr>
              <w:fldChar w:fldCharType="end"/>
            </w:r>
          </w:hyperlink>
        </w:p>
        <w:p w14:paraId="0EC9C795" w14:textId="4CC64844" w:rsidR="00400CE7" w:rsidRPr="009A7148" w:rsidRDefault="00400CE7">
          <w:pPr>
            <w:pStyle w:val="TOC1"/>
            <w:tabs>
              <w:tab w:val="left" w:pos="720"/>
              <w:tab w:val="right" w:leader="dot" w:pos="9016"/>
            </w:tabs>
            <w:rPr>
              <w:rFonts w:eastAsiaTheme="minorEastAsia"/>
              <w:noProof/>
              <w:sz w:val="24"/>
              <w:szCs w:val="24"/>
              <w:lang w:eastAsia="en-GB"/>
            </w:rPr>
          </w:pPr>
          <w:hyperlink w:anchor="_Toc241672611" w:history="1">
            <w:r w:rsidRPr="009A7148">
              <w:rPr>
                <w:rStyle w:val="Hyperlink"/>
                <w:rFonts w:ascii="Tahoma" w:hAnsi="Tahoma" w:cs="Tahoma"/>
                <w:b/>
                <w:bCs/>
                <w:noProof/>
              </w:rPr>
              <w:t xml:space="preserve">2.0 </w:t>
            </w:r>
            <w:r w:rsidRPr="009A7148">
              <w:rPr>
                <w:rFonts w:eastAsiaTheme="minorEastAsia"/>
                <w:noProof/>
                <w:sz w:val="24"/>
                <w:szCs w:val="24"/>
                <w:lang w:eastAsia="en-GB"/>
              </w:rPr>
              <w:tab/>
            </w:r>
            <w:r w:rsidRPr="009A7148">
              <w:rPr>
                <w:rStyle w:val="Hyperlink"/>
                <w:rFonts w:ascii="Tahoma" w:hAnsi="Tahoma" w:cs="Tahoma"/>
                <w:b/>
                <w:bCs/>
                <w:noProof/>
              </w:rPr>
              <w:t>Statutory Requirements</w:t>
            </w:r>
            <w:r w:rsidRPr="009A7148">
              <w:rPr>
                <w:noProof/>
                <w:webHidden/>
              </w:rPr>
              <w:tab/>
            </w:r>
            <w:r w:rsidRPr="009A7148">
              <w:rPr>
                <w:noProof/>
                <w:webHidden/>
              </w:rPr>
              <w:fldChar w:fldCharType="begin"/>
            </w:r>
            <w:r w:rsidRPr="009A7148">
              <w:rPr>
                <w:noProof/>
                <w:webHidden/>
              </w:rPr>
              <w:instrText xml:space="preserve"> PAGEREF _Toc241672611 \h </w:instrText>
            </w:r>
            <w:r w:rsidRPr="009A7148">
              <w:rPr>
                <w:noProof/>
                <w:webHidden/>
              </w:rPr>
            </w:r>
            <w:r w:rsidRPr="009A7148">
              <w:rPr>
                <w:noProof/>
                <w:webHidden/>
              </w:rPr>
              <w:fldChar w:fldCharType="separate"/>
            </w:r>
            <w:r w:rsidRPr="009A7148">
              <w:rPr>
                <w:noProof/>
                <w:webHidden/>
              </w:rPr>
              <w:t>2</w:t>
            </w:r>
            <w:r w:rsidRPr="009A7148">
              <w:rPr>
                <w:noProof/>
                <w:webHidden/>
              </w:rPr>
              <w:fldChar w:fldCharType="end"/>
            </w:r>
          </w:hyperlink>
        </w:p>
        <w:p w14:paraId="6DFA4929" w14:textId="4350F375" w:rsidR="00400CE7" w:rsidRPr="009A7148" w:rsidRDefault="00400CE7">
          <w:pPr>
            <w:pStyle w:val="TOC1"/>
            <w:tabs>
              <w:tab w:val="left" w:pos="720"/>
              <w:tab w:val="right" w:leader="dot" w:pos="9016"/>
            </w:tabs>
            <w:rPr>
              <w:rFonts w:eastAsiaTheme="minorEastAsia"/>
              <w:noProof/>
              <w:sz w:val="24"/>
              <w:szCs w:val="24"/>
              <w:lang w:eastAsia="en-GB"/>
            </w:rPr>
          </w:pPr>
          <w:hyperlink w:anchor="_Toc241672612" w:history="1">
            <w:r w:rsidRPr="009A7148">
              <w:rPr>
                <w:rStyle w:val="Hyperlink"/>
                <w:rFonts w:ascii="Tahoma" w:hAnsi="Tahoma" w:cs="Tahoma"/>
                <w:b/>
                <w:bCs/>
                <w:noProof/>
              </w:rPr>
              <w:t xml:space="preserve">3.0 </w:t>
            </w:r>
            <w:r w:rsidRPr="009A7148">
              <w:rPr>
                <w:rFonts w:eastAsiaTheme="minorEastAsia"/>
                <w:noProof/>
                <w:sz w:val="24"/>
                <w:szCs w:val="24"/>
                <w:lang w:eastAsia="en-GB"/>
              </w:rPr>
              <w:tab/>
            </w:r>
            <w:r w:rsidRPr="009A7148">
              <w:rPr>
                <w:rStyle w:val="Hyperlink"/>
                <w:rFonts w:ascii="Tahoma" w:hAnsi="Tahoma" w:cs="Tahoma"/>
                <w:b/>
                <w:bCs/>
                <w:noProof/>
              </w:rPr>
              <w:t>Screening of Focused Changes</w:t>
            </w:r>
            <w:r w:rsidRPr="009A7148">
              <w:rPr>
                <w:noProof/>
                <w:webHidden/>
              </w:rPr>
              <w:tab/>
            </w:r>
            <w:r w:rsidRPr="009A7148">
              <w:rPr>
                <w:noProof/>
                <w:webHidden/>
              </w:rPr>
              <w:fldChar w:fldCharType="begin"/>
            </w:r>
            <w:r w:rsidRPr="009A7148">
              <w:rPr>
                <w:noProof/>
                <w:webHidden/>
              </w:rPr>
              <w:instrText xml:space="preserve"> PAGEREF _Toc241672612 \h </w:instrText>
            </w:r>
            <w:r w:rsidRPr="009A7148">
              <w:rPr>
                <w:noProof/>
                <w:webHidden/>
              </w:rPr>
            </w:r>
            <w:r w:rsidRPr="009A7148">
              <w:rPr>
                <w:noProof/>
                <w:webHidden/>
              </w:rPr>
              <w:fldChar w:fldCharType="separate"/>
            </w:r>
            <w:r w:rsidRPr="009A7148">
              <w:rPr>
                <w:noProof/>
                <w:webHidden/>
              </w:rPr>
              <w:t>3</w:t>
            </w:r>
            <w:r w:rsidRPr="009A7148">
              <w:rPr>
                <w:noProof/>
                <w:webHidden/>
              </w:rPr>
              <w:fldChar w:fldCharType="end"/>
            </w:r>
          </w:hyperlink>
        </w:p>
        <w:p w14:paraId="35D5A647" w14:textId="63745D54" w:rsidR="00400CE7" w:rsidRPr="009A7148" w:rsidRDefault="00400CE7">
          <w:pPr>
            <w:pStyle w:val="TOC1"/>
            <w:tabs>
              <w:tab w:val="left" w:pos="720"/>
              <w:tab w:val="right" w:leader="dot" w:pos="9016"/>
            </w:tabs>
            <w:rPr>
              <w:rFonts w:eastAsiaTheme="minorEastAsia"/>
              <w:noProof/>
              <w:sz w:val="24"/>
              <w:szCs w:val="24"/>
              <w:lang w:eastAsia="en-GB"/>
            </w:rPr>
          </w:pPr>
          <w:hyperlink w:anchor="_Toc241672613" w:history="1">
            <w:r w:rsidRPr="009A7148">
              <w:rPr>
                <w:rStyle w:val="Hyperlink"/>
                <w:rFonts w:ascii="Tahoma" w:hAnsi="Tahoma" w:cs="Tahoma"/>
                <w:b/>
                <w:bCs/>
                <w:noProof/>
              </w:rPr>
              <w:t xml:space="preserve">4.0 </w:t>
            </w:r>
            <w:r w:rsidRPr="009A7148">
              <w:rPr>
                <w:rFonts w:eastAsiaTheme="minorEastAsia"/>
                <w:noProof/>
                <w:sz w:val="24"/>
                <w:szCs w:val="24"/>
                <w:lang w:eastAsia="en-GB"/>
              </w:rPr>
              <w:tab/>
            </w:r>
            <w:r w:rsidRPr="009A7148">
              <w:rPr>
                <w:rStyle w:val="Hyperlink"/>
                <w:rFonts w:ascii="Tahoma" w:hAnsi="Tahoma" w:cs="Tahoma"/>
                <w:b/>
                <w:bCs/>
                <w:noProof/>
              </w:rPr>
              <w:t>Conclusion</w:t>
            </w:r>
            <w:r w:rsidRPr="009A7148">
              <w:rPr>
                <w:noProof/>
                <w:webHidden/>
              </w:rPr>
              <w:tab/>
            </w:r>
            <w:r w:rsidRPr="009A7148">
              <w:rPr>
                <w:noProof/>
                <w:webHidden/>
              </w:rPr>
              <w:fldChar w:fldCharType="begin"/>
            </w:r>
            <w:r w:rsidRPr="009A7148">
              <w:rPr>
                <w:noProof/>
                <w:webHidden/>
              </w:rPr>
              <w:instrText xml:space="preserve"> PAGEREF _Toc241672613 \h </w:instrText>
            </w:r>
            <w:r w:rsidRPr="009A7148">
              <w:rPr>
                <w:noProof/>
                <w:webHidden/>
              </w:rPr>
            </w:r>
            <w:r w:rsidRPr="009A7148">
              <w:rPr>
                <w:noProof/>
                <w:webHidden/>
              </w:rPr>
              <w:fldChar w:fldCharType="separate"/>
            </w:r>
            <w:r w:rsidRPr="009A7148">
              <w:rPr>
                <w:noProof/>
                <w:webHidden/>
              </w:rPr>
              <w:t>3</w:t>
            </w:r>
            <w:r w:rsidRPr="009A7148">
              <w:rPr>
                <w:noProof/>
                <w:webHidden/>
              </w:rPr>
              <w:fldChar w:fldCharType="end"/>
            </w:r>
          </w:hyperlink>
        </w:p>
        <w:p w14:paraId="6058B959" w14:textId="19AB2BD7" w:rsidR="00400CE7" w:rsidRPr="009A7148" w:rsidRDefault="00400CE7">
          <w:pPr>
            <w:pStyle w:val="TOC1"/>
            <w:tabs>
              <w:tab w:val="right" w:leader="dot" w:pos="9016"/>
            </w:tabs>
          </w:pPr>
          <w:hyperlink w:anchor="_Toc241672614" w:history="1">
            <w:r w:rsidRPr="009A7148">
              <w:rPr>
                <w:rStyle w:val="Hyperlink"/>
                <w:rFonts w:ascii="Tahoma" w:hAnsi="Tahoma" w:cs="Tahoma"/>
                <w:b/>
                <w:bCs/>
                <w:noProof/>
              </w:rPr>
              <w:t xml:space="preserve">Appendix A: Table 1- Reassessment of the Equality Impact of </w:t>
            </w:r>
            <w:r w:rsidR="0012261B" w:rsidRPr="009A7148">
              <w:rPr>
                <w:rStyle w:val="Hyperlink"/>
                <w:rFonts w:ascii="Tahoma" w:hAnsi="Tahoma" w:cs="Tahoma"/>
                <w:b/>
                <w:bCs/>
                <w:noProof/>
              </w:rPr>
              <w:t>A</w:t>
            </w:r>
            <w:r w:rsidRPr="009A7148">
              <w:rPr>
                <w:rStyle w:val="Hyperlink"/>
                <w:rFonts w:ascii="Tahoma" w:hAnsi="Tahoma" w:cs="Tahoma"/>
                <w:b/>
                <w:bCs/>
                <w:noProof/>
              </w:rPr>
              <w:t xml:space="preserve">mended </w:t>
            </w:r>
            <w:r w:rsidR="0012261B" w:rsidRPr="009A7148">
              <w:rPr>
                <w:rStyle w:val="Hyperlink"/>
                <w:rFonts w:ascii="Tahoma" w:hAnsi="Tahoma" w:cs="Tahoma"/>
                <w:b/>
                <w:bCs/>
                <w:noProof/>
              </w:rPr>
              <w:t>P</w:t>
            </w:r>
            <w:r w:rsidRPr="009A7148">
              <w:rPr>
                <w:rStyle w:val="Hyperlink"/>
                <w:rFonts w:ascii="Tahoma" w:hAnsi="Tahoma" w:cs="Tahoma"/>
                <w:b/>
                <w:bCs/>
                <w:noProof/>
              </w:rPr>
              <w:t>olicy</w:t>
            </w:r>
            <w:r w:rsidR="00434C7A" w:rsidRPr="009A7148">
              <w:rPr>
                <w:noProof/>
                <w:webHidden/>
              </w:rPr>
              <w:t>…..5</w:t>
            </w:r>
          </w:hyperlink>
          <w:r w:rsidR="00434C7A" w:rsidRPr="009A7148">
            <w:t xml:space="preserve"> </w:t>
          </w:r>
        </w:p>
        <w:p w14:paraId="01671FD8" w14:textId="037CD6F1" w:rsidR="001B52E5" w:rsidRPr="009A7148" w:rsidRDefault="001B52E5" w:rsidP="001B52E5">
          <w:pPr>
            <w:rPr>
              <w:rFonts w:ascii="Tahoma" w:hAnsi="Tahoma" w:cs="Tahoma"/>
              <w:b/>
              <w:bCs/>
              <w:lang w:eastAsia="en-GB"/>
            </w:rPr>
          </w:pPr>
          <w:r w:rsidRPr="009A7148">
            <w:rPr>
              <w:rFonts w:ascii="Tahoma" w:hAnsi="Tahoma" w:cs="Tahoma"/>
              <w:b/>
              <w:bCs/>
              <w:lang w:eastAsia="en-GB"/>
            </w:rPr>
            <w:t>Appendix B: Original EQIA Screening Report, June 2025</w:t>
          </w:r>
          <w:r w:rsidR="00156056" w:rsidRPr="009A7148">
            <w:rPr>
              <w:rFonts w:ascii="Tahoma" w:hAnsi="Tahoma" w:cs="Tahoma"/>
              <w:lang w:eastAsia="en-GB"/>
            </w:rPr>
            <w:t>……………………………..……..</w:t>
          </w:r>
          <w:r w:rsidR="00156056" w:rsidRPr="009A7148">
            <w:rPr>
              <w:rFonts w:cs="Tahoma"/>
              <w:lang w:eastAsia="en-GB"/>
            </w:rPr>
            <w:t>1</w:t>
          </w:r>
          <w:r w:rsidR="00434C7A" w:rsidRPr="009A7148">
            <w:rPr>
              <w:rFonts w:cs="Tahoma"/>
              <w:lang w:eastAsia="en-GB"/>
            </w:rPr>
            <w:t>8</w:t>
          </w:r>
        </w:p>
        <w:p w14:paraId="094ADB5A" w14:textId="46CB7714" w:rsidR="00737804" w:rsidRPr="007C6A5A" w:rsidRDefault="00737804" w:rsidP="00737804">
          <w:r w:rsidRPr="009A7148">
            <w:rPr>
              <w:b/>
              <w:bCs/>
              <w:noProof/>
            </w:rPr>
            <w:fldChar w:fldCharType="end"/>
          </w:r>
        </w:p>
      </w:sdtContent>
    </w:sdt>
    <w:p w14:paraId="09FC1BE0" w14:textId="77777777" w:rsidR="00A15841" w:rsidRPr="007C6A5A" w:rsidRDefault="00A15841"/>
    <w:p w14:paraId="78165FC8" w14:textId="77777777" w:rsidR="00A15841" w:rsidRPr="007C6A5A" w:rsidRDefault="00A15841"/>
    <w:p w14:paraId="0967576F" w14:textId="77777777" w:rsidR="00A15841" w:rsidRPr="007C6A5A" w:rsidRDefault="00A15841"/>
    <w:p w14:paraId="65EF58B8" w14:textId="77777777" w:rsidR="00A15841" w:rsidRPr="007C6A5A" w:rsidRDefault="00A15841"/>
    <w:p w14:paraId="4E27CB4B" w14:textId="77777777" w:rsidR="00FA7D46" w:rsidRPr="007C6A5A" w:rsidRDefault="00FA7D46">
      <w:pPr>
        <w:sectPr w:rsidR="00FA7D46" w:rsidRPr="007C6A5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1CC1F63B" w14:textId="4E690A0F" w:rsidR="00A15841" w:rsidRPr="00A35F5F" w:rsidRDefault="00A15841" w:rsidP="00A35F5F">
      <w:pPr>
        <w:pStyle w:val="Heading2"/>
      </w:pPr>
      <w:bookmarkStart w:id="0" w:name="_Toc241672609"/>
      <w:r w:rsidRPr="00A35F5F">
        <w:lastRenderedPageBreak/>
        <w:t>Executive Summary</w:t>
      </w:r>
      <w:bookmarkEnd w:id="0"/>
      <w:r w:rsidRPr="00A35F5F">
        <w:t xml:space="preserve"> </w:t>
      </w:r>
    </w:p>
    <w:p w14:paraId="37D10373" w14:textId="77777777" w:rsidR="00A7317B" w:rsidRPr="00A7317B" w:rsidRDefault="00A7317B" w:rsidP="00A7317B"/>
    <w:p w14:paraId="434C9337" w14:textId="4F108D38" w:rsidR="00A15841" w:rsidRPr="007C6A5A" w:rsidRDefault="00A15841">
      <w:pPr>
        <w:rPr>
          <w:rFonts w:ascii="Tahoma" w:hAnsi="Tahoma" w:cs="Tahoma"/>
        </w:rPr>
      </w:pPr>
      <w:r w:rsidRPr="007C6A5A">
        <w:rPr>
          <w:rFonts w:ascii="Tahoma" w:hAnsi="Tahoma" w:cs="Tahoma"/>
        </w:rPr>
        <w:t>This addendum to the draft Plan Strategy ‘Draft Equality Impact Screening Report’, June 2025</w:t>
      </w:r>
      <w:r w:rsidR="00FD5E1A" w:rsidRPr="007C6A5A">
        <w:rPr>
          <w:rFonts w:ascii="Tahoma" w:hAnsi="Tahoma" w:cs="Tahoma"/>
        </w:rPr>
        <w:t xml:space="preserve">, is prepared in support of Newry, Mourne and Down District Council’s Local Development Plan 2035, and should be read in conjunction with these previously published documents. </w:t>
      </w:r>
    </w:p>
    <w:p w14:paraId="22A49ED4" w14:textId="164F9A47" w:rsidR="009839B7" w:rsidRDefault="009839B7">
      <w:pPr>
        <w:rPr>
          <w:rFonts w:ascii="Tahoma" w:hAnsi="Tahoma" w:cs="Tahoma"/>
        </w:rPr>
      </w:pPr>
      <w:r w:rsidRPr="009839B7">
        <w:rPr>
          <w:rFonts w:ascii="Tahoma" w:hAnsi="Tahoma" w:cs="Tahoma"/>
        </w:rPr>
        <w:t xml:space="preserve">All representations received during the formal public consultation period for the draft Plan Strategy, held between Friday 27 June 2025 and Monday 22 September 2025 </w:t>
      </w:r>
      <w:r w:rsidR="00284B26">
        <w:rPr>
          <w:rFonts w:ascii="Tahoma" w:hAnsi="Tahoma" w:cs="Tahoma"/>
        </w:rPr>
        <w:t xml:space="preserve">are available on the Council’s website </w:t>
      </w:r>
      <w:hyperlink r:id="rId17" w:history="1">
        <w:r w:rsidR="00982B67" w:rsidRPr="00982B67">
          <w:rPr>
            <w:rStyle w:val="Hyperlink"/>
            <w:rFonts w:ascii="Tahoma" w:hAnsi="Tahoma" w:cs="Tahoma"/>
          </w:rPr>
          <w:t>Newry, Mourne and Down District Council Draft Plan Strategy</w:t>
        </w:r>
      </w:hyperlink>
      <w:r w:rsidR="00982B67">
        <w:rPr>
          <w:rFonts w:ascii="Tahoma" w:hAnsi="Tahoma" w:cs="Tahoma"/>
        </w:rPr>
        <w:t xml:space="preserve">. </w:t>
      </w:r>
      <w:r w:rsidR="00284B26">
        <w:rPr>
          <w:rFonts w:ascii="Tahoma" w:hAnsi="Tahoma" w:cs="Tahoma"/>
        </w:rPr>
        <w:t>T</w:t>
      </w:r>
      <w:r w:rsidRPr="009839B7">
        <w:rPr>
          <w:rFonts w:ascii="Tahoma" w:hAnsi="Tahoma" w:cs="Tahoma"/>
        </w:rPr>
        <w:t xml:space="preserve">he Council’s response to these representations </w:t>
      </w:r>
      <w:r w:rsidR="00284B26">
        <w:rPr>
          <w:rFonts w:ascii="Tahoma" w:hAnsi="Tahoma" w:cs="Tahoma"/>
        </w:rPr>
        <w:t xml:space="preserve">will be made available on submission of all LDP documents to the Department for Infrastructure to cause an Independent Examination.  </w:t>
      </w:r>
    </w:p>
    <w:p w14:paraId="1D74E6CC" w14:textId="6D1E7957" w:rsidR="00D80B91" w:rsidRPr="007C6A5A" w:rsidRDefault="009B0D38">
      <w:pPr>
        <w:rPr>
          <w:rFonts w:ascii="Tahoma" w:hAnsi="Tahoma" w:cs="Tahoma"/>
        </w:rPr>
      </w:pPr>
      <w:r w:rsidRPr="009B0D38">
        <w:rPr>
          <w:rFonts w:ascii="Tahoma" w:hAnsi="Tahoma" w:cs="Tahoma"/>
        </w:rPr>
        <w:t xml:space="preserve">The </w:t>
      </w:r>
      <w:r>
        <w:rPr>
          <w:rFonts w:ascii="Tahoma" w:hAnsi="Tahoma" w:cs="Tahoma"/>
        </w:rPr>
        <w:t>draft Equality Impact Screening Report</w:t>
      </w:r>
      <w:r w:rsidRPr="009B0D38">
        <w:rPr>
          <w:rFonts w:ascii="Tahoma" w:hAnsi="Tahoma" w:cs="Tahoma"/>
        </w:rPr>
        <w:t xml:space="preserve"> was published as a supporting document to the draft Plan Strategy for formal consultation in June 2025</w:t>
      </w:r>
      <w:r>
        <w:rPr>
          <w:rFonts w:ascii="Tahoma" w:hAnsi="Tahoma" w:cs="Tahoma"/>
        </w:rPr>
        <w:t>. T</w:t>
      </w:r>
      <w:r w:rsidR="00B464FF">
        <w:rPr>
          <w:rFonts w:ascii="Tahoma" w:hAnsi="Tahoma" w:cs="Tahoma"/>
        </w:rPr>
        <w:t>wo</w:t>
      </w:r>
      <w:r w:rsidR="00D80B91" w:rsidRPr="007C6A5A">
        <w:rPr>
          <w:rFonts w:ascii="Tahoma" w:hAnsi="Tahoma" w:cs="Tahoma"/>
        </w:rPr>
        <w:t xml:space="preserve"> representations were received in relation to the draft Plan Strategy’s </w:t>
      </w:r>
      <w:r w:rsidR="005D37EC">
        <w:rPr>
          <w:rFonts w:ascii="Tahoma" w:hAnsi="Tahoma" w:cs="Tahoma"/>
        </w:rPr>
        <w:t xml:space="preserve">draft </w:t>
      </w:r>
      <w:r w:rsidR="00D80B91" w:rsidRPr="007C6A5A">
        <w:rPr>
          <w:rFonts w:ascii="Tahoma" w:hAnsi="Tahoma" w:cs="Tahoma"/>
        </w:rPr>
        <w:t xml:space="preserve">Equality Impact Screening Report. </w:t>
      </w:r>
    </w:p>
    <w:p w14:paraId="19434874" w14:textId="48C07CBB" w:rsidR="00E0448B" w:rsidRPr="00126643" w:rsidRDefault="00D80B91">
      <w:pPr>
        <w:rPr>
          <w:rFonts w:ascii="Tahoma" w:hAnsi="Tahoma" w:cs="Tahoma"/>
        </w:rPr>
      </w:pPr>
      <w:r w:rsidRPr="007C6A5A">
        <w:rPr>
          <w:rFonts w:ascii="Tahoma" w:hAnsi="Tahoma" w:cs="Tahoma"/>
        </w:rPr>
        <w:t>After due consideration of all representations received to the draft Plan Strategy, Newry, Mourne and Down District Council, in accordance with the Department for Infrastructure’s Development Plan Practice Note (DPPN) 10, December 2019, is recommending a number of focused changes to the published draft Plan Strategy. These can be found within the published consultation document</w:t>
      </w:r>
      <w:r w:rsidR="00E0448B" w:rsidRPr="007C6A5A">
        <w:rPr>
          <w:rFonts w:ascii="Tahoma" w:hAnsi="Tahoma" w:cs="Tahoma"/>
        </w:rPr>
        <w:t xml:space="preserve"> </w:t>
      </w:r>
      <w:r w:rsidR="00126643">
        <w:rPr>
          <w:rFonts w:ascii="Tahoma" w:hAnsi="Tahoma" w:cs="Tahoma"/>
        </w:rPr>
        <w:t>‘</w:t>
      </w:r>
      <w:r w:rsidR="00E0448B" w:rsidRPr="00126643">
        <w:rPr>
          <w:rFonts w:ascii="Tahoma" w:hAnsi="Tahoma" w:cs="Tahoma"/>
          <w:b/>
          <w:bCs/>
        </w:rPr>
        <w:t xml:space="preserve">Focused Changes </w:t>
      </w:r>
      <w:r w:rsidR="002F7C53" w:rsidRPr="00126643">
        <w:rPr>
          <w:rFonts w:ascii="Tahoma" w:hAnsi="Tahoma" w:cs="Tahoma"/>
          <w:b/>
          <w:bCs/>
        </w:rPr>
        <w:t>Consultation, Draft Plan Strategy, October 2026</w:t>
      </w:r>
      <w:r w:rsidR="00126643">
        <w:rPr>
          <w:rFonts w:ascii="Tahoma" w:hAnsi="Tahoma" w:cs="Tahoma"/>
          <w:b/>
          <w:bCs/>
        </w:rPr>
        <w:t>’</w:t>
      </w:r>
      <w:r w:rsidR="00E0448B" w:rsidRPr="00126643">
        <w:rPr>
          <w:rFonts w:ascii="Tahoma" w:hAnsi="Tahoma" w:cs="Tahoma"/>
        </w:rPr>
        <w:t xml:space="preserve">, which accompanies this Addendum. </w:t>
      </w:r>
    </w:p>
    <w:p w14:paraId="10A528C0" w14:textId="1B7DDFB6" w:rsidR="00E0448B" w:rsidRPr="007C6A5A" w:rsidRDefault="00E0448B">
      <w:pPr>
        <w:rPr>
          <w:rFonts w:ascii="Tahoma" w:hAnsi="Tahoma" w:cs="Tahoma"/>
        </w:rPr>
      </w:pPr>
      <w:r w:rsidRPr="007C6A5A">
        <w:rPr>
          <w:rFonts w:ascii="Tahoma" w:hAnsi="Tahoma" w:cs="Tahoma"/>
        </w:rPr>
        <w:t xml:space="preserve">This Addendum </w:t>
      </w:r>
      <w:r w:rsidR="002F7C53" w:rsidRPr="00126643">
        <w:rPr>
          <w:rFonts w:ascii="Tahoma" w:hAnsi="Tahoma" w:cs="Tahoma"/>
        </w:rPr>
        <w:t>outlines a Schedule of Focused Changes</w:t>
      </w:r>
      <w:r w:rsidR="002F7C53">
        <w:rPr>
          <w:rFonts w:ascii="Tahoma" w:hAnsi="Tahoma" w:cs="Tahoma"/>
        </w:rPr>
        <w:t xml:space="preserve"> and </w:t>
      </w:r>
      <w:r w:rsidRPr="007C6A5A">
        <w:rPr>
          <w:rFonts w:ascii="Tahoma" w:hAnsi="Tahoma" w:cs="Tahoma"/>
        </w:rPr>
        <w:t>assesses th</w:t>
      </w:r>
      <w:r w:rsidR="002F7C53">
        <w:rPr>
          <w:rFonts w:ascii="Tahoma" w:hAnsi="Tahoma" w:cs="Tahoma"/>
        </w:rPr>
        <w:t>os</w:t>
      </w:r>
      <w:r w:rsidRPr="007C6A5A">
        <w:rPr>
          <w:rFonts w:ascii="Tahoma" w:hAnsi="Tahoma" w:cs="Tahoma"/>
        </w:rPr>
        <w:t>e proposed focused changes in relation to the EQIA process</w:t>
      </w:r>
      <w:r w:rsidR="002F7C53">
        <w:rPr>
          <w:rFonts w:ascii="Tahoma" w:hAnsi="Tahoma" w:cs="Tahoma"/>
        </w:rPr>
        <w:t>. It</w:t>
      </w:r>
      <w:r w:rsidR="00126643">
        <w:rPr>
          <w:rFonts w:ascii="Tahoma" w:hAnsi="Tahoma" w:cs="Tahoma"/>
        </w:rPr>
        <w:t xml:space="preserve"> </w:t>
      </w:r>
      <w:r w:rsidRPr="007C6A5A">
        <w:rPr>
          <w:rFonts w:ascii="Tahoma" w:hAnsi="Tahoma" w:cs="Tahoma"/>
        </w:rPr>
        <w:t xml:space="preserve">comprises of the following: </w:t>
      </w:r>
    </w:p>
    <w:p w14:paraId="619D0C15" w14:textId="1AFE9E3E" w:rsidR="00D80B91" w:rsidRPr="007C6A5A" w:rsidRDefault="00E0448B" w:rsidP="00E0448B">
      <w:pPr>
        <w:pStyle w:val="ListParagraph"/>
        <w:numPr>
          <w:ilvl w:val="0"/>
          <w:numId w:val="1"/>
        </w:numPr>
        <w:rPr>
          <w:rFonts w:ascii="Tahoma" w:hAnsi="Tahoma" w:cs="Tahoma"/>
          <w:b/>
          <w:bCs/>
        </w:rPr>
      </w:pPr>
      <w:r w:rsidRPr="007C6A5A">
        <w:rPr>
          <w:rFonts w:ascii="Tahoma" w:hAnsi="Tahoma" w:cs="Tahoma"/>
        </w:rPr>
        <w:t xml:space="preserve">Screening of all proposed changes to policies to identify if further EQIA assessment is required; and </w:t>
      </w:r>
    </w:p>
    <w:p w14:paraId="4813FA38" w14:textId="622218BA" w:rsidR="00E0448B" w:rsidRPr="007C6A5A" w:rsidRDefault="00E0448B" w:rsidP="00E0448B">
      <w:pPr>
        <w:pStyle w:val="ListParagraph"/>
        <w:numPr>
          <w:ilvl w:val="0"/>
          <w:numId w:val="1"/>
        </w:numPr>
        <w:rPr>
          <w:rFonts w:ascii="Tahoma" w:hAnsi="Tahoma" w:cs="Tahoma"/>
          <w:b/>
          <w:bCs/>
        </w:rPr>
      </w:pPr>
      <w:r w:rsidRPr="007C6A5A">
        <w:rPr>
          <w:rFonts w:ascii="Tahoma" w:hAnsi="Tahoma" w:cs="Tahoma"/>
        </w:rPr>
        <w:t xml:space="preserve">An assessment of any proposed changes that have not been screened out (where necessary). </w:t>
      </w:r>
    </w:p>
    <w:p w14:paraId="292A6928" w14:textId="5E4AC4FE" w:rsidR="00E0448B" w:rsidRPr="007C6A5A" w:rsidRDefault="00E0448B" w:rsidP="00E0448B">
      <w:pPr>
        <w:rPr>
          <w:rFonts w:ascii="Tahoma" w:hAnsi="Tahoma" w:cs="Tahoma"/>
        </w:rPr>
      </w:pPr>
      <w:r w:rsidRPr="007C6A5A">
        <w:rPr>
          <w:rFonts w:ascii="Tahoma" w:hAnsi="Tahoma" w:cs="Tahoma"/>
        </w:rPr>
        <w:t xml:space="preserve">The findings are set out in Table 1 within Appendix A of this Addendum. </w:t>
      </w:r>
    </w:p>
    <w:p w14:paraId="05EA2B39" w14:textId="20F001EE" w:rsidR="00E0448B" w:rsidRPr="007C6A5A" w:rsidRDefault="00E0448B" w:rsidP="00E0448B">
      <w:pPr>
        <w:rPr>
          <w:rFonts w:ascii="Tahoma" w:hAnsi="Tahoma" w:cs="Tahoma"/>
        </w:rPr>
      </w:pPr>
      <w:r w:rsidRPr="00B03AE0">
        <w:rPr>
          <w:rFonts w:ascii="Tahoma" w:hAnsi="Tahoma" w:cs="Tahoma"/>
        </w:rPr>
        <w:t xml:space="preserve">Following consideration of the proposed focused changes, no implications on the overall </w:t>
      </w:r>
      <w:r w:rsidR="005D37EC">
        <w:rPr>
          <w:rFonts w:ascii="Tahoma" w:hAnsi="Tahoma" w:cs="Tahoma"/>
        </w:rPr>
        <w:t xml:space="preserve">draft </w:t>
      </w:r>
      <w:r w:rsidRPr="00B03AE0">
        <w:rPr>
          <w:rFonts w:ascii="Tahoma" w:hAnsi="Tahoma" w:cs="Tahoma"/>
        </w:rPr>
        <w:t>EQIA have been identified.</w:t>
      </w:r>
      <w:r w:rsidRPr="007C6A5A">
        <w:rPr>
          <w:rFonts w:ascii="Tahoma" w:hAnsi="Tahoma" w:cs="Tahoma"/>
        </w:rPr>
        <w:t xml:space="preserve"> </w:t>
      </w:r>
    </w:p>
    <w:p w14:paraId="200D2289" w14:textId="1401D188" w:rsidR="00E0448B" w:rsidRPr="007C6A5A" w:rsidRDefault="00E0448B" w:rsidP="00E0448B">
      <w:pPr>
        <w:rPr>
          <w:rFonts w:ascii="Tahoma" w:hAnsi="Tahoma" w:cs="Tahoma"/>
        </w:rPr>
      </w:pPr>
      <w:r w:rsidRPr="007C6A5A">
        <w:rPr>
          <w:rFonts w:ascii="Tahoma" w:hAnsi="Tahoma" w:cs="Tahoma"/>
        </w:rPr>
        <w:t>This Addendum is being published for public consultation for a period of 8 weeks, which corresponds to the timeframe specified in Development Plan Practice Note 10 ‘Submitting Development Plan Documents for Independent Examination’.</w:t>
      </w:r>
    </w:p>
    <w:p w14:paraId="38EF74E5" w14:textId="77777777" w:rsidR="00FA7D46" w:rsidRPr="007C6A5A" w:rsidRDefault="00FA7D46" w:rsidP="00E0448B">
      <w:pPr>
        <w:rPr>
          <w:rFonts w:ascii="Tahoma" w:hAnsi="Tahoma" w:cs="Tahoma"/>
        </w:rPr>
      </w:pPr>
    </w:p>
    <w:p w14:paraId="6336B2B7" w14:textId="77777777" w:rsidR="00FA7D46" w:rsidRPr="007C6A5A" w:rsidRDefault="00FA7D46" w:rsidP="00E0448B">
      <w:pPr>
        <w:rPr>
          <w:rFonts w:ascii="Tahoma" w:hAnsi="Tahoma" w:cs="Tahoma"/>
        </w:rPr>
      </w:pPr>
    </w:p>
    <w:p w14:paraId="447C4A3C" w14:textId="77777777" w:rsidR="00FA7D46" w:rsidRPr="007C6A5A" w:rsidRDefault="00FA7D46" w:rsidP="00E0448B">
      <w:pPr>
        <w:rPr>
          <w:rFonts w:ascii="Tahoma" w:hAnsi="Tahoma" w:cs="Tahoma"/>
        </w:rPr>
      </w:pPr>
    </w:p>
    <w:p w14:paraId="6E3C33A0" w14:textId="77777777" w:rsidR="00FA7D46" w:rsidRDefault="00FA7D46" w:rsidP="00E0448B">
      <w:pPr>
        <w:rPr>
          <w:rFonts w:ascii="Tahoma" w:hAnsi="Tahoma" w:cs="Tahoma"/>
        </w:rPr>
      </w:pPr>
    </w:p>
    <w:p w14:paraId="4F3540F0" w14:textId="77777777" w:rsidR="00126643" w:rsidRDefault="00126643" w:rsidP="00E0448B">
      <w:pPr>
        <w:rPr>
          <w:rFonts w:ascii="Tahoma" w:hAnsi="Tahoma" w:cs="Tahoma"/>
        </w:rPr>
      </w:pPr>
    </w:p>
    <w:p w14:paraId="7C9702EF" w14:textId="77777777" w:rsidR="00126643" w:rsidRPr="007C6A5A" w:rsidRDefault="00126643" w:rsidP="00E0448B">
      <w:pPr>
        <w:rPr>
          <w:rFonts w:ascii="Tahoma" w:hAnsi="Tahoma" w:cs="Tahoma"/>
        </w:rPr>
      </w:pPr>
    </w:p>
    <w:p w14:paraId="60ADB9C6" w14:textId="323A5DDB" w:rsidR="00FA7D46" w:rsidRPr="00A35F5F" w:rsidRDefault="00025E37" w:rsidP="00A35F5F">
      <w:pPr>
        <w:pStyle w:val="Heading2"/>
      </w:pPr>
      <w:bookmarkStart w:id="1" w:name="_Toc241672610"/>
      <w:r w:rsidRPr="00A35F5F">
        <w:lastRenderedPageBreak/>
        <w:t xml:space="preserve">1.0 </w:t>
      </w:r>
      <w:r w:rsidR="00FA7D46" w:rsidRPr="00A35F5F">
        <w:t>Introduction</w:t>
      </w:r>
      <w:bookmarkEnd w:id="1"/>
    </w:p>
    <w:p w14:paraId="4CF26A84" w14:textId="77777777" w:rsidR="00A7317B" w:rsidRPr="00A7317B" w:rsidRDefault="00A7317B" w:rsidP="00A7317B"/>
    <w:p w14:paraId="1F82CDEB" w14:textId="7EB12C78" w:rsidR="00D927C2" w:rsidRPr="007C6A5A" w:rsidRDefault="00D927C2" w:rsidP="00126643">
      <w:pPr>
        <w:ind w:left="720" w:hanging="720"/>
        <w:rPr>
          <w:rFonts w:ascii="Tahoma" w:hAnsi="Tahoma" w:cs="Tahoma"/>
        </w:rPr>
      </w:pPr>
      <w:r w:rsidRPr="007C6A5A">
        <w:rPr>
          <w:rFonts w:ascii="Tahoma" w:hAnsi="Tahoma" w:cs="Tahoma"/>
        </w:rPr>
        <w:t xml:space="preserve">1.1 </w:t>
      </w:r>
      <w:r w:rsidRPr="007C6A5A">
        <w:rPr>
          <w:rFonts w:ascii="Tahoma" w:hAnsi="Tahoma" w:cs="Tahoma"/>
        </w:rPr>
        <w:tab/>
      </w:r>
      <w:r w:rsidR="00FA7D46" w:rsidRPr="007C6A5A">
        <w:rPr>
          <w:rFonts w:ascii="Tahoma" w:hAnsi="Tahoma" w:cs="Tahoma"/>
        </w:rPr>
        <w:t>The draft Plan Strategy was published for public consultation on 27 June 2025.</w:t>
      </w:r>
      <w:r w:rsidR="00D74C52" w:rsidRPr="00D74C52">
        <w:rPr>
          <w:rFonts w:ascii="Tahoma" w:hAnsi="Tahoma" w:cs="Tahoma"/>
        </w:rPr>
        <w:t xml:space="preserve"> </w:t>
      </w:r>
      <w:r w:rsidR="00D74C52" w:rsidRPr="00F17E02">
        <w:rPr>
          <w:rFonts w:ascii="Tahoma" w:hAnsi="Tahoma" w:cs="Tahoma"/>
        </w:rPr>
        <w:t xml:space="preserve">Part 1 of the draft Plan Strategy contains </w:t>
      </w:r>
      <w:r w:rsidR="00D74C52">
        <w:rPr>
          <w:rFonts w:ascii="Tahoma" w:hAnsi="Tahoma" w:cs="Tahoma"/>
        </w:rPr>
        <w:t xml:space="preserve">the </w:t>
      </w:r>
      <w:r w:rsidR="00D74C52" w:rsidRPr="00F17E02">
        <w:rPr>
          <w:rFonts w:ascii="Tahoma" w:hAnsi="Tahoma" w:cs="Tahoma"/>
        </w:rPr>
        <w:t>LDP Strategic Policies. These are underpinned by a range of Operational Policies, contained within Part 2 of this document.</w:t>
      </w:r>
      <w:r w:rsidR="00FA7D46" w:rsidRPr="007C6A5A">
        <w:rPr>
          <w:rFonts w:ascii="Tahoma" w:hAnsi="Tahoma" w:cs="Tahoma"/>
        </w:rPr>
        <w:t xml:space="preserve"> </w:t>
      </w:r>
    </w:p>
    <w:p w14:paraId="43150688" w14:textId="21DD546A" w:rsidR="004A323D" w:rsidRPr="007C6A5A" w:rsidRDefault="00D927C2" w:rsidP="00D927C2">
      <w:pPr>
        <w:ind w:left="720" w:hanging="720"/>
        <w:rPr>
          <w:rFonts w:ascii="Tahoma" w:hAnsi="Tahoma" w:cs="Tahoma"/>
        </w:rPr>
      </w:pPr>
      <w:r w:rsidRPr="007C6A5A">
        <w:rPr>
          <w:rFonts w:ascii="Tahoma" w:hAnsi="Tahoma" w:cs="Tahoma"/>
        </w:rPr>
        <w:t xml:space="preserve">1.2 </w:t>
      </w:r>
      <w:r w:rsidRPr="007C6A5A">
        <w:rPr>
          <w:rFonts w:ascii="Tahoma" w:hAnsi="Tahoma" w:cs="Tahoma"/>
        </w:rPr>
        <w:tab/>
      </w:r>
      <w:r w:rsidR="004A323D" w:rsidRPr="007C6A5A">
        <w:rPr>
          <w:rFonts w:ascii="Tahoma" w:hAnsi="Tahoma" w:cs="Tahoma"/>
        </w:rPr>
        <w:t xml:space="preserve">The Council received </w:t>
      </w:r>
      <w:r w:rsidR="00916F94" w:rsidRPr="007C6A5A">
        <w:rPr>
          <w:rFonts w:ascii="Tahoma" w:hAnsi="Tahoma" w:cs="Tahoma"/>
        </w:rPr>
        <w:t>102 representations</w:t>
      </w:r>
      <w:r w:rsidR="00D74C52">
        <w:rPr>
          <w:rFonts w:ascii="Tahoma" w:hAnsi="Tahoma" w:cs="Tahoma"/>
        </w:rPr>
        <w:t xml:space="preserve"> to the draft Plan Strategy.</w:t>
      </w:r>
      <w:r w:rsidR="00916F94" w:rsidRPr="007C6A5A">
        <w:rPr>
          <w:rFonts w:ascii="Tahoma" w:hAnsi="Tahoma" w:cs="Tahoma"/>
        </w:rPr>
        <w:t xml:space="preserve"> Paragraph 4.3 of Development Plan Practice Note </w:t>
      </w:r>
      <w:r w:rsidR="0007002A" w:rsidRPr="0007002A">
        <w:rPr>
          <w:rFonts w:ascii="Tahoma" w:hAnsi="Tahoma" w:cs="Tahoma"/>
        </w:rPr>
        <w:t xml:space="preserve">Submitting Development Plan Documents for Independent Examination </w:t>
      </w:r>
      <w:r w:rsidR="00916F94" w:rsidRPr="007C6A5A">
        <w:rPr>
          <w:rFonts w:ascii="Tahoma" w:hAnsi="Tahoma" w:cs="Tahoma"/>
        </w:rPr>
        <w:t>(DPPN 10</w:t>
      </w:r>
      <w:r w:rsidR="00C6032F">
        <w:rPr>
          <w:rFonts w:ascii="Tahoma" w:hAnsi="Tahoma" w:cs="Tahoma"/>
        </w:rPr>
        <w:t>, December 2019</w:t>
      </w:r>
      <w:r w:rsidR="0007002A">
        <w:rPr>
          <w:rFonts w:ascii="Tahoma" w:hAnsi="Tahoma" w:cs="Tahoma"/>
        </w:rPr>
        <w:t>)</w:t>
      </w:r>
      <w:r w:rsidR="00916F94" w:rsidRPr="007C6A5A">
        <w:rPr>
          <w:rFonts w:ascii="Tahoma" w:hAnsi="Tahoma" w:cs="Tahoma"/>
        </w:rPr>
        <w:t xml:space="preserve"> states that: ‘Following receipt of representations to the DPD, the council will consider the issues raised…Ultimately the council will consider each issue raised and determine whether there will be: No Change; Minor Changes; Focused Changes; or Fundamental Changes required to its Plan Strategy’.</w:t>
      </w:r>
    </w:p>
    <w:p w14:paraId="6D056784" w14:textId="42FC2838" w:rsidR="000573B0" w:rsidRPr="007C6A5A" w:rsidRDefault="00D927C2" w:rsidP="00D927C2">
      <w:pPr>
        <w:ind w:left="720" w:hanging="720"/>
        <w:rPr>
          <w:rFonts w:ascii="Tahoma" w:hAnsi="Tahoma" w:cs="Tahoma"/>
        </w:rPr>
      </w:pPr>
      <w:r w:rsidRPr="007C6A5A">
        <w:rPr>
          <w:rFonts w:ascii="Tahoma" w:hAnsi="Tahoma" w:cs="Tahoma"/>
        </w:rPr>
        <w:t xml:space="preserve">1.3 </w:t>
      </w:r>
      <w:r w:rsidRPr="007C6A5A">
        <w:rPr>
          <w:rFonts w:ascii="Tahoma" w:hAnsi="Tahoma" w:cs="Tahoma"/>
        </w:rPr>
        <w:tab/>
      </w:r>
      <w:r w:rsidR="000573B0" w:rsidRPr="007C6A5A">
        <w:rPr>
          <w:rFonts w:ascii="Tahoma" w:hAnsi="Tahoma" w:cs="Tahoma"/>
        </w:rPr>
        <w:t xml:space="preserve">Full consideration of all representations received in relation to the draft Plan Strategy </w:t>
      </w:r>
      <w:r w:rsidR="00D74C52">
        <w:rPr>
          <w:rFonts w:ascii="Tahoma" w:hAnsi="Tahoma" w:cs="Tahoma"/>
        </w:rPr>
        <w:t>will be</w:t>
      </w:r>
      <w:r w:rsidR="000573B0" w:rsidRPr="007C6A5A">
        <w:rPr>
          <w:rFonts w:ascii="Tahoma" w:hAnsi="Tahoma" w:cs="Tahoma"/>
        </w:rPr>
        <w:t xml:space="preserve"> detailed in a Public Consultation Report (PCR), which takes account of the main issues raised. This will be published on submission of all documents to the Department for Infrastructure (DfI) in order to cause an Independent Examination. </w:t>
      </w:r>
    </w:p>
    <w:p w14:paraId="34FD75B1" w14:textId="343A96F6" w:rsidR="000573B0" w:rsidRPr="007C6A5A" w:rsidRDefault="00D927C2" w:rsidP="00D927C2">
      <w:pPr>
        <w:ind w:left="720" w:hanging="720"/>
        <w:rPr>
          <w:rFonts w:ascii="Tahoma" w:hAnsi="Tahoma" w:cs="Tahoma"/>
        </w:rPr>
      </w:pPr>
      <w:r w:rsidRPr="007C6A5A">
        <w:rPr>
          <w:rFonts w:ascii="Tahoma" w:hAnsi="Tahoma" w:cs="Tahoma"/>
        </w:rPr>
        <w:t xml:space="preserve">1.4 </w:t>
      </w:r>
      <w:r w:rsidRPr="007C6A5A">
        <w:rPr>
          <w:rFonts w:ascii="Tahoma" w:hAnsi="Tahoma" w:cs="Tahoma"/>
        </w:rPr>
        <w:tab/>
      </w:r>
      <w:r w:rsidR="000573B0" w:rsidRPr="007C6A5A">
        <w:rPr>
          <w:rFonts w:ascii="Tahoma" w:hAnsi="Tahoma" w:cs="Tahoma"/>
        </w:rPr>
        <w:t xml:space="preserve">Following consideration of all representations received, the Council is proposing a number of </w:t>
      </w:r>
      <w:r w:rsidR="0007002A">
        <w:rPr>
          <w:rFonts w:ascii="Tahoma" w:hAnsi="Tahoma" w:cs="Tahoma"/>
        </w:rPr>
        <w:t xml:space="preserve">focused </w:t>
      </w:r>
      <w:r w:rsidR="000573B0" w:rsidRPr="007C6A5A">
        <w:rPr>
          <w:rFonts w:ascii="Tahoma" w:hAnsi="Tahoma" w:cs="Tahoma"/>
        </w:rPr>
        <w:t>changes to the published draft Plan Strategy</w:t>
      </w:r>
      <w:r w:rsidR="0007002A">
        <w:rPr>
          <w:rFonts w:ascii="Tahoma" w:hAnsi="Tahoma" w:cs="Tahoma"/>
        </w:rPr>
        <w:t xml:space="preserve"> which </w:t>
      </w:r>
      <w:r w:rsidR="000573B0" w:rsidRPr="007C6A5A">
        <w:rPr>
          <w:rFonts w:ascii="Tahoma" w:hAnsi="Tahoma" w:cs="Tahoma"/>
        </w:rPr>
        <w:t>takes account of the administrative procedures for any proposed change to the draft Plan Strategy</w:t>
      </w:r>
      <w:r w:rsidR="0081117A">
        <w:rPr>
          <w:rFonts w:ascii="Tahoma" w:hAnsi="Tahoma" w:cs="Tahoma"/>
        </w:rPr>
        <w:t>,</w:t>
      </w:r>
      <w:r w:rsidR="000573B0" w:rsidRPr="007C6A5A">
        <w:rPr>
          <w:rFonts w:ascii="Tahoma" w:hAnsi="Tahoma" w:cs="Tahoma"/>
        </w:rPr>
        <w:t xml:space="preserve"> as outlined in DPPN 10.</w:t>
      </w:r>
    </w:p>
    <w:p w14:paraId="04BE6DD5" w14:textId="2791EC8B" w:rsidR="000573B0" w:rsidRPr="007C6A5A" w:rsidRDefault="00D927C2" w:rsidP="00D927C2">
      <w:pPr>
        <w:ind w:left="720" w:hanging="720"/>
        <w:rPr>
          <w:rFonts w:ascii="Tahoma" w:hAnsi="Tahoma" w:cs="Tahoma"/>
        </w:rPr>
      </w:pPr>
      <w:r w:rsidRPr="007C6A5A">
        <w:rPr>
          <w:rFonts w:ascii="Tahoma" w:hAnsi="Tahoma" w:cs="Tahoma"/>
        </w:rPr>
        <w:t xml:space="preserve">1.5 </w:t>
      </w:r>
      <w:r w:rsidRPr="007C6A5A">
        <w:rPr>
          <w:rFonts w:ascii="Tahoma" w:hAnsi="Tahoma" w:cs="Tahoma"/>
        </w:rPr>
        <w:tab/>
      </w:r>
      <w:r w:rsidR="000573B0" w:rsidRPr="00126643">
        <w:rPr>
          <w:rFonts w:ascii="Tahoma" w:hAnsi="Tahoma" w:cs="Tahoma"/>
        </w:rPr>
        <w:t>Focused changes are presented in the form of a ‘Focused Changes’ Addendum as indicated in paragraph 4.7 of DPPN 10</w:t>
      </w:r>
      <w:r w:rsidR="00AA67A1" w:rsidRPr="00126643">
        <w:rPr>
          <w:rFonts w:ascii="Tahoma" w:hAnsi="Tahoma" w:cs="Tahoma"/>
        </w:rPr>
        <w:t>. In accordance with paragraph 4.5 and 6.8 of DPPN10, as part of a council’s submission to the Department, a list of proposed minor changes to the draft Plan Strategy may be submitted that have not been subject to consultation.</w:t>
      </w:r>
      <w:r w:rsidR="00AA67A1" w:rsidRPr="00126643">
        <w:t xml:space="preserve"> </w:t>
      </w:r>
      <w:r w:rsidR="00AA67A1" w:rsidRPr="00126643">
        <w:rPr>
          <w:rFonts w:ascii="Tahoma" w:hAnsi="Tahoma" w:cs="Tahoma"/>
        </w:rPr>
        <w:t>These changes do not impact upon the soundness of the DPD and do not require public consultation.</w:t>
      </w:r>
    </w:p>
    <w:p w14:paraId="01CC37E0" w14:textId="23D691F8" w:rsidR="000573B0" w:rsidRPr="007C6A5A" w:rsidRDefault="00D927C2" w:rsidP="00D927C2">
      <w:pPr>
        <w:ind w:left="720" w:hanging="720"/>
        <w:rPr>
          <w:rFonts w:ascii="Tahoma" w:hAnsi="Tahoma" w:cs="Tahoma"/>
        </w:rPr>
      </w:pPr>
      <w:r w:rsidRPr="007C6A5A">
        <w:rPr>
          <w:rFonts w:ascii="Tahoma" w:hAnsi="Tahoma" w:cs="Tahoma"/>
        </w:rPr>
        <w:t xml:space="preserve">1.6 </w:t>
      </w:r>
      <w:r w:rsidRPr="007C6A5A">
        <w:rPr>
          <w:rFonts w:ascii="Tahoma" w:hAnsi="Tahoma" w:cs="Tahoma"/>
        </w:rPr>
        <w:tab/>
      </w:r>
      <w:r w:rsidR="000573B0" w:rsidRPr="004629F3">
        <w:rPr>
          <w:rFonts w:ascii="Tahoma" w:hAnsi="Tahoma" w:cs="Tahoma"/>
        </w:rPr>
        <w:t xml:space="preserve">In accordance with paragraph 4.10 of DPPN 10, the Council is publishing the Focused Change addendum and all other statutory assessments, including a Sustainability Appraisal (SA) Addendum, a </w:t>
      </w:r>
      <w:r w:rsidR="00A7317B">
        <w:rPr>
          <w:rFonts w:ascii="Tahoma" w:hAnsi="Tahoma" w:cs="Tahoma"/>
        </w:rPr>
        <w:t xml:space="preserve">Draft </w:t>
      </w:r>
      <w:r w:rsidR="000573B0" w:rsidRPr="004629F3">
        <w:rPr>
          <w:rFonts w:ascii="Tahoma" w:hAnsi="Tahoma" w:cs="Tahoma"/>
        </w:rPr>
        <w:t>Habitats Regulations Assessment (HRA) Addendum, a</w:t>
      </w:r>
      <w:r w:rsidR="00A7317B">
        <w:rPr>
          <w:rFonts w:ascii="Tahoma" w:hAnsi="Tahoma" w:cs="Tahoma"/>
        </w:rPr>
        <w:t xml:space="preserve"> Draft</w:t>
      </w:r>
      <w:r w:rsidR="000573B0" w:rsidRPr="004629F3">
        <w:rPr>
          <w:rFonts w:ascii="Tahoma" w:hAnsi="Tahoma" w:cs="Tahoma"/>
        </w:rPr>
        <w:t xml:space="preserve"> Equality Impact </w:t>
      </w:r>
      <w:r w:rsidR="00A7317B">
        <w:rPr>
          <w:rFonts w:ascii="Tahoma" w:hAnsi="Tahoma" w:cs="Tahoma"/>
        </w:rPr>
        <w:t xml:space="preserve">Screening </w:t>
      </w:r>
      <w:r w:rsidR="000573B0" w:rsidRPr="004629F3">
        <w:rPr>
          <w:rFonts w:ascii="Tahoma" w:hAnsi="Tahoma" w:cs="Tahoma"/>
        </w:rPr>
        <w:t xml:space="preserve">Addendum and a </w:t>
      </w:r>
      <w:r w:rsidR="00A7317B">
        <w:rPr>
          <w:rFonts w:ascii="Tahoma" w:hAnsi="Tahoma" w:cs="Tahoma"/>
        </w:rPr>
        <w:t xml:space="preserve">Draft </w:t>
      </w:r>
      <w:r w:rsidR="000573B0" w:rsidRPr="004629F3">
        <w:rPr>
          <w:rFonts w:ascii="Tahoma" w:hAnsi="Tahoma" w:cs="Tahoma"/>
        </w:rPr>
        <w:t>Rural Needs Impact Addendum, for a period of eight weeks as required.</w:t>
      </w:r>
    </w:p>
    <w:p w14:paraId="0F011316" w14:textId="04DCCA04" w:rsidR="00BB08E6" w:rsidRPr="00A35F5F" w:rsidRDefault="00BB08E6" w:rsidP="00A35F5F">
      <w:pPr>
        <w:pStyle w:val="Heading2"/>
      </w:pPr>
      <w:bookmarkStart w:id="2" w:name="_Toc241672611"/>
      <w:r w:rsidRPr="00A35F5F">
        <w:t xml:space="preserve">2.0 </w:t>
      </w:r>
      <w:r w:rsidR="00AD67D3" w:rsidRPr="00A35F5F">
        <w:tab/>
      </w:r>
      <w:r w:rsidRPr="00A35F5F">
        <w:t>Statutory Requirements</w:t>
      </w:r>
      <w:bookmarkEnd w:id="2"/>
      <w:r w:rsidRPr="00A35F5F">
        <w:t xml:space="preserve"> </w:t>
      </w:r>
    </w:p>
    <w:p w14:paraId="2186D2B3" w14:textId="77777777" w:rsidR="00A7317B" w:rsidRPr="00A7317B" w:rsidRDefault="00A7317B" w:rsidP="00A7317B"/>
    <w:p w14:paraId="4042DD94" w14:textId="3B25D388" w:rsidR="00BB08E6" w:rsidRPr="007C6A5A" w:rsidRDefault="00D927C2" w:rsidP="00A7317B">
      <w:pPr>
        <w:ind w:left="720" w:hanging="720"/>
        <w:rPr>
          <w:rFonts w:ascii="Tahoma" w:hAnsi="Tahoma" w:cs="Tahoma"/>
        </w:rPr>
      </w:pPr>
      <w:r w:rsidRPr="007C6A5A">
        <w:rPr>
          <w:rFonts w:ascii="Tahoma" w:hAnsi="Tahoma" w:cs="Tahoma"/>
        </w:rPr>
        <w:t xml:space="preserve">2.1 </w:t>
      </w:r>
      <w:r w:rsidRPr="007C6A5A">
        <w:rPr>
          <w:rFonts w:ascii="Tahoma" w:hAnsi="Tahoma" w:cs="Tahoma"/>
        </w:rPr>
        <w:tab/>
      </w:r>
      <w:r w:rsidR="00BB08E6" w:rsidRPr="007C6A5A">
        <w:rPr>
          <w:rFonts w:ascii="Tahoma" w:hAnsi="Tahoma" w:cs="Tahoma"/>
        </w:rPr>
        <w:t xml:space="preserve">The Council has a statutory duty, under Section 75 of the Northern Ireland Act 1998, as a public authority, in carrying out its functions, relating to Northern Ireland, to have due regard to the need to promote equality of opportunity between the nine equality categories of persons of different religious belief; political opinion; racial group; age; marital status; sexual orientation; men and women generally; persons with a disability and persons without; and persons with dependents and persons without. </w:t>
      </w:r>
    </w:p>
    <w:p w14:paraId="603B55B3" w14:textId="74A36DD3" w:rsidR="00BB08E6" w:rsidRPr="007C6A5A" w:rsidRDefault="00D927C2" w:rsidP="00A7317B">
      <w:pPr>
        <w:ind w:left="720" w:hanging="720"/>
        <w:rPr>
          <w:rFonts w:ascii="Tahoma" w:hAnsi="Tahoma" w:cs="Tahoma"/>
        </w:rPr>
      </w:pPr>
      <w:r w:rsidRPr="007C6A5A">
        <w:rPr>
          <w:rFonts w:ascii="Tahoma" w:hAnsi="Tahoma" w:cs="Tahoma"/>
        </w:rPr>
        <w:lastRenderedPageBreak/>
        <w:t xml:space="preserve">2.2 </w:t>
      </w:r>
      <w:r w:rsidRPr="007C6A5A">
        <w:rPr>
          <w:rFonts w:ascii="Tahoma" w:hAnsi="Tahoma" w:cs="Tahoma"/>
        </w:rPr>
        <w:tab/>
      </w:r>
      <w:r w:rsidR="00BB08E6" w:rsidRPr="007C6A5A">
        <w:rPr>
          <w:rFonts w:ascii="Tahoma" w:hAnsi="Tahoma" w:cs="Tahoma"/>
        </w:rPr>
        <w:t xml:space="preserve">Without prejudice to the above obligations, public authorities are also required to have regard to the desirability of promoting good relations between persons of difference religious belief, political opinion or racial grouping. </w:t>
      </w:r>
    </w:p>
    <w:p w14:paraId="5F53932F" w14:textId="7398C75C" w:rsidR="00BB08E6" w:rsidRDefault="00D927C2" w:rsidP="00A7317B">
      <w:pPr>
        <w:ind w:left="720" w:hanging="720"/>
        <w:rPr>
          <w:rFonts w:ascii="Tahoma" w:hAnsi="Tahoma" w:cs="Tahoma"/>
        </w:rPr>
      </w:pPr>
      <w:r w:rsidRPr="007C6A5A">
        <w:rPr>
          <w:rFonts w:ascii="Tahoma" w:hAnsi="Tahoma" w:cs="Tahoma"/>
        </w:rPr>
        <w:t xml:space="preserve">2.3 </w:t>
      </w:r>
      <w:r w:rsidRPr="007C6A5A">
        <w:rPr>
          <w:rFonts w:ascii="Tahoma" w:hAnsi="Tahoma" w:cs="Tahoma"/>
        </w:rPr>
        <w:tab/>
      </w:r>
      <w:r w:rsidR="00BB08E6" w:rsidRPr="007C6A5A">
        <w:rPr>
          <w:rFonts w:ascii="Tahoma" w:hAnsi="Tahoma" w:cs="Tahoma"/>
        </w:rPr>
        <w:t xml:space="preserve">The Council also has a duty under the Disability Discrimination (Northern Ireland) Order 2006 to have due regard of the need to promote positive attitudes toward disabled people and encourage participation of disabled people in public life. </w:t>
      </w:r>
    </w:p>
    <w:p w14:paraId="000D99D9" w14:textId="0F563C54" w:rsidR="00020A33" w:rsidRPr="007C6A5A" w:rsidRDefault="00020A33" w:rsidP="00A7317B">
      <w:pPr>
        <w:ind w:left="720" w:hanging="720"/>
        <w:rPr>
          <w:rFonts w:ascii="Tahoma" w:hAnsi="Tahoma" w:cs="Tahoma"/>
        </w:rPr>
      </w:pPr>
      <w:r>
        <w:rPr>
          <w:rFonts w:ascii="Tahoma" w:hAnsi="Tahoma" w:cs="Tahoma"/>
        </w:rPr>
        <w:t>2.4</w:t>
      </w:r>
      <w:r>
        <w:rPr>
          <w:rFonts w:ascii="Tahoma" w:hAnsi="Tahoma" w:cs="Tahoma"/>
        </w:rPr>
        <w:tab/>
        <w:t>The</w:t>
      </w:r>
      <w:r w:rsidRPr="00020A33">
        <w:rPr>
          <w:rFonts w:ascii="Tahoma" w:hAnsi="Tahoma" w:cs="Tahoma"/>
        </w:rPr>
        <w:t xml:space="preserve"> </w:t>
      </w:r>
      <w:r w:rsidRPr="007C6A5A">
        <w:rPr>
          <w:rFonts w:ascii="Tahoma" w:hAnsi="Tahoma" w:cs="Tahoma"/>
        </w:rPr>
        <w:t>Draft Equality Impact Screening Report</w:t>
      </w:r>
      <w:r>
        <w:rPr>
          <w:rFonts w:ascii="Tahoma" w:hAnsi="Tahoma" w:cs="Tahoma"/>
        </w:rPr>
        <w:t xml:space="preserve"> was published as a supporting document to the draft Plan Strategy for formal consultation in June 2025. </w:t>
      </w:r>
      <w:r w:rsidR="00734B3E">
        <w:rPr>
          <w:rFonts w:ascii="Tahoma" w:hAnsi="Tahoma" w:cs="Tahoma"/>
        </w:rPr>
        <w:t>Two</w:t>
      </w:r>
      <w:r>
        <w:rPr>
          <w:rFonts w:ascii="Tahoma" w:hAnsi="Tahoma" w:cs="Tahoma"/>
        </w:rPr>
        <w:t xml:space="preserve"> rep</w:t>
      </w:r>
      <w:r w:rsidR="00734B3E">
        <w:rPr>
          <w:rFonts w:ascii="Tahoma" w:hAnsi="Tahoma" w:cs="Tahoma"/>
        </w:rPr>
        <w:t>re</w:t>
      </w:r>
      <w:r>
        <w:rPr>
          <w:rFonts w:ascii="Tahoma" w:hAnsi="Tahoma" w:cs="Tahoma"/>
        </w:rPr>
        <w:t>sentations</w:t>
      </w:r>
      <w:r w:rsidRPr="000A1434">
        <w:rPr>
          <w:rFonts w:ascii="Tahoma" w:hAnsi="Tahoma" w:cs="Tahoma"/>
        </w:rPr>
        <w:t xml:space="preserve"> were received in relation to the draft Plan Strategy’s </w:t>
      </w:r>
      <w:r>
        <w:rPr>
          <w:rFonts w:ascii="Tahoma" w:hAnsi="Tahoma" w:cs="Tahoma"/>
        </w:rPr>
        <w:t>RNIA.</w:t>
      </w:r>
    </w:p>
    <w:p w14:paraId="74A74361" w14:textId="074A047A" w:rsidR="0029460F" w:rsidRPr="00A35F5F" w:rsidRDefault="00D927C2" w:rsidP="00A35F5F">
      <w:pPr>
        <w:pStyle w:val="Heading2"/>
      </w:pPr>
      <w:bookmarkStart w:id="3" w:name="_Toc241672612"/>
      <w:r w:rsidRPr="00A35F5F">
        <w:t xml:space="preserve">3.0 </w:t>
      </w:r>
      <w:r w:rsidR="00EC4AC4" w:rsidRPr="00A35F5F">
        <w:tab/>
      </w:r>
      <w:r w:rsidR="0029460F" w:rsidRPr="00A35F5F">
        <w:t>Screening of Focused Changes</w:t>
      </w:r>
      <w:bookmarkEnd w:id="3"/>
    </w:p>
    <w:p w14:paraId="648345A6" w14:textId="77777777" w:rsidR="00A7317B" w:rsidRPr="00A7317B" w:rsidRDefault="00A7317B" w:rsidP="00A7317B"/>
    <w:p w14:paraId="2F1E8D49" w14:textId="669A670C" w:rsidR="0029460F" w:rsidRPr="007C6A5A" w:rsidRDefault="00D927C2" w:rsidP="00D927C2">
      <w:pPr>
        <w:ind w:left="720" w:hanging="720"/>
        <w:rPr>
          <w:rFonts w:ascii="Tahoma" w:hAnsi="Tahoma" w:cs="Tahoma"/>
        </w:rPr>
      </w:pPr>
      <w:r w:rsidRPr="007C6A5A">
        <w:rPr>
          <w:rFonts w:ascii="Tahoma" w:hAnsi="Tahoma" w:cs="Tahoma"/>
        </w:rPr>
        <w:t xml:space="preserve">3.1 </w:t>
      </w:r>
      <w:r w:rsidRPr="007C6A5A">
        <w:rPr>
          <w:rFonts w:ascii="Tahoma" w:hAnsi="Tahoma" w:cs="Tahoma"/>
        </w:rPr>
        <w:tab/>
      </w:r>
      <w:r w:rsidR="0029460F" w:rsidRPr="007C6A5A">
        <w:rPr>
          <w:rFonts w:ascii="Tahoma" w:hAnsi="Tahoma" w:cs="Tahoma"/>
        </w:rPr>
        <w:t xml:space="preserve">The </w:t>
      </w:r>
      <w:r w:rsidR="00734B3E">
        <w:rPr>
          <w:rFonts w:ascii="Tahoma" w:hAnsi="Tahoma" w:cs="Tahoma"/>
        </w:rPr>
        <w:t>focused</w:t>
      </w:r>
      <w:r w:rsidR="004277D8" w:rsidRPr="007C6A5A">
        <w:rPr>
          <w:rFonts w:ascii="Tahoma" w:hAnsi="Tahoma" w:cs="Tahoma"/>
        </w:rPr>
        <w:t xml:space="preserve"> changes relating to policies within the draft Plan Strategy require screening to identify if there </w:t>
      </w:r>
      <w:r w:rsidR="00E25C9E" w:rsidRPr="007C6A5A">
        <w:rPr>
          <w:rFonts w:ascii="Tahoma" w:hAnsi="Tahoma" w:cs="Tahoma"/>
        </w:rPr>
        <w:t xml:space="preserve">are any changes to the initial assumptions made regarding equality impact. </w:t>
      </w:r>
    </w:p>
    <w:p w14:paraId="34DE03BA" w14:textId="71AEFF44" w:rsidR="00E25C9E" w:rsidRPr="007C6A5A" w:rsidRDefault="00D927C2" w:rsidP="00D927C2">
      <w:pPr>
        <w:ind w:left="720" w:hanging="720"/>
        <w:rPr>
          <w:rFonts w:ascii="Tahoma" w:hAnsi="Tahoma" w:cs="Tahoma"/>
        </w:rPr>
      </w:pPr>
      <w:r w:rsidRPr="007C6A5A">
        <w:rPr>
          <w:rFonts w:ascii="Tahoma" w:hAnsi="Tahoma" w:cs="Tahoma"/>
        </w:rPr>
        <w:t>3.</w:t>
      </w:r>
      <w:r w:rsidR="00126643">
        <w:rPr>
          <w:rFonts w:ascii="Tahoma" w:hAnsi="Tahoma" w:cs="Tahoma"/>
        </w:rPr>
        <w:t>2</w:t>
      </w:r>
      <w:r w:rsidRPr="007C6A5A">
        <w:rPr>
          <w:rFonts w:ascii="Tahoma" w:hAnsi="Tahoma" w:cs="Tahoma"/>
        </w:rPr>
        <w:t xml:space="preserve"> </w:t>
      </w:r>
      <w:r w:rsidRPr="007C6A5A">
        <w:rPr>
          <w:rFonts w:ascii="Tahoma" w:hAnsi="Tahoma" w:cs="Tahoma"/>
        </w:rPr>
        <w:tab/>
      </w:r>
      <w:r w:rsidR="00E25C9E" w:rsidRPr="007C6A5A">
        <w:rPr>
          <w:rFonts w:ascii="Tahoma" w:hAnsi="Tahoma" w:cs="Tahoma"/>
        </w:rPr>
        <w:t xml:space="preserve">Each focused change was compared against the original draft EQIA Screening Report in terms of the aim of the policy and its potential impact and influence on equality issues. </w:t>
      </w:r>
    </w:p>
    <w:p w14:paraId="78B3BC10" w14:textId="1882272C" w:rsidR="00E25C9E" w:rsidRPr="007C6A5A" w:rsidRDefault="00D927C2" w:rsidP="00D927C2">
      <w:pPr>
        <w:ind w:left="720" w:hanging="720"/>
        <w:rPr>
          <w:rFonts w:ascii="Tahoma" w:hAnsi="Tahoma" w:cs="Tahoma"/>
        </w:rPr>
      </w:pPr>
      <w:r w:rsidRPr="007C6A5A">
        <w:rPr>
          <w:rFonts w:ascii="Tahoma" w:hAnsi="Tahoma" w:cs="Tahoma"/>
        </w:rPr>
        <w:t>3.</w:t>
      </w:r>
      <w:r w:rsidR="00126643">
        <w:rPr>
          <w:rFonts w:ascii="Tahoma" w:hAnsi="Tahoma" w:cs="Tahoma"/>
        </w:rPr>
        <w:t>3</w:t>
      </w:r>
      <w:r w:rsidRPr="007C6A5A">
        <w:rPr>
          <w:rFonts w:ascii="Tahoma" w:hAnsi="Tahoma" w:cs="Tahoma"/>
        </w:rPr>
        <w:t xml:space="preserve"> </w:t>
      </w:r>
      <w:r w:rsidRPr="007C6A5A">
        <w:rPr>
          <w:rFonts w:ascii="Tahoma" w:hAnsi="Tahoma" w:cs="Tahoma"/>
        </w:rPr>
        <w:tab/>
      </w:r>
      <w:r w:rsidR="00E25C9E" w:rsidRPr="007C6A5A">
        <w:rPr>
          <w:rFonts w:ascii="Tahoma" w:hAnsi="Tahoma" w:cs="Tahoma"/>
        </w:rPr>
        <w:t>The purpose of screening the focused changes is therefore to consider if they ‘materially’ change what the EQIA Screening Report previously assessed (i.e. change what actions the LDP might inevitably lead to); and clarify if an updated EQIA is/is not required.</w:t>
      </w:r>
    </w:p>
    <w:p w14:paraId="69D6BC3A" w14:textId="3EF8DF1D" w:rsidR="00E25C9E" w:rsidRPr="007C6A5A" w:rsidRDefault="00D927C2" w:rsidP="00D927C2">
      <w:pPr>
        <w:ind w:left="720" w:hanging="720"/>
        <w:rPr>
          <w:rFonts w:ascii="Tahoma" w:hAnsi="Tahoma" w:cs="Tahoma"/>
        </w:rPr>
      </w:pPr>
      <w:r w:rsidRPr="007C6A5A">
        <w:rPr>
          <w:rFonts w:ascii="Tahoma" w:hAnsi="Tahoma" w:cs="Tahoma"/>
        </w:rPr>
        <w:t>3.</w:t>
      </w:r>
      <w:r w:rsidR="00126643">
        <w:rPr>
          <w:rFonts w:ascii="Tahoma" w:hAnsi="Tahoma" w:cs="Tahoma"/>
        </w:rPr>
        <w:t>4</w:t>
      </w:r>
      <w:r w:rsidRPr="007C6A5A">
        <w:rPr>
          <w:rFonts w:ascii="Tahoma" w:hAnsi="Tahoma" w:cs="Tahoma"/>
        </w:rPr>
        <w:t xml:space="preserve"> </w:t>
      </w:r>
      <w:r w:rsidRPr="007C6A5A">
        <w:rPr>
          <w:rFonts w:ascii="Tahoma" w:hAnsi="Tahoma" w:cs="Tahoma"/>
        </w:rPr>
        <w:tab/>
      </w:r>
      <w:r w:rsidR="00E25C9E" w:rsidRPr="007C6A5A">
        <w:rPr>
          <w:rFonts w:ascii="Tahoma" w:hAnsi="Tahoma" w:cs="Tahoma"/>
        </w:rPr>
        <w:t xml:space="preserve">With this in mind, the initial step is considering the Equality Impact Screening Report and the ‘screening’ of all the </w:t>
      </w:r>
      <w:r w:rsidR="00734B3E">
        <w:rPr>
          <w:rFonts w:ascii="Tahoma" w:hAnsi="Tahoma" w:cs="Tahoma"/>
        </w:rPr>
        <w:t xml:space="preserve">focused </w:t>
      </w:r>
      <w:r w:rsidR="00E25C9E" w:rsidRPr="007C6A5A">
        <w:rPr>
          <w:rFonts w:ascii="Tahoma" w:hAnsi="Tahoma" w:cs="Tahoma"/>
        </w:rPr>
        <w:t xml:space="preserve">changes </w:t>
      </w:r>
      <w:r w:rsidR="00734B3E">
        <w:rPr>
          <w:rFonts w:ascii="Tahoma" w:hAnsi="Tahoma" w:cs="Tahoma"/>
        </w:rPr>
        <w:t xml:space="preserve">is </w:t>
      </w:r>
      <w:r w:rsidR="00E25C9E" w:rsidRPr="007C6A5A">
        <w:rPr>
          <w:rFonts w:ascii="Tahoma" w:hAnsi="Tahoma" w:cs="Tahoma"/>
        </w:rPr>
        <w:t xml:space="preserve">to identify any that could have a significant effect on the final outcomes upon the implementation of the Plan Strategy. </w:t>
      </w:r>
    </w:p>
    <w:p w14:paraId="0F79458E" w14:textId="30F9AA77" w:rsidR="00E25C9E" w:rsidRPr="007C6A5A" w:rsidRDefault="00D927C2" w:rsidP="00D927C2">
      <w:pPr>
        <w:ind w:left="720" w:hanging="720"/>
        <w:rPr>
          <w:rFonts w:ascii="Tahoma" w:hAnsi="Tahoma" w:cs="Tahoma"/>
        </w:rPr>
      </w:pPr>
      <w:r w:rsidRPr="007C6A5A">
        <w:rPr>
          <w:rFonts w:ascii="Tahoma" w:hAnsi="Tahoma" w:cs="Tahoma"/>
        </w:rPr>
        <w:t>3.</w:t>
      </w:r>
      <w:r w:rsidR="00126643">
        <w:rPr>
          <w:rFonts w:ascii="Tahoma" w:hAnsi="Tahoma" w:cs="Tahoma"/>
        </w:rPr>
        <w:t>5</w:t>
      </w:r>
      <w:r w:rsidRPr="007C6A5A">
        <w:rPr>
          <w:rFonts w:ascii="Tahoma" w:hAnsi="Tahoma" w:cs="Tahoma"/>
        </w:rPr>
        <w:t xml:space="preserve"> </w:t>
      </w:r>
      <w:r w:rsidRPr="007C6A5A">
        <w:rPr>
          <w:rFonts w:ascii="Tahoma" w:hAnsi="Tahoma" w:cs="Tahoma"/>
        </w:rPr>
        <w:tab/>
      </w:r>
      <w:r w:rsidR="00E25C9E" w:rsidRPr="007C6A5A">
        <w:rPr>
          <w:rFonts w:ascii="Tahoma" w:hAnsi="Tahoma" w:cs="Tahoma"/>
        </w:rPr>
        <w:t xml:space="preserve">Every </w:t>
      </w:r>
      <w:r w:rsidR="00734B3E">
        <w:rPr>
          <w:rFonts w:ascii="Tahoma" w:hAnsi="Tahoma" w:cs="Tahoma"/>
        </w:rPr>
        <w:t>focused</w:t>
      </w:r>
      <w:r w:rsidR="00E25C9E" w:rsidRPr="007C6A5A">
        <w:rPr>
          <w:rFonts w:ascii="Tahoma" w:hAnsi="Tahoma" w:cs="Tahoma"/>
        </w:rPr>
        <w:t xml:space="preserve"> change has been compared against the </w:t>
      </w:r>
      <w:r w:rsidR="00430432">
        <w:rPr>
          <w:rFonts w:ascii="Tahoma" w:hAnsi="Tahoma" w:cs="Tahoma"/>
        </w:rPr>
        <w:t xml:space="preserve">draft </w:t>
      </w:r>
      <w:r w:rsidR="00E25C9E" w:rsidRPr="007C6A5A">
        <w:rPr>
          <w:rFonts w:ascii="Tahoma" w:hAnsi="Tahoma" w:cs="Tahoma"/>
        </w:rPr>
        <w:t>Plan</w:t>
      </w:r>
      <w:r w:rsidR="00430432">
        <w:rPr>
          <w:rFonts w:ascii="Tahoma" w:hAnsi="Tahoma" w:cs="Tahoma"/>
        </w:rPr>
        <w:t xml:space="preserve"> Strategy</w:t>
      </w:r>
      <w:r w:rsidR="00E25C9E" w:rsidRPr="007C6A5A">
        <w:rPr>
          <w:rFonts w:ascii="Tahoma" w:hAnsi="Tahoma" w:cs="Tahoma"/>
        </w:rPr>
        <w:t xml:space="preserve"> policies</w:t>
      </w:r>
      <w:r w:rsidRPr="007C6A5A">
        <w:rPr>
          <w:rFonts w:ascii="Tahoma" w:hAnsi="Tahoma" w:cs="Tahoma"/>
        </w:rPr>
        <w:t>,</w:t>
      </w:r>
      <w:r w:rsidR="00E25C9E" w:rsidRPr="007C6A5A">
        <w:rPr>
          <w:rFonts w:ascii="Tahoma" w:hAnsi="Tahoma" w:cs="Tahoma"/>
        </w:rPr>
        <w:t xml:space="preserve"> and any supporting information</w:t>
      </w:r>
      <w:r w:rsidRPr="007C6A5A">
        <w:rPr>
          <w:rFonts w:ascii="Tahoma" w:hAnsi="Tahoma" w:cs="Tahoma"/>
        </w:rPr>
        <w:t>,</w:t>
      </w:r>
      <w:r w:rsidR="00E25C9E" w:rsidRPr="007C6A5A">
        <w:rPr>
          <w:rFonts w:ascii="Tahoma" w:hAnsi="Tahoma" w:cs="Tahoma"/>
        </w:rPr>
        <w:t xml:space="preserve"> to check </w:t>
      </w:r>
      <w:r w:rsidRPr="007C6A5A">
        <w:rPr>
          <w:rFonts w:ascii="Tahoma" w:hAnsi="Tahoma" w:cs="Tahoma"/>
        </w:rPr>
        <w:t>if</w:t>
      </w:r>
      <w:r w:rsidR="00E25C9E" w:rsidRPr="007C6A5A">
        <w:rPr>
          <w:rFonts w:ascii="Tahoma" w:hAnsi="Tahoma" w:cs="Tahoma"/>
        </w:rPr>
        <w:t xml:space="preserve"> the effect and implementation of that policy has been altered. </w:t>
      </w:r>
    </w:p>
    <w:p w14:paraId="1C4F6900" w14:textId="77777777" w:rsidR="00EC4EA8" w:rsidRPr="00A7317B" w:rsidRDefault="00D927C2" w:rsidP="00EC4EA8">
      <w:pPr>
        <w:pStyle w:val="Default"/>
        <w:spacing w:before="120" w:after="100"/>
        <w:ind w:left="720" w:hanging="720"/>
        <w:rPr>
          <w:rFonts w:ascii="Tahoma" w:hAnsi="Tahoma" w:cs="Tahoma"/>
          <w:sz w:val="22"/>
          <w:szCs w:val="22"/>
        </w:rPr>
      </w:pPr>
      <w:r w:rsidRPr="007C6A5A">
        <w:rPr>
          <w:rFonts w:ascii="Tahoma" w:hAnsi="Tahoma" w:cs="Tahoma"/>
        </w:rPr>
        <w:t>3.</w:t>
      </w:r>
      <w:r w:rsidR="00126643">
        <w:rPr>
          <w:rFonts w:ascii="Tahoma" w:hAnsi="Tahoma" w:cs="Tahoma"/>
        </w:rPr>
        <w:t>6</w:t>
      </w:r>
      <w:r w:rsidRPr="007C6A5A">
        <w:rPr>
          <w:rFonts w:ascii="Tahoma" w:hAnsi="Tahoma" w:cs="Tahoma"/>
        </w:rPr>
        <w:t xml:space="preserve"> </w:t>
      </w:r>
      <w:r w:rsidRPr="007C6A5A">
        <w:rPr>
          <w:rFonts w:ascii="Tahoma" w:hAnsi="Tahoma" w:cs="Tahoma"/>
        </w:rPr>
        <w:tab/>
      </w:r>
      <w:r w:rsidR="00E25C9E" w:rsidRPr="00A7317B">
        <w:rPr>
          <w:rFonts w:ascii="Tahoma" w:hAnsi="Tahoma" w:cs="Tahoma"/>
          <w:sz w:val="22"/>
          <w:szCs w:val="22"/>
        </w:rPr>
        <w:t xml:space="preserve">The screening of each of the focused changes is set out in Table 1. </w:t>
      </w:r>
      <w:r w:rsidR="00EC4EA8" w:rsidRPr="00A7317B">
        <w:rPr>
          <w:rFonts w:ascii="Tahoma" w:hAnsi="Tahoma" w:cs="Tahoma"/>
          <w:sz w:val="22"/>
          <w:szCs w:val="22"/>
        </w:rPr>
        <w:t xml:space="preserve">The focused changes to text have been identified as follows: </w:t>
      </w:r>
    </w:p>
    <w:p w14:paraId="2D7BF387" w14:textId="77777777" w:rsidR="00EC4EA8" w:rsidRPr="00A7317B" w:rsidRDefault="00EC4EA8" w:rsidP="00EC4EA8">
      <w:pPr>
        <w:pStyle w:val="Default"/>
        <w:numPr>
          <w:ilvl w:val="0"/>
          <w:numId w:val="16"/>
        </w:numPr>
        <w:spacing w:after="100"/>
        <w:ind w:left="1134" w:hanging="425"/>
        <w:rPr>
          <w:rFonts w:ascii="Tahoma" w:hAnsi="Tahoma" w:cs="Tahoma"/>
          <w:sz w:val="22"/>
          <w:szCs w:val="22"/>
        </w:rPr>
      </w:pPr>
      <w:r w:rsidRPr="00A7317B">
        <w:rPr>
          <w:rFonts w:ascii="Tahoma" w:hAnsi="Tahoma" w:cs="Tahoma"/>
          <w:sz w:val="22"/>
          <w:szCs w:val="22"/>
        </w:rPr>
        <w:t xml:space="preserve">text that is being removed is shown in </w:t>
      </w:r>
      <w:r w:rsidRPr="00216072">
        <w:rPr>
          <w:rFonts w:ascii="Tahoma" w:hAnsi="Tahoma" w:cs="Tahoma"/>
          <w:strike/>
          <w:color w:val="A20000"/>
          <w:sz w:val="22"/>
          <w:szCs w:val="22"/>
        </w:rPr>
        <w:t>red strikethrough</w:t>
      </w:r>
    </w:p>
    <w:p w14:paraId="073A434F" w14:textId="77777777" w:rsidR="00EC4EA8" w:rsidRPr="00A7317B" w:rsidRDefault="00EC4EA8" w:rsidP="00EC4EA8">
      <w:pPr>
        <w:pStyle w:val="Default"/>
        <w:numPr>
          <w:ilvl w:val="0"/>
          <w:numId w:val="16"/>
        </w:numPr>
        <w:spacing w:after="100"/>
        <w:ind w:left="1134" w:hanging="425"/>
        <w:rPr>
          <w:rFonts w:ascii="Tahoma" w:hAnsi="Tahoma" w:cs="Tahoma"/>
          <w:color w:val="0070C0"/>
          <w:sz w:val="22"/>
          <w:szCs w:val="22"/>
        </w:rPr>
      </w:pPr>
      <w:r w:rsidRPr="00A7317B">
        <w:rPr>
          <w:rFonts w:ascii="Tahoma" w:hAnsi="Tahoma" w:cs="Tahoma"/>
          <w:sz w:val="22"/>
          <w:szCs w:val="22"/>
        </w:rPr>
        <w:t xml:space="preserve">new or amended text is coloured in </w:t>
      </w:r>
      <w:r w:rsidRPr="00A7317B">
        <w:rPr>
          <w:rFonts w:ascii="Tahoma" w:hAnsi="Tahoma" w:cs="Tahoma"/>
          <w:color w:val="0070C0"/>
          <w:sz w:val="22"/>
          <w:szCs w:val="22"/>
        </w:rPr>
        <w:t>blue.</w:t>
      </w:r>
    </w:p>
    <w:p w14:paraId="7C2E26AA" w14:textId="6134E931" w:rsidR="00E25C9E" w:rsidRPr="007C6A5A" w:rsidRDefault="00E25C9E" w:rsidP="00A35F5F">
      <w:pPr>
        <w:pStyle w:val="Heading2"/>
      </w:pPr>
    </w:p>
    <w:p w14:paraId="70D9D796" w14:textId="1784FC00" w:rsidR="004605E4" w:rsidRDefault="004605E4" w:rsidP="00A35F5F">
      <w:pPr>
        <w:pStyle w:val="Heading2"/>
      </w:pPr>
      <w:bookmarkStart w:id="4" w:name="_Toc241672613"/>
      <w:r w:rsidRPr="007C6A5A">
        <w:t>4.</w:t>
      </w:r>
      <w:r w:rsidR="00D927C2" w:rsidRPr="007C6A5A">
        <w:t>0</w:t>
      </w:r>
      <w:r w:rsidRPr="007C6A5A">
        <w:t xml:space="preserve"> </w:t>
      </w:r>
      <w:r w:rsidR="00EC4AC4">
        <w:tab/>
      </w:r>
      <w:r w:rsidRPr="007C6A5A">
        <w:t>Conclusion</w:t>
      </w:r>
      <w:bookmarkEnd w:id="4"/>
      <w:r w:rsidRPr="007C6A5A">
        <w:t xml:space="preserve"> </w:t>
      </w:r>
    </w:p>
    <w:p w14:paraId="219D445B" w14:textId="77777777" w:rsidR="00A7317B" w:rsidRPr="00A7317B" w:rsidRDefault="00A7317B" w:rsidP="00A7317B"/>
    <w:p w14:paraId="46200B40" w14:textId="033EAFF9" w:rsidR="00E46A67" w:rsidRPr="007C6A5A" w:rsidRDefault="00E46A67" w:rsidP="00E46A67">
      <w:pPr>
        <w:ind w:left="720" w:hanging="720"/>
        <w:rPr>
          <w:rFonts w:ascii="Tahoma" w:hAnsi="Tahoma" w:cs="Tahoma"/>
        </w:rPr>
      </w:pPr>
      <w:r w:rsidRPr="007C6A5A">
        <w:rPr>
          <w:rFonts w:ascii="Tahoma" w:hAnsi="Tahoma" w:cs="Tahoma"/>
        </w:rPr>
        <w:t xml:space="preserve">4.1 </w:t>
      </w:r>
      <w:r w:rsidRPr="007C6A5A">
        <w:rPr>
          <w:rFonts w:ascii="Tahoma" w:hAnsi="Tahoma" w:cs="Tahoma"/>
        </w:rPr>
        <w:tab/>
      </w:r>
      <w:r w:rsidR="004605E4" w:rsidRPr="007C6A5A">
        <w:rPr>
          <w:rFonts w:ascii="Tahoma" w:hAnsi="Tahoma" w:cs="Tahoma"/>
        </w:rPr>
        <w:t xml:space="preserve">The proposed focused changes to the draft Plan Strategy </w:t>
      </w:r>
      <w:r w:rsidR="00391A50" w:rsidRPr="007C6A5A">
        <w:rPr>
          <w:rFonts w:ascii="Tahoma" w:hAnsi="Tahoma" w:cs="Tahoma"/>
        </w:rPr>
        <w:t xml:space="preserve">do not introduce new </w:t>
      </w:r>
      <w:r w:rsidR="00D927C2" w:rsidRPr="007C6A5A">
        <w:rPr>
          <w:rFonts w:ascii="Tahoma" w:hAnsi="Tahoma" w:cs="Tahoma"/>
        </w:rPr>
        <w:t>policies but</w:t>
      </w:r>
      <w:r w:rsidR="00391A50" w:rsidRPr="007C6A5A">
        <w:rPr>
          <w:rFonts w:ascii="Tahoma" w:hAnsi="Tahoma" w:cs="Tahoma"/>
        </w:rPr>
        <w:t xml:space="preserve"> provide amendments and clarification to the existing published policies to ensure coherence and consistency, in accordance with such tests as set out in DPPN 6 (Soundness) and DPPN 10 (Submitting DPD Documents for Independent </w:t>
      </w:r>
      <w:r w:rsidR="00391A50" w:rsidRPr="007C6A5A">
        <w:rPr>
          <w:rFonts w:ascii="Tahoma" w:hAnsi="Tahoma" w:cs="Tahoma"/>
        </w:rPr>
        <w:lastRenderedPageBreak/>
        <w:t xml:space="preserve">Examination), to ensure that any impact upon the soundness of the DPD is addressed. </w:t>
      </w:r>
    </w:p>
    <w:p w14:paraId="226566F3" w14:textId="28984664" w:rsidR="004605E4" w:rsidRPr="007C6A5A" w:rsidRDefault="00E46A67" w:rsidP="004C52FF">
      <w:pPr>
        <w:ind w:left="720" w:hanging="720"/>
        <w:rPr>
          <w:rFonts w:ascii="Tahoma" w:hAnsi="Tahoma" w:cs="Tahoma"/>
        </w:rPr>
      </w:pPr>
      <w:r w:rsidRPr="007C6A5A">
        <w:rPr>
          <w:rFonts w:ascii="Tahoma" w:hAnsi="Tahoma" w:cs="Tahoma"/>
        </w:rPr>
        <w:t xml:space="preserve">4.2 </w:t>
      </w:r>
      <w:r w:rsidRPr="007C6A5A">
        <w:rPr>
          <w:rFonts w:ascii="Tahoma" w:hAnsi="Tahoma" w:cs="Tahoma"/>
        </w:rPr>
        <w:tab/>
        <w:t xml:space="preserve">The aims and objectives of the policies are unaltered, and in reassessing the Equality Impact of the focused changes, the outcomes remain </w:t>
      </w:r>
      <w:r w:rsidR="009F7B2A" w:rsidRPr="007C6A5A">
        <w:rPr>
          <w:rFonts w:ascii="Tahoma" w:hAnsi="Tahoma" w:cs="Tahoma"/>
        </w:rPr>
        <w:t xml:space="preserve">unchanged from those originally identified and considered in the initial EQIA Screening Report. </w:t>
      </w:r>
      <w:r w:rsidR="00D927C2" w:rsidRPr="007C6A5A">
        <w:rPr>
          <w:rFonts w:ascii="Tahoma" w:hAnsi="Tahoma" w:cs="Tahoma"/>
        </w:rPr>
        <w:br w:type="page"/>
      </w:r>
    </w:p>
    <w:p w14:paraId="2D6A5DA4" w14:textId="77777777" w:rsidR="004C52FF" w:rsidRPr="007C6A5A" w:rsidRDefault="004C52FF" w:rsidP="00CD6F9E">
      <w:pPr>
        <w:rPr>
          <w:rFonts w:ascii="Tahoma" w:hAnsi="Tahoma" w:cs="Tahoma"/>
        </w:rPr>
        <w:sectPr w:rsidR="004C52FF" w:rsidRPr="007C6A5A" w:rsidSect="00FA7D46">
          <w:footerReference w:type="default" r:id="rId18"/>
          <w:pgSz w:w="11906" w:h="16838"/>
          <w:pgMar w:top="1440" w:right="1440" w:bottom="1440" w:left="1440" w:header="708" w:footer="708" w:gutter="0"/>
          <w:pgNumType w:start="1"/>
          <w:cols w:space="708"/>
          <w:docGrid w:linePitch="360"/>
        </w:sectPr>
      </w:pPr>
    </w:p>
    <w:p w14:paraId="16FB07CB" w14:textId="40BC64D4" w:rsidR="004C52FF" w:rsidRPr="00216072" w:rsidRDefault="004C52FF" w:rsidP="00A35F5F">
      <w:pPr>
        <w:pStyle w:val="Heading2"/>
      </w:pPr>
      <w:bookmarkStart w:id="5" w:name="_Toc241672614"/>
      <w:r w:rsidRPr="00216072">
        <w:lastRenderedPageBreak/>
        <w:t xml:space="preserve">Appendix A: Table 1- Reassessment of the Equality Impact of </w:t>
      </w:r>
      <w:r w:rsidR="00434C7A" w:rsidRPr="00216072">
        <w:t>A</w:t>
      </w:r>
      <w:r w:rsidRPr="00216072">
        <w:t xml:space="preserve">mended </w:t>
      </w:r>
      <w:r w:rsidR="00434C7A" w:rsidRPr="00216072">
        <w:t>P</w:t>
      </w:r>
      <w:r w:rsidRPr="00216072">
        <w:t>olicy</w:t>
      </w:r>
      <w:bookmarkEnd w:id="5"/>
    </w:p>
    <w:p w14:paraId="75A16362" w14:textId="77777777" w:rsidR="004C52FF" w:rsidRDefault="004C52FF" w:rsidP="004C52FF">
      <w:pPr>
        <w:ind w:left="720" w:hanging="720"/>
        <w:rPr>
          <w:rFonts w:ascii="Tahoma" w:hAnsi="Tahoma" w:cs="Tahoma"/>
        </w:rPr>
      </w:pPr>
    </w:p>
    <w:p w14:paraId="1649A4BF" w14:textId="2241F03B" w:rsidR="00025E37" w:rsidRPr="00865FD9" w:rsidRDefault="00025E37" w:rsidP="004C52FF">
      <w:pPr>
        <w:ind w:left="720" w:hanging="720"/>
        <w:rPr>
          <w:rFonts w:ascii="Tahoma" w:hAnsi="Tahoma" w:cs="Tahoma"/>
        </w:rPr>
      </w:pPr>
      <w:r w:rsidRPr="00865FD9">
        <w:rPr>
          <w:rFonts w:ascii="Tahoma" w:hAnsi="Tahoma" w:cs="Tahoma"/>
          <w:b/>
          <w:bCs/>
        </w:rPr>
        <w:t>Part 1: Spatial Growth Strategy and Strategic Policies</w:t>
      </w:r>
    </w:p>
    <w:tbl>
      <w:tblPr>
        <w:tblStyle w:val="TableGrid"/>
        <w:tblW w:w="15451" w:type="dxa"/>
        <w:tblInd w:w="-714" w:type="dxa"/>
        <w:tblLook w:val="04A0" w:firstRow="1" w:lastRow="0" w:firstColumn="1" w:lastColumn="0" w:noHBand="0" w:noVBand="1"/>
      </w:tblPr>
      <w:tblGrid>
        <w:gridCol w:w="1418"/>
        <w:gridCol w:w="2552"/>
        <w:gridCol w:w="3260"/>
        <w:gridCol w:w="3969"/>
        <w:gridCol w:w="2126"/>
        <w:gridCol w:w="2126"/>
      </w:tblGrid>
      <w:tr w:rsidR="004C52FF" w:rsidRPr="00865FD9" w14:paraId="3029BCA3" w14:textId="77777777" w:rsidTr="0028448B">
        <w:tc>
          <w:tcPr>
            <w:tcW w:w="1418" w:type="dxa"/>
          </w:tcPr>
          <w:p w14:paraId="7317EA4B" w14:textId="51009CAE" w:rsidR="004C52FF" w:rsidRPr="00865FD9" w:rsidRDefault="004C52FF" w:rsidP="004C52FF">
            <w:pPr>
              <w:jc w:val="center"/>
              <w:rPr>
                <w:rFonts w:ascii="Tahoma" w:hAnsi="Tahoma" w:cs="Tahoma"/>
                <w:b/>
                <w:bCs/>
              </w:rPr>
            </w:pPr>
            <w:r w:rsidRPr="00865FD9">
              <w:rPr>
                <w:rFonts w:ascii="Tahoma" w:hAnsi="Tahoma" w:cs="Tahoma"/>
                <w:b/>
                <w:bCs/>
              </w:rPr>
              <w:t>Focused Change Reference</w:t>
            </w:r>
          </w:p>
        </w:tc>
        <w:tc>
          <w:tcPr>
            <w:tcW w:w="2552" w:type="dxa"/>
          </w:tcPr>
          <w:p w14:paraId="778436C1" w14:textId="48BEE2C0" w:rsidR="004C52FF" w:rsidRPr="00865FD9" w:rsidRDefault="004C52FF" w:rsidP="004C52FF">
            <w:pPr>
              <w:jc w:val="center"/>
              <w:rPr>
                <w:rFonts w:ascii="Tahoma" w:hAnsi="Tahoma" w:cs="Tahoma"/>
                <w:b/>
                <w:bCs/>
              </w:rPr>
            </w:pPr>
            <w:r w:rsidRPr="00865FD9">
              <w:rPr>
                <w:rFonts w:ascii="Tahoma" w:hAnsi="Tahoma" w:cs="Tahoma"/>
                <w:b/>
                <w:bCs/>
              </w:rPr>
              <w:t>Policy</w:t>
            </w:r>
          </w:p>
        </w:tc>
        <w:tc>
          <w:tcPr>
            <w:tcW w:w="3260" w:type="dxa"/>
          </w:tcPr>
          <w:p w14:paraId="26357F87" w14:textId="1303674E" w:rsidR="004C52FF" w:rsidRPr="00865FD9" w:rsidRDefault="004C52FF" w:rsidP="004C52FF">
            <w:pPr>
              <w:jc w:val="center"/>
              <w:rPr>
                <w:rFonts w:ascii="Tahoma" w:hAnsi="Tahoma" w:cs="Tahoma"/>
                <w:b/>
                <w:bCs/>
              </w:rPr>
            </w:pPr>
            <w:r w:rsidRPr="00865FD9">
              <w:rPr>
                <w:rFonts w:ascii="Tahoma" w:hAnsi="Tahoma" w:cs="Tahoma"/>
                <w:b/>
                <w:bCs/>
              </w:rPr>
              <w:t>Proposed Focused Change</w:t>
            </w:r>
          </w:p>
        </w:tc>
        <w:tc>
          <w:tcPr>
            <w:tcW w:w="3969" w:type="dxa"/>
          </w:tcPr>
          <w:p w14:paraId="6D6A29CB" w14:textId="262564B2" w:rsidR="004C52FF" w:rsidRPr="00865FD9" w:rsidRDefault="004C52FF" w:rsidP="004C52FF">
            <w:pPr>
              <w:jc w:val="center"/>
              <w:rPr>
                <w:rFonts w:ascii="Tahoma" w:hAnsi="Tahoma" w:cs="Tahoma"/>
                <w:b/>
                <w:bCs/>
              </w:rPr>
            </w:pPr>
            <w:r w:rsidRPr="00865FD9">
              <w:rPr>
                <w:rFonts w:ascii="Tahoma" w:hAnsi="Tahoma" w:cs="Tahoma"/>
                <w:b/>
                <w:bCs/>
              </w:rPr>
              <w:t>Original EQIA Screening Report</w:t>
            </w:r>
          </w:p>
        </w:tc>
        <w:tc>
          <w:tcPr>
            <w:tcW w:w="2126" w:type="dxa"/>
          </w:tcPr>
          <w:p w14:paraId="1CD24317" w14:textId="18E7ECF6" w:rsidR="004C52FF" w:rsidRPr="00865FD9" w:rsidRDefault="004C52FF" w:rsidP="004C52FF">
            <w:pPr>
              <w:jc w:val="center"/>
              <w:rPr>
                <w:rFonts w:ascii="Tahoma" w:hAnsi="Tahoma" w:cs="Tahoma"/>
                <w:b/>
                <w:bCs/>
              </w:rPr>
            </w:pPr>
            <w:r w:rsidRPr="00865FD9">
              <w:rPr>
                <w:rFonts w:ascii="Tahoma" w:hAnsi="Tahoma" w:cs="Tahoma"/>
                <w:b/>
                <w:bCs/>
              </w:rPr>
              <w:t>Has the aim of the policy changed?</w:t>
            </w:r>
          </w:p>
        </w:tc>
        <w:tc>
          <w:tcPr>
            <w:tcW w:w="2126" w:type="dxa"/>
          </w:tcPr>
          <w:p w14:paraId="49648406" w14:textId="1F878F76" w:rsidR="004C52FF" w:rsidRPr="00865FD9" w:rsidRDefault="004C52FF" w:rsidP="004C52FF">
            <w:pPr>
              <w:jc w:val="center"/>
              <w:rPr>
                <w:rFonts w:ascii="Tahoma" w:hAnsi="Tahoma" w:cs="Tahoma"/>
                <w:b/>
                <w:bCs/>
              </w:rPr>
            </w:pPr>
            <w:r w:rsidRPr="00865FD9">
              <w:rPr>
                <w:rFonts w:ascii="Tahoma" w:hAnsi="Tahoma" w:cs="Tahoma"/>
                <w:b/>
                <w:bCs/>
              </w:rPr>
              <w:t>Reassessment of Equality Impact</w:t>
            </w:r>
          </w:p>
        </w:tc>
      </w:tr>
      <w:tr w:rsidR="004C52FF" w:rsidRPr="00865FD9" w14:paraId="1000FEC2" w14:textId="77777777" w:rsidTr="0028448B">
        <w:tc>
          <w:tcPr>
            <w:tcW w:w="1418" w:type="dxa"/>
          </w:tcPr>
          <w:p w14:paraId="4C36869E" w14:textId="5788F6D0" w:rsidR="004C52FF" w:rsidRPr="00865FD9" w:rsidRDefault="0096334C" w:rsidP="004C52FF">
            <w:pPr>
              <w:rPr>
                <w:rFonts w:ascii="Tahoma" w:hAnsi="Tahoma" w:cs="Tahoma"/>
              </w:rPr>
            </w:pPr>
            <w:r>
              <w:rPr>
                <w:rFonts w:ascii="Tahoma" w:hAnsi="Tahoma" w:cs="Tahoma"/>
              </w:rPr>
              <w:t>FC1</w:t>
            </w:r>
          </w:p>
        </w:tc>
        <w:tc>
          <w:tcPr>
            <w:tcW w:w="2552" w:type="dxa"/>
          </w:tcPr>
          <w:p w14:paraId="2B59CC50" w14:textId="77777777" w:rsidR="0097661E" w:rsidRPr="00865FD9" w:rsidRDefault="0097661E" w:rsidP="004C52FF">
            <w:pPr>
              <w:rPr>
                <w:rFonts w:ascii="Tahoma" w:hAnsi="Tahoma" w:cs="Tahoma"/>
              </w:rPr>
            </w:pPr>
            <w:r w:rsidRPr="00865FD9">
              <w:rPr>
                <w:rFonts w:ascii="Tahoma" w:hAnsi="Tahoma" w:cs="Tahoma"/>
              </w:rPr>
              <w:t xml:space="preserve">HS1 - Housing Land Allocation </w:t>
            </w:r>
          </w:p>
          <w:p w14:paraId="62D72739" w14:textId="3C7172FD" w:rsidR="0097661E" w:rsidRPr="00865FD9" w:rsidRDefault="0097661E" w:rsidP="004C52FF">
            <w:pPr>
              <w:rPr>
                <w:rFonts w:ascii="Tahoma" w:hAnsi="Tahoma" w:cs="Tahoma"/>
              </w:rPr>
            </w:pPr>
          </w:p>
        </w:tc>
        <w:tc>
          <w:tcPr>
            <w:tcW w:w="3260" w:type="dxa"/>
          </w:tcPr>
          <w:p w14:paraId="10028CF3" w14:textId="77777777" w:rsidR="00B50D82" w:rsidRPr="00B50D82" w:rsidRDefault="00B50D82" w:rsidP="00B50D82">
            <w:pPr>
              <w:spacing w:line="278" w:lineRule="auto"/>
              <w:rPr>
                <w:rFonts w:ascii="Tahoma" w:eastAsia="Calibri" w:hAnsi="Tahoma" w:cs="Tahoma"/>
              </w:rPr>
            </w:pPr>
            <w:r w:rsidRPr="00B50D82">
              <w:rPr>
                <w:rFonts w:ascii="Tahoma" w:eastAsia="Calibri" w:hAnsi="Tahoma" w:cs="Tahoma"/>
              </w:rPr>
              <w:t>After the first paragraph of policy insert the following paragraph:</w:t>
            </w:r>
          </w:p>
          <w:p w14:paraId="4CE611CE" w14:textId="77777777" w:rsidR="00B50D82" w:rsidRPr="00B50D82" w:rsidRDefault="00B50D82" w:rsidP="00B50D82">
            <w:pPr>
              <w:spacing w:line="278" w:lineRule="auto"/>
              <w:rPr>
                <w:rFonts w:ascii="Tahoma" w:eastAsia="Calibri" w:hAnsi="Tahoma" w:cs="Tahoma"/>
                <w:color w:val="0070C0"/>
              </w:rPr>
            </w:pPr>
            <w:r w:rsidRPr="00B50D82">
              <w:rPr>
                <w:rFonts w:ascii="Tahoma" w:eastAsia="Calibri" w:hAnsi="Tahoma" w:cs="Tahoma"/>
                <w:color w:val="0070C0"/>
              </w:rPr>
              <w:t xml:space="preserve">In order to ensure the housing requirement can be met, the Plan Strategy proposes an indicative strategic housing allocation </w:t>
            </w:r>
            <w:r w:rsidRPr="00E56162">
              <w:rPr>
                <w:rFonts w:ascii="Tahoma" w:eastAsia="Calibri" w:hAnsi="Tahoma" w:cs="Tahoma"/>
                <w:color w:val="0070C0"/>
              </w:rPr>
              <w:t>of 11,722-12,758</w:t>
            </w:r>
            <w:r w:rsidRPr="00B50D82">
              <w:rPr>
                <w:rFonts w:ascii="Tahoma" w:eastAsia="Calibri" w:hAnsi="Tahoma" w:cs="Tahoma"/>
                <w:color w:val="0070C0"/>
              </w:rPr>
              <w:t xml:space="preserve"> units, allowing for a non-implementation allowance. This takes account of completions, existing commitments and includes an allowance for urban capacity and windfall.</w:t>
            </w:r>
          </w:p>
          <w:p w14:paraId="3145E946" w14:textId="77777777" w:rsidR="00B50D82" w:rsidRPr="00B50D82" w:rsidRDefault="00B50D82" w:rsidP="00B50D82">
            <w:pPr>
              <w:spacing w:line="278" w:lineRule="auto"/>
              <w:rPr>
                <w:rFonts w:ascii="Tahoma" w:eastAsia="Calibri" w:hAnsi="Tahoma" w:cs="Tahoma"/>
                <w:color w:val="0070C0"/>
              </w:rPr>
            </w:pPr>
          </w:p>
          <w:p w14:paraId="6212E94F" w14:textId="77777777" w:rsidR="00B50D82" w:rsidRPr="00B50D82" w:rsidRDefault="00B50D82" w:rsidP="00B50D82">
            <w:pPr>
              <w:spacing w:line="278" w:lineRule="auto"/>
              <w:rPr>
                <w:rFonts w:ascii="Tahoma" w:eastAsia="Calibri" w:hAnsi="Tahoma" w:cs="Tahoma"/>
              </w:rPr>
            </w:pPr>
            <w:r w:rsidRPr="00B50D82">
              <w:rPr>
                <w:rFonts w:ascii="Tahoma" w:eastAsia="Calibri" w:hAnsi="Tahoma" w:cs="Tahoma"/>
              </w:rPr>
              <w:t>Amend the penultimate paragraph of policy to reflect the updated percentage for city and towns as follows:</w:t>
            </w:r>
          </w:p>
          <w:p w14:paraId="0A8D7576" w14:textId="77777777" w:rsidR="00B50D82" w:rsidRPr="00B50D82" w:rsidRDefault="00B50D82" w:rsidP="00B50D82">
            <w:pPr>
              <w:spacing w:line="278" w:lineRule="auto"/>
              <w:rPr>
                <w:rFonts w:ascii="Tahoma" w:eastAsia="Calibri" w:hAnsi="Tahoma" w:cs="Tahoma"/>
              </w:rPr>
            </w:pPr>
            <w:r w:rsidRPr="00B50D82">
              <w:rPr>
                <w:rFonts w:ascii="Tahoma" w:eastAsia="Calibri" w:hAnsi="Tahoma" w:cs="Tahoma"/>
              </w:rPr>
              <w:t xml:space="preserve">Table 7 shows that </w:t>
            </w:r>
            <w:r w:rsidRPr="00B50D82">
              <w:rPr>
                <w:rFonts w:ascii="Tahoma" w:eastAsia="Calibri" w:hAnsi="Tahoma" w:cs="Tahoma"/>
                <w:color w:val="0070C0"/>
              </w:rPr>
              <w:t xml:space="preserve">up to </w:t>
            </w:r>
            <w:r w:rsidRPr="00216072">
              <w:rPr>
                <w:rFonts w:ascii="Tahoma" w:eastAsia="Calibri" w:hAnsi="Tahoma" w:cs="Tahoma"/>
                <w:strike/>
                <w:color w:val="A20000"/>
              </w:rPr>
              <w:t xml:space="preserve">approximately </w:t>
            </w:r>
            <w:r w:rsidRPr="00B50D82">
              <w:rPr>
                <w:rFonts w:ascii="Tahoma" w:eastAsia="Calibri" w:hAnsi="Tahoma" w:cs="Tahoma"/>
              </w:rPr>
              <w:t xml:space="preserve">65% of the total </w:t>
            </w:r>
            <w:r w:rsidRPr="00B50D82">
              <w:rPr>
                <w:rFonts w:ascii="Tahoma" w:eastAsia="Calibri" w:hAnsi="Tahoma" w:cs="Tahoma"/>
              </w:rPr>
              <w:lastRenderedPageBreak/>
              <w:t>expected housing delivery over the LDP period is in the city and towns.</w:t>
            </w:r>
          </w:p>
          <w:p w14:paraId="3A6AD69C" w14:textId="77777777" w:rsidR="00B50D82" w:rsidRPr="00B50D82" w:rsidRDefault="00B50D82" w:rsidP="00B50D82">
            <w:pPr>
              <w:spacing w:line="278" w:lineRule="auto"/>
              <w:rPr>
                <w:rFonts w:ascii="Tahoma" w:eastAsia="Calibri" w:hAnsi="Tahoma" w:cs="Tahoma"/>
              </w:rPr>
            </w:pPr>
          </w:p>
          <w:p w14:paraId="61AD608C" w14:textId="77777777" w:rsidR="00B50D82" w:rsidRPr="00B50D82" w:rsidRDefault="00B50D82" w:rsidP="00B50D82">
            <w:pPr>
              <w:spacing w:line="278" w:lineRule="auto"/>
              <w:rPr>
                <w:rFonts w:ascii="Tahoma" w:eastAsia="Calibri" w:hAnsi="Tahoma" w:cs="Tahoma"/>
              </w:rPr>
            </w:pPr>
            <w:r w:rsidRPr="00B50D82">
              <w:rPr>
                <w:rFonts w:ascii="Tahoma" w:eastAsia="Calibri" w:hAnsi="Tahoma" w:cs="Tahoma"/>
              </w:rPr>
              <w:t xml:space="preserve">Amend the Justification and Amplification first paragraph as follows: </w:t>
            </w:r>
          </w:p>
          <w:p w14:paraId="535DD0CC" w14:textId="0F3B8AFE" w:rsidR="00B50D82" w:rsidRPr="00B50D82" w:rsidRDefault="00B50D82" w:rsidP="00B50D82">
            <w:pPr>
              <w:spacing w:line="278" w:lineRule="auto"/>
              <w:rPr>
                <w:rFonts w:ascii="Tahoma" w:eastAsia="Calibri" w:hAnsi="Tahoma" w:cs="Tahoma"/>
              </w:rPr>
            </w:pPr>
            <w:r w:rsidRPr="00B50D82">
              <w:rPr>
                <w:rFonts w:ascii="Tahoma" w:eastAsia="Calibri" w:hAnsi="Tahoma" w:cs="Tahoma"/>
              </w:rPr>
              <w:t xml:space="preserve">It will seek to deliver </w:t>
            </w:r>
            <w:r w:rsidRPr="00B50D82">
              <w:rPr>
                <w:rFonts w:ascii="Tahoma" w:eastAsia="Calibri" w:hAnsi="Tahoma" w:cs="Tahoma"/>
                <w:color w:val="0070C0"/>
              </w:rPr>
              <w:t>up to</w:t>
            </w:r>
            <w:r w:rsidRPr="00B50D82">
              <w:rPr>
                <w:rFonts w:ascii="Tahoma" w:eastAsia="Calibri" w:hAnsi="Tahoma" w:cs="Tahoma"/>
              </w:rPr>
              <w:t xml:space="preserve"> </w:t>
            </w:r>
            <w:r w:rsidRPr="00216072">
              <w:rPr>
                <w:rFonts w:ascii="Tahoma" w:eastAsia="Calibri" w:hAnsi="Tahoma" w:cs="Tahoma"/>
                <w:strike/>
                <w:color w:val="A20000"/>
              </w:rPr>
              <w:t>approximately 6</w:t>
            </w:r>
            <w:r w:rsidR="00867473" w:rsidRPr="00216072">
              <w:rPr>
                <w:rFonts w:ascii="Tahoma" w:eastAsia="Calibri" w:hAnsi="Tahoma" w:cs="Tahoma"/>
                <w:strike/>
                <w:color w:val="A20000"/>
              </w:rPr>
              <w:t>1</w:t>
            </w:r>
            <w:r w:rsidRPr="00216072">
              <w:rPr>
                <w:rFonts w:ascii="Tahoma" w:eastAsia="Calibri" w:hAnsi="Tahoma" w:cs="Tahoma"/>
                <w:strike/>
                <w:color w:val="A20000"/>
              </w:rPr>
              <w:t>%</w:t>
            </w:r>
            <w:r w:rsidRPr="00B50D82">
              <w:rPr>
                <w:rFonts w:ascii="Tahoma" w:eastAsia="Calibri" w:hAnsi="Tahoma" w:cs="Tahoma"/>
              </w:rPr>
              <w:t xml:space="preserve"> </w:t>
            </w:r>
            <w:r w:rsidRPr="00B50D82">
              <w:rPr>
                <w:rFonts w:ascii="Tahoma" w:eastAsia="Calibri" w:hAnsi="Tahoma" w:cs="Tahoma"/>
                <w:color w:val="0070C0"/>
              </w:rPr>
              <w:t>60%</w:t>
            </w:r>
            <w:r w:rsidRPr="00B50D82">
              <w:rPr>
                <w:rFonts w:ascii="Tahoma" w:eastAsia="Calibri" w:hAnsi="Tahoma" w:cs="Tahoma"/>
              </w:rPr>
              <w:t xml:space="preserve"> of the district’s housing within its city and towns over 5,000</w:t>
            </w:r>
            <w:r w:rsidR="00867473">
              <w:rPr>
                <w:rFonts w:ascii="Tahoma" w:eastAsia="Calibri" w:hAnsi="Tahoma" w:cs="Tahoma"/>
              </w:rPr>
              <w:t xml:space="preserve"> population</w:t>
            </w:r>
            <w:r w:rsidRPr="00B50D82">
              <w:rPr>
                <w:rFonts w:ascii="Tahoma" w:eastAsia="Calibri" w:hAnsi="Tahoma" w:cs="Tahoma"/>
              </w:rPr>
              <w:t>.</w:t>
            </w:r>
          </w:p>
          <w:p w14:paraId="511FF834" w14:textId="77777777" w:rsidR="00B50D82" w:rsidRPr="00B50D82" w:rsidRDefault="00B50D82" w:rsidP="00B50D82">
            <w:pPr>
              <w:spacing w:line="278" w:lineRule="auto"/>
              <w:rPr>
                <w:rFonts w:ascii="Tahoma" w:eastAsia="Calibri" w:hAnsi="Tahoma" w:cs="Tahoma"/>
              </w:rPr>
            </w:pPr>
          </w:p>
          <w:p w14:paraId="5281B16A" w14:textId="77777777" w:rsidR="00B50D82" w:rsidRPr="00B50D82" w:rsidRDefault="00B50D82" w:rsidP="00B50D82">
            <w:pPr>
              <w:spacing w:line="278" w:lineRule="auto"/>
              <w:rPr>
                <w:rFonts w:ascii="Tahoma" w:eastAsia="Calibri" w:hAnsi="Tahoma" w:cs="Tahoma"/>
              </w:rPr>
            </w:pPr>
            <w:r w:rsidRPr="00B50D82">
              <w:rPr>
                <w:rFonts w:ascii="Tahoma" w:eastAsia="Calibri" w:hAnsi="Tahoma" w:cs="Tahoma"/>
              </w:rPr>
              <w:t xml:space="preserve">Amend the Justification and Amplification second paragraph as follows: </w:t>
            </w:r>
          </w:p>
          <w:p w14:paraId="54801722" w14:textId="77777777" w:rsidR="00B50D82" w:rsidRPr="00B50D82" w:rsidRDefault="00B50D82" w:rsidP="00B50D82">
            <w:pPr>
              <w:spacing w:line="278" w:lineRule="auto"/>
              <w:rPr>
                <w:rFonts w:ascii="Tahoma" w:eastAsia="Calibri" w:hAnsi="Tahoma" w:cs="Tahoma"/>
              </w:rPr>
            </w:pPr>
            <w:r w:rsidRPr="00B50D82">
              <w:rPr>
                <w:rFonts w:ascii="Tahoma" w:eastAsia="Calibri" w:hAnsi="Tahoma" w:cs="Tahoma"/>
              </w:rPr>
              <w:t>Table 7 sets out an allocation</w:t>
            </w:r>
            <w:r w:rsidRPr="0012261B">
              <w:rPr>
                <w:rFonts w:ascii="Tahoma" w:eastAsia="Calibri" w:hAnsi="Tahoma" w:cs="Tahoma"/>
                <w:color w:val="0070C0"/>
              </w:rPr>
              <w:t>,</w:t>
            </w:r>
            <w:r w:rsidRPr="00B50D82">
              <w:rPr>
                <w:rFonts w:ascii="Tahoma" w:eastAsia="Calibri" w:hAnsi="Tahoma" w:cs="Tahoma"/>
              </w:rPr>
              <w:t xml:space="preserve"> </w:t>
            </w:r>
            <w:r w:rsidRPr="00B50D82">
              <w:rPr>
                <w:rFonts w:ascii="Tahoma" w:eastAsia="Calibri" w:hAnsi="Tahoma" w:cs="Tahoma"/>
                <w:color w:val="0070C0"/>
              </w:rPr>
              <w:t>before application of a non-implementation allowance</w:t>
            </w:r>
            <w:r w:rsidRPr="0012261B">
              <w:rPr>
                <w:rFonts w:ascii="Tahoma" w:eastAsia="Calibri" w:hAnsi="Tahoma" w:cs="Tahoma"/>
                <w:color w:val="0070C0"/>
              </w:rPr>
              <w:t>,</w:t>
            </w:r>
            <w:r w:rsidRPr="00B50D82">
              <w:rPr>
                <w:rFonts w:ascii="Tahoma" w:eastAsia="Calibri" w:hAnsi="Tahoma" w:cs="Tahoma"/>
              </w:rPr>
              <w:t xml:space="preserve"> of between </w:t>
            </w:r>
            <w:r w:rsidRPr="00216072">
              <w:rPr>
                <w:rFonts w:ascii="Tahoma" w:eastAsia="Calibri" w:hAnsi="Tahoma" w:cs="Tahoma"/>
                <w:strike/>
                <w:color w:val="A20000"/>
              </w:rPr>
              <w:t xml:space="preserve">12,025 </w:t>
            </w:r>
            <w:r w:rsidRPr="00B50D82">
              <w:rPr>
                <w:rFonts w:ascii="Tahoma" w:eastAsia="Calibri" w:hAnsi="Tahoma" w:cs="Tahoma"/>
                <w:color w:val="0070C0"/>
              </w:rPr>
              <w:t xml:space="preserve">12,285 </w:t>
            </w:r>
            <w:r w:rsidRPr="00B50D82">
              <w:rPr>
                <w:rFonts w:ascii="Tahoma" w:eastAsia="Calibri" w:hAnsi="Tahoma" w:cs="Tahoma"/>
              </w:rPr>
              <w:t xml:space="preserve">and </w:t>
            </w:r>
            <w:r w:rsidRPr="00216072">
              <w:rPr>
                <w:rFonts w:ascii="Tahoma" w:eastAsia="Calibri" w:hAnsi="Tahoma" w:cs="Tahoma"/>
                <w:strike/>
                <w:color w:val="A20000"/>
              </w:rPr>
              <w:t>12,863</w:t>
            </w:r>
            <w:r w:rsidRPr="00216072">
              <w:rPr>
                <w:rFonts w:ascii="Tahoma" w:eastAsia="Calibri" w:hAnsi="Tahoma" w:cs="Tahoma"/>
                <w:color w:val="A20000"/>
              </w:rPr>
              <w:t xml:space="preserve"> </w:t>
            </w:r>
            <w:r w:rsidRPr="00B50D82">
              <w:rPr>
                <w:rFonts w:ascii="Tahoma" w:eastAsia="Calibri" w:hAnsi="Tahoma" w:cs="Tahoma"/>
                <w:color w:val="0070C0"/>
              </w:rPr>
              <w:t xml:space="preserve">13,436 </w:t>
            </w:r>
            <w:r w:rsidRPr="00B50D82">
              <w:rPr>
                <w:rFonts w:ascii="Tahoma" w:eastAsia="Calibri" w:hAnsi="Tahoma" w:cs="Tahoma"/>
              </w:rPr>
              <w:t>over the plan period 2020-2035.</w:t>
            </w:r>
          </w:p>
          <w:p w14:paraId="51045535" w14:textId="77777777" w:rsidR="00B50D82" w:rsidRPr="00B50D82" w:rsidRDefault="00B50D82" w:rsidP="00B50D82">
            <w:pPr>
              <w:spacing w:line="278" w:lineRule="auto"/>
              <w:rPr>
                <w:rFonts w:ascii="Tahoma" w:eastAsia="Calibri" w:hAnsi="Tahoma" w:cs="Tahoma"/>
              </w:rPr>
            </w:pPr>
          </w:p>
          <w:p w14:paraId="2E45B4A3" w14:textId="77777777" w:rsidR="00B50D82" w:rsidRPr="00B50D82" w:rsidRDefault="00B50D82" w:rsidP="00B50D82">
            <w:pPr>
              <w:spacing w:line="278" w:lineRule="auto"/>
              <w:rPr>
                <w:rFonts w:ascii="Tahoma" w:eastAsia="Calibri" w:hAnsi="Tahoma" w:cs="Tahoma"/>
              </w:rPr>
            </w:pPr>
            <w:r w:rsidRPr="00B50D82">
              <w:rPr>
                <w:rFonts w:ascii="Tahoma" w:eastAsia="Calibri" w:hAnsi="Tahoma" w:cs="Tahoma"/>
              </w:rPr>
              <w:t xml:space="preserve">Amend the Justification and Amplification third paragraph as follows: </w:t>
            </w:r>
          </w:p>
          <w:p w14:paraId="432F97A6" w14:textId="77777777" w:rsidR="00B50D82" w:rsidRPr="00B50D82" w:rsidRDefault="00B50D82" w:rsidP="00B50D82">
            <w:pPr>
              <w:spacing w:line="278" w:lineRule="auto"/>
              <w:rPr>
                <w:rFonts w:ascii="Tahoma" w:eastAsia="Calibri" w:hAnsi="Tahoma" w:cs="Tahoma"/>
              </w:rPr>
            </w:pPr>
            <w:r w:rsidRPr="00B50D82">
              <w:rPr>
                <w:rFonts w:ascii="Tahoma" w:eastAsia="Calibri" w:hAnsi="Tahoma" w:cs="Tahoma"/>
              </w:rPr>
              <w:t xml:space="preserve">The </w:t>
            </w:r>
            <w:r w:rsidRPr="00216072">
              <w:rPr>
                <w:rFonts w:ascii="Tahoma" w:eastAsia="Calibri" w:hAnsi="Tahoma" w:cs="Tahoma"/>
                <w:strike/>
                <w:color w:val="A20000"/>
              </w:rPr>
              <w:t>2024 Housing R</w:t>
            </w:r>
            <w:r w:rsidRPr="00B50D82">
              <w:rPr>
                <w:rFonts w:ascii="Tahoma" w:eastAsia="Calibri" w:hAnsi="Tahoma" w:cs="Tahoma"/>
                <w:color w:val="0070C0"/>
              </w:rPr>
              <w:t>r</w:t>
            </w:r>
            <w:r w:rsidRPr="00B50D82">
              <w:rPr>
                <w:rFonts w:ascii="Tahoma" w:eastAsia="Calibri" w:hAnsi="Tahoma" w:cs="Tahoma"/>
              </w:rPr>
              <w:t xml:space="preserve">eview of the Council’s evidence base </w:t>
            </w:r>
            <w:r w:rsidRPr="00B50D82">
              <w:rPr>
                <w:rFonts w:ascii="Tahoma" w:eastAsia="Calibri" w:hAnsi="Tahoma" w:cs="Tahoma"/>
              </w:rPr>
              <w:lastRenderedPageBreak/>
              <w:t>suggested that a non-implementation allowance</w:t>
            </w:r>
          </w:p>
          <w:p w14:paraId="7308AF03" w14:textId="204887C7" w:rsidR="00EC4AC4" w:rsidRPr="00865FD9" w:rsidRDefault="00B50D82" w:rsidP="00B50D82">
            <w:pPr>
              <w:rPr>
                <w:rFonts w:ascii="Tahoma" w:hAnsi="Tahoma" w:cs="Tahoma"/>
              </w:rPr>
            </w:pPr>
            <w:r w:rsidRPr="00B50D82">
              <w:rPr>
                <w:rFonts w:ascii="Tahoma" w:eastAsia="Calibri" w:hAnsi="Tahoma" w:cs="Tahoma"/>
              </w:rPr>
              <w:t>be applied to the strategic housing allocation</w:t>
            </w:r>
            <w:r w:rsidRPr="00216072">
              <w:rPr>
                <w:rFonts w:ascii="Tahoma" w:eastAsia="Calibri" w:hAnsi="Tahoma" w:cs="Tahoma"/>
                <w:strike/>
                <w:color w:val="A20000"/>
              </w:rPr>
              <w:t xml:space="preserve"> (see Technical Supplement 2 – Housing)</w:t>
            </w:r>
            <w:r w:rsidRPr="00B50D82">
              <w:rPr>
                <w:rFonts w:ascii="Tahoma" w:eastAsia="Calibri" w:hAnsi="Tahoma" w:cs="Tahoma"/>
              </w:rPr>
              <w:t xml:space="preserve">. This has resulted in an adjusted provision of between </w:t>
            </w:r>
            <w:r w:rsidRPr="00216072">
              <w:rPr>
                <w:rFonts w:ascii="Tahoma" w:eastAsia="Calibri" w:hAnsi="Tahoma" w:cs="Tahoma"/>
                <w:strike/>
                <w:color w:val="A20000"/>
              </w:rPr>
              <w:t xml:space="preserve">11,373 </w:t>
            </w:r>
            <w:r w:rsidRPr="00E56162">
              <w:rPr>
                <w:rFonts w:ascii="Tahoma" w:eastAsia="Calibri" w:hAnsi="Tahoma" w:cs="Tahoma"/>
                <w:color w:val="0070C0"/>
              </w:rPr>
              <w:t xml:space="preserve">11,722 </w:t>
            </w:r>
            <w:r w:rsidRPr="0012261B">
              <w:rPr>
                <w:rFonts w:ascii="Tahoma" w:eastAsia="Calibri" w:hAnsi="Tahoma" w:cs="Tahoma"/>
                <w:color w:val="000000" w:themeColor="text1"/>
              </w:rPr>
              <w:t>and</w:t>
            </w:r>
            <w:r w:rsidRPr="00E56162">
              <w:rPr>
                <w:rFonts w:ascii="Tahoma" w:eastAsia="Calibri" w:hAnsi="Tahoma" w:cs="Tahoma"/>
                <w:color w:val="0070C0"/>
              </w:rPr>
              <w:t xml:space="preserve"> </w:t>
            </w:r>
            <w:r w:rsidRPr="00216072">
              <w:rPr>
                <w:rFonts w:ascii="Tahoma" w:eastAsia="Calibri" w:hAnsi="Tahoma" w:cs="Tahoma"/>
                <w:strike/>
                <w:color w:val="A20000"/>
              </w:rPr>
              <w:t xml:space="preserve">12,127 </w:t>
            </w:r>
            <w:r w:rsidRPr="00E56162">
              <w:rPr>
                <w:rFonts w:ascii="Tahoma" w:eastAsia="Calibri" w:hAnsi="Tahoma" w:cs="Tahoma"/>
                <w:color w:val="0070C0"/>
              </w:rPr>
              <w:t xml:space="preserve">12,758 </w:t>
            </w:r>
            <w:r w:rsidRPr="00E56162">
              <w:rPr>
                <w:rFonts w:ascii="Tahoma" w:eastAsia="Calibri" w:hAnsi="Tahoma" w:cs="Tahoma"/>
              </w:rPr>
              <w:t>dwellings</w:t>
            </w:r>
            <w:r w:rsidRPr="00B50D82">
              <w:rPr>
                <w:rFonts w:ascii="Tahoma" w:eastAsia="Calibri" w:hAnsi="Tahoma" w:cs="Tahoma"/>
              </w:rPr>
              <w:t xml:space="preserve"> between 2020 and 2035 (see table </w:t>
            </w:r>
            <w:r w:rsidRPr="00B50D82">
              <w:rPr>
                <w:rFonts w:ascii="Tahoma" w:eastAsia="Calibri" w:hAnsi="Tahoma" w:cs="Tahoma"/>
                <w:color w:val="0070C0"/>
              </w:rPr>
              <w:t xml:space="preserve">7 </w:t>
            </w:r>
            <w:r w:rsidRPr="00216072">
              <w:rPr>
                <w:rFonts w:ascii="Tahoma" w:eastAsia="Calibri" w:hAnsi="Tahoma" w:cs="Tahoma"/>
                <w:strike/>
                <w:color w:val="A20000"/>
              </w:rPr>
              <w:t>7.14 Technical Supplement 2 – Housing</w:t>
            </w:r>
            <w:r w:rsidRPr="00B50D82">
              <w:rPr>
                <w:rFonts w:ascii="Tahoma" w:eastAsia="Calibri" w:hAnsi="Tahoma" w:cs="Tahoma"/>
              </w:rPr>
              <w:t>).</w:t>
            </w:r>
          </w:p>
        </w:tc>
        <w:tc>
          <w:tcPr>
            <w:tcW w:w="3969" w:type="dxa"/>
          </w:tcPr>
          <w:p w14:paraId="1349B3A2" w14:textId="77777777" w:rsidR="008D57CC" w:rsidRPr="00865FD9" w:rsidRDefault="008D57CC" w:rsidP="008D57CC">
            <w:pPr>
              <w:jc w:val="both"/>
              <w:rPr>
                <w:rFonts w:ascii="Tahoma" w:hAnsi="Tahoma" w:cs="Tahoma"/>
              </w:rPr>
            </w:pPr>
            <w:r w:rsidRPr="00865FD9">
              <w:rPr>
                <w:rFonts w:ascii="Tahoma" w:hAnsi="Tahoma" w:cs="Tahoma"/>
              </w:rPr>
              <w:lastRenderedPageBreak/>
              <w:t xml:space="preserve">It is anticipated that the broad location of housing land will cater for all Section 75 groups. Housing will be allocated across the settlement tiers and countryside in broad alignment with the Spatial Growth Strategy. </w:t>
            </w:r>
          </w:p>
          <w:p w14:paraId="0D7D1496" w14:textId="77777777" w:rsidR="008D57CC" w:rsidRPr="00865FD9" w:rsidRDefault="008D57CC" w:rsidP="008D57CC">
            <w:pPr>
              <w:jc w:val="both"/>
              <w:rPr>
                <w:rFonts w:ascii="Tahoma" w:hAnsi="Tahoma" w:cs="Tahoma"/>
              </w:rPr>
            </w:pPr>
            <w:r w:rsidRPr="00865FD9">
              <w:rPr>
                <w:rFonts w:ascii="Tahoma" w:hAnsi="Tahoma" w:cs="Tahoma"/>
              </w:rPr>
              <w:t>It is considered that the Housing Strategy is likely to have a positive effect generally as it seeks to provide housing to meet the needs of all in the most accessible locations and where the majority of our population are located. This will be of particular benefit to different age and racial groups and those living with disabilities and dependents.</w:t>
            </w:r>
          </w:p>
          <w:p w14:paraId="2F2F0937" w14:textId="128B83F4" w:rsidR="004C52FF" w:rsidRPr="006830C8" w:rsidRDefault="008D57CC" w:rsidP="008D57CC">
            <w:pPr>
              <w:rPr>
                <w:rFonts w:ascii="Tahoma" w:hAnsi="Tahoma" w:cs="Tahoma"/>
              </w:rPr>
            </w:pPr>
            <w:r w:rsidRPr="006830C8">
              <w:rPr>
                <w:rFonts w:ascii="Tahoma" w:hAnsi="Tahoma" w:cs="Tahoma"/>
              </w:rPr>
              <w:t>No adverse impact on any Section 75 Group.</w:t>
            </w:r>
          </w:p>
        </w:tc>
        <w:tc>
          <w:tcPr>
            <w:tcW w:w="2126" w:type="dxa"/>
          </w:tcPr>
          <w:p w14:paraId="3A815806" w14:textId="1F7AD0BB" w:rsidR="004C52FF" w:rsidRPr="00865FD9" w:rsidRDefault="001E2E09" w:rsidP="004C52FF">
            <w:pPr>
              <w:rPr>
                <w:rFonts w:ascii="Tahoma" w:hAnsi="Tahoma" w:cs="Tahoma"/>
              </w:rPr>
            </w:pPr>
            <w:r w:rsidRPr="00865FD9">
              <w:rPr>
                <w:rFonts w:ascii="Tahoma" w:hAnsi="Tahoma" w:cs="Tahoma"/>
              </w:rPr>
              <w:t xml:space="preserve">No </w:t>
            </w:r>
          </w:p>
        </w:tc>
        <w:tc>
          <w:tcPr>
            <w:tcW w:w="2126" w:type="dxa"/>
          </w:tcPr>
          <w:p w14:paraId="0F1ABE3E" w14:textId="7025FE54" w:rsidR="004C52FF" w:rsidRPr="00865FD9" w:rsidRDefault="0028448B" w:rsidP="004C52FF">
            <w:pPr>
              <w:rPr>
                <w:rFonts w:ascii="Tahoma" w:hAnsi="Tahoma" w:cs="Tahoma"/>
              </w:rPr>
            </w:pPr>
            <w:r w:rsidRPr="00865FD9">
              <w:rPr>
                <w:rFonts w:ascii="Tahoma" w:hAnsi="Tahoma" w:cs="Tahoma"/>
              </w:rPr>
              <w:t xml:space="preserve">Unchanged </w:t>
            </w:r>
          </w:p>
        </w:tc>
      </w:tr>
      <w:tr w:rsidR="000B215C" w:rsidRPr="00865FD9" w14:paraId="609981EB" w14:textId="77777777" w:rsidTr="0028448B">
        <w:tc>
          <w:tcPr>
            <w:tcW w:w="1418" w:type="dxa"/>
            <w:vMerge w:val="restart"/>
          </w:tcPr>
          <w:p w14:paraId="531E1A05" w14:textId="77777777" w:rsidR="000B215C" w:rsidRDefault="000B215C" w:rsidP="00EC4AC4">
            <w:pPr>
              <w:rPr>
                <w:rFonts w:ascii="Tahoma" w:hAnsi="Tahoma" w:cs="Tahoma"/>
              </w:rPr>
            </w:pPr>
            <w:r w:rsidRPr="00154B71">
              <w:rPr>
                <w:rFonts w:ascii="Tahoma" w:hAnsi="Tahoma" w:cs="Tahoma"/>
              </w:rPr>
              <w:lastRenderedPageBreak/>
              <w:t>FC2</w:t>
            </w:r>
          </w:p>
          <w:p w14:paraId="2EF7148B" w14:textId="77777777" w:rsidR="000B215C" w:rsidRDefault="000B215C" w:rsidP="00EC4AC4">
            <w:pPr>
              <w:rPr>
                <w:rFonts w:ascii="Tahoma" w:hAnsi="Tahoma" w:cs="Tahoma"/>
              </w:rPr>
            </w:pPr>
          </w:p>
          <w:p w14:paraId="2A4A5647" w14:textId="77777777" w:rsidR="000B215C" w:rsidRDefault="000B215C" w:rsidP="00EC4AC4">
            <w:pPr>
              <w:rPr>
                <w:rFonts w:ascii="Tahoma" w:hAnsi="Tahoma" w:cs="Tahoma"/>
              </w:rPr>
            </w:pPr>
          </w:p>
          <w:p w14:paraId="37FD14C1" w14:textId="77777777" w:rsidR="000B215C" w:rsidRDefault="000B215C" w:rsidP="00EC4AC4">
            <w:pPr>
              <w:rPr>
                <w:rFonts w:ascii="Tahoma" w:hAnsi="Tahoma" w:cs="Tahoma"/>
              </w:rPr>
            </w:pPr>
          </w:p>
          <w:p w14:paraId="49161E6A" w14:textId="77777777" w:rsidR="000B215C" w:rsidRDefault="000B215C" w:rsidP="00EC4AC4">
            <w:pPr>
              <w:rPr>
                <w:rFonts w:ascii="Tahoma" w:hAnsi="Tahoma" w:cs="Tahoma"/>
              </w:rPr>
            </w:pPr>
          </w:p>
          <w:p w14:paraId="531CF45C" w14:textId="77777777" w:rsidR="000B215C" w:rsidRDefault="000B215C" w:rsidP="00EC4AC4">
            <w:pPr>
              <w:rPr>
                <w:rFonts w:ascii="Tahoma" w:hAnsi="Tahoma" w:cs="Tahoma"/>
              </w:rPr>
            </w:pPr>
          </w:p>
          <w:p w14:paraId="151FE171" w14:textId="77777777" w:rsidR="000B215C" w:rsidRDefault="000B215C" w:rsidP="00EC4AC4">
            <w:pPr>
              <w:rPr>
                <w:rFonts w:ascii="Tahoma" w:hAnsi="Tahoma" w:cs="Tahoma"/>
              </w:rPr>
            </w:pPr>
          </w:p>
          <w:p w14:paraId="70112D3D" w14:textId="77777777" w:rsidR="000B215C" w:rsidRDefault="000B215C" w:rsidP="00EC4AC4">
            <w:pPr>
              <w:rPr>
                <w:rFonts w:ascii="Tahoma" w:hAnsi="Tahoma" w:cs="Tahoma"/>
              </w:rPr>
            </w:pPr>
          </w:p>
          <w:p w14:paraId="75B27E77" w14:textId="77777777" w:rsidR="000B215C" w:rsidRDefault="000B215C" w:rsidP="00EC4AC4">
            <w:pPr>
              <w:rPr>
                <w:rFonts w:ascii="Tahoma" w:hAnsi="Tahoma" w:cs="Tahoma"/>
              </w:rPr>
            </w:pPr>
          </w:p>
          <w:p w14:paraId="109EC45B" w14:textId="77777777" w:rsidR="000B215C" w:rsidRDefault="000B215C" w:rsidP="00EC4AC4">
            <w:pPr>
              <w:rPr>
                <w:rFonts w:ascii="Tahoma" w:hAnsi="Tahoma" w:cs="Tahoma"/>
              </w:rPr>
            </w:pPr>
          </w:p>
          <w:p w14:paraId="3A4C4905" w14:textId="77777777" w:rsidR="000B215C" w:rsidRDefault="000B215C" w:rsidP="00EC4AC4">
            <w:pPr>
              <w:rPr>
                <w:rFonts w:ascii="Tahoma" w:hAnsi="Tahoma" w:cs="Tahoma"/>
              </w:rPr>
            </w:pPr>
          </w:p>
          <w:p w14:paraId="1491E34A" w14:textId="77777777" w:rsidR="000B215C" w:rsidRDefault="000B215C" w:rsidP="00EC4AC4">
            <w:pPr>
              <w:rPr>
                <w:rFonts w:ascii="Tahoma" w:hAnsi="Tahoma" w:cs="Tahoma"/>
              </w:rPr>
            </w:pPr>
          </w:p>
          <w:p w14:paraId="1B25D108" w14:textId="77777777" w:rsidR="000B215C" w:rsidRDefault="000B215C" w:rsidP="00EC4AC4">
            <w:pPr>
              <w:rPr>
                <w:rFonts w:ascii="Tahoma" w:hAnsi="Tahoma" w:cs="Tahoma"/>
              </w:rPr>
            </w:pPr>
          </w:p>
          <w:p w14:paraId="0C85257F" w14:textId="77777777" w:rsidR="000B215C" w:rsidRDefault="000B215C" w:rsidP="00EC4AC4">
            <w:pPr>
              <w:rPr>
                <w:rFonts w:ascii="Tahoma" w:hAnsi="Tahoma" w:cs="Tahoma"/>
              </w:rPr>
            </w:pPr>
          </w:p>
          <w:p w14:paraId="300B1BE7" w14:textId="77777777" w:rsidR="000B215C" w:rsidRDefault="000B215C" w:rsidP="00EC4AC4">
            <w:pPr>
              <w:rPr>
                <w:rFonts w:ascii="Tahoma" w:hAnsi="Tahoma" w:cs="Tahoma"/>
              </w:rPr>
            </w:pPr>
          </w:p>
          <w:p w14:paraId="048AF85C" w14:textId="77777777" w:rsidR="000B215C" w:rsidRDefault="000B215C" w:rsidP="00EC4AC4">
            <w:pPr>
              <w:rPr>
                <w:rFonts w:ascii="Tahoma" w:hAnsi="Tahoma" w:cs="Tahoma"/>
              </w:rPr>
            </w:pPr>
          </w:p>
          <w:p w14:paraId="23F63691" w14:textId="77777777" w:rsidR="000B215C" w:rsidRDefault="000B215C" w:rsidP="00EC4AC4">
            <w:pPr>
              <w:rPr>
                <w:rFonts w:ascii="Tahoma" w:hAnsi="Tahoma" w:cs="Tahoma"/>
              </w:rPr>
            </w:pPr>
          </w:p>
          <w:p w14:paraId="0C9D18AA" w14:textId="77777777" w:rsidR="000B215C" w:rsidRDefault="000B215C" w:rsidP="00EC4AC4">
            <w:pPr>
              <w:rPr>
                <w:rFonts w:ascii="Tahoma" w:hAnsi="Tahoma" w:cs="Tahoma"/>
              </w:rPr>
            </w:pPr>
          </w:p>
          <w:p w14:paraId="797A46EA" w14:textId="77777777" w:rsidR="000B215C" w:rsidRDefault="000B215C" w:rsidP="00EC4AC4">
            <w:pPr>
              <w:rPr>
                <w:rFonts w:ascii="Tahoma" w:hAnsi="Tahoma" w:cs="Tahoma"/>
              </w:rPr>
            </w:pPr>
          </w:p>
          <w:p w14:paraId="4A6F4C58" w14:textId="77777777" w:rsidR="000B215C" w:rsidRDefault="000B215C" w:rsidP="00EC4AC4">
            <w:pPr>
              <w:rPr>
                <w:rFonts w:ascii="Tahoma" w:hAnsi="Tahoma" w:cs="Tahoma"/>
              </w:rPr>
            </w:pPr>
          </w:p>
          <w:p w14:paraId="6CF55BBE" w14:textId="77777777" w:rsidR="000B215C" w:rsidRDefault="000B215C" w:rsidP="00EC4AC4">
            <w:pPr>
              <w:rPr>
                <w:rFonts w:ascii="Tahoma" w:hAnsi="Tahoma" w:cs="Tahoma"/>
              </w:rPr>
            </w:pPr>
          </w:p>
          <w:p w14:paraId="30329891" w14:textId="77777777" w:rsidR="000B215C" w:rsidRDefault="000B215C" w:rsidP="00EC4AC4">
            <w:pPr>
              <w:rPr>
                <w:rFonts w:ascii="Tahoma" w:hAnsi="Tahoma" w:cs="Tahoma"/>
              </w:rPr>
            </w:pPr>
          </w:p>
          <w:p w14:paraId="53AAB60C" w14:textId="77777777" w:rsidR="000B215C" w:rsidRDefault="000B215C" w:rsidP="00EC4AC4">
            <w:pPr>
              <w:rPr>
                <w:rFonts w:ascii="Tahoma" w:hAnsi="Tahoma" w:cs="Tahoma"/>
              </w:rPr>
            </w:pPr>
          </w:p>
          <w:p w14:paraId="4865EB61" w14:textId="77777777" w:rsidR="000B215C" w:rsidRDefault="000B215C" w:rsidP="00EC4AC4">
            <w:pPr>
              <w:rPr>
                <w:rFonts w:ascii="Tahoma" w:hAnsi="Tahoma" w:cs="Tahoma"/>
              </w:rPr>
            </w:pPr>
          </w:p>
          <w:p w14:paraId="66158676" w14:textId="77777777" w:rsidR="000B215C" w:rsidRDefault="000B215C" w:rsidP="00EC4AC4">
            <w:pPr>
              <w:rPr>
                <w:rFonts w:ascii="Tahoma" w:hAnsi="Tahoma" w:cs="Tahoma"/>
              </w:rPr>
            </w:pPr>
          </w:p>
          <w:p w14:paraId="101B99C6" w14:textId="77777777" w:rsidR="000B215C" w:rsidRDefault="000B215C" w:rsidP="00EC4AC4">
            <w:pPr>
              <w:rPr>
                <w:rFonts w:ascii="Tahoma" w:hAnsi="Tahoma" w:cs="Tahoma"/>
              </w:rPr>
            </w:pPr>
          </w:p>
          <w:p w14:paraId="32AC1A28" w14:textId="77777777" w:rsidR="000B215C" w:rsidRDefault="000B215C" w:rsidP="00EC4AC4">
            <w:pPr>
              <w:rPr>
                <w:rFonts w:ascii="Tahoma" w:hAnsi="Tahoma" w:cs="Tahoma"/>
              </w:rPr>
            </w:pPr>
          </w:p>
          <w:p w14:paraId="305AB928" w14:textId="77777777" w:rsidR="000B215C" w:rsidRDefault="000B215C" w:rsidP="00EC4AC4">
            <w:pPr>
              <w:rPr>
                <w:rFonts w:ascii="Tahoma" w:hAnsi="Tahoma" w:cs="Tahoma"/>
              </w:rPr>
            </w:pPr>
          </w:p>
          <w:p w14:paraId="2AF80D5C" w14:textId="77777777" w:rsidR="000B215C" w:rsidRDefault="000B215C" w:rsidP="00EC4AC4">
            <w:pPr>
              <w:rPr>
                <w:rFonts w:ascii="Tahoma" w:hAnsi="Tahoma" w:cs="Tahoma"/>
              </w:rPr>
            </w:pPr>
          </w:p>
          <w:p w14:paraId="2446E302" w14:textId="77777777" w:rsidR="000B215C" w:rsidRDefault="000B215C" w:rsidP="00EC4AC4">
            <w:pPr>
              <w:rPr>
                <w:rFonts w:ascii="Tahoma" w:hAnsi="Tahoma" w:cs="Tahoma"/>
              </w:rPr>
            </w:pPr>
          </w:p>
          <w:p w14:paraId="069E693C" w14:textId="77777777" w:rsidR="000B215C" w:rsidRDefault="000B215C" w:rsidP="00EC4AC4">
            <w:pPr>
              <w:rPr>
                <w:rFonts w:ascii="Tahoma" w:hAnsi="Tahoma" w:cs="Tahoma"/>
              </w:rPr>
            </w:pPr>
          </w:p>
          <w:p w14:paraId="4C1A32D8" w14:textId="77777777" w:rsidR="000B215C" w:rsidRDefault="000B215C" w:rsidP="00EC4AC4">
            <w:pPr>
              <w:rPr>
                <w:rFonts w:ascii="Tahoma" w:hAnsi="Tahoma" w:cs="Tahoma"/>
              </w:rPr>
            </w:pPr>
          </w:p>
          <w:p w14:paraId="08ACA4F9" w14:textId="77777777" w:rsidR="000B215C" w:rsidRDefault="000B215C" w:rsidP="00EC4AC4">
            <w:pPr>
              <w:rPr>
                <w:rFonts w:ascii="Tahoma" w:hAnsi="Tahoma" w:cs="Tahoma"/>
              </w:rPr>
            </w:pPr>
          </w:p>
          <w:p w14:paraId="18545C4C" w14:textId="77777777" w:rsidR="000B215C" w:rsidRDefault="000B215C" w:rsidP="00EC4AC4">
            <w:pPr>
              <w:rPr>
                <w:rFonts w:ascii="Tahoma" w:hAnsi="Tahoma" w:cs="Tahoma"/>
              </w:rPr>
            </w:pPr>
          </w:p>
          <w:p w14:paraId="27160C87" w14:textId="77777777" w:rsidR="000B215C" w:rsidRDefault="000B215C" w:rsidP="00EC4AC4">
            <w:pPr>
              <w:rPr>
                <w:rFonts w:ascii="Tahoma" w:hAnsi="Tahoma" w:cs="Tahoma"/>
              </w:rPr>
            </w:pPr>
          </w:p>
          <w:p w14:paraId="5A0ED036" w14:textId="77777777" w:rsidR="000B215C" w:rsidRDefault="000B215C" w:rsidP="00EC4AC4">
            <w:pPr>
              <w:rPr>
                <w:rFonts w:ascii="Tahoma" w:hAnsi="Tahoma" w:cs="Tahoma"/>
              </w:rPr>
            </w:pPr>
          </w:p>
          <w:p w14:paraId="0CFD5EEA" w14:textId="77777777" w:rsidR="000B215C" w:rsidRDefault="000B215C" w:rsidP="00EC4AC4">
            <w:pPr>
              <w:rPr>
                <w:rFonts w:ascii="Tahoma" w:hAnsi="Tahoma" w:cs="Tahoma"/>
              </w:rPr>
            </w:pPr>
          </w:p>
          <w:p w14:paraId="7D749122" w14:textId="77777777" w:rsidR="000B215C" w:rsidRDefault="000B215C" w:rsidP="00EC4AC4">
            <w:pPr>
              <w:rPr>
                <w:rFonts w:ascii="Tahoma" w:hAnsi="Tahoma" w:cs="Tahoma"/>
              </w:rPr>
            </w:pPr>
          </w:p>
          <w:p w14:paraId="21ED4222" w14:textId="77777777" w:rsidR="000B215C" w:rsidRDefault="000B215C" w:rsidP="00EC4AC4">
            <w:pPr>
              <w:rPr>
                <w:rFonts w:ascii="Tahoma" w:hAnsi="Tahoma" w:cs="Tahoma"/>
              </w:rPr>
            </w:pPr>
          </w:p>
          <w:p w14:paraId="7A361137" w14:textId="77777777" w:rsidR="000B215C" w:rsidRDefault="000B215C" w:rsidP="00EC4AC4">
            <w:pPr>
              <w:rPr>
                <w:rFonts w:ascii="Tahoma" w:hAnsi="Tahoma" w:cs="Tahoma"/>
              </w:rPr>
            </w:pPr>
          </w:p>
          <w:p w14:paraId="60DA41C6" w14:textId="02526FEE" w:rsidR="000B215C" w:rsidRDefault="000B215C" w:rsidP="00EC4AC4">
            <w:pPr>
              <w:rPr>
                <w:rFonts w:ascii="Tahoma" w:hAnsi="Tahoma" w:cs="Tahoma"/>
              </w:rPr>
            </w:pPr>
          </w:p>
        </w:tc>
        <w:tc>
          <w:tcPr>
            <w:tcW w:w="2552" w:type="dxa"/>
          </w:tcPr>
          <w:p w14:paraId="43217B87" w14:textId="77777777" w:rsidR="000B215C" w:rsidRPr="00140CD4" w:rsidRDefault="000B215C" w:rsidP="00EC4AC4">
            <w:pPr>
              <w:rPr>
                <w:rFonts w:ascii="Tahoma" w:hAnsi="Tahoma" w:cs="Tahoma"/>
              </w:rPr>
            </w:pPr>
            <w:r w:rsidRPr="00140CD4">
              <w:rPr>
                <w:rFonts w:ascii="Tahoma" w:hAnsi="Tahoma" w:cs="Tahoma"/>
              </w:rPr>
              <w:lastRenderedPageBreak/>
              <w:t>Policy HS3 Management of Housing Supply</w:t>
            </w:r>
          </w:p>
          <w:p w14:paraId="768CCD2C" w14:textId="2B7BEFDD" w:rsidR="000B215C" w:rsidRPr="00140CD4" w:rsidRDefault="000B215C" w:rsidP="00EC4AC4">
            <w:pPr>
              <w:rPr>
                <w:rFonts w:ascii="Tahoma" w:hAnsi="Tahoma" w:cs="Tahoma"/>
              </w:rPr>
            </w:pPr>
          </w:p>
          <w:p w14:paraId="301A3CC5" w14:textId="77777777" w:rsidR="000B215C" w:rsidRPr="00865FD9" w:rsidRDefault="000B215C" w:rsidP="00EC4AC4">
            <w:pPr>
              <w:rPr>
                <w:rFonts w:ascii="Tahoma" w:hAnsi="Tahoma" w:cs="Tahoma"/>
              </w:rPr>
            </w:pPr>
          </w:p>
        </w:tc>
        <w:tc>
          <w:tcPr>
            <w:tcW w:w="3260" w:type="dxa"/>
          </w:tcPr>
          <w:p w14:paraId="453C54C4" w14:textId="101590E8" w:rsidR="000B215C" w:rsidRPr="00362550" w:rsidRDefault="000B215C" w:rsidP="00EC4AC4">
            <w:pPr>
              <w:rPr>
                <w:rFonts w:ascii="Tahoma" w:hAnsi="Tahoma" w:cs="Tahoma"/>
              </w:rPr>
            </w:pPr>
            <w:r w:rsidRPr="00362550">
              <w:rPr>
                <w:rFonts w:ascii="Tahoma" w:hAnsi="Tahoma" w:cs="Tahoma"/>
              </w:rPr>
              <w:t>Replace the fourth para</w:t>
            </w:r>
            <w:r w:rsidR="00856AD2">
              <w:rPr>
                <w:rFonts w:ascii="Tahoma" w:hAnsi="Tahoma" w:cs="Tahoma"/>
              </w:rPr>
              <w:t>graph</w:t>
            </w:r>
            <w:r w:rsidRPr="00362550">
              <w:rPr>
                <w:rFonts w:ascii="Tahoma" w:hAnsi="Tahoma" w:cs="Tahoma"/>
              </w:rPr>
              <w:t xml:space="preserve"> </w:t>
            </w:r>
            <w:r w:rsidR="00856AD2">
              <w:rPr>
                <w:rFonts w:ascii="Tahoma" w:hAnsi="Tahoma" w:cs="Tahoma"/>
              </w:rPr>
              <w:t xml:space="preserve">of the Justification and Amplification </w:t>
            </w:r>
            <w:r w:rsidRPr="00362550">
              <w:rPr>
                <w:rFonts w:ascii="Tahoma" w:hAnsi="Tahoma" w:cs="Tahoma"/>
              </w:rPr>
              <w:t>under subheading Newry City and Towns with the following:</w:t>
            </w:r>
          </w:p>
          <w:p w14:paraId="6B442C74" w14:textId="6DD01350" w:rsidR="000B215C" w:rsidRPr="000B215C" w:rsidRDefault="000B215C" w:rsidP="00EC4AC4">
            <w:pPr>
              <w:rPr>
                <w:rFonts w:ascii="Tahoma" w:hAnsi="Tahoma" w:cs="Tahoma"/>
                <w:color w:val="0070C0"/>
              </w:rPr>
            </w:pPr>
            <w:r w:rsidRPr="00216072">
              <w:rPr>
                <w:rFonts w:ascii="Tahoma" w:hAnsi="Tahoma" w:cs="Tahoma"/>
                <w:strike/>
                <w:color w:val="A20000"/>
              </w:rPr>
              <w:t>Where it is demonstrated that there is insufficient Phase 1 housing land to meet affordable housing needs, and where this is supported by NIHE, consideration will be given to the release of Phase 2 lands.</w:t>
            </w:r>
          </w:p>
          <w:p w14:paraId="5861C133" w14:textId="6700FD29" w:rsidR="000B215C" w:rsidRPr="00140CD4" w:rsidRDefault="000B215C" w:rsidP="00EC4AC4">
            <w:pPr>
              <w:rPr>
                <w:rFonts w:ascii="Tahoma" w:hAnsi="Tahoma" w:cs="Tahoma"/>
                <w:color w:val="0070C0"/>
              </w:rPr>
            </w:pPr>
            <w:r w:rsidRPr="00140CD4">
              <w:rPr>
                <w:rFonts w:ascii="Tahoma" w:hAnsi="Tahoma" w:cs="Tahoma"/>
                <w:color w:val="0070C0"/>
              </w:rPr>
              <w:t>Phase 2 lands are identified in Downpatrick and Ballynahinch. These lands will be released as follows:</w:t>
            </w:r>
          </w:p>
          <w:p w14:paraId="393DB4B1" w14:textId="77777777" w:rsidR="000B215C" w:rsidRPr="00140CD4" w:rsidRDefault="000B215C" w:rsidP="00EC4AC4">
            <w:pPr>
              <w:rPr>
                <w:rFonts w:ascii="Tahoma" w:hAnsi="Tahoma" w:cs="Tahoma"/>
                <w:color w:val="0070C0"/>
                <w:u w:val="single"/>
              </w:rPr>
            </w:pPr>
            <w:r w:rsidRPr="00140CD4">
              <w:rPr>
                <w:rFonts w:ascii="Tahoma" w:hAnsi="Tahoma" w:cs="Tahoma"/>
                <w:color w:val="0070C0"/>
                <w:u w:val="single"/>
              </w:rPr>
              <w:t>Downpatrick:</w:t>
            </w:r>
          </w:p>
          <w:p w14:paraId="0F49CB1D" w14:textId="4787D8B8" w:rsidR="000B215C" w:rsidRPr="00E56162" w:rsidRDefault="000B215C" w:rsidP="00EC4AC4">
            <w:pPr>
              <w:rPr>
                <w:rFonts w:ascii="Tahoma" w:hAnsi="Tahoma" w:cs="Tahoma"/>
                <w:strike/>
                <w:color w:val="0070C0"/>
              </w:rPr>
            </w:pPr>
            <w:r w:rsidRPr="00490009">
              <w:rPr>
                <w:rFonts w:ascii="Tahoma" w:hAnsi="Tahoma" w:cs="Tahoma"/>
                <w:color w:val="0070C0"/>
              </w:rPr>
              <w:lastRenderedPageBreak/>
              <w:t xml:space="preserve">DK07 – if the necessary transportation infrastructure associated with Phase 1 is </w:t>
            </w:r>
            <w:r w:rsidR="00381CD4" w:rsidRPr="00E56162">
              <w:rPr>
                <w:rFonts w:ascii="Tahoma" w:eastAsia="Calibri" w:hAnsi="Tahoma" w:cs="Tahoma"/>
                <w:color w:val="0070C0"/>
              </w:rPr>
              <w:t>completed to an appropriate stage</w:t>
            </w:r>
            <w:r w:rsidR="00F05E5D" w:rsidRPr="00E56162">
              <w:rPr>
                <w:rFonts w:ascii="Tahoma" w:eastAsia="Calibri" w:hAnsi="Tahoma" w:cs="Tahoma"/>
                <w:color w:val="0070C0"/>
              </w:rPr>
              <w:t>.</w:t>
            </w:r>
            <w:r w:rsidR="00F05E5D" w:rsidRPr="00E56162">
              <w:rPr>
                <w:rFonts w:ascii="Tahoma" w:hAnsi="Tahoma" w:cs="Tahoma"/>
                <w:color w:val="0070C0"/>
              </w:rPr>
              <w:t xml:space="preserve"> Although some of DK07 supply is counted as Phase 2 for monitoring purposes, there is no restriction on any part of the site coming forward within the Plan period.</w:t>
            </w:r>
            <w:r w:rsidR="00F05E5D" w:rsidRPr="00E56162">
              <w:rPr>
                <w:rFonts w:ascii="Tahoma" w:hAnsi="Tahoma" w:cs="Tahoma"/>
                <w:strike/>
                <w:color w:val="0070C0"/>
              </w:rPr>
              <w:t xml:space="preserve">    </w:t>
            </w:r>
          </w:p>
          <w:p w14:paraId="1D01BEBA" w14:textId="16412F1F" w:rsidR="000B215C" w:rsidRPr="00E56162" w:rsidRDefault="000B215C" w:rsidP="00EC4AC4">
            <w:pPr>
              <w:rPr>
                <w:rFonts w:ascii="Tahoma" w:hAnsi="Tahoma" w:cs="Tahoma"/>
                <w:color w:val="0070C0"/>
              </w:rPr>
            </w:pPr>
            <w:r w:rsidRPr="00E56162">
              <w:rPr>
                <w:rFonts w:ascii="Tahoma" w:hAnsi="Tahoma" w:cs="Tahoma"/>
                <w:color w:val="0070C0"/>
              </w:rPr>
              <w:t>DK11, DK12 and DK13 – if the necessary transportation infrastructure associated with Phase 1 is complete and there is evidence of a need for additional supply through the five-year supply</w:t>
            </w:r>
            <w:r w:rsidR="00381CD4" w:rsidRPr="00E56162">
              <w:rPr>
                <w:rFonts w:ascii="Tahoma" w:hAnsi="Tahoma" w:cs="Tahoma"/>
                <w:color w:val="0070C0"/>
              </w:rPr>
              <w:t xml:space="preserve"> assessment</w:t>
            </w:r>
            <w:r w:rsidRPr="00E56162">
              <w:rPr>
                <w:rFonts w:ascii="Tahoma" w:hAnsi="Tahoma" w:cs="Tahoma"/>
                <w:color w:val="0070C0"/>
              </w:rPr>
              <w:t>.</w:t>
            </w:r>
          </w:p>
          <w:p w14:paraId="66FE98F8" w14:textId="77777777" w:rsidR="000B215C" w:rsidRPr="00E56162" w:rsidRDefault="000B215C" w:rsidP="00EC4AC4">
            <w:pPr>
              <w:rPr>
                <w:rFonts w:ascii="Tahoma" w:hAnsi="Tahoma" w:cs="Tahoma"/>
                <w:color w:val="0070C0"/>
                <w:u w:val="single"/>
              </w:rPr>
            </w:pPr>
          </w:p>
          <w:p w14:paraId="503F5329" w14:textId="77777777" w:rsidR="000B215C" w:rsidRPr="00E56162" w:rsidRDefault="000B215C" w:rsidP="00EC4AC4">
            <w:pPr>
              <w:rPr>
                <w:rFonts w:ascii="Tahoma" w:hAnsi="Tahoma" w:cs="Tahoma"/>
                <w:color w:val="0070C0"/>
                <w:u w:val="single"/>
              </w:rPr>
            </w:pPr>
            <w:r w:rsidRPr="00E56162">
              <w:rPr>
                <w:rFonts w:ascii="Tahoma" w:hAnsi="Tahoma" w:cs="Tahoma"/>
                <w:color w:val="0070C0"/>
                <w:u w:val="single"/>
              </w:rPr>
              <w:t xml:space="preserve">Ballynahinch: </w:t>
            </w:r>
          </w:p>
          <w:p w14:paraId="28662968" w14:textId="23B564E9" w:rsidR="000B215C" w:rsidRPr="00140CD4" w:rsidRDefault="000B215C" w:rsidP="00EC4AC4">
            <w:pPr>
              <w:rPr>
                <w:rFonts w:ascii="Tahoma" w:hAnsi="Tahoma" w:cs="Tahoma"/>
                <w:color w:val="0070C0"/>
              </w:rPr>
            </w:pPr>
            <w:r w:rsidRPr="00E56162">
              <w:rPr>
                <w:rFonts w:ascii="Tahoma" w:hAnsi="Tahoma" w:cs="Tahoma"/>
                <w:color w:val="0070C0"/>
              </w:rPr>
              <w:t xml:space="preserve">BH12 </w:t>
            </w:r>
            <w:r w:rsidR="00381CD4" w:rsidRPr="00E56162">
              <w:rPr>
                <w:rFonts w:ascii="Tahoma" w:hAnsi="Tahoma" w:cs="Tahoma"/>
                <w:color w:val="0070C0"/>
              </w:rPr>
              <w:t xml:space="preserve">and </w:t>
            </w:r>
            <w:r w:rsidRPr="00E56162">
              <w:rPr>
                <w:rFonts w:ascii="Tahoma" w:hAnsi="Tahoma" w:cs="Tahoma"/>
                <w:color w:val="0070C0"/>
              </w:rPr>
              <w:t>BH14 – if there</w:t>
            </w:r>
            <w:r w:rsidRPr="00140CD4">
              <w:rPr>
                <w:rFonts w:ascii="Tahoma" w:hAnsi="Tahoma" w:cs="Tahoma"/>
                <w:color w:val="0070C0"/>
              </w:rPr>
              <w:t xml:space="preserve"> is a localised housing need identified by the NIHE which cannot be met through Phase 1 sites; or if there are insufficient Phase 1 sites remaining to provide a five-year supply</w:t>
            </w:r>
            <w:r>
              <w:rPr>
                <w:rFonts w:ascii="Tahoma" w:hAnsi="Tahoma" w:cs="Tahoma"/>
                <w:color w:val="0070C0"/>
              </w:rPr>
              <w:t>.</w:t>
            </w:r>
          </w:p>
          <w:p w14:paraId="7119C85A" w14:textId="77777777" w:rsidR="00120F7F" w:rsidRDefault="00120F7F" w:rsidP="00EC4AC4">
            <w:pPr>
              <w:rPr>
                <w:rFonts w:ascii="Tahoma" w:hAnsi="Tahoma" w:cs="Tahoma"/>
                <w:color w:val="0070C0"/>
              </w:rPr>
            </w:pPr>
          </w:p>
          <w:p w14:paraId="799A245C" w14:textId="5A866692" w:rsidR="000B215C" w:rsidRPr="00865FD9" w:rsidRDefault="000B215C" w:rsidP="00EC4AC4">
            <w:pPr>
              <w:rPr>
                <w:rFonts w:ascii="Tahoma" w:hAnsi="Tahoma" w:cs="Tahoma"/>
              </w:rPr>
            </w:pPr>
            <w:r w:rsidRPr="00140CD4">
              <w:rPr>
                <w:rFonts w:ascii="Tahoma" w:hAnsi="Tahoma" w:cs="Tahoma"/>
                <w:color w:val="0070C0"/>
              </w:rPr>
              <w:t xml:space="preserve">In line with the Plan, Monitor and Manage approach (SPPS, para 6.140) this will be </w:t>
            </w:r>
            <w:r w:rsidRPr="00140CD4">
              <w:rPr>
                <w:rFonts w:ascii="Tahoma" w:hAnsi="Tahoma" w:cs="Tahoma"/>
                <w:color w:val="0070C0"/>
              </w:rPr>
              <w:lastRenderedPageBreak/>
              <w:t>reviewed further at the LPP stage.</w:t>
            </w:r>
          </w:p>
        </w:tc>
        <w:tc>
          <w:tcPr>
            <w:tcW w:w="3969" w:type="dxa"/>
          </w:tcPr>
          <w:p w14:paraId="2971D29D" w14:textId="36164376" w:rsidR="000B215C" w:rsidRPr="00865FD9" w:rsidRDefault="000B215C" w:rsidP="00EC4AC4">
            <w:pPr>
              <w:jc w:val="both"/>
              <w:rPr>
                <w:rFonts w:ascii="Tahoma" w:hAnsi="Tahoma" w:cs="Tahoma"/>
              </w:rPr>
            </w:pPr>
            <w:r w:rsidRPr="00EC4AC4">
              <w:rPr>
                <w:rFonts w:ascii="Tahoma" w:hAnsi="Tahoma" w:cs="Tahoma"/>
              </w:rPr>
              <w:lastRenderedPageBreak/>
              <w:t>Policy seeks to manage the supply of housing over the Plan period. No adverse impact on any Section 75 Group.</w:t>
            </w:r>
          </w:p>
        </w:tc>
        <w:tc>
          <w:tcPr>
            <w:tcW w:w="2126" w:type="dxa"/>
          </w:tcPr>
          <w:p w14:paraId="0EA987D0" w14:textId="0495F772" w:rsidR="000B215C" w:rsidRPr="00865FD9" w:rsidRDefault="000B215C" w:rsidP="00EC4AC4">
            <w:pPr>
              <w:rPr>
                <w:rFonts w:ascii="Tahoma" w:hAnsi="Tahoma" w:cs="Tahoma"/>
              </w:rPr>
            </w:pPr>
            <w:r w:rsidRPr="00EC4AC4">
              <w:rPr>
                <w:rFonts w:ascii="Tahoma" w:hAnsi="Tahoma" w:cs="Tahoma"/>
              </w:rPr>
              <w:t>No</w:t>
            </w:r>
          </w:p>
        </w:tc>
        <w:tc>
          <w:tcPr>
            <w:tcW w:w="2126" w:type="dxa"/>
          </w:tcPr>
          <w:p w14:paraId="18CBE193" w14:textId="12B1A55A" w:rsidR="000B215C" w:rsidRPr="00865FD9" w:rsidRDefault="000B215C" w:rsidP="00EC4AC4">
            <w:pPr>
              <w:rPr>
                <w:rFonts w:ascii="Tahoma" w:hAnsi="Tahoma" w:cs="Tahoma"/>
              </w:rPr>
            </w:pPr>
            <w:r w:rsidRPr="00EC4AC4">
              <w:rPr>
                <w:rFonts w:ascii="Tahoma" w:hAnsi="Tahoma" w:cs="Tahoma"/>
              </w:rPr>
              <w:t>Unchanged</w:t>
            </w:r>
          </w:p>
        </w:tc>
      </w:tr>
      <w:tr w:rsidR="000B215C" w:rsidRPr="00865FD9" w14:paraId="6E3956D2" w14:textId="77777777" w:rsidTr="0028448B">
        <w:tc>
          <w:tcPr>
            <w:tcW w:w="1418" w:type="dxa"/>
            <w:vMerge/>
          </w:tcPr>
          <w:p w14:paraId="793EABBE" w14:textId="77777777" w:rsidR="000B215C" w:rsidRPr="00154B71" w:rsidRDefault="000B215C" w:rsidP="00EC4AC4">
            <w:pPr>
              <w:rPr>
                <w:rFonts w:ascii="Tahoma" w:hAnsi="Tahoma" w:cs="Tahoma"/>
              </w:rPr>
            </w:pPr>
          </w:p>
        </w:tc>
        <w:tc>
          <w:tcPr>
            <w:tcW w:w="2552" w:type="dxa"/>
          </w:tcPr>
          <w:p w14:paraId="37096EF1" w14:textId="77777777" w:rsidR="000B215C" w:rsidRPr="00140CD4" w:rsidRDefault="000B215C" w:rsidP="000B215C">
            <w:pPr>
              <w:rPr>
                <w:rFonts w:ascii="Tahoma" w:hAnsi="Tahoma" w:cs="Tahoma"/>
              </w:rPr>
            </w:pPr>
            <w:r w:rsidRPr="00140CD4">
              <w:rPr>
                <w:rFonts w:ascii="Tahoma" w:hAnsi="Tahoma" w:cs="Tahoma"/>
              </w:rPr>
              <w:t>Policy HS3 Management of Housing Supply</w:t>
            </w:r>
          </w:p>
          <w:p w14:paraId="7FF1E033" w14:textId="2BE72442" w:rsidR="000B215C" w:rsidRPr="00140CD4" w:rsidRDefault="000B215C" w:rsidP="000B215C">
            <w:pPr>
              <w:rPr>
                <w:rFonts w:ascii="Tahoma" w:hAnsi="Tahoma" w:cs="Tahoma"/>
              </w:rPr>
            </w:pPr>
          </w:p>
          <w:p w14:paraId="744F92FA" w14:textId="7735A68B" w:rsidR="000B215C" w:rsidRPr="00140CD4" w:rsidRDefault="000B215C" w:rsidP="00EC4AC4">
            <w:pPr>
              <w:rPr>
                <w:rFonts w:ascii="Tahoma" w:hAnsi="Tahoma" w:cs="Tahoma"/>
              </w:rPr>
            </w:pPr>
          </w:p>
        </w:tc>
        <w:tc>
          <w:tcPr>
            <w:tcW w:w="3260" w:type="dxa"/>
          </w:tcPr>
          <w:p w14:paraId="65923634" w14:textId="358AB668" w:rsidR="00A10376" w:rsidRPr="00140CD4" w:rsidRDefault="00A10376" w:rsidP="00A10376">
            <w:pPr>
              <w:rPr>
                <w:rFonts w:ascii="Tahoma" w:hAnsi="Tahoma" w:cs="Tahoma"/>
              </w:rPr>
            </w:pPr>
            <w:r>
              <w:rPr>
                <w:rFonts w:ascii="Tahoma" w:hAnsi="Tahoma" w:cs="Tahoma"/>
              </w:rPr>
              <w:t>Amend the Justification and Amplification l</w:t>
            </w:r>
            <w:r w:rsidRPr="00140CD4">
              <w:rPr>
                <w:rFonts w:ascii="Tahoma" w:hAnsi="Tahoma" w:cs="Tahoma"/>
              </w:rPr>
              <w:t>ast para</w:t>
            </w:r>
            <w:r w:rsidR="00756FD1">
              <w:rPr>
                <w:rFonts w:ascii="Tahoma" w:hAnsi="Tahoma" w:cs="Tahoma"/>
              </w:rPr>
              <w:t>graph</w:t>
            </w:r>
            <w:r w:rsidRPr="00140CD4">
              <w:rPr>
                <w:rFonts w:ascii="Tahoma" w:hAnsi="Tahoma" w:cs="Tahoma"/>
              </w:rPr>
              <w:t xml:space="preserve"> under subheading Newry City and Towns</w:t>
            </w:r>
            <w:r>
              <w:rPr>
                <w:rFonts w:ascii="Tahoma" w:hAnsi="Tahoma" w:cs="Tahoma"/>
              </w:rPr>
              <w:t xml:space="preserve"> as follows</w:t>
            </w:r>
            <w:r w:rsidRPr="00140CD4">
              <w:rPr>
                <w:rFonts w:ascii="Tahoma" w:hAnsi="Tahoma" w:cs="Tahoma"/>
              </w:rPr>
              <w:t>:</w:t>
            </w:r>
          </w:p>
          <w:p w14:paraId="2BC683DF" w14:textId="6B616823" w:rsidR="000B215C" w:rsidRPr="00362550" w:rsidRDefault="00A10376" w:rsidP="00A10376">
            <w:pPr>
              <w:rPr>
                <w:rFonts w:ascii="Tahoma" w:hAnsi="Tahoma" w:cs="Tahoma"/>
              </w:rPr>
            </w:pPr>
            <w:r w:rsidRPr="00EB5409">
              <w:rPr>
                <w:rFonts w:ascii="Tahoma" w:hAnsi="Tahoma" w:cs="Tahoma"/>
                <w:color w:val="0070C0"/>
              </w:rPr>
              <w:t xml:space="preserve">At LPP stage </w:t>
            </w:r>
            <w:r>
              <w:rPr>
                <w:rFonts w:ascii="Tahoma" w:hAnsi="Tahoma" w:cs="Tahoma"/>
              </w:rPr>
              <w:t>t</w:t>
            </w:r>
            <w:r w:rsidRPr="00140CD4">
              <w:rPr>
                <w:rFonts w:ascii="Tahoma" w:hAnsi="Tahoma" w:cs="Tahoma"/>
              </w:rPr>
              <w:t xml:space="preserve">he identification of </w:t>
            </w:r>
            <w:r w:rsidRPr="00C85A12">
              <w:rPr>
                <w:rFonts w:ascii="Tahoma" w:hAnsi="Tahoma" w:cs="Tahoma"/>
                <w:color w:val="0070C0"/>
              </w:rPr>
              <w:t xml:space="preserve">all Phase 1 and </w:t>
            </w:r>
            <w:r w:rsidRPr="00140CD4">
              <w:rPr>
                <w:rFonts w:ascii="Tahoma" w:hAnsi="Tahoma" w:cs="Tahoma"/>
              </w:rPr>
              <w:t xml:space="preserve">Phase 2 sites </w:t>
            </w:r>
            <w:r w:rsidRPr="00216072">
              <w:rPr>
                <w:rFonts w:ascii="Tahoma" w:hAnsi="Tahoma" w:cs="Tahoma"/>
                <w:strike/>
                <w:color w:val="A20000"/>
              </w:rPr>
              <w:t xml:space="preserve">and their reclassification to Phase 1 </w:t>
            </w:r>
            <w:r w:rsidRPr="00140CD4">
              <w:rPr>
                <w:rFonts w:ascii="Tahoma" w:hAnsi="Tahoma" w:cs="Tahoma"/>
              </w:rPr>
              <w:t xml:space="preserve">will follow a sequential approach whereby priority is given to those sites </w:t>
            </w:r>
            <w:r w:rsidRPr="00867473">
              <w:rPr>
                <w:rFonts w:ascii="Tahoma" w:hAnsi="Tahoma" w:cs="Tahoma"/>
                <w:color w:val="0070C0"/>
              </w:rPr>
              <w:t xml:space="preserve">which are </w:t>
            </w:r>
            <w:r w:rsidRPr="00143059">
              <w:rPr>
                <w:rFonts w:ascii="Tahoma" w:hAnsi="Tahoma" w:cs="Tahoma"/>
                <w:color w:val="0070C0"/>
              </w:rPr>
              <w:t xml:space="preserve">suitable, available and accessible </w:t>
            </w:r>
            <w:r w:rsidRPr="00216072">
              <w:rPr>
                <w:rFonts w:ascii="Tahoma" w:hAnsi="Tahoma" w:cs="Tahoma"/>
                <w:strike/>
                <w:color w:val="A20000"/>
              </w:rPr>
              <w:t>with greater accessibility to the city and town centres</w:t>
            </w:r>
            <w:r w:rsidRPr="00140CD4">
              <w:rPr>
                <w:rFonts w:ascii="Tahoma" w:hAnsi="Tahoma" w:cs="Tahoma"/>
              </w:rPr>
              <w:t xml:space="preserve"> and where necessary infrastructure is in place.</w:t>
            </w:r>
          </w:p>
        </w:tc>
        <w:tc>
          <w:tcPr>
            <w:tcW w:w="3969" w:type="dxa"/>
          </w:tcPr>
          <w:p w14:paraId="79BDD002" w14:textId="5707382C" w:rsidR="000B215C" w:rsidRPr="00EC4AC4" w:rsidRDefault="000B215C" w:rsidP="00EC4AC4">
            <w:pPr>
              <w:jc w:val="both"/>
              <w:rPr>
                <w:rFonts w:ascii="Tahoma" w:hAnsi="Tahoma" w:cs="Tahoma"/>
              </w:rPr>
            </w:pPr>
            <w:r w:rsidRPr="00EC4AC4">
              <w:rPr>
                <w:rFonts w:ascii="Tahoma" w:hAnsi="Tahoma" w:cs="Tahoma"/>
              </w:rPr>
              <w:t>Policy seeks to manage the supply of housing over the Plan period. No adverse impact on any Section 75 Group.</w:t>
            </w:r>
          </w:p>
        </w:tc>
        <w:tc>
          <w:tcPr>
            <w:tcW w:w="2126" w:type="dxa"/>
          </w:tcPr>
          <w:p w14:paraId="01E1E04E" w14:textId="30A4ED98" w:rsidR="000B215C" w:rsidRPr="00EC4AC4" w:rsidRDefault="000B215C" w:rsidP="00EC4AC4">
            <w:pPr>
              <w:rPr>
                <w:rFonts w:ascii="Tahoma" w:hAnsi="Tahoma" w:cs="Tahoma"/>
              </w:rPr>
            </w:pPr>
            <w:r>
              <w:rPr>
                <w:rFonts w:ascii="Tahoma" w:hAnsi="Tahoma" w:cs="Tahoma"/>
              </w:rPr>
              <w:t>No</w:t>
            </w:r>
          </w:p>
        </w:tc>
        <w:tc>
          <w:tcPr>
            <w:tcW w:w="2126" w:type="dxa"/>
          </w:tcPr>
          <w:p w14:paraId="5166C250" w14:textId="611AD211" w:rsidR="000B215C" w:rsidRPr="00EC4AC4" w:rsidRDefault="000B215C" w:rsidP="00EC4AC4">
            <w:pPr>
              <w:rPr>
                <w:rFonts w:ascii="Tahoma" w:hAnsi="Tahoma" w:cs="Tahoma"/>
              </w:rPr>
            </w:pPr>
            <w:r>
              <w:rPr>
                <w:rFonts w:ascii="Tahoma" w:hAnsi="Tahoma" w:cs="Tahoma"/>
              </w:rPr>
              <w:t>Unchanged</w:t>
            </w:r>
          </w:p>
        </w:tc>
      </w:tr>
    </w:tbl>
    <w:p w14:paraId="31C69B3F" w14:textId="77777777" w:rsidR="00025E37" w:rsidRDefault="00025E37"/>
    <w:p w14:paraId="1CAD59F5" w14:textId="4160DD87" w:rsidR="00025E37" w:rsidRDefault="00025E37">
      <w:r w:rsidRPr="00865FD9">
        <w:rPr>
          <w:rFonts w:ascii="Tahoma" w:hAnsi="Tahoma" w:cs="Tahoma"/>
          <w:b/>
          <w:bCs/>
        </w:rPr>
        <w:t>Part 2: General Policy and Operational Policies</w:t>
      </w:r>
    </w:p>
    <w:tbl>
      <w:tblPr>
        <w:tblStyle w:val="TableGrid"/>
        <w:tblW w:w="15451" w:type="dxa"/>
        <w:tblInd w:w="-714" w:type="dxa"/>
        <w:tblLook w:val="04A0" w:firstRow="1" w:lastRow="0" w:firstColumn="1" w:lastColumn="0" w:noHBand="0" w:noVBand="1"/>
      </w:tblPr>
      <w:tblGrid>
        <w:gridCol w:w="1418"/>
        <w:gridCol w:w="2552"/>
        <w:gridCol w:w="3260"/>
        <w:gridCol w:w="3969"/>
        <w:gridCol w:w="2126"/>
        <w:gridCol w:w="2126"/>
      </w:tblGrid>
      <w:tr w:rsidR="00EC4AC4" w:rsidRPr="00865FD9" w14:paraId="5C9DC528" w14:textId="77777777" w:rsidTr="0028448B">
        <w:tc>
          <w:tcPr>
            <w:tcW w:w="1418" w:type="dxa"/>
          </w:tcPr>
          <w:p w14:paraId="4E84B16F" w14:textId="60DFD6FD" w:rsidR="00EC4AC4" w:rsidRPr="00865FD9" w:rsidRDefault="00EC4AC4" w:rsidP="00EC4AC4">
            <w:pPr>
              <w:jc w:val="center"/>
              <w:rPr>
                <w:rFonts w:ascii="Tahoma" w:hAnsi="Tahoma" w:cs="Tahoma"/>
              </w:rPr>
            </w:pPr>
            <w:r w:rsidRPr="00865FD9">
              <w:rPr>
                <w:rFonts w:ascii="Tahoma" w:hAnsi="Tahoma" w:cs="Tahoma"/>
                <w:b/>
                <w:bCs/>
              </w:rPr>
              <w:t>Focused Change Reference</w:t>
            </w:r>
          </w:p>
        </w:tc>
        <w:tc>
          <w:tcPr>
            <w:tcW w:w="2552" w:type="dxa"/>
          </w:tcPr>
          <w:p w14:paraId="5397DC92" w14:textId="06478A4B" w:rsidR="00EC4AC4" w:rsidRPr="00865FD9" w:rsidRDefault="00EC4AC4" w:rsidP="00EC4AC4">
            <w:pPr>
              <w:jc w:val="center"/>
              <w:rPr>
                <w:rFonts w:ascii="Tahoma" w:hAnsi="Tahoma" w:cs="Tahoma"/>
              </w:rPr>
            </w:pPr>
            <w:r w:rsidRPr="00865FD9">
              <w:rPr>
                <w:rFonts w:ascii="Tahoma" w:hAnsi="Tahoma" w:cs="Tahoma"/>
                <w:b/>
                <w:bCs/>
              </w:rPr>
              <w:t>Policy</w:t>
            </w:r>
          </w:p>
        </w:tc>
        <w:tc>
          <w:tcPr>
            <w:tcW w:w="3260" w:type="dxa"/>
          </w:tcPr>
          <w:p w14:paraId="03F5A070" w14:textId="585CB857" w:rsidR="00EC4AC4" w:rsidRPr="00865FD9" w:rsidRDefault="00053FE8" w:rsidP="00053FE8">
            <w:pPr>
              <w:rPr>
                <w:rFonts w:ascii="Tahoma" w:hAnsi="Tahoma" w:cs="Tahoma"/>
              </w:rPr>
            </w:pPr>
            <w:r>
              <w:rPr>
                <w:rFonts w:ascii="Tahoma" w:hAnsi="Tahoma" w:cs="Tahoma"/>
                <w:b/>
                <w:bCs/>
              </w:rPr>
              <w:t xml:space="preserve"> </w:t>
            </w:r>
            <w:r w:rsidR="00EC4AC4" w:rsidRPr="00865FD9">
              <w:rPr>
                <w:rFonts w:ascii="Tahoma" w:hAnsi="Tahoma" w:cs="Tahoma"/>
                <w:b/>
                <w:bCs/>
              </w:rPr>
              <w:t>Proposed Focused Change</w:t>
            </w:r>
          </w:p>
        </w:tc>
        <w:tc>
          <w:tcPr>
            <w:tcW w:w="3969" w:type="dxa"/>
          </w:tcPr>
          <w:p w14:paraId="0118A289" w14:textId="385F5429" w:rsidR="00EC4AC4" w:rsidRPr="00865FD9" w:rsidRDefault="00EC4AC4" w:rsidP="00EC4AC4">
            <w:pPr>
              <w:jc w:val="center"/>
              <w:rPr>
                <w:rFonts w:ascii="Tahoma" w:hAnsi="Tahoma" w:cs="Tahoma"/>
              </w:rPr>
            </w:pPr>
            <w:r w:rsidRPr="00865FD9">
              <w:rPr>
                <w:rFonts w:ascii="Tahoma" w:hAnsi="Tahoma" w:cs="Tahoma"/>
                <w:b/>
                <w:bCs/>
              </w:rPr>
              <w:t>Original EQIA Screening Report</w:t>
            </w:r>
          </w:p>
        </w:tc>
        <w:tc>
          <w:tcPr>
            <w:tcW w:w="2126" w:type="dxa"/>
          </w:tcPr>
          <w:p w14:paraId="29201DF0" w14:textId="3C2C7B78" w:rsidR="00EC4AC4" w:rsidRPr="00865FD9" w:rsidRDefault="00EC4AC4" w:rsidP="00EC4AC4">
            <w:pPr>
              <w:jc w:val="center"/>
              <w:rPr>
                <w:rFonts w:ascii="Tahoma" w:hAnsi="Tahoma" w:cs="Tahoma"/>
              </w:rPr>
            </w:pPr>
            <w:r w:rsidRPr="00865FD9">
              <w:rPr>
                <w:rFonts w:ascii="Tahoma" w:hAnsi="Tahoma" w:cs="Tahoma"/>
                <w:b/>
                <w:bCs/>
              </w:rPr>
              <w:t>Has the aim of the policy changed?</w:t>
            </w:r>
          </w:p>
        </w:tc>
        <w:tc>
          <w:tcPr>
            <w:tcW w:w="2126" w:type="dxa"/>
          </w:tcPr>
          <w:p w14:paraId="5029548F" w14:textId="11896FFB" w:rsidR="00EC4AC4" w:rsidRPr="00865FD9" w:rsidRDefault="00EC4AC4" w:rsidP="00EC4AC4">
            <w:pPr>
              <w:jc w:val="center"/>
              <w:rPr>
                <w:rFonts w:ascii="Tahoma" w:hAnsi="Tahoma" w:cs="Tahoma"/>
              </w:rPr>
            </w:pPr>
            <w:r w:rsidRPr="00865FD9">
              <w:rPr>
                <w:rFonts w:ascii="Tahoma" w:hAnsi="Tahoma" w:cs="Tahoma"/>
                <w:b/>
                <w:bCs/>
              </w:rPr>
              <w:t>Reassessment of Equality Impact</w:t>
            </w:r>
          </w:p>
        </w:tc>
      </w:tr>
      <w:tr w:rsidR="00ED53BE" w:rsidRPr="00865FD9" w14:paraId="20E4F70E" w14:textId="77777777" w:rsidTr="0028448B">
        <w:tc>
          <w:tcPr>
            <w:tcW w:w="1418" w:type="dxa"/>
            <w:vMerge w:val="restart"/>
          </w:tcPr>
          <w:p w14:paraId="03C565A9" w14:textId="77777777" w:rsidR="00ED53BE" w:rsidRDefault="00ED53BE">
            <w:pPr>
              <w:rPr>
                <w:rFonts w:ascii="Tahoma" w:hAnsi="Tahoma" w:cs="Tahoma"/>
              </w:rPr>
            </w:pPr>
            <w:r w:rsidRPr="00FC0391">
              <w:rPr>
                <w:rFonts w:ascii="Tahoma" w:hAnsi="Tahoma" w:cs="Tahoma"/>
              </w:rPr>
              <w:t>FC</w:t>
            </w:r>
            <w:r>
              <w:rPr>
                <w:rFonts w:ascii="Tahoma" w:hAnsi="Tahoma" w:cs="Tahoma"/>
              </w:rPr>
              <w:t>3</w:t>
            </w:r>
          </w:p>
          <w:p w14:paraId="342FFF70" w14:textId="77777777" w:rsidR="00ED53BE" w:rsidRDefault="00ED53BE">
            <w:pPr>
              <w:rPr>
                <w:rFonts w:ascii="Tahoma" w:hAnsi="Tahoma" w:cs="Tahoma"/>
                <w:b/>
                <w:bCs/>
              </w:rPr>
            </w:pPr>
          </w:p>
          <w:p w14:paraId="01FD7F16" w14:textId="77777777" w:rsidR="00ED53BE" w:rsidRDefault="00ED53BE">
            <w:pPr>
              <w:rPr>
                <w:rFonts w:ascii="Tahoma" w:hAnsi="Tahoma" w:cs="Tahoma"/>
                <w:b/>
                <w:bCs/>
              </w:rPr>
            </w:pPr>
          </w:p>
          <w:p w14:paraId="192E614B" w14:textId="77777777" w:rsidR="00ED53BE" w:rsidRDefault="00ED53BE">
            <w:pPr>
              <w:rPr>
                <w:rFonts w:ascii="Tahoma" w:hAnsi="Tahoma" w:cs="Tahoma"/>
                <w:b/>
                <w:bCs/>
              </w:rPr>
            </w:pPr>
          </w:p>
          <w:p w14:paraId="7ED0EB4F" w14:textId="77777777" w:rsidR="00ED53BE" w:rsidRDefault="00ED53BE">
            <w:pPr>
              <w:rPr>
                <w:rFonts w:ascii="Tahoma" w:hAnsi="Tahoma" w:cs="Tahoma"/>
                <w:b/>
                <w:bCs/>
              </w:rPr>
            </w:pPr>
          </w:p>
          <w:p w14:paraId="46C64774" w14:textId="77777777" w:rsidR="00ED53BE" w:rsidRDefault="00ED53BE">
            <w:pPr>
              <w:rPr>
                <w:rFonts w:ascii="Tahoma" w:hAnsi="Tahoma" w:cs="Tahoma"/>
                <w:b/>
                <w:bCs/>
              </w:rPr>
            </w:pPr>
          </w:p>
          <w:p w14:paraId="5CA73845" w14:textId="77777777" w:rsidR="00ED53BE" w:rsidRDefault="00ED53BE">
            <w:pPr>
              <w:rPr>
                <w:rFonts w:ascii="Tahoma" w:hAnsi="Tahoma" w:cs="Tahoma"/>
                <w:b/>
                <w:bCs/>
              </w:rPr>
            </w:pPr>
          </w:p>
          <w:p w14:paraId="63C00B84" w14:textId="77777777" w:rsidR="00ED53BE" w:rsidRDefault="00ED53BE">
            <w:pPr>
              <w:rPr>
                <w:rFonts w:ascii="Tahoma" w:hAnsi="Tahoma" w:cs="Tahoma"/>
                <w:b/>
                <w:bCs/>
              </w:rPr>
            </w:pPr>
          </w:p>
          <w:p w14:paraId="1D5D5736" w14:textId="77777777" w:rsidR="00ED53BE" w:rsidRDefault="00ED53BE">
            <w:pPr>
              <w:rPr>
                <w:rFonts w:ascii="Tahoma" w:hAnsi="Tahoma" w:cs="Tahoma"/>
                <w:b/>
                <w:bCs/>
              </w:rPr>
            </w:pPr>
          </w:p>
          <w:p w14:paraId="6D0D014C" w14:textId="77777777" w:rsidR="00ED53BE" w:rsidRDefault="00ED53BE">
            <w:pPr>
              <w:rPr>
                <w:rFonts w:ascii="Tahoma" w:hAnsi="Tahoma" w:cs="Tahoma"/>
                <w:b/>
                <w:bCs/>
              </w:rPr>
            </w:pPr>
          </w:p>
          <w:p w14:paraId="053A7087" w14:textId="77777777" w:rsidR="00ED53BE" w:rsidRDefault="00ED53BE">
            <w:pPr>
              <w:rPr>
                <w:rFonts w:ascii="Tahoma" w:hAnsi="Tahoma" w:cs="Tahoma"/>
                <w:b/>
                <w:bCs/>
              </w:rPr>
            </w:pPr>
          </w:p>
          <w:p w14:paraId="2750D942" w14:textId="77777777" w:rsidR="00ED53BE" w:rsidRDefault="00ED53BE">
            <w:pPr>
              <w:rPr>
                <w:rFonts w:ascii="Tahoma" w:hAnsi="Tahoma" w:cs="Tahoma"/>
                <w:b/>
                <w:bCs/>
              </w:rPr>
            </w:pPr>
          </w:p>
          <w:p w14:paraId="48238DFC" w14:textId="77777777" w:rsidR="00ED53BE" w:rsidRDefault="00ED53BE">
            <w:pPr>
              <w:rPr>
                <w:rFonts w:ascii="Tahoma" w:hAnsi="Tahoma" w:cs="Tahoma"/>
                <w:b/>
                <w:bCs/>
              </w:rPr>
            </w:pPr>
          </w:p>
          <w:p w14:paraId="0855ABD1" w14:textId="77777777" w:rsidR="00ED53BE" w:rsidRDefault="00ED53BE">
            <w:pPr>
              <w:rPr>
                <w:rFonts w:ascii="Tahoma" w:hAnsi="Tahoma" w:cs="Tahoma"/>
                <w:b/>
                <w:bCs/>
              </w:rPr>
            </w:pPr>
          </w:p>
          <w:p w14:paraId="45A20CA8" w14:textId="77777777" w:rsidR="00ED53BE" w:rsidRDefault="00ED53BE">
            <w:pPr>
              <w:rPr>
                <w:rFonts w:ascii="Tahoma" w:hAnsi="Tahoma" w:cs="Tahoma"/>
                <w:b/>
                <w:bCs/>
              </w:rPr>
            </w:pPr>
          </w:p>
          <w:p w14:paraId="6C490B3B" w14:textId="77777777" w:rsidR="00ED53BE" w:rsidRDefault="00ED53BE">
            <w:pPr>
              <w:rPr>
                <w:rFonts w:ascii="Tahoma" w:hAnsi="Tahoma" w:cs="Tahoma"/>
                <w:b/>
                <w:bCs/>
              </w:rPr>
            </w:pPr>
          </w:p>
          <w:p w14:paraId="32887177" w14:textId="77777777" w:rsidR="00ED53BE" w:rsidRDefault="00ED53BE">
            <w:pPr>
              <w:rPr>
                <w:rFonts w:ascii="Tahoma" w:hAnsi="Tahoma" w:cs="Tahoma"/>
                <w:b/>
                <w:bCs/>
              </w:rPr>
            </w:pPr>
          </w:p>
          <w:p w14:paraId="525811E5" w14:textId="77777777" w:rsidR="00ED53BE" w:rsidRDefault="00ED53BE">
            <w:pPr>
              <w:rPr>
                <w:rFonts w:ascii="Tahoma" w:hAnsi="Tahoma" w:cs="Tahoma"/>
                <w:b/>
                <w:bCs/>
              </w:rPr>
            </w:pPr>
          </w:p>
          <w:p w14:paraId="37A9BC99" w14:textId="77777777" w:rsidR="00ED53BE" w:rsidRDefault="00ED53BE">
            <w:pPr>
              <w:rPr>
                <w:rFonts w:ascii="Tahoma" w:hAnsi="Tahoma" w:cs="Tahoma"/>
                <w:b/>
                <w:bCs/>
              </w:rPr>
            </w:pPr>
          </w:p>
          <w:p w14:paraId="670BAD09" w14:textId="77777777" w:rsidR="00ED53BE" w:rsidRDefault="00ED53BE">
            <w:pPr>
              <w:rPr>
                <w:rFonts w:ascii="Tahoma" w:hAnsi="Tahoma" w:cs="Tahoma"/>
                <w:b/>
                <w:bCs/>
              </w:rPr>
            </w:pPr>
          </w:p>
          <w:p w14:paraId="35E64754" w14:textId="77777777" w:rsidR="00ED53BE" w:rsidRDefault="00ED53BE">
            <w:pPr>
              <w:rPr>
                <w:rFonts w:ascii="Tahoma" w:hAnsi="Tahoma" w:cs="Tahoma"/>
                <w:b/>
                <w:bCs/>
              </w:rPr>
            </w:pPr>
          </w:p>
          <w:p w14:paraId="6E5590D6" w14:textId="29B2D308" w:rsidR="00ED53BE" w:rsidRPr="00865FD9" w:rsidRDefault="00ED53BE" w:rsidP="00126643">
            <w:pPr>
              <w:rPr>
                <w:rFonts w:ascii="Tahoma" w:hAnsi="Tahoma" w:cs="Tahoma"/>
                <w:b/>
                <w:bCs/>
              </w:rPr>
            </w:pPr>
          </w:p>
        </w:tc>
        <w:tc>
          <w:tcPr>
            <w:tcW w:w="2552" w:type="dxa"/>
          </w:tcPr>
          <w:p w14:paraId="63A2670A" w14:textId="4F0C86E8" w:rsidR="00ED53BE" w:rsidRPr="00865FD9" w:rsidRDefault="00ED53BE" w:rsidP="00126643">
            <w:pPr>
              <w:rPr>
                <w:rFonts w:ascii="Tahoma" w:hAnsi="Tahoma" w:cs="Tahoma"/>
                <w:b/>
                <w:bCs/>
              </w:rPr>
            </w:pPr>
            <w:r w:rsidRPr="00FC0391">
              <w:rPr>
                <w:rFonts w:ascii="Tahoma" w:hAnsi="Tahoma" w:cs="Tahoma"/>
              </w:rPr>
              <w:lastRenderedPageBreak/>
              <w:t>Policy GP1</w:t>
            </w:r>
            <w:r>
              <w:rPr>
                <w:rFonts w:ascii="Tahoma" w:hAnsi="Tahoma" w:cs="Tahoma"/>
              </w:rPr>
              <w:t xml:space="preserve"> – General Policy </w:t>
            </w:r>
          </w:p>
        </w:tc>
        <w:tc>
          <w:tcPr>
            <w:tcW w:w="3260" w:type="dxa"/>
          </w:tcPr>
          <w:p w14:paraId="4EDF359A" w14:textId="77777777" w:rsidR="00ED53BE" w:rsidRPr="00FC0391" w:rsidRDefault="00ED53BE" w:rsidP="00363D68">
            <w:pPr>
              <w:autoSpaceDE w:val="0"/>
              <w:autoSpaceDN w:val="0"/>
              <w:adjustRightInd w:val="0"/>
              <w:rPr>
                <w:rFonts w:ascii="Tahoma" w:hAnsi="Tahoma" w:cs="Tahoma"/>
                <w:kern w:val="0"/>
              </w:rPr>
            </w:pPr>
            <w:r>
              <w:rPr>
                <w:rFonts w:ascii="Tahoma" w:hAnsi="Tahoma" w:cs="Tahoma"/>
                <w:kern w:val="0"/>
              </w:rPr>
              <w:t xml:space="preserve">Policy text, </w:t>
            </w:r>
            <w:r w:rsidRPr="00FC0391">
              <w:rPr>
                <w:rFonts w:ascii="Tahoma" w:hAnsi="Tahoma" w:cs="Tahoma"/>
                <w:kern w:val="0"/>
              </w:rPr>
              <w:t>Subheading 5 Historic Environment and Natural Heritage (bullet point 3)</w:t>
            </w:r>
            <w:r>
              <w:rPr>
                <w:rFonts w:ascii="Tahoma" w:hAnsi="Tahoma" w:cs="Tahoma"/>
                <w:kern w:val="0"/>
              </w:rPr>
              <w:t>:</w:t>
            </w:r>
          </w:p>
          <w:p w14:paraId="37049C3C" w14:textId="4A1897A5" w:rsidR="00ED53BE" w:rsidRPr="00FC0391" w:rsidRDefault="00ED53BE" w:rsidP="00400569">
            <w:pPr>
              <w:autoSpaceDE w:val="0"/>
              <w:autoSpaceDN w:val="0"/>
              <w:adjustRightInd w:val="0"/>
              <w:rPr>
                <w:rFonts w:ascii="Tahoma" w:hAnsi="Tahoma" w:cs="Tahoma"/>
                <w:kern w:val="0"/>
              </w:rPr>
            </w:pPr>
            <w:r w:rsidRPr="00FC0391">
              <w:rPr>
                <w:rFonts w:ascii="Tahoma" w:hAnsi="Tahoma" w:cs="Tahoma"/>
                <w:kern w:val="0"/>
              </w:rPr>
              <w:t xml:space="preserve">Measures to </w:t>
            </w:r>
            <w:r w:rsidRPr="00216072">
              <w:rPr>
                <w:rFonts w:ascii="Tahoma" w:hAnsi="Tahoma" w:cs="Tahoma"/>
                <w:strike/>
                <w:color w:val="A20000"/>
                <w:kern w:val="0"/>
              </w:rPr>
              <w:t>achieve</w:t>
            </w:r>
            <w:r w:rsidRPr="00216072">
              <w:rPr>
                <w:rFonts w:ascii="Tahoma" w:hAnsi="Tahoma" w:cs="Tahoma"/>
                <w:color w:val="A20000"/>
                <w:kern w:val="0"/>
              </w:rPr>
              <w:t xml:space="preserve"> </w:t>
            </w:r>
            <w:r w:rsidRPr="00FC0391">
              <w:rPr>
                <w:rFonts w:ascii="Tahoma" w:hAnsi="Tahoma" w:cs="Tahoma"/>
                <w:color w:val="0070C0"/>
                <w:kern w:val="0"/>
              </w:rPr>
              <w:t xml:space="preserve">promote </w:t>
            </w:r>
            <w:r w:rsidRPr="00FC0391">
              <w:rPr>
                <w:rFonts w:ascii="Tahoma" w:hAnsi="Tahoma" w:cs="Tahoma"/>
                <w:kern w:val="0"/>
              </w:rPr>
              <w:t xml:space="preserve">biodiversity net gain should be identified at an early stage in </w:t>
            </w:r>
            <w:r w:rsidRPr="00FC0391">
              <w:rPr>
                <w:rFonts w:ascii="Tahoma" w:hAnsi="Tahoma" w:cs="Tahoma"/>
                <w:kern w:val="0"/>
              </w:rPr>
              <w:lastRenderedPageBreak/>
              <w:t>the design process and incorporated into</w:t>
            </w:r>
          </w:p>
          <w:p w14:paraId="6857C9DD" w14:textId="46EA7FBD" w:rsidR="00ED53BE" w:rsidRPr="00865FD9" w:rsidRDefault="00ED53BE" w:rsidP="00126643">
            <w:pPr>
              <w:rPr>
                <w:rFonts w:ascii="Tahoma" w:hAnsi="Tahoma" w:cs="Tahoma"/>
                <w:b/>
                <w:bCs/>
              </w:rPr>
            </w:pPr>
            <w:r w:rsidRPr="00FC0391">
              <w:rPr>
                <w:rFonts w:ascii="Tahoma" w:hAnsi="Tahoma" w:cs="Tahoma"/>
                <w:kern w:val="0"/>
              </w:rPr>
              <w:t>development proposals;</w:t>
            </w:r>
          </w:p>
        </w:tc>
        <w:tc>
          <w:tcPr>
            <w:tcW w:w="3969" w:type="dxa"/>
            <w:vMerge w:val="restart"/>
          </w:tcPr>
          <w:p w14:paraId="5CCB71C9" w14:textId="3FC8B724" w:rsidR="00ED53BE" w:rsidRPr="00A26A67" w:rsidRDefault="00ED53BE" w:rsidP="00C50E6C">
            <w:pPr>
              <w:rPr>
                <w:rFonts w:ascii="Tahoma" w:hAnsi="Tahoma" w:cs="Tahoma"/>
              </w:rPr>
            </w:pPr>
            <w:r w:rsidRPr="00A26A67">
              <w:rPr>
                <w:rFonts w:ascii="Tahoma" w:hAnsi="Tahoma" w:cs="Tahoma"/>
              </w:rPr>
              <w:lastRenderedPageBreak/>
              <w:t xml:space="preserve">Policy GP1 is the overarching General Policy for the draft Plan Strategy. It is applicable to all development proposals across the district. The policy outlines the necessary assessments required to safeguard the following: </w:t>
            </w:r>
          </w:p>
          <w:p w14:paraId="03D9166C" w14:textId="77777777" w:rsidR="00ED53BE" w:rsidRPr="00A26A67" w:rsidRDefault="00ED53BE" w:rsidP="00C50E6C">
            <w:pPr>
              <w:pStyle w:val="ListParagraph"/>
              <w:numPr>
                <w:ilvl w:val="0"/>
                <w:numId w:val="14"/>
              </w:numPr>
              <w:spacing w:after="160" w:line="278" w:lineRule="auto"/>
              <w:rPr>
                <w:rFonts w:ascii="Tahoma" w:hAnsi="Tahoma" w:cs="Tahoma"/>
              </w:rPr>
            </w:pPr>
            <w:r w:rsidRPr="00A26A67">
              <w:rPr>
                <w:rFonts w:ascii="Tahoma" w:hAnsi="Tahoma" w:cs="Tahoma"/>
              </w:rPr>
              <w:lastRenderedPageBreak/>
              <w:t xml:space="preserve">Quality of the Environment and Amenity </w:t>
            </w:r>
          </w:p>
          <w:p w14:paraId="3A3DDE03" w14:textId="77777777" w:rsidR="00ED53BE" w:rsidRPr="00A26A67" w:rsidRDefault="00ED53BE" w:rsidP="00C50E6C">
            <w:pPr>
              <w:pStyle w:val="ListParagraph"/>
              <w:numPr>
                <w:ilvl w:val="0"/>
                <w:numId w:val="14"/>
              </w:numPr>
              <w:spacing w:after="160" w:line="278" w:lineRule="auto"/>
              <w:rPr>
                <w:rFonts w:ascii="Tahoma" w:hAnsi="Tahoma" w:cs="Tahoma"/>
              </w:rPr>
            </w:pPr>
            <w:r w:rsidRPr="00A26A67">
              <w:rPr>
                <w:rFonts w:ascii="Tahoma" w:hAnsi="Tahoma" w:cs="Tahoma"/>
              </w:rPr>
              <w:t>Access, Movement and Parking</w:t>
            </w:r>
          </w:p>
          <w:p w14:paraId="727AFC71" w14:textId="77777777" w:rsidR="00ED53BE" w:rsidRPr="00A26A67" w:rsidRDefault="00ED53BE" w:rsidP="00C50E6C">
            <w:pPr>
              <w:pStyle w:val="ListParagraph"/>
              <w:numPr>
                <w:ilvl w:val="0"/>
                <w:numId w:val="14"/>
              </w:numPr>
              <w:spacing w:after="160" w:line="278" w:lineRule="auto"/>
              <w:rPr>
                <w:rFonts w:ascii="Tahoma" w:hAnsi="Tahoma" w:cs="Tahoma"/>
              </w:rPr>
            </w:pPr>
            <w:r w:rsidRPr="00A26A67">
              <w:rPr>
                <w:rFonts w:ascii="Tahoma" w:hAnsi="Tahoma" w:cs="Tahoma"/>
              </w:rPr>
              <w:t xml:space="preserve">Safety and Safeguarding of Human Health, Wellbeing and the Environment </w:t>
            </w:r>
          </w:p>
          <w:p w14:paraId="733375B5" w14:textId="77777777" w:rsidR="00ED53BE" w:rsidRPr="00A26A67" w:rsidRDefault="00ED53BE" w:rsidP="00C50E6C">
            <w:pPr>
              <w:pStyle w:val="ListParagraph"/>
              <w:numPr>
                <w:ilvl w:val="0"/>
                <w:numId w:val="14"/>
              </w:numPr>
              <w:spacing w:after="160" w:line="278" w:lineRule="auto"/>
              <w:rPr>
                <w:rFonts w:ascii="Tahoma" w:hAnsi="Tahoma" w:cs="Tahoma"/>
              </w:rPr>
            </w:pPr>
            <w:r w:rsidRPr="00A26A67">
              <w:rPr>
                <w:rFonts w:ascii="Tahoma" w:hAnsi="Tahoma" w:cs="Tahoma"/>
              </w:rPr>
              <w:t>Landscape, Seascape and Townscape Character</w:t>
            </w:r>
          </w:p>
          <w:p w14:paraId="183787EF" w14:textId="77777777" w:rsidR="00ED53BE" w:rsidRPr="00A26A67" w:rsidRDefault="00ED53BE" w:rsidP="00C50E6C">
            <w:pPr>
              <w:pStyle w:val="ListParagraph"/>
              <w:numPr>
                <w:ilvl w:val="0"/>
                <w:numId w:val="14"/>
              </w:numPr>
              <w:spacing w:after="160" w:line="278" w:lineRule="auto"/>
              <w:rPr>
                <w:rFonts w:ascii="Tahoma" w:hAnsi="Tahoma" w:cs="Tahoma"/>
              </w:rPr>
            </w:pPr>
            <w:r w:rsidRPr="00A26A67">
              <w:rPr>
                <w:rFonts w:ascii="Tahoma" w:hAnsi="Tahoma" w:cs="Tahoma"/>
              </w:rPr>
              <w:t xml:space="preserve">Historic Environment and Natural Heritage </w:t>
            </w:r>
          </w:p>
          <w:p w14:paraId="256693F3" w14:textId="77777777" w:rsidR="00ED53BE" w:rsidRPr="00A26A67" w:rsidRDefault="00ED53BE" w:rsidP="00C50E6C">
            <w:pPr>
              <w:pStyle w:val="ListParagraph"/>
              <w:numPr>
                <w:ilvl w:val="0"/>
                <w:numId w:val="14"/>
              </w:numPr>
              <w:spacing w:line="240" w:lineRule="auto"/>
              <w:rPr>
                <w:rFonts w:ascii="Tahoma" w:hAnsi="Tahoma" w:cs="Tahoma"/>
              </w:rPr>
            </w:pPr>
            <w:r w:rsidRPr="00A26A67">
              <w:rPr>
                <w:rFonts w:ascii="Tahoma" w:hAnsi="Tahoma" w:cs="Tahoma"/>
              </w:rPr>
              <w:t xml:space="preserve">Infrastructure  </w:t>
            </w:r>
          </w:p>
          <w:p w14:paraId="6B4686A0" w14:textId="14219F4C" w:rsidR="00ED53BE" w:rsidRPr="00A26A67" w:rsidRDefault="00ED53BE" w:rsidP="00C50E6C">
            <w:pPr>
              <w:rPr>
                <w:rFonts w:ascii="Tahoma" w:hAnsi="Tahoma" w:cs="Tahoma"/>
              </w:rPr>
            </w:pPr>
            <w:r w:rsidRPr="00A26A67">
              <w:rPr>
                <w:rFonts w:ascii="Tahoma" w:hAnsi="Tahoma" w:cs="Tahoma"/>
              </w:rPr>
              <w:t>This policy has the potential to benefit all sections of the community</w:t>
            </w:r>
            <w:r>
              <w:rPr>
                <w:rFonts w:ascii="Tahoma" w:hAnsi="Tahoma" w:cs="Tahoma"/>
              </w:rPr>
              <w:t>.</w:t>
            </w:r>
          </w:p>
          <w:p w14:paraId="7F03349A" w14:textId="77777777" w:rsidR="00ED53BE" w:rsidRPr="00ED53BE" w:rsidRDefault="00ED53BE" w:rsidP="00126643">
            <w:pPr>
              <w:rPr>
                <w:rFonts w:ascii="Tahoma" w:hAnsi="Tahoma" w:cs="Tahoma"/>
                <w:b/>
                <w:bCs/>
              </w:rPr>
            </w:pPr>
            <w:r w:rsidRPr="00ED53BE">
              <w:rPr>
                <w:rFonts w:ascii="Tahoma" w:hAnsi="Tahoma" w:cs="Tahoma"/>
                <w:b/>
                <w:bCs/>
              </w:rPr>
              <w:t>No adverse impact on any Section 75 Group.</w:t>
            </w:r>
          </w:p>
          <w:p w14:paraId="0AE81E52" w14:textId="5CC9DF11" w:rsidR="00ED53BE" w:rsidRPr="00ED53BE" w:rsidRDefault="00ED53BE" w:rsidP="00400569">
            <w:pPr>
              <w:rPr>
                <w:rFonts w:ascii="Tahoma" w:hAnsi="Tahoma" w:cs="Tahoma"/>
                <w:b/>
                <w:bCs/>
              </w:rPr>
            </w:pPr>
          </w:p>
        </w:tc>
        <w:tc>
          <w:tcPr>
            <w:tcW w:w="2126" w:type="dxa"/>
          </w:tcPr>
          <w:p w14:paraId="05DFED02" w14:textId="7F7F13BA" w:rsidR="00ED53BE" w:rsidRPr="00865FD9" w:rsidRDefault="00ED53BE" w:rsidP="00126643">
            <w:pPr>
              <w:rPr>
                <w:rFonts w:ascii="Tahoma" w:hAnsi="Tahoma" w:cs="Tahoma"/>
                <w:b/>
                <w:bCs/>
              </w:rPr>
            </w:pPr>
            <w:r w:rsidRPr="00865FD9">
              <w:rPr>
                <w:rFonts w:ascii="Tahoma" w:hAnsi="Tahoma" w:cs="Tahoma"/>
              </w:rPr>
              <w:lastRenderedPageBreak/>
              <w:t>No</w:t>
            </w:r>
          </w:p>
        </w:tc>
        <w:tc>
          <w:tcPr>
            <w:tcW w:w="2126" w:type="dxa"/>
          </w:tcPr>
          <w:p w14:paraId="7A94288F" w14:textId="31DB2999" w:rsidR="00ED53BE" w:rsidRPr="00865FD9" w:rsidRDefault="00ED53BE" w:rsidP="00126643">
            <w:pPr>
              <w:rPr>
                <w:rFonts w:ascii="Tahoma" w:hAnsi="Tahoma" w:cs="Tahoma"/>
                <w:b/>
                <w:bCs/>
              </w:rPr>
            </w:pPr>
            <w:r w:rsidRPr="00865FD9">
              <w:rPr>
                <w:rFonts w:ascii="Tahoma" w:hAnsi="Tahoma" w:cs="Tahoma"/>
              </w:rPr>
              <w:t>Unchanged</w:t>
            </w:r>
          </w:p>
        </w:tc>
      </w:tr>
      <w:tr w:rsidR="00ED53BE" w:rsidRPr="00865FD9" w14:paraId="284A636F" w14:textId="77777777" w:rsidTr="0028448B">
        <w:tc>
          <w:tcPr>
            <w:tcW w:w="1418" w:type="dxa"/>
            <w:vMerge/>
          </w:tcPr>
          <w:p w14:paraId="6EB1884B" w14:textId="44544F65" w:rsidR="00ED53BE" w:rsidRPr="00FC0391" w:rsidRDefault="00ED53BE" w:rsidP="00400569">
            <w:pPr>
              <w:rPr>
                <w:rFonts w:ascii="Tahoma" w:hAnsi="Tahoma" w:cs="Tahoma"/>
              </w:rPr>
            </w:pPr>
          </w:p>
        </w:tc>
        <w:tc>
          <w:tcPr>
            <w:tcW w:w="2552" w:type="dxa"/>
          </w:tcPr>
          <w:p w14:paraId="2BC68BF9" w14:textId="2CAC7A19" w:rsidR="00ED53BE" w:rsidRPr="00FC0391" w:rsidRDefault="00ED53BE" w:rsidP="00400569">
            <w:pPr>
              <w:rPr>
                <w:rFonts w:ascii="Tahoma" w:hAnsi="Tahoma" w:cs="Tahoma"/>
              </w:rPr>
            </w:pPr>
          </w:p>
        </w:tc>
        <w:tc>
          <w:tcPr>
            <w:tcW w:w="3260" w:type="dxa"/>
          </w:tcPr>
          <w:p w14:paraId="39671905" w14:textId="7D333C57" w:rsidR="00ED53BE" w:rsidRDefault="00ED53BE" w:rsidP="00400569">
            <w:pPr>
              <w:autoSpaceDE w:val="0"/>
              <w:autoSpaceDN w:val="0"/>
              <w:adjustRightInd w:val="0"/>
              <w:rPr>
                <w:rFonts w:ascii="Tahoma" w:hAnsi="Tahoma" w:cs="Tahoma"/>
                <w:kern w:val="0"/>
              </w:rPr>
            </w:pPr>
            <w:r w:rsidRPr="00537F90">
              <w:rPr>
                <w:rFonts w:ascii="Tahoma" w:hAnsi="Tahoma" w:cs="Tahoma"/>
                <w:kern w:val="0"/>
              </w:rPr>
              <w:t xml:space="preserve">Justification and Amplification subheading </w:t>
            </w:r>
            <w:r>
              <w:rPr>
                <w:rFonts w:ascii="Tahoma" w:hAnsi="Tahoma" w:cs="Tahoma"/>
                <w:kern w:val="0"/>
              </w:rPr>
              <w:t>The Historic Environment and Natural Heritage, fifth paragraph:</w:t>
            </w:r>
          </w:p>
          <w:p w14:paraId="7AF4AA7E" w14:textId="122F3DEB" w:rsidR="00ED53BE" w:rsidRPr="00FC0391" w:rsidRDefault="00ED53BE" w:rsidP="00400569">
            <w:pPr>
              <w:autoSpaceDE w:val="0"/>
              <w:autoSpaceDN w:val="0"/>
              <w:adjustRightInd w:val="0"/>
              <w:rPr>
                <w:rFonts w:ascii="Tahoma" w:hAnsi="Tahoma" w:cs="Tahoma"/>
                <w:kern w:val="0"/>
              </w:rPr>
            </w:pPr>
            <w:r>
              <w:rPr>
                <w:rFonts w:ascii="Tahoma" w:hAnsi="Tahoma" w:cs="Tahoma"/>
                <w:kern w:val="0"/>
              </w:rPr>
              <w:t xml:space="preserve">The biodiversity mitigation hierarchy should be used in the design phase to help avoid biodiversity losses, reduce impacts and make it easier to </w:t>
            </w:r>
            <w:r w:rsidRPr="00216072">
              <w:rPr>
                <w:rFonts w:ascii="Tahoma" w:hAnsi="Tahoma" w:cs="Tahoma"/>
                <w:strike/>
                <w:color w:val="A20000"/>
                <w:kern w:val="0"/>
              </w:rPr>
              <w:t>achieve the required amount</w:t>
            </w:r>
            <w:r w:rsidRPr="00216072">
              <w:rPr>
                <w:rFonts w:ascii="Tahoma" w:hAnsi="Tahoma" w:cs="Tahoma"/>
                <w:color w:val="A20000"/>
                <w:kern w:val="0"/>
              </w:rPr>
              <w:t xml:space="preserve"> </w:t>
            </w:r>
            <w:r w:rsidRPr="00537F90">
              <w:rPr>
                <w:rFonts w:ascii="Tahoma" w:hAnsi="Tahoma" w:cs="Tahoma"/>
                <w:color w:val="0070C0"/>
                <w:kern w:val="0"/>
              </w:rPr>
              <w:t xml:space="preserve">provide an enhanced level </w:t>
            </w:r>
            <w:r>
              <w:rPr>
                <w:rFonts w:ascii="Tahoma" w:hAnsi="Tahoma" w:cs="Tahoma"/>
                <w:kern w:val="0"/>
              </w:rPr>
              <w:t>of biodiversity net gain.</w:t>
            </w:r>
          </w:p>
        </w:tc>
        <w:tc>
          <w:tcPr>
            <w:tcW w:w="3969" w:type="dxa"/>
            <w:vMerge/>
          </w:tcPr>
          <w:p w14:paraId="173D9837" w14:textId="3FCEE3BA" w:rsidR="00ED53BE" w:rsidRPr="00ED53BE" w:rsidRDefault="00ED53BE" w:rsidP="00400569">
            <w:pPr>
              <w:rPr>
                <w:rFonts w:ascii="Tahoma" w:hAnsi="Tahoma" w:cs="Tahoma"/>
                <w:b/>
                <w:bCs/>
              </w:rPr>
            </w:pPr>
          </w:p>
        </w:tc>
        <w:tc>
          <w:tcPr>
            <w:tcW w:w="2126" w:type="dxa"/>
          </w:tcPr>
          <w:p w14:paraId="310533F3" w14:textId="3AF13EFA" w:rsidR="00ED53BE" w:rsidRPr="00865FD9" w:rsidRDefault="00ED53BE" w:rsidP="00400569">
            <w:pPr>
              <w:rPr>
                <w:rFonts w:ascii="Tahoma" w:hAnsi="Tahoma" w:cs="Tahoma"/>
              </w:rPr>
            </w:pPr>
            <w:r w:rsidRPr="00865FD9">
              <w:rPr>
                <w:rFonts w:ascii="Tahoma" w:hAnsi="Tahoma" w:cs="Tahoma"/>
              </w:rPr>
              <w:t>No</w:t>
            </w:r>
          </w:p>
        </w:tc>
        <w:tc>
          <w:tcPr>
            <w:tcW w:w="2126" w:type="dxa"/>
          </w:tcPr>
          <w:p w14:paraId="2FA6AD12" w14:textId="79D9B957" w:rsidR="00ED53BE" w:rsidRPr="00865FD9" w:rsidRDefault="00ED53BE" w:rsidP="00400569">
            <w:pPr>
              <w:rPr>
                <w:rFonts w:ascii="Tahoma" w:hAnsi="Tahoma" w:cs="Tahoma"/>
              </w:rPr>
            </w:pPr>
            <w:r w:rsidRPr="00865FD9">
              <w:rPr>
                <w:rFonts w:ascii="Tahoma" w:hAnsi="Tahoma" w:cs="Tahoma"/>
              </w:rPr>
              <w:t>Unchanged</w:t>
            </w:r>
          </w:p>
        </w:tc>
      </w:tr>
      <w:tr w:rsidR="0074179C" w:rsidRPr="00865FD9" w14:paraId="77D20BAA" w14:textId="77777777" w:rsidTr="0028448B">
        <w:tc>
          <w:tcPr>
            <w:tcW w:w="1418" w:type="dxa"/>
          </w:tcPr>
          <w:p w14:paraId="75C87272" w14:textId="683BB843" w:rsidR="0074179C" w:rsidRDefault="0074179C" w:rsidP="00400569">
            <w:pPr>
              <w:rPr>
                <w:rFonts w:ascii="Tahoma" w:hAnsi="Tahoma" w:cs="Tahoma"/>
              </w:rPr>
            </w:pPr>
            <w:r>
              <w:rPr>
                <w:rFonts w:ascii="Tahoma" w:hAnsi="Tahoma" w:cs="Tahoma"/>
              </w:rPr>
              <w:t>FC</w:t>
            </w:r>
            <w:r w:rsidR="00E25D37">
              <w:rPr>
                <w:rFonts w:ascii="Tahoma" w:hAnsi="Tahoma" w:cs="Tahoma"/>
              </w:rPr>
              <w:t>4</w:t>
            </w:r>
          </w:p>
        </w:tc>
        <w:tc>
          <w:tcPr>
            <w:tcW w:w="2552" w:type="dxa"/>
          </w:tcPr>
          <w:p w14:paraId="25DB6F95" w14:textId="202B7CEA" w:rsidR="0074179C" w:rsidRPr="00FC0391" w:rsidRDefault="0074179C" w:rsidP="00126643">
            <w:pPr>
              <w:tabs>
                <w:tab w:val="right" w:pos="2336"/>
              </w:tabs>
              <w:rPr>
                <w:rFonts w:ascii="Tahoma" w:hAnsi="Tahoma" w:cs="Tahoma"/>
              </w:rPr>
            </w:pPr>
            <w:r w:rsidRPr="00FC0391">
              <w:rPr>
                <w:rFonts w:ascii="Tahoma" w:hAnsi="Tahoma" w:cs="Tahoma"/>
              </w:rPr>
              <w:t>Policy HOU7</w:t>
            </w:r>
            <w:r>
              <w:rPr>
                <w:rFonts w:ascii="Tahoma" w:hAnsi="Tahoma" w:cs="Tahoma"/>
              </w:rPr>
              <w:t xml:space="preserve"> – Adaptable and Accessible Homes</w:t>
            </w:r>
            <w:r>
              <w:rPr>
                <w:rFonts w:ascii="Tahoma" w:hAnsi="Tahoma" w:cs="Tahoma"/>
              </w:rPr>
              <w:tab/>
            </w:r>
          </w:p>
        </w:tc>
        <w:tc>
          <w:tcPr>
            <w:tcW w:w="3260" w:type="dxa"/>
          </w:tcPr>
          <w:p w14:paraId="49B046FD" w14:textId="0E186A9B" w:rsidR="00363D68" w:rsidRPr="00216072" w:rsidRDefault="00363D68" w:rsidP="00400569">
            <w:pPr>
              <w:autoSpaceDE w:val="0"/>
              <w:autoSpaceDN w:val="0"/>
              <w:adjustRightInd w:val="0"/>
              <w:rPr>
                <w:rFonts w:ascii="Tahoma" w:hAnsi="Tahoma" w:cs="Tahoma"/>
                <w:strike/>
                <w:color w:val="A20000"/>
                <w:kern w:val="0"/>
              </w:rPr>
            </w:pPr>
            <w:r>
              <w:rPr>
                <w:rFonts w:ascii="Tahoma" w:hAnsi="Tahoma" w:cs="Tahoma"/>
                <w:kern w:val="0"/>
              </w:rPr>
              <w:t>Policy text, third</w:t>
            </w:r>
            <w:r w:rsidRPr="00FC0391">
              <w:rPr>
                <w:rFonts w:ascii="Tahoma" w:hAnsi="Tahoma" w:cs="Tahoma"/>
                <w:kern w:val="0"/>
              </w:rPr>
              <w:t xml:space="preserve"> paragraph</w:t>
            </w:r>
            <w:r>
              <w:rPr>
                <w:rFonts w:ascii="Tahoma" w:hAnsi="Tahoma" w:cs="Tahoma"/>
                <w:kern w:val="0"/>
              </w:rPr>
              <w:t>:</w:t>
            </w:r>
          </w:p>
          <w:p w14:paraId="6E547DD2" w14:textId="6008A1CA" w:rsidR="0074179C" w:rsidRDefault="00A037E5" w:rsidP="00400569">
            <w:pPr>
              <w:autoSpaceDE w:val="0"/>
              <w:autoSpaceDN w:val="0"/>
              <w:adjustRightInd w:val="0"/>
              <w:rPr>
                <w:rFonts w:ascii="Tahoma" w:hAnsi="Tahoma" w:cs="Tahoma"/>
                <w:kern w:val="0"/>
              </w:rPr>
            </w:pPr>
            <w:r w:rsidRPr="00216072">
              <w:rPr>
                <w:rFonts w:ascii="Tahoma" w:eastAsia="Calibri" w:hAnsi="Tahoma" w:cs="Tahoma"/>
                <w:strike/>
                <w:color w:val="A20000"/>
              </w:rPr>
              <w:t xml:space="preserve">The design </w:t>
            </w:r>
            <w:r w:rsidRPr="007C2DA8">
              <w:rPr>
                <w:rFonts w:ascii="Tahoma" w:eastAsia="Calibri" w:hAnsi="Tahoma" w:cs="Tahoma"/>
                <w:color w:val="0070C0"/>
              </w:rPr>
              <w:t xml:space="preserve">A range </w:t>
            </w:r>
            <w:r w:rsidRPr="007C2DA8">
              <w:rPr>
                <w:rFonts w:ascii="Tahoma" w:eastAsia="Calibri" w:hAnsi="Tahoma" w:cs="Tahoma"/>
              </w:rPr>
              <w:t xml:space="preserve">of dwellings should </w:t>
            </w:r>
            <w:r w:rsidRPr="007C2DA8">
              <w:rPr>
                <w:rFonts w:ascii="Tahoma" w:eastAsia="Calibri" w:hAnsi="Tahoma" w:cs="Tahoma"/>
                <w:color w:val="0070C0"/>
              </w:rPr>
              <w:t xml:space="preserve">be provided </w:t>
            </w:r>
            <w:r w:rsidRPr="00216072">
              <w:rPr>
                <w:rFonts w:ascii="Tahoma" w:eastAsia="Calibri" w:hAnsi="Tahoma" w:cs="Tahoma"/>
                <w:strike/>
                <w:color w:val="A20000"/>
              </w:rPr>
              <w:t>ensure</w:t>
            </w:r>
            <w:r w:rsidRPr="007C2DA8">
              <w:rPr>
                <w:rFonts w:ascii="Tahoma" w:eastAsia="Calibri" w:hAnsi="Tahoma" w:cs="Tahoma"/>
              </w:rPr>
              <w:t xml:space="preserve"> that </w:t>
            </w:r>
            <w:r w:rsidRPr="00216072">
              <w:rPr>
                <w:rFonts w:ascii="Tahoma" w:eastAsia="Calibri" w:hAnsi="Tahoma" w:cs="Tahoma"/>
                <w:strike/>
                <w:color w:val="A20000"/>
              </w:rPr>
              <w:t>they</w:t>
            </w:r>
            <w:r w:rsidRPr="007C2DA8">
              <w:rPr>
                <w:rFonts w:ascii="Tahoma" w:eastAsia="Calibri" w:hAnsi="Tahoma" w:cs="Tahoma"/>
              </w:rPr>
              <w:t xml:space="preserve"> are capable of providing accommodation that is wheelchair accessible for those in society who are mobility impaired</w:t>
            </w:r>
            <w:r w:rsidRPr="0012261B">
              <w:rPr>
                <w:rFonts w:ascii="Tahoma" w:eastAsia="Calibri" w:hAnsi="Tahoma" w:cs="Tahoma"/>
                <w:color w:val="0070C0"/>
              </w:rPr>
              <w:t xml:space="preserve">. </w:t>
            </w:r>
            <w:r w:rsidRPr="007C2DA8">
              <w:rPr>
                <w:rFonts w:ascii="Tahoma" w:eastAsia="Calibri" w:hAnsi="Tahoma" w:cs="Tahoma"/>
                <w:color w:val="0070C0"/>
              </w:rPr>
              <w:t>Dwellings should</w:t>
            </w:r>
            <w:r w:rsidRPr="007C2DA8">
              <w:rPr>
                <w:rFonts w:ascii="Tahoma" w:eastAsia="Calibri" w:hAnsi="Tahoma" w:cs="Tahoma"/>
              </w:rPr>
              <w:t xml:space="preserve"> </w:t>
            </w:r>
            <w:r w:rsidRPr="00216072">
              <w:rPr>
                <w:rFonts w:ascii="Tahoma" w:eastAsia="Calibri" w:hAnsi="Tahoma" w:cs="Tahoma"/>
                <w:strike/>
                <w:color w:val="5C0000"/>
              </w:rPr>
              <w:t xml:space="preserve">and </w:t>
            </w:r>
            <w:r w:rsidRPr="007C2DA8">
              <w:rPr>
                <w:rFonts w:ascii="Tahoma" w:eastAsia="Calibri" w:hAnsi="Tahoma" w:cs="Tahoma"/>
              </w:rPr>
              <w:t xml:space="preserve">be in accordance with </w:t>
            </w:r>
            <w:r w:rsidRPr="00216072">
              <w:rPr>
                <w:rFonts w:ascii="Tahoma" w:eastAsia="Calibri" w:hAnsi="Tahoma" w:cs="Tahoma"/>
                <w:strike/>
                <w:color w:val="A20000"/>
              </w:rPr>
              <w:t>space standards for</w:t>
            </w:r>
            <w:r w:rsidRPr="007C2DA8">
              <w:rPr>
                <w:rFonts w:ascii="Tahoma" w:eastAsia="Calibri" w:hAnsi="Tahoma" w:cs="Tahoma"/>
              </w:rPr>
              <w:t xml:space="preserve"> wheelchair </w:t>
            </w:r>
            <w:r w:rsidRPr="007C2DA8">
              <w:rPr>
                <w:rFonts w:ascii="Tahoma" w:eastAsia="Calibri" w:hAnsi="Tahoma" w:cs="Tahoma"/>
                <w:color w:val="0070C0"/>
              </w:rPr>
              <w:t>access standards</w:t>
            </w:r>
            <w:r w:rsidRPr="007C2DA8">
              <w:rPr>
                <w:rFonts w:ascii="Tahoma" w:eastAsia="Calibri" w:hAnsi="Tahoma" w:cs="Tahoma"/>
              </w:rPr>
              <w:t xml:space="preserve"> </w:t>
            </w:r>
            <w:r w:rsidRPr="00216072">
              <w:rPr>
                <w:rFonts w:ascii="Tahoma" w:eastAsia="Calibri" w:hAnsi="Tahoma" w:cs="Tahoma"/>
                <w:strike/>
                <w:color w:val="A20000"/>
              </w:rPr>
              <w:t>housing</w:t>
            </w:r>
            <w:r w:rsidRPr="007C2DA8">
              <w:rPr>
                <w:rFonts w:ascii="Tahoma" w:eastAsia="Calibri" w:hAnsi="Tahoma" w:cs="Tahoma"/>
              </w:rPr>
              <w:t xml:space="preserve"> set out in LDP Supplementary Planning Guidance.</w:t>
            </w:r>
          </w:p>
        </w:tc>
        <w:tc>
          <w:tcPr>
            <w:tcW w:w="3969" w:type="dxa"/>
            <w:vMerge w:val="restart"/>
          </w:tcPr>
          <w:p w14:paraId="2D1101A3" w14:textId="77777777" w:rsidR="0074179C" w:rsidRPr="00363D68" w:rsidRDefault="0074179C" w:rsidP="00406E17">
            <w:pPr>
              <w:jc w:val="both"/>
              <w:rPr>
                <w:rFonts w:ascii="Tahoma" w:hAnsi="Tahoma" w:cs="Tahoma"/>
              </w:rPr>
            </w:pPr>
            <w:r w:rsidRPr="00363D68">
              <w:rPr>
                <w:rFonts w:ascii="Tahoma" w:hAnsi="Tahoma" w:cs="Tahoma"/>
              </w:rPr>
              <w:t xml:space="preserve">Housing in Settlements </w:t>
            </w:r>
          </w:p>
          <w:p w14:paraId="0078856A" w14:textId="77777777" w:rsidR="0074179C" w:rsidRPr="00363D68" w:rsidRDefault="0074179C" w:rsidP="00406E17">
            <w:pPr>
              <w:jc w:val="both"/>
              <w:rPr>
                <w:rFonts w:ascii="Tahoma" w:hAnsi="Tahoma" w:cs="Tahoma"/>
              </w:rPr>
            </w:pPr>
            <w:r w:rsidRPr="00363D68">
              <w:rPr>
                <w:rFonts w:ascii="Tahoma" w:hAnsi="Tahoma" w:cs="Tahoma"/>
              </w:rPr>
              <w:t>HOU1-HOU9</w:t>
            </w:r>
          </w:p>
          <w:p w14:paraId="73FE5E82" w14:textId="77777777" w:rsidR="00363D68" w:rsidRDefault="0074179C" w:rsidP="00400569">
            <w:pPr>
              <w:rPr>
                <w:rFonts w:ascii="Tahoma" w:hAnsi="Tahoma" w:cs="Tahoma"/>
              </w:rPr>
            </w:pPr>
            <w:r w:rsidRPr="00126643">
              <w:rPr>
                <w:rFonts w:ascii="Tahoma" w:hAnsi="Tahoma" w:cs="Tahoma"/>
              </w:rPr>
              <w:t xml:space="preserve">Housing in Settlements policies provide opportunities to improve existing house stock (HOU3), change use to residential (HOU4) and develop new housing stock which cater to a wide range of the community (HOU5-HOU9). All residential development must comply with HOU 1 – to create quality residential development. These policies therefore have the potential to benefit all sections of the community, but certain Section 75 </w:t>
            </w:r>
            <w:r w:rsidRPr="00126643">
              <w:rPr>
                <w:rFonts w:ascii="Tahoma" w:hAnsi="Tahoma" w:cs="Tahoma"/>
              </w:rPr>
              <w:lastRenderedPageBreak/>
              <w:t xml:space="preserve">groups may experience particular benefits – racial group, age, marital status, disability, dependency. </w:t>
            </w:r>
          </w:p>
          <w:p w14:paraId="5661AF32" w14:textId="0A68DD4C" w:rsidR="0074179C" w:rsidRPr="00ED53BE" w:rsidRDefault="0074179C" w:rsidP="00400569">
            <w:pPr>
              <w:rPr>
                <w:rFonts w:ascii="Tahoma" w:hAnsi="Tahoma" w:cs="Tahoma"/>
                <w:b/>
                <w:bCs/>
              </w:rPr>
            </w:pPr>
            <w:r w:rsidRPr="00ED53BE">
              <w:rPr>
                <w:rFonts w:ascii="Tahoma" w:hAnsi="Tahoma" w:cs="Tahoma"/>
                <w:b/>
                <w:bCs/>
              </w:rPr>
              <w:t>No adverse impact on any Section 75 Group.</w:t>
            </w:r>
          </w:p>
          <w:p w14:paraId="3A6BC133" w14:textId="19F5C1FE" w:rsidR="0074179C" w:rsidRPr="00400569" w:rsidRDefault="0074179C" w:rsidP="00400569">
            <w:pPr>
              <w:rPr>
                <w:rFonts w:ascii="Tahoma" w:hAnsi="Tahoma" w:cs="Tahoma"/>
                <w:b/>
                <w:bCs/>
              </w:rPr>
            </w:pPr>
          </w:p>
        </w:tc>
        <w:tc>
          <w:tcPr>
            <w:tcW w:w="2126" w:type="dxa"/>
          </w:tcPr>
          <w:p w14:paraId="52DF882F" w14:textId="3F890516" w:rsidR="0074179C" w:rsidRPr="00865FD9" w:rsidRDefault="0074179C" w:rsidP="00400569">
            <w:pPr>
              <w:rPr>
                <w:rFonts w:ascii="Tahoma" w:hAnsi="Tahoma" w:cs="Tahoma"/>
              </w:rPr>
            </w:pPr>
            <w:r>
              <w:rPr>
                <w:rFonts w:ascii="Tahoma" w:hAnsi="Tahoma" w:cs="Tahoma"/>
              </w:rPr>
              <w:lastRenderedPageBreak/>
              <w:t xml:space="preserve">No </w:t>
            </w:r>
          </w:p>
        </w:tc>
        <w:tc>
          <w:tcPr>
            <w:tcW w:w="2126" w:type="dxa"/>
          </w:tcPr>
          <w:p w14:paraId="647857ED" w14:textId="07698ABB" w:rsidR="0074179C" w:rsidRPr="00865FD9" w:rsidRDefault="0074179C" w:rsidP="00400569">
            <w:pPr>
              <w:rPr>
                <w:rFonts w:ascii="Tahoma" w:hAnsi="Tahoma" w:cs="Tahoma"/>
              </w:rPr>
            </w:pPr>
            <w:r>
              <w:rPr>
                <w:rFonts w:ascii="Tahoma" w:hAnsi="Tahoma" w:cs="Tahoma"/>
              </w:rPr>
              <w:t>Unchanged</w:t>
            </w:r>
          </w:p>
        </w:tc>
      </w:tr>
      <w:tr w:rsidR="0074179C" w:rsidRPr="00865FD9" w14:paraId="32E78190" w14:textId="77777777" w:rsidTr="0028448B">
        <w:tc>
          <w:tcPr>
            <w:tcW w:w="1418" w:type="dxa"/>
            <w:vMerge w:val="restart"/>
          </w:tcPr>
          <w:p w14:paraId="25D67583" w14:textId="6901070A" w:rsidR="0074179C" w:rsidRPr="00865FD9" w:rsidRDefault="0074179C" w:rsidP="00400569">
            <w:pPr>
              <w:rPr>
                <w:rFonts w:ascii="Tahoma" w:hAnsi="Tahoma" w:cs="Tahoma"/>
              </w:rPr>
            </w:pPr>
            <w:r>
              <w:rPr>
                <w:rFonts w:ascii="Tahoma" w:hAnsi="Tahoma" w:cs="Tahoma"/>
              </w:rPr>
              <w:lastRenderedPageBreak/>
              <w:t xml:space="preserve"> FC</w:t>
            </w:r>
            <w:r w:rsidR="00E25D37">
              <w:rPr>
                <w:rFonts w:ascii="Tahoma" w:hAnsi="Tahoma" w:cs="Tahoma"/>
              </w:rPr>
              <w:t>5</w:t>
            </w:r>
          </w:p>
        </w:tc>
        <w:tc>
          <w:tcPr>
            <w:tcW w:w="2552" w:type="dxa"/>
            <w:vMerge w:val="restart"/>
          </w:tcPr>
          <w:p w14:paraId="0F193A3F" w14:textId="77777777" w:rsidR="0074179C" w:rsidRPr="00865FD9" w:rsidRDefault="0074179C" w:rsidP="00400569">
            <w:pPr>
              <w:rPr>
                <w:rFonts w:ascii="Tahoma" w:hAnsi="Tahoma" w:cs="Tahoma"/>
              </w:rPr>
            </w:pPr>
            <w:r w:rsidRPr="00865FD9">
              <w:rPr>
                <w:rFonts w:ascii="Tahoma" w:hAnsi="Tahoma" w:cs="Tahoma"/>
              </w:rPr>
              <w:t xml:space="preserve">HOU8 – Specialist Residential Accommodation </w:t>
            </w:r>
          </w:p>
          <w:p w14:paraId="2F66D89D" w14:textId="16FFC53B" w:rsidR="0074179C" w:rsidRPr="00865FD9" w:rsidRDefault="0074179C" w:rsidP="00406E17">
            <w:pPr>
              <w:rPr>
                <w:rFonts w:ascii="Tahoma" w:hAnsi="Tahoma" w:cs="Tahoma"/>
              </w:rPr>
            </w:pPr>
          </w:p>
        </w:tc>
        <w:tc>
          <w:tcPr>
            <w:tcW w:w="3260" w:type="dxa"/>
          </w:tcPr>
          <w:p w14:paraId="7F43AB56" w14:textId="015FA7BE" w:rsidR="00363D68" w:rsidRDefault="00363D68" w:rsidP="00400569">
            <w:r>
              <w:rPr>
                <w:rFonts w:ascii="Tahoma" w:hAnsi="Tahoma" w:cs="Tahoma"/>
                <w:kern w:val="0"/>
              </w:rPr>
              <w:t>Policy text, second paragraph:</w:t>
            </w:r>
          </w:p>
          <w:p w14:paraId="1790D774" w14:textId="46672D5A" w:rsidR="0074179C" w:rsidRPr="00865FD9" w:rsidRDefault="006C681C" w:rsidP="00400569">
            <w:pPr>
              <w:rPr>
                <w:rFonts w:ascii="Tahoma" w:hAnsi="Tahoma" w:cs="Tahoma"/>
              </w:rPr>
            </w:pPr>
            <w:r w:rsidRPr="006C681C">
              <w:rPr>
                <w:rFonts w:ascii="Tahoma" w:hAnsi="Tahoma" w:cs="Tahoma"/>
                <w:kern w:val="0"/>
              </w:rPr>
              <w:t xml:space="preserve">New </w:t>
            </w:r>
            <w:r w:rsidRPr="00216072">
              <w:rPr>
                <w:rFonts w:ascii="Tahoma" w:hAnsi="Tahoma" w:cs="Tahoma"/>
                <w:strike/>
                <w:color w:val="A20000"/>
                <w:kern w:val="0"/>
              </w:rPr>
              <w:t>specialised</w:t>
            </w:r>
            <w:r w:rsidRPr="00216072">
              <w:rPr>
                <w:rFonts w:ascii="Tahoma" w:hAnsi="Tahoma" w:cs="Tahoma"/>
                <w:color w:val="A20000"/>
                <w:kern w:val="0"/>
              </w:rPr>
              <w:t xml:space="preserve"> </w:t>
            </w:r>
            <w:r w:rsidRPr="00126643">
              <w:rPr>
                <w:rFonts w:ascii="Tahoma" w:hAnsi="Tahoma" w:cs="Tahoma"/>
                <w:color w:val="0070C0"/>
                <w:kern w:val="0"/>
              </w:rPr>
              <w:t xml:space="preserve">specialist </w:t>
            </w:r>
            <w:r w:rsidRPr="006C681C">
              <w:rPr>
                <w:rFonts w:ascii="Tahoma" w:hAnsi="Tahoma" w:cs="Tahoma"/>
                <w:kern w:val="0"/>
              </w:rPr>
              <w:t xml:space="preserve">residential </w:t>
            </w:r>
            <w:r w:rsidRPr="00216072">
              <w:rPr>
                <w:rFonts w:ascii="Tahoma" w:hAnsi="Tahoma" w:cs="Tahoma"/>
                <w:strike/>
                <w:color w:val="A20000"/>
                <w:kern w:val="0"/>
              </w:rPr>
              <w:t>housing</w:t>
            </w:r>
            <w:r w:rsidRPr="00216072">
              <w:rPr>
                <w:rFonts w:ascii="Tahoma" w:hAnsi="Tahoma" w:cs="Tahoma"/>
                <w:color w:val="A20000"/>
                <w:kern w:val="0"/>
              </w:rPr>
              <w:t xml:space="preserve"> </w:t>
            </w:r>
            <w:r w:rsidRPr="00126643">
              <w:rPr>
                <w:rFonts w:ascii="Tahoma" w:hAnsi="Tahoma" w:cs="Tahoma"/>
                <w:color w:val="0070C0"/>
                <w:kern w:val="0"/>
              </w:rPr>
              <w:t xml:space="preserve">accommodation </w:t>
            </w:r>
            <w:r w:rsidRPr="006C681C">
              <w:rPr>
                <w:rFonts w:ascii="Tahoma" w:hAnsi="Tahoma" w:cs="Tahoma"/>
                <w:kern w:val="0"/>
              </w:rPr>
              <w:t>should be located within the settlement limits unless it is clearly demonstrated that a countryside location is necessary to serve an identified need</w:t>
            </w:r>
            <w:r w:rsidRPr="0012261B">
              <w:rPr>
                <w:rFonts w:ascii="Tahoma" w:hAnsi="Tahoma" w:cs="Tahoma"/>
                <w:color w:val="0070C0"/>
                <w:kern w:val="0"/>
              </w:rPr>
              <w:t>,</w:t>
            </w:r>
            <w:r w:rsidRPr="006C681C">
              <w:rPr>
                <w:rFonts w:ascii="Tahoma" w:hAnsi="Tahoma" w:cs="Tahoma"/>
                <w:kern w:val="0"/>
              </w:rPr>
              <w:t xml:space="preserve"> </w:t>
            </w:r>
            <w:r w:rsidRPr="00126643">
              <w:rPr>
                <w:rFonts w:ascii="Tahoma" w:hAnsi="Tahoma" w:cs="Tahoma"/>
                <w:color w:val="0070C0"/>
                <w:kern w:val="0"/>
              </w:rPr>
              <w:t>subject to the sequential test.</w:t>
            </w:r>
          </w:p>
        </w:tc>
        <w:tc>
          <w:tcPr>
            <w:tcW w:w="3969" w:type="dxa"/>
            <w:vMerge/>
          </w:tcPr>
          <w:p w14:paraId="2AA63D81" w14:textId="1590282B" w:rsidR="0074179C" w:rsidRPr="00865FD9" w:rsidRDefault="0074179C" w:rsidP="00400569">
            <w:pPr>
              <w:rPr>
                <w:rFonts w:ascii="Tahoma" w:hAnsi="Tahoma" w:cs="Tahoma"/>
              </w:rPr>
            </w:pPr>
          </w:p>
        </w:tc>
        <w:tc>
          <w:tcPr>
            <w:tcW w:w="2126" w:type="dxa"/>
            <w:vMerge w:val="restart"/>
          </w:tcPr>
          <w:p w14:paraId="651B4C80" w14:textId="77777777" w:rsidR="0074179C" w:rsidRPr="00865FD9" w:rsidRDefault="0074179C" w:rsidP="00400569">
            <w:pPr>
              <w:rPr>
                <w:rFonts w:ascii="Tahoma" w:hAnsi="Tahoma" w:cs="Tahoma"/>
              </w:rPr>
            </w:pPr>
            <w:r w:rsidRPr="00865FD9">
              <w:rPr>
                <w:rFonts w:ascii="Tahoma" w:hAnsi="Tahoma" w:cs="Tahoma"/>
              </w:rPr>
              <w:t>No</w:t>
            </w:r>
          </w:p>
          <w:p w14:paraId="469258D3" w14:textId="3BF820BC" w:rsidR="0074179C" w:rsidRPr="00865FD9" w:rsidRDefault="0074179C" w:rsidP="00406E17">
            <w:pPr>
              <w:rPr>
                <w:rFonts w:ascii="Tahoma" w:hAnsi="Tahoma" w:cs="Tahoma"/>
              </w:rPr>
            </w:pPr>
          </w:p>
        </w:tc>
        <w:tc>
          <w:tcPr>
            <w:tcW w:w="2126" w:type="dxa"/>
            <w:vMerge w:val="restart"/>
          </w:tcPr>
          <w:p w14:paraId="7766841F" w14:textId="5567204C" w:rsidR="0074179C" w:rsidRPr="00865FD9" w:rsidRDefault="0074179C" w:rsidP="00406E17">
            <w:pPr>
              <w:rPr>
                <w:rFonts w:ascii="Tahoma" w:hAnsi="Tahoma" w:cs="Tahoma"/>
              </w:rPr>
            </w:pPr>
            <w:r w:rsidRPr="00865FD9">
              <w:rPr>
                <w:rFonts w:ascii="Tahoma" w:hAnsi="Tahoma" w:cs="Tahoma"/>
              </w:rPr>
              <w:t>Unchanged</w:t>
            </w:r>
          </w:p>
        </w:tc>
      </w:tr>
      <w:tr w:rsidR="0074179C" w:rsidRPr="00865FD9" w14:paraId="72AACD41" w14:textId="77777777" w:rsidTr="0028448B">
        <w:tc>
          <w:tcPr>
            <w:tcW w:w="1418" w:type="dxa"/>
            <w:vMerge/>
          </w:tcPr>
          <w:p w14:paraId="245AB6C8" w14:textId="77777777" w:rsidR="0074179C" w:rsidRPr="00865FD9" w:rsidDel="00C7750D" w:rsidRDefault="0074179C" w:rsidP="00406E17">
            <w:pPr>
              <w:rPr>
                <w:rFonts w:ascii="Tahoma" w:hAnsi="Tahoma" w:cs="Tahoma"/>
              </w:rPr>
            </w:pPr>
          </w:p>
        </w:tc>
        <w:tc>
          <w:tcPr>
            <w:tcW w:w="2552" w:type="dxa"/>
            <w:vMerge/>
          </w:tcPr>
          <w:p w14:paraId="4722ECC0" w14:textId="08891C8E" w:rsidR="0074179C" w:rsidRPr="00865FD9" w:rsidRDefault="0074179C" w:rsidP="00406E17">
            <w:pPr>
              <w:rPr>
                <w:rFonts w:ascii="Tahoma" w:hAnsi="Tahoma" w:cs="Tahoma"/>
              </w:rPr>
            </w:pPr>
          </w:p>
        </w:tc>
        <w:tc>
          <w:tcPr>
            <w:tcW w:w="3260" w:type="dxa"/>
          </w:tcPr>
          <w:p w14:paraId="661C8DA8" w14:textId="0C4BD55B" w:rsidR="0074179C" w:rsidRPr="00FC0391" w:rsidRDefault="0074179C" w:rsidP="00406E17">
            <w:pPr>
              <w:rPr>
                <w:rFonts w:ascii="Tahoma" w:hAnsi="Tahoma" w:cs="Tahoma"/>
                <w:kern w:val="0"/>
              </w:rPr>
            </w:pPr>
            <w:r w:rsidRPr="00FC0391">
              <w:rPr>
                <w:rFonts w:ascii="Tahoma" w:hAnsi="Tahoma" w:cs="Tahoma"/>
                <w:kern w:val="0"/>
              </w:rPr>
              <w:t>After the second paragraph</w:t>
            </w:r>
            <w:r w:rsidR="00DB1C41">
              <w:rPr>
                <w:rFonts w:ascii="Tahoma" w:hAnsi="Tahoma" w:cs="Tahoma"/>
                <w:kern w:val="0"/>
              </w:rPr>
              <w:t xml:space="preserve"> of policy</w:t>
            </w:r>
            <w:r w:rsidRPr="00FC0391">
              <w:rPr>
                <w:rFonts w:ascii="Tahoma" w:hAnsi="Tahoma" w:cs="Tahoma"/>
                <w:kern w:val="0"/>
              </w:rPr>
              <w:t xml:space="preserve"> </w:t>
            </w:r>
            <w:r w:rsidR="00363D68">
              <w:rPr>
                <w:rFonts w:ascii="Tahoma" w:hAnsi="Tahoma" w:cs="Tahoma"/>
                <w:kern w:val="0"/>
              </w:rPr>
              <w:t>insert the following</w:t>
            </w:r>
            <w:r w:rsidR="00182267">
              <w:rPr>
                <w:rFonts w:ascii="Tahoma" w:hAnsi="Tahoma" w:cs="Tahoma"/>
                <w:kern w:val="0"/>
              </w:rPr>
              <w:t xml:space="preserve"> paragraph</w:t>
            </w:r>
            <w:r w:rsidRPr="00FC0391">
              <w:rPr>
                <w:rFonts w:ascii="Tahoma" w:hAnsi="Tahoma" w:cs="Tahoma"/>
                <w:kern w:val="0"/>
              </w:rPr>
              <w:t>:</w:t>
            </w:r>
          </w:p>
          <w:p w14:paraId="70734F01" w14:textId="12EF8907" w:rsidR="0074179C" w:rsidRPr="00FC0391" w:rsidRDefault="0074179C" w:rsidP="00406E17">
            <w:pPr>
              <w:rPr>
                <w:rFonts w:ascii="Tahoma" w:hAnsi="Tahoma" w:cs="Tahoma"/>
                <w:color w:val="0070C0"/>
                <w:kern w:val="0"/>
              </w:rPr>
            </w:pPr>
            <w:r w:rsidRPr="00FC0391">
              <w:rPr>
                <w:rFonts w:ascii="Tahoma" w:hAnsi="Tahoma" w:cs="Tahoma"/>
                <w:color w:val="0070C0"/>
                <w:kern w:val="0"/>
              </w:rPr>
              <w:t xml:space="preserve">In circumstances where a countryside location is considered acceptable, </w:t>
            </w:r>
            <w:r w:rsidRPr="007C2DA8">
              <w:rPr>
                <w:rFonts w:ascii="Tahoma" w:hAnsi="Tahoma" w:cs="Tahoma"/>
                <w:color w:val="0070C0"/>
                <w:kern w:val="0"/>
              </w:rPr>
              <w:t xml:space="preserve">such proposals will be assessed on their merits and will be subject to </w:t>
            </w:r>
            <w:r w:rsidR="00971892" w:rsidRPr="007C2DA8">
              <w:rPr>
                <w:rFonts w:ascii="Tahoma" w:hAnsi="Tahoma" w:cs="Tahoma"/>
                <w:color w:val="0070C0"/>
                <w:kern w:val="0"/>
              </w:rPr>
              <w:t>the following</w:t>
            </w:r>
            <w:r w:rsidRPr="007C2DA8">
              <w:rPr>
                <w:rFonts w:ascii="Tahoma" w:hAnsi="Tahoma" w:cs="Tahoma"/>
                <w:color w:val="0070C0"/>
                <w:kern w:val="0"/>
              </w:rPr>
              <w:t xml:space="preserve"> sequential test:</w:t>
            </w:r>
          </w:p>
          <w:p w14:paraId="12AAC590" w14:textId="77777777" w:rsidR="0074179C" w:rsidRPr="00FC0391" w:rsidRDefault="0074179C" w:rsidP="00406E17">
            <w:pPr>
              <w:numPr>
                <w:ilvl w:val="0"/>
                <w:numId w:val="13"/>
              </w:numPr>
              <w:spacing w:line="240" w:lineRule="auto"/>
              <w:rPr>
                <w:rFonts w:ascii="Tahoma" w:hAnsi="Tahoma" w:cs="Tahoma"/>
                <w:color w:val="0070C0"/>
                <w:kern w:val="0"/>
              </w:rPr>
            </w:pPr>
            <w:r w:rsidRPr="00FC0391">
              <w:rPr>
                <w:rFonts w:ascii="Tahoma" w:hAnsi="Tahoma" w:cs="Tahoma"/>
                <w:color w:val="0070C0"/>
                <w:kern w:val="0"/>
              </w:rPr>
              <w:t>Land adjacent to an existing settlement limit, subject to amenity and environmental considerations;</w:t>
            </w:r>
          </w:p>
          <w:p w14:paraId="3C69E3E1" w14:textId="77777777" w:rsidR="0074179C" w:rsidRPr="00FC0391" w:rsidRDefault="0074179C" w:rsidP="00406E17">
            <w:pPr>
              <w:numPr>
                <w:ilvl w:val="0"/>
                <w:numId w:val="13"/>
              </w:numPr>
              <w:spacing w:line="240" w:lineRule="auto"/>
              <w:rPr>
                <w:rFonts w:ascii="Tahoma" w:hAnsi="Tahoma" w:cs="Tahoma"/>
                <w:color w:val="0070C0"/>
                <w:kern w:val="0"/>
              </w:rPr>
            </w:pPr>
            <w:r w:rsidRPr="00FC0391">
              <w:rPr>
                <w:rFonts w:ascii="Tahoma" w:hAnsi="Tahoma" w:cs="Tahoma"/>
                <w:color w:val="0070C0"/>
                <w:kern w:val="0"/>
              </w:rPr>
              <w:t xml:space="preserve">A site close to a settlement limit which currently contains buildings or where the site is already in a </w:t>
            </w:r>
            <w:r w:rsidRPr="00FC0391">
              <w:rPr>
                <w:rFonts w:ascii="Tahoma" w:hAnsi="Tahoma" w:cs="Tahoma"/>
                <w:color w:val="0070C0"/>
                <w:kern w:val="0"/>
              </w:rPr>
              <w:lastRenderedPageBreak/>
              <w:t>degraded or derelict state and there is an opportunity to improve the environment;</w:t>
            </w:r>
          </w:p>
          <w:p w14:paraId="21E15047" w14:textId="30F85B4A" w:rsidR="0074179C" w:rsidRPr="00126643" w:rsidRDefault="0074179C" w:rsidP="00126643">
            <w:pPr>
              <w:numPr>
                <w:ilvl w:val="0"/>
                <w:numId w:val="13"/>
              </w:numPr>
              <w:spacing w:line="240" w:lineRule="auto"/>
              <w:rPr>
                <w:rFonts w:ascii="Tahoma" w:hAnsi="Tahoma" w:cs="Tahoma"/>
                <w:color w:val="0070C0"/>
                <w:kern w:val="0"/>
              </w:rPr>
            </w:pPr>
            <w:r w:rsidRPr="00FC0391">
              <w:rPr>
                <w:rFonts w:ascii="Tahoma" w:hAnsi="Tahoma" w:cs="Tahoma"/>
                <w:color w:val="0070C0"/>
                <w:kern w:val="0"/>
              </w:rPr>
              <w:t>An undeveloped site in close proximity to a settlement where the development could be visually integrated into the landscape.</w:t>
            </w:r>
          </w:p>
        </w:tc>
        <w:tc>
          <w:tcPr>
            <w:tcW w:w="3969" w:type="dxa"/>
            <w:vMerge/>
          </w:tcPr>
          <w:p w14:paraId="5BD1750E" w14:textId="77777777" w:rsidR="0074179C" w:rsidRPr="00865FD9" w:rsidRDefault="0074179C" w:rsidP="00406E17">
            <w:pPr>
              <w:rPr>
                <w:rFonts w:ascii="Tahoma" w:hAnsi="Tahoma" w:cs="Tahoma"/>
              </w:rPr>
            </w:pPr>
          </w:p>
        </w:tc>
        <w:tc>
          <w:tcPr>
            <w:tcW w:w="2126" w:type="dxa"/>
            <w:vMerge/>
          </w:tcPr>
          <w:p w14:paraId="0D847BF2" w14:textId="18A09FB3" w:rsidR="0074179C" w:rsidRPr="00865FD9" w:rsidRDefault="0074179C" w:rsidP="00406E17">
            <w:pPr>
              <w:rPr>
                <w:rFonts w:ascii="Tahoma" w:hAnsi="Tahoma" w:cs="Tahoma"/>
              </w:rPr>
            </w:pPr>
          </w:p>
        </w:tc>
        <w:tc>
          <w:tcPr>
            <w:tcW w:w="2126" w:type="dxa"/>
            <w:vMerge/>
          </w:tcPr>
          <w:p w14:paraId="2E93AEEF" w14:textId="18505B78" w:rsidR="0074179C" w:rsidRPr="00865FD9" w:rsidRDefault="0074179C" w:rsidP="00406E17">
            <w:pPr>
              <w:rPr>
                <w:rFonts w:ascii="Tahoma" w:hAnsi="Tahoma" w:cs="Tahoma"/>
              </w:rPr>
            </w:pPr>
          </w:p>
        </w:tc>
      </w:tr>
      <w:tr w:rsidR="0074179C" w:rsidRPr="00865FD9" w14:paraId="5D45A3CF" w14:textId="77777777" w:rsidTr="0028448B">
        <w:tc>
          <w:tcPr>
            <w:tcW w:w="1418" w:type="dxa"/>
            <w:vMerge/>
          </w:tcPr>
          <w:p w14:paraId="67955FF6" w14:textId="77777777" w:rsidR="0074179C" w:rsidRPr="00865FD9" w:rsidDel="00C7750D" w:rsidRDefault="0074179C" w:rsidP="00406E17">
            <w:pPr>
              <w:rPr>
                <w:rFonts w:ascii="Tahoma" w:hAnsi="Tahoma" w:cs="Tahoma"/>
              </w:rPr>
            </w:pPr>
          </w:p>
        </w:tc>
        <w:tc>
          <w:tcPr>
            <w:tcW w:w="2552" w:type="dxa"/>
            <w:vMerge/>
          </w:tcPr>
          <w:p w14:paraId="688F419F" w14:textId="77777777" w:rsidR="0074179C" w:rsidRPr="00865FD9" w:rsidRDefault="0074179C" w:rsidP="00406E17">
            <w:pPr>
              <w:rPr>
                <w:rFonts w:ascii="Tahoma" w:hAnsi="Tahoma" w:cs="Tahoma"/>
              </w:rPr>
            </w:pPr>
          </w:p>
        </w:tc>
        <w:tc>
          <w:tcPr>
            <w:tcW w:w="3260" w:type="dxa"/>
          </w:tcPr>
          <w:p w14:paraId="6567FD7B" w14:textId="078FADBE" w:rsidR="00490678" w:rsidRDefault="00490678" w:rsidP="00490678">
            <w:pPr>
              <w:rPr>
                <w:rFonts w:ascii="Tahoma" w:hAnsi="Tahoma" w:cs="Tahoma"/>
                <w:kern w:val="0"/>
              </w:rPr>
            </w:pPr>
            <w:r>
              <w:rPr>
                <w:rFonts w:ascii="Tahoma" w:hAnsi="Tahoma" w:cs="Tahoma"/>
                <w:kern w:val="0"/>
              </w:rPr>
              <w:t>A</w:t>
            </w:r>
            <w:r w:rsidRPr="00C930E4">
              <w:rPr>
                <w:rFonts w:ascii="Tahoma" w:hAnsi="Tahoma" w:cs="Tahoma"/>
                <w:kern w:val="0"/>
              </w:rPr>
              <w:t>t the beginning of the fifth paragraph</w:t>
            </w:r>
            <w:r>
              <w:rPr>
                <w:rFonts w:ascii="Tahoma" w:hAnsi="Tahoma" w:cs="Tahoma"/>
                <w:kern w:val="0"/>
              </w:rPr>
              <w:t xml:space="preserve"> </w:t>
            </w:r>
            <w:r w:rsidR="0005265D">
              <w:rPr>
                <w:rFonts w:ascii="Tahoma" w:hAnsi="Tahoma" w:cs="Tahoma"/>
                <w:kern w:val="0"/>
              </w:rPr>
              <w:t xml:space="preserve">of Justification and Amplification </w:t>
            </w:r>
            <w:r>
              <w:rPr>
                <w:rFonts w:ascii="Tahoma" w:hAnsi="Tahoma" w:cs="Tahoma"/>
                <w:kern w:val="0"/>
              </w:rPr>
              <w:t>insert the following text</w:t>
            </w:r>
            <w:r w:rsidRPr="00C930E4">
              <w:rPr>
                <w:rFonts w:ascii="Tahoma" w:hAnsi="Tahoma" w:cs="Tahoma"/>
                <w:kern w:val="0"/>
              </w:rPr>
              <w:t xml:space="preserve">: </w:t>
            </w:r>
          </w:p>
          <w:p w14:paraId="1019E5C0" w14:textId="3D56ADA3" w:rsidR="0074179C" w:rsidRPr="00126643" w:rsidRDefault="0074179C" w:rsidP="00406E17">
            <w:pPr>
              <w:rPr>
                <w:rFonts w:ascii="Tahoma" w:hAnsi="Tahoma" w:cs="Tahoma"/>
                <w:color w:val="0070C0"/>
                <w:kern w:val="0"/>
              </w:rPr>
            </w:pPr>
            <w:r w:rsidRPr="00126643">
              <w:rPr>
                <w:rFonts w:ascii="Tahoma" w:hAnsi="Tahoma" w:cs="Tahoma"/>
                <w:color w:val="0070C0"/>
                <w:kern w:val="0"/>
              </w:rPr>
              <w:t xml:space="preserve">Specialist residential accommodation should be located in settlements unless it is demonstrated that there is an identified need for the facility within the countryside, subject to the sequential test. </w:t>
            </w:r>
          </w:p>
          <w:p w14:paraId="30483B10" w14:textId="71890E48" w:rsidR="005152C4" w:rsidRPr="00543A0E" w:rsidRDefault="0074179C" w:rsidP="005152C4">
            <w:pPr>
              <w:autoSpaceDE w:val="0"/>
              <w:autoSpaceDN w:val="0"/>
              <w:adjustRightInd w:val="0"/>
              <w:rPr>
                <w:rFonts w:ascii="Tahoma" w:hAnsi="Tahoma" w:cs="Tahoma"/>
                <w:kern w:val="0"/>
              </w:rPr>
            </w:pPr>
            <w:r w:rsidRPr="00406E17">
              <w:rPr>
                <w:rFonts w:ascii="Tahoma" w:hAnsi="Tahoma" w:cs="Tahoma"/>
                <w:kern w:val="0"/>
              </w:rPr>
              <w:t>The location of housing intended for people with specialist housing needs will need careful consideration</w:t>
            </w:r>
            <w:r w:rsidR="005152C4" w:rsidRPr="00543A0E">
              <w:rPr>
                <w:rFonts w:ascii="Tahoma" w:hAnsi="Tahoma" w:cs="Tahoma"/>
              </w:rPr>
              <w:t xml:space="preserve"> </w:t>
            </w:r>
            <w:r w:rsidR="005152C4" w:rsidRPr="00543A0E">
              <w:rPr>
                <w:rFonts w:ascii="Tahoma" w:hAnsi="Tahoma" w:cs="Tahoma"/>
                <w:kern w:val="0"/>
              </w:rPr>
              <w:t>as not</w:t>
            </w:r>
            <w:r w:rsidR="005152C4">
              <w:rPr>
                <w:rFonts w:ascii="Tahoma" w:hAnsi="Tahoma" w:cs="Tahoma"/>
                <w:kern w:val="0"/>
              </w:rPr>
              <w:t xml:space="preserve"> </w:t>
            </w:r>
            <w:r w:rsidR="005152C4" w:rsidRPr="00543A0E">
              <w:rPr>
                <w:rFonts w:ascii="Tahoma" w:hAnsi="Tahoma" w:cs="Tahoma"/>
                <w:kern w:val="0"/>
              </w:rPr>
              <w:t>all sites will be suitable, for example,</w:t>
            </w:r>
            <w:r w:rsidR="005152C4">
              <w:rPr>
                <w:rFonts w:ascii="Tahoma" w:hAnsi="Tahoma" w:cs="Tahoma"/>
                <w:kern w:val="0"/>
              </w:rPr>
              <w:t xml:space="preserve"> </w:t>
            </w:r>
            <w:r w:rsidR="005152C4" w:rsidRPr="00543A0E">
              <w:rPr>
                <w:rFonts w:ascii="Tahoma" w:hAnsi="Tahoma" w:cs="Tahoma"/>
                <w:kern w:val="0"/>
              </w:rPr>
              <w:t>certain physical characteristics such</w:t>
            </w:r>
            <w:r w:rsidR="005152C4">
              <w:rPr>
                <w:rFonts w:ascii="Tahoma" w:hAnsi="Tahoma" w:cs="Tahoma"/>
                <w:kern w:val="0"/>
              </w:rPr>
              <w:t xml:space="preserve"> </w:t>
            </w:r>
            <w:r w:rsidR="005152C4" w:rsidRPr="00543A0E">
              <w:rPr>
                <w:rFonts w:ascii="Tahoma" w:hAnsi="Tahoma" w:cs="Tahoma"/>
                <w:kern w:val="0"/>
              </w:rPr>
              <w:t>as steep slopes may not be viable</w:t>
            </w:r>
          </w:p>
          <w:p w14:paraId="5AD5681F" w14:textId="2AC43CD6" w:rsidR="0074179C" w:rsidRPr="00FC0391" w:rsidRDefault="005152C4" w:rsidP="005152C4">
            <w:pPr>
              <w:rPr>
                <w:rFonts w:ascii="Tahoma" w:hAnsi="Tahoma" w:cs="Tahoma"/>
                <w:kern w:val="0"/>
              </w:rPr>
            </w:pPr>
            <w:r w:rsidRPr="00543A0E">
              <w:rPr>
                <w:rFonts w:ascii="Tahoma" w:hAnsi="Tahoma" w:cs="Tahoma"/>
                <w:kern w:val="0"/>
              </w:rPr>
              <w:t>or provide ease of access</w:t>
            </w:r>
            <w:r w:rsidR="00867473">
              <w:rPr>
                <w:rFonts w:ascii="Tahoma" w:hAnsi="Tahoma" w:cs="Tahoma"/>
                <w:kern w:val="0"/>
              </w:rPr>
              <w:t>. (cont.)</w:t>
            </w:r>
          </w:p>
        </w:tc>
        <w:tc>
          <w:tcPr>
            <w:tcW w:w="3969" w:type="dxa"/>
            <w:vMerge/>
          </w:tcPr>
          <w:p w14:paraId="480854AA" w14:textId="77777777" w:rsidR="0074179C" w:rsidRPr="00865FD9" w:rsidRDefault="0074179C" w:rsidP="00406E17">
            <w:pPr>
              <w:rPr>
                <w:rFonts w:ascii="Tahoma" w:hAnsi="Tahoma" w:cs="Tahoma"/>
              </w:rPr>
            </w:pPr>
          </w:p>
        </w:tc>
        <w:tc>
          <w:tcPr>
            <w:tcW w:w="2126" w:type="dxa"/>
          </w:tcPr>
          <w:p w14:paraId="02A4CAB7" w14:textId="4CDEF019" w:rsidR="0074179C" w:rsidRPr="00865FD9" w:rsidRDefault="0074179C" w:rsidP="00406E17">
            <w:pPr>
              <w:rPr>
                <w:rFonts w:ascii="Tahoma" w:hAnsi="Tahoma" w:cs="Tahoma"/>
              </w:rPr>
            </w:pPr>
            <w:r>
              <w:rPr>
                <w:rFonts w:ascii="Tahoma" w:hAnsi="Tahoma" w:cs="Tahoma"/>
              </w:rPr>
              <w:t>No</w:t>
            </w:r>
          </w:p>
        </w:tc>
        <w:tc>
          <w:tcPr>
            <w:tcW w:w="2126" w:type="dxa"/>
          </w:tcPr>
          <w:p w14:paraId="07017080" w14:textId="5551973F" w:rsidR="0074179C" w:rsidRPr="00865FD9" w:rsidRDefault="0074179C" w:rsidP="00406E17">
            <w:pPr>
              <w:rPr>
                <w:rFonts w:ascii="Tahoma" w:hAnsi="Tahoma" w:cs="Tahoma"/>
              </w:rPr>
            </w:pPr>
            <w:r>
              <w:rPr>
                <w:rFonts w:ascii="Tahoma" w:hAnsi="Tahoma" w:cs="Tahoma"/>
              </w:rPr>
              <w:t xml:space="preserve">Unchanged </w:t>
            </w:r>
          </w:p>
        </w:tc>
      </w:tr>
      <w:tr w:rsidR="00406E17" w:rsidRPr="00865FD9" w14:paraId="0807E0BD" w14:textId="77777777" w:rsidTr="0028448B">
        <w:tc>
          <w:tcPr>
            <w:tcW w:w="1418" w:type="dxa"/>
          </w:tcPr>
          <w:p w14:paraId="618A3AE7" w14:textId="6E6334F1" w:rsidR="00406E17" w:rsidRPr="00865FD9" w:rsidRDefault="0074179C" w:rsidP="00406E17">
            <w:pPr>
              <w:rPr>
                <w:rFonts w:ascii="Tahoma" w:hAnsi="Tahoma" w:cs="Tahoma"/>
              </w:rPr>
            </w:pPr>
            <w:r>
              <w:rPr>
                <w:rFonts w:ascii="Tahoma" w:hAnsi="Tahoma" w:cs="Tahoma"/>
              </w:rPr>
              <w:lastRenderedPageBreak/>
              <w:t xml:space="preserve"> FC</w:t>
            </w:r>
            <w:r w:rsidR="00E25D37">
              <w:rPr>
                <w:rFonts w:ascii="Tahoma" w:hAnsi="Tahoma" w:cs="Tahoma"/>
              </w:rPr>
              <w:t>6</w:t>
            </w:r>
          </w:p>
        </w:tc>
        <w:tc>
          <w:tcPr>
            <w:tcW w:w="2552" w:type="dxa"/>
          </w:tcPr>
          <w:p w14:paraId="0F029812" w14:textId="22196EAA" w:rsidR="00406E17" w:rsidRPr="00865FD9" w:rsidRDefault="00406E17" w:rsidP="00406E17">
            <w:pPr>
              <w:rPr>
                <w:rFonts w:ascii="Tahoma" w:hAnsi="Tahoma" w:cs="Tahoma"/>
              </w:rPr>
            </w:pPr>
            <w:r w:rsidRPr="00865FD9">
              <w:rPr>
                <w:rFonts w:ascii="Tahoma" w:hAnsi="Tahoma" w:cs="Tahoma"/>
              </w:rPr>
              <w:t xml:space="preserve">CF1 – Community Facilities </w:t>
            </w:r>
          </w:p>
        </w:tc>
        <w:tc>
          <w:tcPr>
            <w:tcW w:w="3260" w:type="dxa"/>
          </w:tcPr>
          <w:p w14:paraId="749CD3FA" w14:textId="4C5C0BA3" w:rsidR="00406E17" w:rsidRPr="00865FD9" w:rsidRDefault="00490678" w:rsidP="00406E17">
            <w:pPr>
              <w:rPr>
                <w:rFonts w:ascii="Tahoma" w:hAnsi="Tahoma" w:cs="Tahoma"/>
                <w:kern w:val="0"/>
              </w:rPr>
            </w:pPr>
            <w:r>
              <w:rPr>
                <w:rFonts w:ascii="Tahoma" w:hAnsi="Tahoma" w:cs="Tahoma"/>
                <w:kern w:val="0"/>
              </w:rPr>
              <w:t>After the first</w:t>
            </w:r>
            <w:r w:rsidR="00406E17" w:rsidRPr="00865FD9">
              <w:rPr>
                <w:rFonts w:ascii="Tahoma" w:hAnsi="Tahoma" w:cs="Tahoma"/>
                <w:kern w:val="0"/>
              </w:rPr>
              <w:t xml:space="preserve"> paragraph</w:t>
            </w:r>
            <w:r w:rsidR="00182267">
              <w:rPr>
                <w:rFonts w:ascii="Tahoma" w:hAnsi="Tahoma" w:cs="Tahoma"/>
                <w:kern w:val="0"/>
              </w:rPr>
              <w:t xml:space="preserve"> of policy </w:t>
            </w:r>
            <w:r>
              <w:rPr>
                <w:rFonts w:ascii="Tahoma" w:hAnsi="Tahoma" w:cs="Tahoma"/>
                <w:kern w:val="0"/>
              </w:rPr>
              <w:t>insert the following</w:t>
            </w:r>
            <w:r w:rsidR="00182267">
              <w:rPr>
                <w:rFonts w:ascii="Tahoma" w:hAnsi="Tahoma" w:cs="Tahoma"/>
                <w:kern w:val="0"/>
              </w:rPr>
              <w:t xml:space="preserve"> paragraph</w:t>
            </w:r>
            <w:r w:rsidR="00406E17" w:rsidRPr="00865FD9">
              <w:rPr>
                <w:rFonts w:ascii="Tahoma" w:hAnsi="Tahoma" w:cs="Tahoma"/>
                <w:kern w:val="0"/>
              </w:rPr>
              <w:t>:</w:t>
            </w:r>
          </w:p>
          <w:p w14:paraId="7372D064" w14:textId="54F2C9EF" w:rsidR="00971892" w:rsidRDefault="00971892" w:rsidP="00406E17">
            <w:pPr>
              <w:rPr>
                <w:rFonts w:ascii="Tahoma" w:hAnsi="Tahoma" w:cs="Tahoma"/>
                <w:color w:val="0070C0"/>
                <w:kern w:val="0"/>
              </w:rPr>
            </w:pPr>
            <w:r w:rsidRPr="00FC0391">
              <w:rPr>
                <w:rFonts w:ascii="Tahoma" w:hAnsi="Tahoma" w:cs="Tahoma"/>
                <w:color w:val="0070C0"/>
                <w:kern w:val="0"/>
              </w:rPr>
              <w:t>In circumstances where a countryside location is considered acceptable</w:t>
            </w:r>
            <w:r w:rsidRPr="007C2DA8">
              <w:rPr>
                <w:rFonts w:ascii="Tahoma" w:hAnsi="Tahoma" w:cs="Tahoma"/>
                <w:color w:val="0070C0"/>
                <w:kern w:val="0"/>
              </w:rPr>
              <w:t>, such proposals will be assessed on their merits and will be subject to the</w:t>
            </w:r>
            <w:r w:rsidR="007C2DA8" w:rsidRPr="007C2DA8">
              <w:rPr>
                <w:rFonts w:ascii="Tahoma" w:hAnsi="Tahoma" w:cs="Tahoma"/>
                <w:color w:val="0070C0"/>
                <w:kern w:val="0"/>
              </w:rPr>
              <w:t xml:space="preserve"> following sequential test:</w:t>
            </w:r>
          </w:p>
          <w:p w14:paraId="3DF2BE22" w14:textId="1A8C5F67" w:rsidR="00406E17" w:rsidRPr="00865FD9" w:rsidRDefault="00971892" w:rsidP="00406E17">
            <w:pPr>
              <w:rPr>
                <w:rFonts w:ascii="Tahoma" w:hAnsi="Tahoma" w:cs="Tahoma"/>
                <w:color w:val="0070C0"/>
                <w:kern w:val="0"/>
              </w:rPr>
            </w:pPr>
            <w:r>
              <w:rPr>
                <w:rFonts w:ascii="Tahoma" w:hAnsi="Tahoma" w:cs="Tahoma"/>
                <w:color w:val="0070C0"/>
                <w:kern w:val="0"/>
              </w:rPr>
              <w:t>a)</w:t>
            </w:r>
            <w:r w:rsidR="00406E17" w:rsidRPr="00865FD9">
              <w:rPr>
                <w:rFonts w:ascii="Tahoma" w:hAnsi="Tahoma" w:cs="Tahoma"/>
                <w:color w:val="0070C0"/>
                <w:kern w:val="0"/>
              </w:rPr>
              <w:t xml:space="preserve"> Land adjacent to an existing settlement limit, subject to amenity and environmental considerations;</w:t>
            </w:r>
          </w:p>
          <w:p w14:paraId="2474E370" w14:textId="481867A3" w:rsidR="00406E17" w:rsidRPr="00865FD9" w:rsidRDefault="00971892" w:rsidP="00406E17">
            <w:pPr>
              <w:rPr>
                <w:rFonts w:ascii="Tahoma" w:hAnsi="Tahoma" w:cs="Tahoma"/>
                <w:color w:val="0070C0"/>
                <w:kern w:val="0"/>
              </w:rPr>
            </w:pPr>
            <w:r>
              <w:rPr>
                <w:rFonts w:ascii="Tahoma" w:hAnsi="Tahoma" w:cs="Tahoma"/>
                <w:color w:val="0070C0"/>
                <w:kern w:val="0"/>
              </w:rPr>
              <w:t>b)</w:t>
            </w:r>
            <w:r w:rsidR="00406E17" w:rsidRPr="00865FD9">
              <w:rPr>
                <w:rFonts w:ascii="Tahoma" w:hAnsi="Tahoma" w:cs="Tahoma"/>
                <w:color w:val="0070C0"/>
                <w:kern w:val="0"/>
              </w:rPr>
              <w:t xml:space="preserve"> A site close to a settlement limit which currently contains buildings or where the site is already in a degraded or derelict state and there is an opportunity to improve the environment;</w:t>
            </w:r>
          </w:p>
          <w:p w14:paraId="7190B072" w14:textId="738CC90B" w:rsidR="00406E17" w:rsidRPr="00865FD9" w:rsidRDefault="00971892" w:rsidP="00406E17">
            <w:pPr>
              <w:rPr>
                <w:rFonts w:ascii="Tahoma" w:hAnsi="Tahoma" w:cs="Tahoma"/>
              </w:rPr>
            </w:pPr>
            <w:r>
              <w:rPr>
                <w:rFonts w:ascii="Tahoma" w:hAnsi="Tahoma" w:cs="Tahoma"/>
                <w:color w:val="0070C0"/>
                <w:kern w:val="0"/>
              </w:rPr>
              <w:t>c)</w:t>
            </w:r>
            <w:r w:rsidR="00406E17" w:rsidRPr="00865FD9">
              <w:rPr>
                <w:rFonts w:ascii="Tahoma" w:hAnsi="Tahoma" w:cs="Tahoma"/>
                <w:color w:val="0070C0"/>
                <w:kern w:val="0"/>
              </w:rPr>
              <w:t xml:space="preserve"> An undeveloped site in close proximity to a settlement where the development could be visually integrated into the landscape.</w:t>
            </w:r>
          </w:p>
        </w:tc>
        <w:tc>
          <w:tcPr>
            <w:tcW w:w="3969" w:type="dxa"/>
          </w:tcPr>
          <w:p w14:paraId="6C4DF23A" w14:textId="77777777" w:rsidR="00406E17" w:rsidRPr="00DB1C41" w:rsidRDefault="00406E17" w:rsidP="00406E17">
            <w:pPr>
              <w:jc w:val="both"/>
              <w:rPr>
                <w:rFonts w:ascii="Tahoma" w:hAnsi="Tahoma" w:cs="Tahoma"/>
              </w:rPr>
            </w:pPr>
            <w:r w:rsidRPr="00DB1C41">
              <w:rPr>
                <w:rFonts w:ascii="Tahoma" w:hAnsi="Tahoma" w:cs="Tahoma"/>
              </w:rPr>
              <w:t xml:space="preserve">Health, Education and Community Facilities </w:t>
            </w:r>
          </w:p>
          <w:p w14:paraId="68AC91B3" w14:textId="623D7F6A" w:rsidR="00406E17" w:rsidRPr="00865FD9" w:rsidRDefault="00406E17" w:rsidP="00406E17">
            <w:pPr>
              <w:jc w:val="both"/>
              <w:rPr>
                <w:rFonts w:ascii="Tahoma" w:hAnsi="Tahoma" w:cs="Tahoma"/>
              </w:rPr>
            </w:pPr>
            <w:r w:rsidRPr="00865FD9">
              <w:rPr>
                <w:rFonts w:ascii="Tahoma" w:hAnsi="Tahoma" w:cs="Tahoma"/>
              </w:rPr>
              <w:t>CF1</w:t>
            </w:r>
          </w:p>
          <w:p w14:paraId="1958D448" w14:textId="3F5E5D2A" w:rsidR="00406E17" w:rsidRPr="00865FD9" w:rsidRDefault="00406E17" w:rsidP="00406E17">
            <w:pPr>
              <w:jc w:val="both"/>
              <w:rPr>
                <w:rFonts w:ascii="Tahoma" w:hAnsi="Tahoma" w:cs="Tahoma"/>
              </w:rPr>
            </w:pPr>
            <w:r w:rsidRPr="00865FD9">
              <w:rPr>
                <w:rFonts w:ascii="Tahoma" w:hAnsi="Tahoma" w:cs="Tahoma"/>
              </w:rPr>
              <w:t xml:space="preserve">Health, Education and Community Facilities have the potential to reduce social, educational and health inequalities. </w:t>
            </w:r>
          </w:p>
          <w:p w14:paraId="7FD49868" w14:textId="77777777" w:rsidR="00406E17" w:rsidRPr="00865FD9" w:rsidRDefault="00406E17" w:rsidP="00406E17">
            <w:pPr>
              <w:jc w:val="both"/>
              <w:rPr>
                <w:rFonts w:ascii="Tahoma" w:hAnsi="Tahoma" w:cs="Tahoma"/>
              </w:rPr>
            </w:pPr>
            <w:r w:rsidRPr="00865FD9">
              <w:rPr>
                <w:rFonts w:ascii="Tahoma" w:hAnsi="Tahoma" w:cs="Tahoma"/>
              </w:rPr>
              <w:t xml:space="preserve">This policy therefore has the potential to benefit all sections of the community, but certain Section 75 groups may experience particular benefits – racial group, age, sexual orientation, disability, dependency. </w:t>
            </w:r>
          </w:p>
          <w:p w14:paraId="56CDF14F" w14:textId="19E7CE36" w:rsidR="00406E17" w:rsidRPr="00ED53BE" w:rsidRDefault="00406E17" w:rsidP="00406E17">
            <w:pPr>
              <w:rPr>
                <w:rFonts w:ascii="Tahoma" w:hAnsi="Tahoma" w:cs="Tahoma"/>
                <w:b/>
                <w:bCs/>
              </w:rPr>
            </w:pPr>
            <w:r w:rsidRPr="00ED53BE">
              <w:rPr>
                <w:rFonts w:ascii="Tahoma" w:hAnsi="Tahoma" w:cs="Tahoma"/>
                <w:b/>
                <w:bCs/>
              </w:rPr>
              <w:t>No adverse impact on any Section 75 Group.</w:t>
            </w:r>
          </w:p>
        </w:tc>
        <w:tc>
          <w:tcPr>
            <w:tcW w:w="2126" w:type="dxa"/>
          </w:tcPr>
          <w:p w14:paraId="35AF531E" w14:textId="645D0FC8" w:rsidR="00406E17" w:rsidRPr="00865FD9" w:rsidRDefault="0074179C" w:rsidP="00406E17">
            <w:pPr>
              <w:rPr>
                <w:rFonts w:ascii="Tahoma" w:hAnsi="Tahoma" w:cs="Tahoma"/>
              </w:rPr>
            </w:pPr>
            <w:r w:rsidRPr="00865FD9">
              <w:rPr>
                <w:rFonts w:ascii="Tahoma" w:hAnsi="Tahoma" w:cs="Tahoma"/>
              </w:rPr>
              <w:t>No</w:t>
            </w:r>
          </w:p>
        </w:tc>
        <w:tc>
          <w:tcPr>
            <w:tcW w:w="2126" w:type="dxa"/>
          </w:tcPr>
          <w:p w14:paraId="22148390" w14:textId="3F23607B" w:rsidR="00406E17" w:rsidRPr="00865FD9" w:rsidRDefault="0074179C" w:rsidP="00406E17">
            <w:pPr>
              <w:rPr>
                <w:rFonts w:ascii="Tahoma" w:hAnsi="Tahoma" w:cs="Tahoma"/>
              </w:rPr>
            </w:pPr>
            <w:r w:rsidRPr="00865FD9">
              <w:rPr>
                <w:rFonts w:ascii="Tahoma" w:hAnsi="Tahoma" w:cs="Tahoma"/>
              </w:rPr>
              <w:t>Unchanged</w:t>
            </w:r>
          </w:p>
        </w:tc>
      </w:tr>
      <w:tr w:rsidR="0074179C" w:rsidRPr="00865FD9" w14:paraId="437C47CC" w14:textId="77777777" w:rsidTr="0028448B">
        <w:tc>
          <w:tcPr>
            <w:tcW w:w="1418" w:type="dxa"/>
            <w:vMerge w:val="restart"/>
          </w:tcPr>
          <w:p w14:paraId="6B5227B0" w14:textId="55DA3E13" w:rsidR="0074179C" w:rsidRPr="00865FD9" w:rsidRDefault="0074179C" w:rsidP="00406E17">
            <w:pPr>
              <w:rPr>
                <w:rFonts w:ascii="Tahoma" w:hAnsi="Tahoma" w:cs="Tahoma"/>
              </w:rPr>
            </w:pPr>
            <w:r>
              <w:rPr>
                <w:rFonts w:ascii="Tahoma" w:hAnsi="Tahoma" w:cs="Tahoma"/>
              </w:rPr>
              <w:t xml:space="preserve"> FC</w:t>
            </w:r>
            <w:r w:rsidR="00E25D37">
              <w:rPr>
                <w:rFonts w:ascii="Tahoma" w:hAnsi="Tahoma" w:cs="Tahoma"/>
              </w:rPr>
              <w:t>7</w:t>
            </w:r>
          </w:p>
          <w:p w14:paraId="40F9ABD8" w14:textId="0593600F" w:rsidR="0074179C" w:rsidRPr="00865FD9" w:rsidRDefault="0074179C" w:rsidP="00406E17">
            <w:pPr>
              <w:rPr>
                <w:rFonts w:ascii="Tahoma" w:hAnsi="Tahoma" w:cs="Tahoma"/>
              </w:rPr>
            </w:pPr>
          </w:p>
        </w:tc>
        <w:tc>
          <w:tcPr>
            <w:tcW w:w="2552" w:type="dxa"/>
            <w:vMerge w:val="restart"/>
          </w:tcPr>
          <w:p w14:paraId="486B4692" w14:textId="77777777" w:rsidR="0074179C" w:rsidRPr="00865FD9" w:rsidRDefault="0074179C" w:rsidP="00406E17">
            <w:pPr>
              <w:rPr>
                <w:rFonts w:ascii="Tahoma" w:hAnsi="Tahoma" w:cs="Tahoma"/>
              </w:rPr>
            </w:pPr>
            <w:r w:rsidRPr="00865FD9">
              <w:rPr>
                <w:rFonts w:ascii="Tahoma" w:hAnsi="Tahoma" w:cs="Tahoma"/>
              </w:rPr>
              <w:t>RET4 – Retail Development Outside City and Town Centres</w:t>
            </w:r>
          </w:p>
          <w:p w14:paraId="454249F8" w14:textId="01D8C751" w:rsidR="0074179C" w:rsidRPr="00865FD9" w:rsidRDefault="0074179C" w:rsidP="00406E17">
            <w:pPr>
              <w:rPr>
                <w:rFonts w:ascii="Tahoma" w:hAnsi="Tahoma" w:cs="Tahoma"/>
              </w:rPr>
            </w:pPr>
          </w:p>
        </w:tc>
        <w:tc>
          <w:tcPr>
            <w:tcW w:w="3260" w:type="dxa"/>
          </w:tcPr>
          <w:p w14:paraId="0EC8F5E6" w14:textId="77777777" w:rsidR="00490678" w:rsidRDefault="00490678" w:rsidP="00490678">
            <w:pPr>
              <w:autoSpaceDE w:val="0"/>
              <w:autoSpaceDN w:val="0"/>
              <w:adjustRightInd w:val="0"/>
              <w:rPr>
                <w:rFonts w:ascii="Tahoma" w:hAnsi="Tahoma" w:cs="Tahoma"/>
                <w:kern w:val="0"/>
              </w:rPr>
            </w:pPr>
            <w:r>
              <w:rPr>
                <w:rFonts w:ascii="Tahoma" w:hAnsi="Tahoma" w:cs="Tahoma"/>
                <w:kern w:val="0"/>
              </w:rPr>
              <w:t>Policy text, first paragraph:</w:t>
            </w:r>
          </w:p>
          <w:p w14:paraId="5C3DD1DF" w14:textId="2ABCE999" w:rsidR="0074179C" w:rsidRPr="00865FD9" w:rsidRDefault="0074179C" w:rsidP="00406E17">
            <w:pPr>
              <w:autoSpaceDE w:val="0"/>
              <w:autoSpaceDN w:val="0"/>
              <w:adjustRightInd w:val="0"/>
              <w:rPr>
                <w:rFonts w:ascii="Tahoma" w:hAnsi="Tahoma" w:cs="Tahoma"/>
                <w:kern w:val="0"/>
              </w:rPr>
            </w:pPr>
            <w:r w:rsidRPr="00865FD9">
              <w:rPr>
                <w:rFonts w:ascii="Tahoma" w:hAnsi="Tahoma" w:cs="Tahoma"/>
                <w:kern w:val="0"/>
              </w:rPr>
              <w:t>Planning permission may be granted outside city and town centres, but within the settlement limit, for a</w:t>
            </w:r>
            <w:r w:rsidRPr="00865FD9">
              <w:rPr>
                <w:rFonts w:ascii="Tahoma" w:hAnsi="Tahoma" w:cs="Tahoma"/>
                <w:strike/>
                <w:kern w:val="0"/>
              </w:rPr>
              <w:t xml:space="preserve"> </w:t>
            </w:r>
            <w:r w:rsidRPr="001D54C2">
              <w:rPr>
                <w:rFonts w:ascii="Tahoma" w:hAnsi="Tahoma" w:cs="Tahoma"/>
                <w:strike/>
                <w:color w:val="C00000"/>
                <w:kern w:val="0"/>
              </w:rPr>
              <w:t>small-</w:t>
            </w:r>
            <w:r w:rsidRPr="001D54C2">
              <w:rPr>
                <w:rFonts w:ascii="Tahoma" w:hAnsi="Tahoma" w:cs="Tahoma"/>
                <w:strike/>
                <w:color w:val="C00000"/>
                <w:kern w:val="0"/>
              </w:rPr>
              <w:lastRenderedPageBreak/>
              <w:t>scale</w:t>
            </w:r>
            <w:r w:rsidRPr="00865FD9">
              <w:rPr>
                <w:rFonts w:ascii="Tahoma" w:hAnsi="Tahoma" w:cs="Tahoma"/>
                <w:strike/>
                <w:color w:val="EE0000"/>
                <w:kern w:val="0"/>
              </w:rPr>
              <w:t xml:space="preserve"> </w:t>
            </w:r>
            <w:r w:rsidRPr="00865FD9">
              <w:rPr>
                <w:rFonts w:ascii="Tahoma" w:hAnsi="Tahoma" w:cs="Tahoma"/>
                <w:kern w:val="0"/>
              </w:rPr>
              <w:t xml:space="preserve">convenience </w:t>
            </w:r>
            <w:r w:rsidRPr="0012261B">
              <w:rPr>
                <w:rFonts w:ascii="Tahoma" w:hAnsi="Tahoma" w:cs="Tahoma"/>
                <w:color w:val="000000" w:themeColor="text1"/>
                <w:kern w:val="0"/>
              </w:rPr>
              <w:t>shop</w:t>
            </w:r>
            <w:r w:rsidRPr="0012261B">
              <w:rPr>
                <w:rFonts w:ascii="Tahoma" w:hAnsi="Tahoma" w:cs="Tahoma"/>
                <w:color w:val="0070C0"/>
                <w:kern w:val="0"/>
              </w:rPr>
              <w:t xml:space="preserve"> of an appropriate scale,</w:t>
            </w:r>
            <w:r w:rsidRPr="00865FD9">
              <w:rPr>
                <w:rFonts w:ascii="Tahoma" w:hAnsi="Tahoma" w:cs="Tahoma"/>
                <w:color w:val="00B0F0"/>
                <w:kern w:val="0"/>
              </w:rPr>
              <w:t xml:space="preserve"> </w:t>
            </w:r>
            <w:r w:rsidRPr="001D54C2">
              <w:rPr>
                <w:rFonts w:ascii="Tahoma" w:hAnsi="Tahoma" w:cs="Tahoma"/>
                <w:strike/>
                <w:color w:val="C00000"/>
                <w:kern w:val="0"/>
              </w:rPr>
              <w:t xml:space="preserve">which does not exceed 200 square metres gross external area, </w:t>
            </w:r>
            <w:r w:rsidRPr="00865FD9">
              <w:rPr>
                <w:rFonts w:ascii="Tahoma" w:hAnsi="Tahoma" w:cs="Tahoma"/>
                <w:kern w:val="0"/>
              </w:rPr>
              <w:t>where it can be demonstrated that:</w:t>
            </w:r>
          </w:p>
          <w:p w14:paraId="4AA94B8D" w14:textId="77777777" w:rsidR="0074179C" w:rsidRPr="00865FD9" w:rsidRDefault="0074179C" w:rsidP="00406E17">
            <w:pPr>
              <w:pStyle w:val="ListParagraph"/>
              <w:numPr>
                <w:ilvl w:val="0"/>
                <w:numId w:val="12"/>
              </w:numPr>
              <w:autoSpaceDE w:val="0"/>
              <w:autoSpaceDN w:val="0"/>
              <w:adjustRightInd w:val="0"/>
              <w:spacing w:line="240" w:lineRule="auto"/>
              <w:rPr>
                <w:rFonts w:ascii="Tahoma" w:hAnsi="Tahoma" w:cs="Tahoma"/>
                <w:kern w:val="0"/>
              </w:rPr>
            </w:pPr>
            <w:r w:rsidRPr="00865FD9">
              <w:rPr>
                <w:rFonts w:ascii="Tahoma" w:hAnsi="Tahoma" w:cs="Tahoma"/>
                <w:kern w:val="0"/>
              </w:rPr>
              <w:t xml:space="preserve">It meets a defined local need which cannot be met within an existing centre; and </w:t>
            </w:r>
          </w:p>
          <w:p w14:paraId="1B1C9A65" w14:textId="4B81BE30" w:rsidR="0074179C" w:rsidRPr="006548CE" w:rsidRDefault="0074179C" w:rsidP="006548CE">
            <w:pPr>
              <w:pStyle w:val="ListParagraph"/>
              <w:numPr>
                <w:ilvl w:val="0"/>
                <w:numId w:val="12"/>
              </w:numPr>
              <w:rPr>
                <w:rFonts w:ascii="Tahoma" w:hAnsi="Tahoma" w:cs="Tahoma"/>
              </w:rPr>
            </w:pPr>
            <w:r w:rsidRPr="006548CE">
              <w:rPr>
                <w:rFonts w:ascii="Tahoma" w:hAnsi="Tahoma" w:cs="Tahoma"/>
                <w:kern w:val="0"/>
              </w:rPr>
              <w:t>It will not adversely affect the vitality and viability of existing centres within its catchment.</w:t>
            </w:r>
          </w:p>
        </w:tc>
        <w:tc>
          <w:tcPr>
            <w:tcW w:w="3969" w:type="dxa"/>
            <w:vMerge w:val="restart"/>
          </w:tcPr>
          <w:p w14:paraId="1569CE39" w14:textId="7A7DB8A9" w:rsidR="003F3FFE" w:rsidRPr="00DB1C41" w:rsidRDefault="003F3FFE" w:rsidP="0074179C">
            <w:pPr>
              <w:rPr>
                <w:rFonts w:ascii="Tahoma" w:hAnsi="Tahoma" w:cs="Tahoma"/>
              </w:rPr>
            </w:pPr>
            <w:r w:rsidRPr="00DB1C41">
              <w:rPr>
                <w:rFonts w:ascii="Tahoma" w:hAnsi="Tahoma" w:cs="Tahoma"/>
              </w:rPr>
              <w:lastRenderedPageBreak/>
              <w:t>Town Centres and Retailing</w:t>
            </w:r>
          </w:p>
          <w:p w14:paraId="1A42CBCF" w14:textId="33606E07" w:rsidR="0074179C" w:rsidRPr="0074179C" w:rsidRDefault="0074179C" w:rsidP="0074179C">
            <w:pPr>
              <w:rPr>
                <w:rFonts w:ascii="Tahoma" w:hAnsi="Tahoma" w:cs="Tahoma"/>
              </w:rPr>
            </w:pPr>
            <w:r w:rsidRPr="0074179C">
              <w:rPr>
                <w:rFonts w:ascii="Tahoma" w:hAnsi="Tahoma" w:cs="Tahoma"/>
              </w:rPr>
              <w:t xml:space="preserve">The aim of this policy grouping is to provide a hierarchy of development that supports the growth of the city and town centres. There is </w:t>
            </w:r>
          </w:p>
          <w:p w14:paraId="0F918996" w14:textId="77777777" w:rsidR="0074179C" w:rsidRPr="0074179C" w:rsidRDefault="0074179C" w:rsidP="0074179C">
            <w:pPr>
              <w:rPr>
                <w:rFonts w:ascii="Tahoma" w:hAnsi="Tahoma" w:cs="Tahoma"/>
              </w:rPr>
            </w:pPr>
            <w:r w:rsidRPr="0074179C">
              <w:rPr>
                <w:rFonts w:ascii="Tahoma" w:hAnsi="Tahoma" w:cs="Tahoma"/>
              </w:rPr>
              <w:lastRenderedPageBreak/>
              <w:t xml:space="preserve">a town centre first approach.  </w:t>
            </w:r>
          </w:p>
          <w:p w14:paraId="0DE6E38C" w14:textId="77777777" w:rsidR="0074179C" w:rsidRDefault="0074179C" w:rsidP="0074179C">
            <w:pPr>
              <w:rPr>
                <w:rFonts w:ascii="Tahoma" w:hAnsi="Tahoma" w:cs="Tahoma"/>
              </w:rPr>
            </w:pPr>
            <w:r w:rsidRPr="0074179C">
              <w:rPr>
                <w:rFonts w:ascii="Tahoma" w:hAnsi="Tahoma" w:cs="Tahoma"/>
              </w:rPr>
              <w:t>Such areas are readily accessible to all, including those who are dependents on public transport. This approach is considered as beneficial to the wider population, both urban and rural dwellers.</w:t>
            </w:r>
          </w:p>
          <w:p w14:paraId="335BCC5D" w14:textId="799EC0E8" w:rsidR="0074179C" w:rsidRPr="00ED53BE" w:rsidRDefault="0074179C" w:rsidP="0074179C">
            <w:pPr>
              <w:rPr>
                <w:rFonts w:ascii="Tahoma" w:hAnsi="Tahoma" w:cs="Tahoma"/>
                <w:b/>
                <w:bCs/>
              </w:rPr>
            </w:pPr>
            <w:r w:rsidRPr="00ED53BE">
              <w:rPr>
                <w:rFonts w:ascii="Tahoma" w:hAnsi="Tahoma" w:cs="Tahoma"/>
                <w:b/>
                <w:bCs/>
              </w:rPr>
              <w:t>No adverse impact on any Section 75 Group.</w:t>
            </w:r>
          </w:p>
        </w:tc>
        <w:tc>
          <w:tcPr>
            <w:tcW w:w="2126" w:type="dxa"/>
          </w:tcPr>
          <w:p w14:paraId="63BBE40D" w14:textId="3D31009F" w:rsidR="0074179C" w:rsidRPr="00865FD9" w:rsidRDefault="0074179C" w:rsidP="00406E17">
            <w:pPr>
              <w:rPr>
                <w:rFonts w:ascii="Tahoma" w:hAnsi="Tahoma" w:cs="Tahoma"/>
              </w:rPr>
            </w:pPr>
            <w:r w:rsidRPr="00865FD9">
              <w:rPr>
                <w:rFonts w:ascii="Tahoma" w:hAnsi="Tahoma" w:cs="Tahoma"/>
              </w:rPr>
              <w:lastRenderedPageBreak/>
              <w:t>No</w:t>
            </w:r>
          </w:p>
        </w:tc>
        <w:tc>
          <w:tcPr>
            <w:tcW w:w="2126" w:type="dxa"/>
          </w:tcPr>
          <w:p w14:paraId="3A289F83" w14:textId="1BF1A4C3" w:rsidR="0074179C" w:rsidRPr="00865FD9" w:rsidRDefault="0074179C" w:rsidP="00406E17">
            <w:pPr>
              <w:rPr>
                <w:rFonts w:ascii="Tahoma" w:hAnsi="Tahoma" w:cs="Tahoma"/>
              </w:rPr>
            </w:pPr>
            <w:r w:rsidRPr="00865FD9">
              <w:rPr>
                <w:rFonts w:ascii="Tahoma" w:hAnsi="Tahoma" w:cs="Tahoma"/>
              </w:rPr>
              <w:t>Unchanged</w:t>
            </w:r>
          </w:p>
        </w:tc>
      </w:tr>
      <w:tr w:rsidR="0074179C" w:rsidRPr="00865FD9" w14:paraId="4C6577BB" w14:textId="77777777" w:rsidTr="0028448B">
        <w:tc>
          <w:tcPr>
            <w:tcW w:w="1418" w:type="dxa"/>
            <w:vMerge/>
          </w:tcPr>
          <w:p w14:paraId="75483FEE" w14:textId="568FF260" w:rsidR="0074179C" w:rsidRPr="00865FD9" w:rsidRDefault="0074179C" w:rsidP="00406E17">
            <w:pPr>
              <w:rPr>
                <w:rFonts w:ascii="Tahoma" w:hAnsi="Tahoma" w:cs="Tahoma"/>
              </w:rPr>
            </w:pPr>
          </w:p>
        </w:tc>
        <w:tc>
          <w:tcPr>
            <w:tcW w:w="2552" w:type="dxa"/>
            <w:vMerge/>
          </w:tcPr>
          <w:p w14:paraId="6FC996A7" w14:textId="54BF429C" w:rsidR="0074179C" w:rsidRPr="00865FD9" w:rsidRDefault="0074179C" w:rsidP="00406E17">
            <w:pPr>
              <w:rPr>
                <w:rFonts w:ascii="Tahoma" w:hAnsi="Tahoma" w:cs="Tahoma"/>
              </w:rPr>
            </w:pPr>
          </w:p>
        </w:tc>
        <w:tc>
          <w:tcPr>
            <w:tcW w:w="3260" w:type="dxa"/>
          </w:tcPr>
          <w:p w14:paraId="38A4D7C1" w14:textId="25B16780" w:rsidR="00DB1C41" w:rsidRDefault="00DB1C41" w:rsidP="00406E17">
            <w:pPr>
              <w:autoSpaceDE w:val="0"/>
              <w:autoSpaceDN w:val="0"/>
              <w:adjustRightInd w:val="0"/>
              <w:rPr>
                <w:rFonts w:ascii="Tahoma" w:hAnsi="Tahoma" w:cs="Tahoma"/>
                <w:color w:val="0070C0"/>
                <w:kern w:val="0"/>
              </w:rPr>
            </w:pPr>
            <w:r>
              <w:rPr>
                <w:rFonts w:ascii="Tahoma" w:hAnsi="Tahoma" w:cs="Tahoma"/>
                <w:kern w:val="0"/>
              </w:rPr>
              <w:t>Policy text, second paragraph:</w:t>
            </w:r>
          </w:p>
          <w:p w14:paraId="23A574FD" w14:textId="7B0997A4" w:rsidR="0074179C" w:rsidRPr="00865FD9" w:rsidRDefault="006548CE" w:rsidP="006548CE">
            <w:pPr>
              <w:rPr>
                <w:rFonts w:ascii="Tahoma" w:hAnsi="Tahoma" w:cs="Tahoma"/>
                <w:kern w:val="0"/>
              </w:rPr>
            </w:pPr>
            <w:r w:rsidRPr="00FC0391">
              <w:rPr>
                <w:rFonts w:ascii="Tahoma" w:hAnsi="Tahoma" w:cs="Tahoma"/>
                <w:color w:val="0070C0"/>
                <w:kern w:val="0"/>
              </w:rPr>
              <w:t>Within the settlement limit</w:t>
            </w:r>
            <w:r>
              <w:rPr>
                <w:rFonts w:ascii="Tahoma" w:hAnsi="Tahoma" w:cs="Tahoma"/>
                <w:color w:val="0070C0"/>
                <w:kern w:val="0"/>
              </w:rPr>
              <w:t>,</w:t>
            </w:r>
            <w:r w:rsidRPr="00FC0391">
              <w:rPr>
                <w:rFonts w:ascii="Tahoma" w:hAnsi="Tahoma" w:cs="Tahoma"/>
                <w:color w:val="0070C0"/>
                <w:kern w:val="0"/>
              </w:rPr>
              <w:t xml:space="preserve"> p</w:t>
            </w:r>
            <w:r w:rsidRPr="00216072">
              <w:rPr>
                <w:rFonts w:ascii="Tahoma" w:hAnsi="Tahoma" w:cs="Tahoma"/>
                <w:strike/>
                <w:color w:val="A20000"/>
                <w:kern w:val="0"/>
              </w:rPr>
              <w:t>P</w:t>
            </w:r>
            <w:r w:rsidRPr="00FC0391">
              <w:rPr>
                <w:rFonts w:ascii="Tahoma" w:hAnsi="Tahoma" w:cs="Tahoma"/>
                <w:kern w:val="0"/>
              </w:rPr>
              <w:t xml:space="preserve">roposals </w:t>
            </w:r>
            <w:r w:rsidRPr="001E6AA8">
              <w:rPr>
                <w:rFonts w:ascii="Tahoma" w:hAnsi="Tahoma" w:cs="Tahoma"/>
                <w:kern w:val="0"/>
              </w:rPr>
              <w:t>for</w:t>
            </w:r>
            <w:r w:rsidRPr="001E6AA8">
              <w:rPr>
                <w:rFonts w:ascii="Tahoma" w:hAnsi="Tahoma" w:cs="Tahoma"/>
                <w:color w:val="0070C0"/>
                <w:kern w:val="0"/>
              </w:rPr>
              <w:t xml:space="preserve"> </w:t>
            </w:r>
            <w:r w:rsidRPr="001E6AA8">
              <w:rPr>
                <w:rFonts w:ascii="Tahoma" w:hAnsi="Tahoma" w:cs="Tahoma"/>
                <w:kern w:val="0"/>
              </w:rPr>
              <w:t>a</w:t>
            </w:r>
            <w:r w:rsidRPr="001E6AA8">
              <w:rPr>
                <w:rFonts w:ascii="Tahoma" w:hAnsi="Tahoma" w:cs="Tahoma"/>
                <w:color w:val="0070C0"/>
                <w:kern w:val="0"/>
              </w:rPr>
              <w:t xml:space="preserve"> </w:t>
            </w:r>
            <w:r w:rsidRPr="00867473">
              <w:rPr>
                <w:rFonts w:ascii="Tahoma" w:hAnsi="Tahoma" w:cs="Tahoma"/>
                <w:kern w:val="0"/>
              </w:rPr>
              <w:t xml:space="preserve">convenience </w:t>
            </w:r>
            <w:r w:rsidRPr="00216072">
              <w:rPr>
                <w:rFonts w:ascii="Tahoma" w:hAnsi="Tahoma" w:cs="Tahoma"/>
                <w:strike/>
                <w:color w:val="A20000"/>
                <w:kern w:val="0"/>
              </w:rPr>
              <w:t>retail facility</w:t>
            </w:r>
            <w:r>
              <w:rPr>
                <w:rFonts w:ascii="Tahoma" w:hAnsi="Tahoma" w:cs="Tahoma"/>
                <w:color w:val="0070C0"/>
                <w:kern w:val="0"/>
              </w:rPr>
              <w:t xml:space="preserve"> </w:t>
            </w:r>
            <w:r w:rsidRPr="001E6AA8">
              <w:rPr>
                <w:rFonts w:ascii="Tahoma" w:hAnsi="Tahoma" w:cs="Tahoma"/>
                <w:color w:val="0070C0"/>
                <w:kern w:val="0"/>
              </w:rPr>
              <w:t xml:space="preserve">shop of an appropriate scale </w:t>
            </w:r>
            <w:r w:rsidRPr="00FC0391">
              <w:rPr>
                <w:rFonts w:ascii="Tahoma" w:hAnsi="Tahoma" w:cs="Tahoma"/>
                <w:kern w:val="0"/>
              </w:rPr>
              <w:t>at a roadside service facility</w:t>
            </w:r>
            <w:r w:rsidRPr="00FC0391">
              <w:rPr>
                <w:rFonts w:ascii="Tahoma" w:hAnsi="Tahoma" w:cs="Tahoma"/>
                <w:color w:val="0070C0"/>
                <w:kern w:val="0"/>
              </w:rPr>
              <w:t xml:space="preserve"> </w:t>
            </w:r>
            <w:r w:rsidRPr="00216072">
              <w:rPr>
                <w:rFonts w:ascii="Tahoma" w:hAnsi="Tahoma" w:cs="Tahoma"/>
                <w:strike/>
                <w:color w:val="A20000"/>
                <w:kern w:val="0"/>
              </w:rPr>
              <w:t>which exceed 200 square metres</w:t>
            </w:r>
            <w:r w:rsidRPr="00216072">
              <w:rPr>
                <w:rFonts w:ascii="Tahoma" w:hAnsi="Tahoma" w:cs="Tahoma"/>
                <w:strike/>
                <w:color w:val="A20000"/>
              </w:rPr>
              <w:t xml:space="preserve"> </w:t>
            </w:r>
            <w:r w:rsidRPr="00216072">
              <w:rPr>
                <w:rFonts w:ascii="Tahoma" w:hAnsi="Tahoma" w:cs="Tahoma"/>
                <w:strike/>
                <w:color w:val="A20000"/>
                <w:kern w:val="0"/>
              </w:rPr>
              <w:t>gross external area</w:t>
            </w:r>
            <w:r w:rsidRPr="00216072">
              <w:rPr>
                <w:rFonts w:ascii="Tahoma" w:hAnsi="Tahoma" w:cs="Tahoma"/>
                <w:color w:val="A20000"/>
                <w:kern w:val="0"/>
              </w:rPr>
              <w:t xml:space="preserve"> </w:t>
            </w:r>
            <w:r w:rsidRPr="00FC0391">
              <w:rPr>
                <w:rFonts w:ascii="Tahoma" w:hAnsi="Tahoma" w:cs="Tahoma"/>
                <w:kern w:val="0"/>
              </w:rPr>
              <w:t>may be permitte</w:t>
            </w:r>
            <w:r>
              <w:rPr>
                <w:rFonts w:ascii="Tahoma" w:hAnsi="Tahoma" w:cs="Tahoma"/>
                <w:kern w:val="0"/>
              </w:rPr>
              <w:t xml:space="preserve">d where they meet the above requirements </w:t>
            </w:r>
            <w:r w:rsidRPr="001E7728">
              <w:rPr>
                <w:rFonts w:ascii="Tahoma" w:hAnsi="Tahoma" w:cs="Tahoma"/>
              </w:rPr>
              <w:t>and can demonstrate no significant</w:t>
            </w:r>
            <w:r>
              <w:rPr>
                <w:rFonts w:ascii="Tahoma" w:hAnsi="Tahoma" w:cs="Tahoma"/>
              </w:rPr>
              <w:t xml:space="preserve"> </w:t>
            </w:r>
            <w:r w:rsidRPr="001E7728">
              <w:rPr>
                <w:rFonts w:ascii="Tahoma" w:hAnsi="Tahoma" w:cs="Tahoma"/>
              </w:rPr>
              <w:t>detrimental impact on existing centres</w:t>
            </w:r>
            <w:r w:rsidRPr="0012261B">
              <w:rPr>
                <w:rFonts w:ascii="Tahoma" w:hAnsi="Tahoma" w:cs="Tahoma"/>
                <w:color w:val="0070C0"/>
              </w:rPr>
              <w:t>.</w:t>
            </w:r>
            <w:r>
              <w:rPr>
                <w:rFonts w:ascii="Tahoma" w:hAnsi="Tahoma" w:cs="Tahoma"/>
              </w:rPr>
              <w:t xml:space="preserve"> </w:t>
            </w:r>
            <w:r w:rsidRPr="001E7728">
              <w:rPr>
                <w:rFonts w:ascii="Tahoma" w:hAnsi="Tahoma" w:cs="Tahoma"/>
                <w:color w:val="0070C0"/>
              </w:rPr>
              <w:t xml:space="preserve">In accordance with Policy RET3, applications may require </w:t>
            </w:r>
            <w:r w:rsidRPr="00216072">
              <w:rPr>
                <w:rFonts w:ascii="Tahoma" w:hAnsi="Tahoma" w:cs="Tahoma"/>
                <w:strike/>
                <w:color w:val="A20000"/>
              </w:rPr>
              <w:t>through</w:t>
            </w:r>
            <w:r w:rsidRPr="001E7728">
              <w:rPr>
                <w:rFonts w:ascii="Tahoma" w:hAnsi="Tahoma" w:cs="Tahoma"/>
              </w:rPr>
              <w:t xml:space="preserve"> the submission of a Retail</w:t>
            </w:r>
            <w:r>
              <w:rPr>
                <w:rFonts w:ascii="Tahoma" w:hAnsi="Tahoma" w:cs="Tahoma"/>
              </w:rPr>
              <w:t xml:space="preserve"> </w:t>
            </w:r>
            <w:r w:rsidRPr="001E7728">
              <w:rPr>
                <w:rFonts w:ascii="Tahoma" w:hAnsi="Tahoma" w:cs="Tahoma"/>
              </w:rPr>
              <w:t>Impact Assessment</w:t>
            </w:r>
            <w:r>
              <w:rPr>
                <w:rFonts w:ascii="Tahoma" w:hAnsi="Tahoma" w:cs="Tahoma"/>
              </w:rPr>
              <w:t xml:space="preserve"> </w:t>
            </w:r>
            <w:r w:rsidRPr="001E7728">
              <w:rPr>
                <w:rFonts w:ascii="Tahoma" w:hAnsi="Tahoma" w:cs="Tahoma"/>
                <w:color w:val="0070C0"/>
              </w:rPr>
              <w:t>or Assessment of Need</w:t>
            </w:r>
            <w:r w:rsidRPr="001E7728">
              <w:rPr>
                <w:rFonts w:ascii="Tahoma" w:hAnsi="Tahoma" w:cs="Tahoma"/>
              </w:rPr>
              <w:t>.</w:t>
            </w:r>
          </w:p>
        </w:tc>
        <w:tc>
          <w:tcPr>
            <w:tcW w:w="3969" w:type="dxa"/>
            <w:vMerge/>
          </w:tcPr>
          <w:p w14:paraId="1D85CC2E" w14:textId="77777777" w:rsidR="0074179C" w:rsidRPr="00865FD9" w:rsidRDefault="0074179C" w:rsidP="00406E17">
            <w:pPr>
              <w:rPr>
                <w:rFonts w:ascii="Tahoma" w:hAnsi="Tahoma" w:cs="Tahoma"/>
              </w:rPr>
            </w:pPr>
          </w:p>
        </w:tc>
        <w:tc>
          <w:tcPr>
            <w:tcW w:w="2126" w:type="dxa"/>
          </w:tcPr>
          <w:p w14:paraId="30F6B204" w14:textId="1FC5CD88" w:rsidR="0074179C" w:rsidRPr="00865FD9" w:rsidRDefault="0074179C" w:rsidP="00406E17">
            <w:pPr>
              <w:rPr>
                <w:rFonts w:ascii="Tahoma" w:hAnsi="Tahoma" w:cs="Tahoma"/>
              </w:rPr>
            </w:pPr>
            <w:r w:rsidRPr="00865FD9">
              <w:rPr>
                <w:rFonts w:ascii="Tahoma" w:hAnsi="Tahoma" w:cs="Tahoma"/>
              </w:rPr>
              <w:t>No</w:t>
            </w:r>
          </w:p>
        </w:tc>
        <w:tc>
          <w:tcPr>
            <w:tcW w:w="2126" w:type="dxa"/>
          </w:tcPr>
          <w:p w14:paraId="03180ADD" w14:textId="026A94C8" w:rsidR="0074179C" w:rsidRPr="00865FD9" w:rsidRDefault="0074179C" w:rsidP="00406E17">
            <w:pPr>
              <w:rPr>
                <w:rFonts w:ascii="Tahoma" w:hAnsi="Tahoma" w:cs="Tahoma"/>
              </w:rPr>
            </w:pPr>
            <w:r w:rsidRPr="00865FD9">
              <w:rPr>
                <w:rFonts w:ascii="Tahoma" w:hAnsi="Tahoma" w:cs="Tahoma"/>
              </w:rPr>
              <w:t>Unchanged</w:t>
            </w:r>
          </w:p>
        </w:tc>
      </w:tr>
      <w:tr w:rsidR="00406E17" w:rsidRPr="00865FD9" w14:paraId="0568718A" w14:textId="77777777" w:rsidTr="0028448B">
        <w:tc>
          <w:tcPr>
            <w:tcW w:w="1418" w:type="dxa"/>
          </w:tcPr>
          <w:p w14:paraId="07EA67DB" w14:textId="17FC04E8" w:rsidR="00406E17" w:rsidRPr="00865FD9" w:rsidRDefault="00406E17" w:rsidP="00406E17">
            <w:pPr>
              <w:rPr>
                <w:rFonts w:ascii="Tahoma" w:hAnsi="Tahoma" w:cs="Tahoma"/>
              </w:rPr>
            </w:pPr>
            <w:r>
              <w:rPr>
                <w:rFonts w:ascii="Tahoma" w:hAnsi="Tahoma" w:cs="Tahoma"/>
              </w:rPr>
              <w:lastRenderedPageBreak/>
              <w:t>F</w:t>
            </w:r>
            <w:r w:rsidRPr="00865FD9">
              <w:rPr>
                <w:rFonts w:ascii="Tahoma" w:hAnsi="Tahoma" w:cs="Tahoma"/>
              </w:rPr>
              <w:t>C</w:t>
            </w:r>
            <w:r w:rsidR="00E25D37">
              <w:rPr>
                <w:rFonts w:ascii="Tahoma" w:hAnsi="Tahoma" w:cs="Tahoma"/>
              </w:rPr>
              <w:t>8</w:t>
            </w:r>
          </w:p>
        </w:tc>
        <w:tc>
          <w:tcPr>
            <w:tcW w:w="2552" w:type="dxa"/>
          </w:tcPr>
          <w:p w14:paraId="469EFD72" w14:textId="1FB5C8E0" w:rsidR="00406E17" w:rsidRPr="00865FD9" w:rsidRDefault="00406E17" w:rsidP="00406E17">
            <w:pPr>
              <w:rPr>
                <w:rFonts w:ascii="Tahoma" w:hAnsi="Tahoma" w:cs="Tahoma"/>
              </w:rPr>
            </w:pPr>
            <w:r w:rsidRPr="00865FD9">
              <w:rPr>
                <w:rFonts w:ascii="Tahoma" w:hAnsi="Tahoma" w:cs="Tahoma"/>
              </w:rPr>
              <w:t>RET7 – Retail Development in the Countryside</w:t>
            </w:r>
          </w:p>
        </w:tc>
        <w:tc>
          <w:tcPr>
            <w:tcW w:w="3260" w:type="dxa"/>
          </w:tcPr>
          <w:p w14:paraId="5483085E" w14:textId="77777777" w:rsidR="00560D96" w:rsidRDefault="00560D96" w:rsidP="00560D96">
            <w:pPr>
              <w:autoSpaceDE w:val="0"/>
              <w:autoSpaceDN w:val="0"/>
              <w:adjustRightInd w:val="0"/>
              <w:rPr>
                <w:rFonts w:ascii="Tahoma" w:hAnsi="Tahoma" w:cs="Tahoma"/>
                <w:kern w:val="0"/>
              </w:rPr>
            </w:pPr>
            <w:r>
              <w:rPr>
                <w:rFonts w:ascii="Tahoma" w:hAnsi="Tahoma" w:cs="Tahoma"/>
                <w:kern w:val="0"/>
              </w:rPr>
              <w:t xml:space="preserve">Policy text, </w:t>
            </w:r>
            <w:r w:rsidRPr="00447F10">
              <w:rPr>
                <w:rFonts w:ascii="Tahoma" w:hAnsi="Tahoma" w:cs="Tahoma"/>
                <w:kern w:val="0"/>
              </w:rPr>
              <w:t>second paragraph</w:t>
            </w:r>
            <w:r>
              <w:rPr>
                <w:rFonts w:ascii="Tahoma" w:hAnsi="Tahoma" w:cs="Tahoma"/>
                <w:kern w:val="0"/>
              </w:rPr>
              <w:t>:</w:t>
            </w:r>
          </w:p>
          <w:p w14:paraId="5C6DE3CA" w14:textId="0C226D45" w:rsidR="00406E17" w:rsidRPr="00865FD9" w:rsidRDefault="00406E17" w:rsidP="00406E17">
            <w:pPr>
              <w:autoSpaceDE w:val="0"/>
              <w:autoSpaceDN w:val="0"/>
              <w:adjustRightInd w:val="0"/>
              <w:rPr>
                <w:rFonts w:ascii="Tahoma" w:hAnsi="Tahoma" w:cs="Tahoma"/>
                <w:kern w:val="0"/>
              </w:rPr>
            </w:pPr>
            <w:r w:rsidRPr="00865FD9">
              <w:rPr>
                <w:rFonts w:ascii="Tahoma" w:hAnsi="Tahoma" w:cs="Tahoma"/>
                <w:kern w:val="0"/>
              </w:rPr>
              <w:t xml:space="preserve">Proposals for such facilities should </w:t>
            </w:r>
            <w:r w:rsidRPr="00216072">
              <w:rPr>
                <w:rFonts w:ascii="Tahoma" w:hAnsi="Tahoma" w:cs="Tahoma"/>
                <w:strike/>
                <w:color w:val="A20000"/>
                <w:kern w:val="0"/>
              </w:rPr>
              <w:t xml:space="preserve">normally </w:t>
            </w:r>
            <w:r w:rsidRPr="00865FD9">
              <w:rPr>
                <w:rFonts w:ascii="Tahoma" w:hAnsi="Tahoma" w:cs="Tahoma"/>
                <w:kern w:val="0"/>
              </w:rPr>
              <w:t>be located within existing buildings.</w:t>
            </w:r>
          </w:p>
        </w:tc>
        <w:tc>
          <w:tcPr>
            <w:tcW w:w="3969" w:type="dxa"/>
            <w:vMerge/>
          </w:tcPr>
          <w:p w14:paraId="7EC8B35E" w14:textId="77777777" w:rsidR="00406E17" w:rsidRPr="00865FD9" w:rsidRDefault="00406E17" w:rsidP="00406E17">
            <w:pPr>
              <w:rPr>
                <w:rFonts w:ascii="Tahoma" w:hAnsi="Tahoma" w:cs="Tahoma"/>
              </w:rPr>
            </w:pPr>
          </w:p>
        </w:tc>
        <w:tc>
          <w:tcPr>
            <w:tcW w:w="2126" w:type="dxa"/>
          </w:tcPr>
          <w:p w14:paraId="74960811" w14:textId="54498261" w:rsidR="00406E17" w:rsidRPr="00865FD9" w:rsidRDefault="00406E17" w:rsidP="00406E17">
            <w:pPr>
              <w:rPr>
                <w:rFonts w:ascii="Tahoma" w:hAnsi="Tahoma" w:cs="Tahoma"/>
              </w:rPr>
            </w:pPr>
            <w:r w:rsidRPr="00865FD9">
              <w:rPr>
                <w:rFonts w:ascii="Tahoma" w:hAnsi="Tahoma" w:cs="Tahoma"/>
              </w:rPr>
              <w:t>No</w:t>
            </w:r>
          </w:p>
        </w:tc>
        <w:tc>
          <w:tcPr>
            <w:tcW w:w="2126" w:type="dxa"/>
          </w:tcPr>
          <w:p w14:paraId="3AC07C2C" w14:textId="231BA8FE" w:rsidR="00406E17" w:rsidRPr="00865FD9" w:rsidRDefault="00406E17" w:rsidP="00406E17">
            <w:pPr>
              <w:rPr>
                <w:rFonts w:ascii="Tahoma" w:hAnsi="Tahoma" w:cs="Tahoma"/>
              </w:rPr>
            </w:pPr>
            <w:r w:rsidRPr="00865FD9">
              <w:rPr>
                <w:rFonts w:ascii="Tahoma" w:hAnsi="Tahoma" w:cs="Tahoma"/>
              </w:rPr>
              <w:t>Unchanged</w:t>
            </w:r>
          </w:p>
        </w:tc>
      </w:tr>
      <w:tr w:rsidR="00406E17" w:rsidRPr="00865FD9" w14:paraId="3707A07D" w14:textId="77777777" w:rsidTr="0028448B">
        <w:tc>
          <w:tcPr>
            <w:tcW w:w="1418" w:type="dxa"/>
          </w:tcPr>
          <w:p w14:paraId="0F6C2D7A" w14:textId="2EE02A3E" w:rsidR="00406E17" w:rsidRPr="00865FD9" w:rsidRDefault="0074179C" w:rsidP="00406E17">
            <w:pPr>
              <w:rPr>
                <w:rFonts w:ascii="Tahoma" w:hAnsi="Tahoma" w:cs="Tahoma"/>
              </w:rPr>
            </w:pPr>
            <w:r>
              <w:rPr>
                <w:rFonts w:ascii="Tahoma" w:hAnsi="Tahoma" w:cs="Tahoma"/>
              </w:rPr>
              <w:t xml:space="preserve"> FC</w:t>
            </w:r>
            <w:r w:rsidR="00E25D37">
              <w:rPr>
                <w:rFonts w:ascii="Tahoma" w:hAnsi="Tahoma" w:cs="Tahoma"/>
              </w:rPr>
              <w:t>9</w:t>
            </w:r>
          </w:p>
        </w:tc>
        <w:tc>
          <w:tcPr>
            <w:tcW w:w="2552" w:type="dxa"/>
          </w:tcPr>
          <w:p w14:paraId="44194848" w14:textId="528079C6" w:rsidR="00406E17" w:rsidRPr="00865FD9" w:rsidRDefault="00406E17" w:rsidP="00406E17">
            <w:pPr>
              <w:rPr>
                <w:rFonts w:ascii="Tahoma" w:hAnsi="Tahoma" w:cs="Tahoma"/>
              </w:rPr>
            </w:pPr>
            <w:r w:rsidRPr="00865FD9">
              <w:rPr>
                <w:rFonts w:ascii="Tahoma" w:hAnsi="Tahoma" w:cs="Tahoma"/>
              </w:rPr>
              <w:t>TOU3 – Hotels, Guest Houses, B&amp;Bs, Tourist Hostels and Bunkhouses in the Countryside</w:t>
            </w:r>
          </w:p>
        </w:tc>
        <w:tc>
          <w:tcPr>
            <w:tcW w:w="3260" w:type="dxa"/>
          </w:tcPr>
          <w:p w14:paraId="4995FE44" w14:textId="77777777" w:rsidR="00560D96" w:rsidRDefault="00560D96" w:rsidP="00560D96">
            <w:pPr>
              <w:autoSpaceDE w:val="0"/>
              <w:autoSpaceDN w:val="0"/>
              <w:adjustRightInd w:val="0"/>
              <w:rPr>
                <w:rFonts w:ascii="Tahoma" w:hAnsi="Tahoma" w:cs="Tahoma"/>
              </w:rPr>
            </w:pPr>
            <w:r>
              <w:rPr>
                <w:rFonts w:ascii="Tahoma" w:hAnsi="Tahoma" w:cs="Tahoma"/>
                <w:kern w:val="0"/>
              </w:rPr>
              <w:t>Policy text,</w:t>
            </w:r>
            <w:r w:rsidRPr="00FC0391">
              <w:rPr>
                <w:rFonts w:ascii="Tahoma" w:hAnsi="Tahoma" w:cs="Tahoma"/>
              </w:rPr>
              <w:t xml:space="preserve"> second paragraph</w:t>
            </w:r>
            <w:r>
              <w:rPr>
                <w:rFonts w:ascii="Tahoma" w:hAnsi="Tahoma" w:cs="Tahoma"/>
              </w:rPr>
              <w:t>:</w:t>
            </w:r>
          </w:p>
          <w:p w14:paraId="18F6DD62" w14:textId="73340FF9" w:rsidR="00406E17" w:rsidRPr="00865FD9" w:rsidRDefault="00406E17" w:rsidP="00406E17">
            <w:pPr>
              <w:autoSpaceDE w:val="0"/>
              <w:autoSpaceDN w:val="0"/>
              <w:adjustRightInd w:val="0"/>
              <w:rPr>
                <w:rFonts w:ascii="Tahoma" w:hAnsi="Tahoma" w:cs="Tahoma"/>
                <w:kern w:val="0"/>
              </w:rPr>
            </w:pPr>
            <w:r w:rsidRPr="00865FD9">
              <w:rPr>
                <w:rFonts w:ascii="Tahoma" w:hAnsi="Tahoma" w:cs="Tahoma"/>
                <w:kern w:val="0"/>
              </w:rPr>
              <w:t>A proposal for a new hotel in the countryside must demonstrate a</w:t>
            </w:r>
            <w:r w:rsidRPr="00865FD9">
              <w:rPr>
                <w:rFonts w:ascii="Tahoma" w:hAnsi="Tahoma" w:cs="Tahoma"/>
                <w:color w:val="0070C0"/>
                <w:kern w:val="0"/>
              </w:rPr>
              <w:t>n</w:t>
            </w:r>
            <w:r w:rsidRPr="00865FD9">
              <w:rPr>
                <w:rFonts w:ascii="Tahoma" w:hAnsi="Tahoma" w:cs="Tahoma"/>
                <w:kern w:val="0"/>
              </w:rPr>
              <w:t xml:space="preserve"> </w:t>
            </w:r>
            <w:r w:rsidRPr="00216072">
              <w:rPr>
                <w:rFonts w:ascii="Tahoma" w:hAnsi="Tahoma" w:cs="Tahoma"/>
                <w:strike/>
                <w:color w:val="A20000"/>
                <w:kern w:val="0"/>
              </w:rPr>
              <w:t>substantial</w:t>
            </w:r>
            <w:r w:rsidRPr="00865FD9">
              <w:rPr>
                <w:rFonts w:ascii="Tahoma" w:hAnsi="Tahoma" w:cs="Tahoma"/>
                <w:kern w:val="0"/>
              </w:rPr>
              <w:t xml:space="preserve"> </w:t>
            </w:r>
            <w:r w:rsidRPr="00865FD9">
              <w:rPr>
                <w:rFonts w:ascii="Tahoma" w:hAnsi="Tahoma" w:cs="Tahoma"/>
                <w:color w:val="0070C0"/>
                <w:kern w:val="0"/>
              </w:rPr>
              <w:t xml:space="preserve">exceptional </w:t>
            </w:r>
            <w:r w:rsidRPr="00865FD9">
              <w:rPr>
                <w:rFonts w:ascii="Tahoma" w:hAnsi="Tahoma" w:cs="Tahoma"/>
                <w:kern w:val="0"/>
              </w:rPr>
              <w:t>benefit to tourism as well as sustainable benefits to the locality.</w:t>
            </w:r>
          </w:p>
        </w:tc>
        <w:tc>
          <w:tcPr>
            <w:tcW w:w="3969" w:type="dxa"/>
          </w:tcPr>
          <w:p w14:paraId="48D1568A" w14:textId="77777777" w:rsidR="00406E17" w:rsidRPr="006445B6" w:rsidRDefault="00406E17" w:rsidP="00126643">
            <w:pPr>
              <w:rPr>
                <w:rFonts w:ascii="Tahoma" w:hAnsi="Tahoma" w:cs="Tahoma"/>
              </w:rPr>
            </w:pPr>
            <w:r w:rsidRPr="006445B6">
              <w:rPr>
                <w:rFonts w:ascii="Tahoma" w:hAnsi="Tahoma" w:cs="Tahoma"/>
              </w:rPr>
              <w:t xml:space="preserve">Tourism Development in the Countryside </w:t>
            </w:r>
          </w:p>
          <w:p w14:paraId="06927CD2" w14:textId="2C4E098E" w:rsidR="00406E17" w:rsidRPr="006445B6" w:rsidRDefault="00406E17" w:rsidP="00406E17">
            <w:pPr>
              <w:jc w:val="both"/>
              <w:rPr>
                <w:rFonts w:ascii="Tahoma" w:hAnsi="Tahoma" w:cs="Tahoma"/>
              </w:rPr>
            </w:pPr>
            <w:r w:rsidRPr="006445B6">
              <w:rPr>
                <w:rFonts w:ascii="Tahoma" w:hAnsi="Tahoma" w:cs="Tahoma"/>
              </w:rPr>
              <w:t>TOU2-TOU7</w:t>
            </w:r>
          </w:p>
          <w:p w14:paraId="0D7E3587" w14:textId="3CCB4A6C" w:rsidR="00406E17" w:rsidRPr="006445B6" w:rsidRDefault="00406E17" w:rsidP="00406E17">
            <w:pPr>
              <w:jc w:val="both"/>
              <w:rPr>
                <w:rFonts w:ascii="Tahoma" w:hAnsi="Tahoma" w:cs="Tahoma"/>
              </w:rPr>
            </w:pPr>
            <w:r w:rsidRPr="006445B6">
              <w:rPr>
                <w:rFonts w:ascii="Tahoma" w:hAnsi="Tahoma" w:cs="Tahoma"/>
              </w:rPr>
              <w:t>Tourism policies aim to support tourism, leisure and cultural development in both our settlements and rural areas.</w:t>
            </w:r>
          </w:p>
          <w:p w14:paraId="5197A94E" w14:textId="3DD839DC" w:rsidR="00406E17" w:rsidRPr="00ED53BE" w:rsidRDefault="00406E17" w:rsidP="00406E17">
            <w:pPr>
              <w:rPr>
                <w:rFonts w:ascii="Tahoma" w:hAnsi="Tahoma" w:cs="Tahoma"/>
                <w:b/>
                <w:bCs/>
              </w:rPr>
            </w:pPr>
            <w:r w:rsidRPr="00ED53BE">
              <w:rPr>
                <w:rFonts w:ascii="Tahoma" w:hAnsi="Tahoma" w:cs="Tahoma"/>
                <w:b/>
                <w:bCs/>
              </w:rPr>
              <w:t>No adverse impact on any Section 75 Group.</w:t>
            </w:r>
          </w:p>
        </w:tc>
        <w:tc>
          <w:tcPr>
            <w:tcW w:w="2126" w:type="dxa"/>
          </w:tcPr>
          <w:p w14:paraId="4246F1B9" w14:textId="42D7E48F" w:rsidR="00406E17" w:rsidRPr="00865FD9" w:rsidRDefault="00406E17" w:rsidP="00406E17">
            <w:pPr>
              <w:rPr>
                <w:rFonts w:ascii="Tahoma" w:hAnsi="Tahoma" w:cs="Tahoma"/>
              </w:rPr>
            </w:pPr>
            <w:r w:rsidRPr="00865FD9">
              <w:rPr>
                <w:rFonts w:ascii="Tahoma" w:hAnsi="Tahoma" w:cs="Tahoma"/>
              </w:rPr>
              <w:t>No</w:t>
            </w:r>
          </w:p>
        </w:tc>
        <w:tc>
          <w:tcPr>
            <w:tcW w:w="2126" w:type="dxa"/>
          </w:tcPr>
          <w:p w14:paraId="36B41EA0" w14:textId="6F6820E1" w:rsidR="00406E17" w:rsidRPr="00865FD9" w:rsidRDefault="00406E17" w:rsidP="00406E17">
            <w:pPr>
              <w:rPr>
                <w:rFonts w:ascii="Tahoma" w:hAnsi="Tahoma" w:cs="Tahoma"/>
              </w:rPr>
            </w:pPr>
            <w:r w:rsidRPr="00865FD9">
              <w:rPr>
                <w:rFonts w:ascii="Tahoma" w:hAnsi="Tahoma" w:cs="Tahoma"/>
              </w:rPr>
              <w:t>Unchanged</w:t>
            </w:r>
          </w:p>
        </w:tc>
      </w:tr>
      <w:tr w:rsidR="00406E17" w:rsidRPr="00865FD9" w14:paraId="513CE9E4" w14:textId="77777777" w:rsidTr="0028448B">
        <w:tc>
          <w:tcPr>
            <w:tcW w:w="1418" w:type="dxa"/>
          </w:tcPr>
          <w:p w14:paraId="0795A8A6" w14:textId="59D429E3" w:rsidR="00406E17" w:rsidRPr="00865FD9" w:rsidRDefault="00E66231" w:rsidP="00406E17">
            <w:pPr>
              <w:rPr>
                <w:rFonts w:ascii="Tahoma" w:hAnsi="Tahoma" w:cs="Tahoma"/>
              </w:rPr>
            </w:pPr>
            <w:r>
              <w:rPr>
                <w:rFonts w:ascii="Tahoma" w:hAnsi="Tahoma" w:cs="Tahoma"/>
              </w:rPr>
              <w:t xml:space="preserve"> FC1</w:t>
            </w:r>
            <w:r w:rsidR="00E25D37">
              <w:rPr>
                <w:rFonts w:ascii="Tahoma" w:hAnsi="Tahoma" w:cs="Tahoma"/>
              </w:rPr>
              <w:t>0</w:t>
            </w:r>
          </w:p>
        </w:tc>
        <w:tc>
          <w:tcPr>
            <w:tcW w:w="2552" w:type="dxa"/>
          </w:tcPr>
          <w:p w14:paraId="1373A812" w14:textId="5CE3D9E7" w:rsidR="00406E17" w:rsidRPr="00865FD9" w:rsidRDefault="00406E17" w:rsidP="00406E17">
            <w:pPr>
              <w:rPr>
                <w:rFonts w:ascii="Tahoma" w:hAnsi="Tahoma" w:cs="Tahoma"/>
              </w:rPr>
            </w:pPr>
            <w:r w:rsidRPr="00865FD9">
              <w:rPr>
                <w:rFonts w:ascii="Tahoma" w:hAnsi="Tahoma" w:cs="Tahoma"/>
              </w:rPr>
              <w:t>MIN2</w:t>
            </w:r>
          </w:p>
        </w:tc>
        <w:tc>
          <w:tcPr>
            <w:tcW w:w="3260" w:type="dxa"/>
          </w:tcPr>
          <w:p w14:paraId="1FFFE0A9" w14:textId="77777777" w:rsidR="00B969A7" w:rsidRDefault="00B969A7" w:rsidP="00B969A7">
            <w:pPr>
              <w:autoSpaceDE w:val="0"/>
              <w:autoSpaceDN w:val="0"/>
              <w:adjustRightInd w:val="0"/>
              <w:rPr>
                <w:rFonts w:ascii="Tahoma" w:hAnsi="Tahoma" w:cs="Tahoma"/>
                <w:kern w:val="0"/>
              </w:rPr>
            </w:pPr>
            <w:r>
              <w:rPr>
                <w:rFonts w:ascii="Tahoma" w:hAnsi="Tahoma" w:cs="Tahoma"/>
                <w:kern w:val="0"/>
              </w:rPr>
              <w:t>Policy text, third paragraph:</w:t>
            </w:r>
          </w:p>
          <w:p w14:paraId="498EAD7E" w14:textId="74ED83D5" w:rsidR="00406E17" w:rsidRPr="00865FD9" w:rsidRDefault="00406E17" w:rsidP="00406E17">
            <w:pPr>
              <w:autoSpaceDE w:val="0"/>
              <w:autoSpaceDN w:val="0"/>
              <w:adjustRightInd w:val="0"/>
              <w:rPr>
                <w:rFonts w:ascii="Tahoma" w:hAnsi="Tahoma" w:cs="Tahoma"/>
                <w:kern w:val="0"/>
              </w:rPr>
            </w:pPr>
            <w:r w:rsidRPr="00865FD9">
              <w:rPr>
                <w:rFonts w:ascii="Tahoma" w:hAnsi="Tahoma" w:cs="Tahoma"/>
                <w:kern w:val="0"/>
              </w:rPr>
              <w:t>Subject to Policy MIN1, a proposal for mineral development</w:t>
            </w:r>
            <w:r w:rsidR="00B969A7">
              <w:rPr>
                <w:rFonts w:ascii="Tahoma" w:hAnsi="Tahoma" w:cs="Tahoma"/>
                <w:kern w:val="0"/>
              </w:rPr>
              <w:t xml:space="preserve"> </w:t>
            </w:r>
            <w:r w:rsidR="00B969A7" w:rsidRPr="00CE3823">
              <w:rPr>
                <w:rFonts w:ascii="Tahoma" w:hAnsi="Tahoma" w:cs="Tahoma"/>
                <w:kern w:val="0"/>
              </w:rPr>
              <w:t>within a designated Area of Constraint on</w:t>
            </w:r>
            <w:r w:rsidR="00B969A7">
              <w:rPr>
                <w:rFonts w:ascii="Tahoma" w:hAnsi="Tahoma" w:cs="Tahoma"/>
                <w:kern w:val="0"/>
              </w:rPr>
              <w:t xml:space="preserve"> </w:t>
            </w:r>
            <w:r w:rsidR="00B969A7" w:rsidRPr="00CE3823">
              <w:rPr>
                <w:rFonts w:ascii="Tahoma" w:hAnsi="Tahoma" w:cs="Tahoma"/>
                <w:kern w:val="0"/>
              </w:rPr>
              <w:t>Mineral Development (other than those considered valuable)</w:t>
            </w:r>
            <w:r w:rsidR="00B969A7">
              <w:rPr>
                <w:rFonts w:ascii="Tahoma" w:hAnsi="Tahoma" w:cs="Tahoma"/>
                <w:kern w:val="0"/>
              </w:rPr>
              <w:t xml:space="preserve"> </w:t>
            </w:r>
            <w:r w:rsidRPr="00865FD9">
              <w:rPr>
                <w:rFonts w:ascii="Tahoma" w:hAnsi="Tahoma" w:cs="Tahoma"/>
                <w:kern w:val="0"/>
              </w:rPr>
              <w:t xml:space="preserve">may be granted planning permission when </w:t>
            </w:r>
            <w:r w:rsidRPr="00216072">
              <w:rPr>
                <w:rFonts w:ascii="Tahoma" w:hAnsi="Tahoma" w:cs="Tahoma"/>
                <w:strike/>
                <w:color w:val="A20000"/>
                <w:kern w:val="0"/>
              </w:rPr>
              <w:t>either</w:t>
            </w:r>
            <w:r w:rsidRPr="00865FD9">
              <w:rPr>
                <w:rFonts w:ascii="Tahoma" w:hAnsi="Tahoma" w:cs="Tahoma"/>
                <w:kern w:val="0"/>
              </w:rPr>
              <w:t xml:space="preserve"> </w:t>
            </w:r>
            <w:r w:rsidRPr="00865FD9">
              <w:rPr>
                <w:rFonts w:ascii="Tahoma" w:hAnsi="Tahoma" w:cs="Tahoma"/>
                <w:color w:val="0070C0"/>
                <w:kern w:val="0"/>
              </w:rPr>
              <w:t>any</w:t>
            </w:r>
            <w:r w:rsidRPr="00865FD9">
              <w:rPr>
                <w:rFonts w:ascii="Tahoma" w:hAnsi="Tahoma" w:cs="Tahoma"/>
                <w:kern w:val="0"/>
              </w:rPr>
              <w:t xml:space="preserve"> of the following exceptional circumstances apply:</w:t>
            </w:r>
          </w:p>
          <w:p w14:paraId="01A28867" w14:textId="16E17202" w:rsidR="00406E17" w:rsidRPr="00865FD9" w:rsidRDefault="00406E17" w:rsidP="00406E17">
            <w:pPr>
              <w:autoSpaceDE w:val="0"/>
              <w:autoSpaceDN w:val="0"/>
              <w:adjustRightInd w:val="0"/>
              <w:rPr>
                <w:rFonts w:ascii="Tahoma" w:hAnsi="Tahoma" w:cs="Tahoma"/>
                <w:kern w:val="0"/>
              </w:rPr>
            </w:pPr>
            <w:r w:rsidRPr="00865FD9">
              <w:rPr>
                <w:rFonts w:ascii="Tahoma" w:hAnsi="Tahoma" w:cs="Tahoma"/>
                <w:kern w:val="0"/>
              </w:rPr>
              <w:t>a)</w:t>
            </w:r>
            <w:r w:rsidR="00E66231">
              <w:rPr>
                <w:rFonts w:ascii="Tahoma" w:hAnsi="Tahoma" w:cs="Tahoma"/>
                <w:kern w:val="0"/>
              </w:rPr>
              <w:t xml:space="preserve"> </w:t>
            </w:r>
            <w:r w:rsidRPr="00865FD9">
              <w:rPr>
                <w:rFonts w:ascii="Tahoma" w:hAnsi="Tahoma" w:cs="Tahoma"/>
                <w:kern w:val="0"/>
              </w:rPr>
              <w:t>For minor expansion of an existing mineral working; or</w:t>
            </w:r>
          </w:p>
          <w:p w14:paraId="535791C9" w14:textId="77051051" w:rsidR="00406E17" w:rsidRPr="00865FD9" w:rsidRDefault="00406E17" w:rsidP="00406E17">
            <w:pPr>
              <w:autoSpaceDE w:val="0"/>
              <w:autoSpaceDN w:val="0"/>
              <w:adjustRightInd w:val="0"/>
              <w:rPr>
                <w:rFonts w:ascii="Tahoma" w:hAnsi="Tahoma" w:cs="Tahoma"/>
                <w:kern w:val="0"/>
              </w:rPr>
            </w:pPr>
            <w:r w:rsidRPr="00865FD9">
              <w:rPr>
                <w:rFonts w:ascii="Tahoma" w:hAnsi="Tahoma" w:cs="Tahoma"/>
                <w:kern w:val="0"/>
              </w:rPr>
              <w:t>b)</w:t>
            </w:r>
            <w:r w:rsidR="00E66231">
              <w:rPr>
                <w:rFonts w:ascii="Tahoma" w:hAnsi="Tahoma" w:cs="Tahoma"/>
                <w:kern w:val="0"/>
              </w:rPr>
              <w:t xml:space="preserve"> </w:t>
            </w:r>
            <w:r w:rsidRPr="00865FD9">
              <w:rPr>
                <w:rFonts w:ascii="Tahoma" w:hAnsi="Tahoma" w:cs="Tahoma"/>
                <w:kern w:val="0"/>
              </w:rPr>
              <w:t>Where the mineral is of limited occurrence</w:t>
            </w:r>
            <w:r w:rsidR="00B969A7" w:rsidRPr="00CE3823">
              <w:rPr>
                <w:rFonts w:ascii="Tahoma" w:hAnsi="Tahoma" w:cs="Tahoma"/>
                <w:kern w:val="0"/>
              </w:rPr>
              <w:t xml:space="preserve"> in Northern Ireland and there is no reasonable alternative source </w:t>
            </w:r>
            <w:r w:rsidR="00B969A7" w:rsidRPr="00CE3823">
              <w:rPr>
                <w:rFonts w:ascii="Tahoma" w:hAnsi="Tahoma" w:cs="Tahoma"/>
                <w:kern w:val="0"/>
              </w:rPr>
              <w:lastRenderedPageBreak/>
              <w:t>outside the Area of Constraint on Mineral Development</w:t>
            </w:r>
            <w:r w:rsidRPr="00865FD9">
              <w:rPr>
                <w:rFonts w:ascii="Tahoma" w:hAnsi="Tahoma" w:cs="Tahoma"/>
                <w:color w:val="0070C0"/>
                <w:kern w:val="0"/>
              </w:rPr>
              <w:t>;</w:t>
            </w:r>
            <w:r w:rsidR="00B969A7">
              <w:rPr>
                <w:rFonts w:ascii="Tahoma" w:hAnsi="Tahoma" w:cs="Tahoma"/>
                <w:color w:val="0070C0"/>
                <w:kern w:val="0"/>
              </w:rPr>
              <w:t xml:space="preserve"> </w:t>
            </w:r>
            <w:r w:rsidRPr="00865FD9">
              <w:rPr>
                <w:rFonts w:ascii="Tahoma" w:hAnsi="Tahoma" w:cs="Tahoma"/>
                <w:color w:val="0070C0"/>
                <w:kern w:val="0"/>
              </w:rPr>
              <w:t>or</w:t>
            </w:r>
          </w:p>
          <w:p w14:paraId="5703841E" w14:textId="56E77192" w:rsidR="00406E17" w:rsidRPr="00865FD9" w:rsidRDefault="00406E17" w:rsidP="00406E17">
            <w:pPr>
              <w:autoSpaceDE w:val="0"/>
              <w:autoSpaceDN w:val="0"/>
              <w:adjustRightInd w:val="0"/>
              <w:rPr>
                <w:rFonts w:ascii="Tahoma" w:hAnsi="Tahoma" w:cs="Tahoma"/>
                <w:kern w:val="0"/>
              </w:rPr>
            </w:pPr>
            <w:r w:rsidRPr="00865FD9">
              <w:rPr>
                <w:rFonts w:ascii="Tahoma" w:hAnsi="Tahoma" w:cs="Tahoma"/>
                <w:color w:val="0070C0"/>
                <w:kern w:val="0"/>
              </w:rPr>
              <w:t>c)</w:t>
            </w:r>
            <w:r w:rsidR="00E66231">
              <w:rPr>
                <w:rFonts w:ascii="Tahoma" w:hAnsi="Tahoma" w:cs="Tahoma"/>
                <w:color w:val="0070C0"/>
                <w:kern w:val="0"/>
              </w:rPr>
              <w:t xml:space="preserve"> </w:t>
            </w:r>
            <w:r w:rsidRPr="00865FD9">
              <w:rPr>
                <w:rFonts w:ascii="Tahoma" w:hAnsi="Tahoma" w:cs="Tahoma"/>
                <w:color w:val="0070C0"/>
                <w:kern w:val="0"/>
              </w:rPr>
              <w:t>The proposed operations are short-term and the environmental and amenity implications are not significant.</w:t>
            </w:r>
          </w:p>
        </w:tc>
        <w:tc>
          <w:tcPr>
            <w:tcW w:w="3969" w:type="dxa"/>
          </w:tcPr>
          <w:p w14:paraId="66365532" w14:textId="77777777" w:rsidR="00406E17" w:rsidRPr="00B969A7" w:rsidRDefault="00406E17" w:rsidP="00406E17">
            <w:pPr>
              <w:jc w:val="both"/>
              <w:rPr>
                <w:rFonts w:ascii="Tahoma" w:hAnsi="Tahoma" w:cs="Tahoma"/>
              </w:rPr>
            </w:pPr>
            <w:r w:rsidRPr="00B969A7">
              <w:rPr>
                <w:rFonts w:ascii="Tahoma" w:hAnsi="Tahoma" w:cs="Tahoma"/>
              </w:rPr>
              <w:lastRenderedPageBreak/>
              <w:t xml:space="preserve">Minerals Development </w:t>
            </w:r>
          </w:p>
          <w:p w14:paraId="54DFC0A2" w14:textId="624E0583" w:rsidR="00406E17" w:rsidRPr="00B969A7" w:rsidRDefault="00406E17" w:rsidP="00406E17">
            <w:pPr>
              <w:jc w:val="both"/>
              <w:rPr>
                <w:rFonts w:ascii="Tahoma" w:hAnsi="Tahoma" w:cs="Tahoma"/>
              </w:rPr>
            </w:pPr>
            <w:r w:rsidRPr="00B969A7">
              <w:rPr>
                <w:rFonts w:ascii="Tahoma" w:hAnsi="Tahoma" w:cs="Tahoma"/>
              </w:rPr>
              <w:t>MIN1-MIN7</w:t>
            </w:r>
          </w:p>
          <w:p w14:paraId="429713EE" w14:textId="26EDF8BF" w:rsidR="00406E17" w:rsidRPr="00B969A7" w:rsidRDefault="00406E17" w:rsidP="00406E17">
            <w:pPr>
              <w:jc w:val="both"/>
              <w:rPr>
                <w:rFonts w:ascii="Tahoma" w:hAnsi="Tahoma" w:cs="Tahoma"/>
              </w:rPr>
            </w:pPr>
            <w:r w:rsidRPr="00B969A7">
              <w:rPr>
                <w:rFonts w:ascii="Tahoma" w:hAnsi="Tahoma" w:cs="Tahoma"/>
              </w:rPr>
              <w:t xml:space="preserve">The aim of these policies is to secure a balanced and sustainable approach, that takes account of the need for minerals to support development and the need to protect the environment. </w:t>
            </w:r>
          </w:p>
          <w:p w14:paraId="38E47B1C" w14:textId="77777777" w:rsidR="00406E17" w:rsidRPr="00B969A7" w:rsidRDefault="00406E17" w:rsidP="00406E17">
            <w:pPr>
              <w:jc w:val="both"/>
              <w:rPr>
                <w:rFonts w:ascii="Tahoma" w:hAnsi="Tahoma" w:cs="Tahoma"/>
              </w:rPr>
            </w:pPr>
            <w:r w:rsidRPr="00B969A7">
              <w:rPr>
                <w:rFonts w:ascii="Tahoma" w:hAnsi="Tahoma" w:cs="Tahoma"/>
              </w:rPr>
              <w:t xml:space="preserve">This policy has the potential to benefit all sections of the community and therefore is unlikely to have a significant impact on any particular group. </w:t>
            </w:r>
          </w:p>
          <w:p w14:paraId="3CF05AF9" w14:textId="3053BF5C" w:rsidR="00406E17" w:rsidRPr="00ED53BE" w:rsidRDefault="00406E17" w:rsidP="00406E17">
            <w:pPr>
              <w:rPr>
                <w:rFonts w:ascii="Tahoma" w:hAnsi="Tahoma" w:cs="Tahoma"/>
                <w:b/>
                <w:bCs/>
              </w:rPr>
            </w:pPr>
            <w:r w:rsidRPr="00ED53BE">
              <w:rPr>
                <w:rFonts w:ascii="Tahoma" w:hAnsi="Tahoma" w:cs="Tahoma"/>
                <w:b/>
                <w:bCs/>
              </w:rPr>
              <w:t>No adverse impact on any Section 75 Group.</w:t>
            </w:r>
          </w:p>
        </w:tc>
        <w:tc>
          <w:tcPr>
            <w:tcW w:w="2126" w:type="dxa"/>
          </w:tcPr>
          <w:p w14:paraId="6BDEE7C2" w14:textId="00730E80" w:rsidR="00406E17" w:rsidRPr="00865FD9" w:rsidRDefault="00406E17" w:rsidP="00406E17">
            <w:pPr>
              <w:rPr>
                <w:rFonts w:ascii="Tahoma" w:hAnsi="Tahoma" w:cs="Tahoma"/>
              </w:rPr>
            </w:pPr>
            <w:r w:rsidRPr="00865FD9">
              <w:rPr>
                <w:rFonts w:ascii="Tahoma" w:hAnsi="Tahoma" w:cs="Tahoma"/>
              </w:rPr>
              <w:t>No</w:t>
            </w:r>
          </w:p>
        </w:tc>
        <w:tc>
          <w:tcPr>
            <w:tcW w:w="2126" w:type="dxa"/>
          </w:tcPr>
          <w:p w14:paraId="616DED7E" w14:textId="58FFF26E" w:rsidR="00406E17" w:rsidRPr="00865FD9" w:rsidRDefault="00406E17" w:rsidP="00406E17">
            <w:pPr>
              <w:rPr>
                <w:rFonts w:ascii="Tahoma" w:hAnsi="Tahoma" w:cs="Tahoma"/>
              </w:rPr>
            </w:pPr>
            <w:r w:rsidRPr="00865FD9">
              <w:rPr>
                <w:rFonts w:ascii="Tahoma" w:hAnsi="Tahoma" w:cs="Tahoma"/>
              </w:rPr>
              <w:t>Unchanged</w:t>
            </w:r>
          </w:p>
        </w:tc>
      </w:tr>
      <w:tr w:rsidR="00406E17" w:rsidRPr="00865FD9" w14:paraId="5B8743D0" w14:textId="77777777" w:rsidTr="0028448B">
        <w:tc>
          <w:tcPr>
            <w:tcW w:w="1418" w:type="dxa"/>
          </w:tcPr>
          <w:p w14:paraId="7B4DC31F" w14:textId="4317D711" w:rsidR="00406E17" w:rsidRPr="00865FD9" w:rsidRDefault="00CD527C" w:rsidP="00406E17">
            <w:pPr>
              <w:rPr>
                <w:rFonts w:ascii="Tahoma" w:hAnsi="Tahoma" w:cs="Tahoma"/>
              </w:rPr>
            </w:pPr>
            <w:r>
              <w:rPr>
                <w:rFonts w:ascii="Tahoma" w:hAnsi="Tahoma" w:cs="Tahoma"/>
              </w:rPr>
              <w:t xml:space="preserve"> FC1</w:t>
            </w:r>
            <w:r w:rsidR="00E25D37">
              <w:rPr>
                <w:rFonts w:ascii="Tahoma" w:hAnsi="Tahoma" w:cs="Tahoma"/>
              </w:rPr>
              <w:t>1</w:t>
            </w:r>
          </w:p>
        </w:tc>
        <w:tc>
          <w:tcPr>
            <w:tcW w:w="2552" w:type="dxa"/>
          </w:tcPr>
          <w:p w14:paraId="7143757E" w14:textId="730C83F7" w:rsidR="00406E17" w:rsidRPr="00865FD9" w:rsidRDefault="00406E17" w:rsidP="00406E17">
            <w:pPr>
              <w:rPr>
                <w:rFonts w:ascii="Tahoma" w:hAnsi="Tahoma" w:cs="Tahoma"/>
              </w:rPr>
            </w:pPr>
            <w:r w:rsidRPr="00865FD9">
              <w:rPr>
                <w:rFonts w:ascii="Tahoma" w:hAnsi="Tahoma" w:cs="Tahoma"/>
              </w:rPr>
              <w:t>TCU1 – Control of Telecommunications Development</w:t>
            </w:r>
          </w:p>
        </w:tc>
        <w:tc>
          <w:tcPr>
            <w:tcW w:w="3260" w:type="dxa"/>
          </w:tcPr>
          <w:p w14:paraId="50F8F0BC" w14:textId="5774A0BD" w:rsidR="003571BB" w:rsidRPr="00FC0391" w:rsidRDefault="003571BB" w:rsidP="003571BB">
            <w:pPr>
              <w:autoSpaceDE w:val="0"/>
              <w:autoSpaceDN w:val="0"/>
              <w:adjustRightInd w:val="0"/>
              <w:rPr>
                <w:rFonts w:ascii="Tahoma" w:hAnsi="Tahoma" w:cs="Tahoma"/>
                <w:kern w:val="0"/>
              </w:rPr>
            </w:pPr>
            <w:r>
              <w:rPr>
                <w:rFonts w:ascii="Tahoma" w:hAnsi="Tahoma" w:cs="Tahoma"/>
                <w:kern w:val="0"/>
              </w:rPr>
              <w:t>T</w:t>
            </w:r>
            <w:r w:rsidRPr="00FC0391">
              <w:rPr>
                <w:rFonts w:ascii="Tahoma" w:hAnsi="Tahoma" w:cs="Tahoma"/>
                <w:kern w:val="0"/>
              </w:rPr>
              <w:t xml:space="preserve">hird paragraph </w:t>
            </w:r>
            <w:r>
              <w:rPr>
                <w:rFonts w:ascii="Tahoma" w:hAnsi="Tahoma" w:cs="Tahoma"/>
                <w:kern w:val="0"/>
              </w:rPr>
              <w:t xml:space="preserve">of policy change ‘considered’ to ‘permitted’ and insert new paragraph </w:t>
            </w:r>
            <w:r w:rsidRPr="00FC0391">
              <w:rPr>
                <w:rFonts w:ascii="Tahoma" w:hAnsi="Tahoma" w:cs="Tahoma"/>
                <w:kern w:val="0"/>
              </w:rPr>
              <w:t>as follows:</w:t>
            </w:r>
          </w:p>
          <w:p w14:paraId="715499AD" w14:textId="5366C2E4" w:rsidR="00CD3AEB" w:rsidRPr="00FC0391" w:rsidRDefault="00CD3AEB" w:rsidP="00CD3AEB">
            <w:pPr>
              <w:autoSpaceDE w:val="0"/>
              <w:autoSpaceDN w:val="0"/>
              <w:adjustRightInd w:val="0"/>
              <w:rPr>
                <w:rFonts w:ascii="Tahoma" w:hAnsi="Tahoma" w:cs="Tahoma"/>
                <w:kern w:val="0"/>
              </w:rPr>
            </w:pPr>
            <w:r w:rsidRPr="002E556C">
              <w:rPr>
                <w:rFonts w:ascii="Tahoma" w:hAnsi="Tahoma" w:cs="Tahoma"/>
                <w:kern w:val="0"/>
              </w:rPr>
              <w:t xml:space="preserve">Proposals for telecommunications development will not normally be </w:t>
            </w:r>
            <w:r w:rsidRPr="00216072">
              <w:rPr>
                <w:rFonts w:ascii="Tahoma" w:hAnsi="Tahoma" w:cs="Tahoma"/>
                <w:strike/>
                <w:color w:val="A20000"/>
                <w:kern w:val="0"/>
              </w:rPr>
              <w:t>considered</w:t>
            </w:r>
            <w:r w:rsidRPr="002E556C">
              <w:rPr>
                <w:rFonts w:ascii="Tahoma" w:hAnsi="Tahoma" w:cs="Tahoma"/>
                <w:kern w:val="0"/>
              </w:rPr>
              <w:t xml:space="preserve"> </w:t>
            </w:r>
            <w:r w:rsidRPr="002E556C">
              <w:rPr>
                <w:rFonts w:ascii="Tahoma" w:hAnsi="Tahoma" w:cs="Tahoma"/>
                <w:color w:val="0070C0"/>
                <w:kern w:val="0"/>
              </w:rPr>
              <w:t>permitted</w:t>
            </w:r>
            <w:r w:rsidRPr="002E556C">
              <w:rPr>
                <w:rFonts w:ascii="Tahoma" w:hAnsi="Tahoma" w:cs="Tahoma"/>
                <w:kern w:val="0"/>
              </w:rPr>
              <w:t xml:space="preserve"> in Special Countryside</w:t>
            </w:r>
            <w:r w:rsidRPr="00FC0391">
              <w:rPr>
                <w:rFonts w:ascii="Tahoma" w:hAnsi="Tahoma" w:cs="Tahoma"/>
                <w:kern w:val="0"/>
              </w:rPr>
              <w:t xml:space="preserve"> Area</w:t>
            </w:r>
            <w:r>
              <w:rPr>
                <w:rFonts w:ascii="Tahoma" w:hAnsi="Tahoma" w:cs="Tahoma"/>
                <w:kern w:val="0"/>
              </w:rPr>
              <w:t>s (SCA).</w:t>
            </w:r>
            <w:r>
              <w:rPr>
                <w:rFonts w:ascii="SolitaireMVBPro-Semibold" w:hAnsi="SolitaireMVBPro-Semibold" w:cs="SolitaireMVBPro-Semibold"/>
                <w:color w:val="003D59"/>
                <w:kern w:val="0"/>
                <w:sz w:val="18"/>
                <w:szCs w:val="18"/>
              </w:rPr>
              <w:t xml:space="preserve"> </w:t>
            </w:r>
            <w:r w:rsidRPr="0044093B">
              <w:rPr>
                <w:rFonts w:ascii="Tahoma" w:hAnsi="Tahoma" w:cs="Tahoma"/>
                <w:kern w:val="0"/>
              </w:rPr>
              <w:t>However, where they are</w:t>
            </w:r>
            <w:r>
              <w:rPr>
                <w:rFonts w:ascii="Tahoma" w:hAnsi="Tahoma" w:cs="Tahoma"/>
                <w:kern w:val="0"/>
              </w:rPr>
              <w:t xml:space="preserve"> </w:t>
            </w:r>
            <w:r w:rsidRPr="0044093B">
              <w:rPr>
                <w:rFonts w:ascii="Tahoma" w:hAnsi="Tahoma" w:cs="Tahoma"/>
                <w:kern w:val="0"/>
              </w:rPr>
              <w:t>submitted, they will be required to</w:t>
            </w:r>
            <w:r>
              <w:rPr>
                <w:rFonts w:ascii="Tahoma" w:hAnsi="Tahoma" w:cs="Tahoma"/>
                <w:kern w:val="0"/>
              </w:rPr>
              <w:t xml:space="preserve"> </w:t>
            </w:r>
            <w:r w:rsidRPr="0044093B">
              <w:rPr>
                <w:rFonts w:ascii="Tahoma" w:hAnsi="Tahoma" w:cs="Tahoma"/>
                <w:kern w:val="0"/>
              </w:rPr>
              <w:t>meet the provisions of Policy LA1</w:t>
            </w:r>
            <w:r>
              <w:rPr>
                <w:rFonts w:ascii="Tahoma" w:hAnsi="Tahoma" w:cs="Tahoma"/>
                <w:kern w:val="0"/>
              </w:rPr>
              <w:t>.</w:t>
            </w:r>
          </w:p>
          <w:p w14:paraId="128A1644" w14:textId="77777777" w:rsidR="00CD3AEB" w:rsidRDefault="00CD3AEB" w:rsidP="00406E17">
            <w:pPr>
              <w:autoSpaceDE w:val="0"/>
              <w:autoSpaceDN w:val="0"/>
              <w:adjustRightInd w:val="0"/>
              <w:rPr>
                <w:rFonts w:ascii="Tahoma" w:hAnsi="Tahoma" w:cs="Tahoma"/>
                <w:color w:val="0070C0"/>
                <w:kern w:val="0"/>
              </w:rPr>
            </w:pPr>
          </w:p>
          <w:p w14:paraId="43FF5F14" w14:textId="0804416A" w:rsidR="00406E17" w:rsidRPr="00865FD9" w:rsidRDefault="00406E17" w:rsidP="00406E17">
            <w:pPr>
              <w:autoSpaceDE w:val="0"/>
              <w:autoSpaceDN w:val="0"/>
              <w:adjustRightInd w:val="0"/>
              <w:rPr>
                <w:rFonts w:ascii="Tahoma" w:hAnsi="Tahoma" w:cs="Tahoma"/>
                <w:kern w:val="0"/>
              </w:rPr>
            </w:pPr>
            <w:r w:rsidRPr="00865FD9">
              <w:rPr>
                <w:rFonts w:ascii="Tahoma" w:hAnsi="Tahoma" w:cs="Tahoma"/>
                <w:color w:val="0070C0"/>
                <w:kern w:val="0"/>
              </w:rPr>
              <w:t xml:space="preserve">Proposals for </w:t>
            </w:r>
            <w:r w:rsidR="00CD3AEB">
              <w:rPr>
                <w:rFonts w:ascii="Tahoma" w:hAnsi="Tahoma" w:cs="Tahoma"/>
                <w:color w:val="0070C0"/>
                <w:kern w:val="0"/>
              </w:rPr>
              <w:t>t</w:t>
            </w:r>
            <w:r w:rsidRPr="00865FD9">
              <w:rPr>
                <w:rFonts w:ascii="Tahoma" w:hAnsi="Tahoma" w:cs="Tahoma"/>
                <w:color w:val="0070C0"/>
                <w:kern w:val="0"/>
              </w:rPr>
              <w:t>elecommunications development should also avoid flood prone areas and consider alternative sites first. Where considered necessary for operational reasons</w:t>
            </w:r>
            <w:r w:rsidR="00CE35BE">
              <w:rPr>
                <w:rFonts w:ascii="Tahoma" w:hAnsi="Tahoma" w:cs="Tahoma"/>
                <w:color w:val="0070C0"/>
                <w:kern w:val="0"/>
              </w:rPr>
              <w:t>,</w:t>
            </w:r>
            <w:r w:rsidRPr="00865FD9">
              <w:rPr>
                <w:rFonts w:ascii="Tahoma" w:hAnsi="Tahoma" w:cs="Tahoma"/>
                <w:color w:val="0070C0"/>
                <w:kern w:val="0"/>
              </w:rPr>
              <w:t xml:space="preserve"> proposals within flood plains will be required to meet the provisions of Policy FRD1.</w:t>
            </w:r>
          </w:p>
        </w:tc>
        <w:tc>
          <w:tcPr>
            <w:tcW w:w="3969" w:type="dxa"/>
          </w:tcPr>
          <w:p w14:paraId="3B5F7856" w14:textId="77777777" w:rsidR="00406E17" w:rsidRPr="006A59B7" w:rsidRDefault="00406E17" w:rsidP="00406E17">
            <w:pPr>
              <w:jc w:val="both"/>
              <w:rPr>
                <w:rFonts w:ascii="Tahoma" w:hAnsi="Tahoma" w:cs="Tahoma"/>
              </w:rPr>
            </w:pPr>
            <w:r w:rsidRPr="006A59B7">
              <w:rPr>
                <w:rFonts w:ascii="Tahoma" w:hAnsi="Tahoma" w:cs="Tahoma"/>
              </w:rPr>
              <w:t xml:space="preserve">Telecommunications and Other Utilities </w:t>
            </w:r>
          </w:p>
          <w:p w14:paraId="40F47D94" w14:textId="26022558" w:rsidR="00406E17" w:rsidRPr="006A59B7" w:rsidRDefault="00406E17" w:rsidP="00406E17">
            <w:pPr>
              <w:jc w:val="both"/>
              <w:rPr>
                <w:rFonts w:ascii="Tahoma" w:hAnsi="Tahoma" w:cs="Tahoma"/>
              </w:rPr>
            </w:pPr>
            <w:r w:rsidRPr="006A59B7">
              <w:rPr>
                <w:rFonts w:ascii="Tahoma" w:hAnsi="Tahoma" w:cs="Tahoma"/>
              </w:rPr>
              <w:t>TCU 1-3</w:t>
            </w:r>
          </w:p>
          <w:p w14:paraId="1DE4F237" w14:textId="7E827D7D" w:rsidR="00406E17" w:rsidRPr="006A59B7" w:rsidRDefault="00406E17" w:rsidP="00406E17">
            <w:pPr>
              <w:jc w:val="both"/>
              <w:rPr>
                <w:rFonts w:ascii="Tahoma" w:hAnsi="Tahoma" w:cs="Tahoma"/>
              </w:rPr>
            </w:pPr>
            <w:r w:rsidRPr="006A59B7">
              <w:rPr>
                <w:rFonts w:ascii="Tahoma" w:hAnsi="Tahoma" w:cs="Tahoma"/>
              </w:rPr>
              <w:t xml:space="preserve">The aim of these policies is to facilitate appropriate telecommunication and other utility development. </w:t>
            </w:r>
          </w:p>
          <w:p w14:paraId="36EF694B" w14:textId="732CF96D" w:rsidR="00406E17" w:rsidRPr="00ED53BE" w:rsidRDefault="00406E17" w:rsidP="00406E17">
            <w:pPr>
              <w:rPr>
                <w:rFonts w:ascii="Tahoma" w:hAnsi="Tahoma" w:cs="Tahoma"/>
                <w:b/>
                <w:bCs/>
              </w:rPr>
            </w:pPr>
            <w:r w:rsidRPr="00ED53BE">
              <w:rPr>
                <w:rFonts w:ascii="Tahoma" w:hAnsi="Tahoma" w:cs="Tahoma"/>
                <w:b/>
                <w:bCs/>
              </w:rPr>
              <w:t>No adverse impact on any Section 75 Group.</w:t>
            </w:r>
          </w:p>
        </w:tc>
        <w:tc>
          <w:tcPr>
            <w:tcW w:w="2126" w:type="dxa"/>
          </w:tcPr>
          <w:p w14:paraId="19A732B9" w14:textId="59C00B9B" w:rsidR="00406E17" w:rsidRPr="00865FD9" w:rsidRDefault="00406E17" w:rsidP="00406E17">
            <w:pPr>
              <w:rPr>
                <w:rFonts w:ascii="Tahoma" w:hAnsi="Tahoma" w:cs="Tahoma"/>
              </w:rPr>
            </w:pPr>
            <w:r w:rsidRPr="00865FD9">
              <w:rPr>
                <w:rFonts w:ascii="Tahoma" w:hAnsi="Tahoma" w:cs="Tahoma"/>
              </w:rPr>
              <w:t>No</w:t>
            </w:r>
          </w:p>
        </w:tc>
        <w:tc>
          <w:tcPr>
            <w:tcW w:w="2126" w:type="dxa"/>
          </w:tcPr>
          <w:p w14:paraId="3E5199D5" w14:textId="378A21FC" w:rsidR="00406E17" w:rsidRPr="00865FD9" w:rsidRDefault="00406E17" w:rsidP="00406E17">
            <w:pPr>
              <w:rPr>
                <w:rFonts w:ascii="Tahoma" w:hAnsi="Tahoma" w:cs="Tahoma"/>
              </w:rPr>
            </w:pPr>
            <w:r w:rsidRPr="00865FD9">
              <w:rPr>
                <w:rFonts w:ascii="Tahoma" w:hAnsi="Tahoma" w:cs="Tahoma"/>
              </w:rPr>
              <w:t>Unchanged</w:t>
            </w:r>
          </w:p>
        </w:tc>
      </w:tr>
      <w:tr w:rsidR="00406E17" w:rsidRPr="00865FD9" w14:paraId="28FDC6C1" w14:textId="77777777" w:rsidTr="0028448B">
        <w:tc>
          <w:tcPr>
            <w:tcW w:w="1418" w:type="dxa"/>
          </w:tcPr>
          <w:p w14:paraId="5E2F5D55" w14:textId="11B343BC" w:rsidR="00406E17" w:rsidRPr="00865FD9" w:rsidRDefault="00391B0F" w:rsidP="00406E17">
            <w:pPr>
              <w:rPr>
                <w:rFonts w:ascii="Tahoma" w:hAnsi="Tahoma" w:cs="Tahoma"/>
              </w:rPr>
            </w:pPr>
            <w:r>
              <w:rPr>
                <w:rFonts w:ascii="Tahoma" w:hAnsi="Tahoma" w:cs="Tahoma"/>
              </w:rPr>
              <w:lastRenderedPageBreak/>
              <w:t xml:space="preserve"> FC1</w:t>
            </w:r>
            <w:r w:rsidR="00E25D37">
              <w:rPr>
                <w:rFonts w:ascii="Tahoma" w:hAnsi="Tahoma" w:cs="Tahoma"/>
              </w:rPr>
              <w:t>2</w:t>
            </w:r>
          </w:p>
        </w:tc>
        <w:tc>
          <w:tcPr>
            <w:tcW w:w="2552" w:type="dxa"/>
          </w:tcPr>
          <w:p w14:paraId="5A1C5E98" w14:textId="231BB8B5" w:rsidR="00406E17" w:rsidRPr="00865FD9" w:rsidRDefault="00406E17" w:rsidP="00406E17">
            <w:pPr>
              <w:rPr>
                <w:rFonts w:ascii="Tahoma" w:hAnsi="Tahoma" w:cs="Tahoma"/>
              </w:rPr>
            </w:pPr>
            <w:r w:rsidRPr="00865FD9">
              <w:rPr>
                <w:rFonts w:ascii="Tahoma" w:hAnsi="Tahoma" w:cs="Tahoma"/>
              </w:rPr>
              <w:t>WM2 – Waste Collection and Treatment Facilities</w:t>
            </w:r>
          </w:p>
        </w:tc>
        <w:tc>
          <w:tcPr>
            <w:tcW w:w="3260" w:type="dxa"/>
          </w:tcPr>
          <w:p w14:paraId="32E2DA2A" w14:textId="663A1AA9" w:rsidR="00F07EBE" w:rsidRPr="00FC0391" w:rsidRDefault="00F07EBE" w:rsidP="00F07EBE">
            <w:pPr>
              <w:autoSpaceDE w:val="0"/>
              <w:autoSpaceDN w:val="0"/>
              <w:adjustRightInd w:val="0"/>
              <w:rPr>
                <w:rFonts w:ascii="Tahoma" w:hAnsi="Tahoma" w:cs="Tahoma"/>
                <w:kern w:val="0"/>
              </w:rPr>
            </w:pPr>
            <w:r w:rsidRPr="00FC0391">
              <w:rPr>
                <w:rFonts w:ascii="Tahoma" w:hAnsi="Tahoma" w:cs="Tahoma"/>
                <w:kern w:val="0"/>
              </w:rPr>
              <w:t xml:space="preserve">Insert additional bullet point </w:t>
            </w:r>
            <w:r>
              <w:rPr>
                <w:rFonts w:ascii="Tahoma" w:hAnsi="Tahoma" w:cs="Tahoma"/>
                <w:kern w:val="0"/>
              </w:rPr>
              <w:t xml:space="preserve">at end of criteria b in policy </w:t>
            </w:r>
            <w:r w:rsidRPr="00FC0391">
              <w:rPr>
                <w:rFonts w:ascii="Tahoma" w:hAnsi="Tahoma" w:cs="Tahoma"/>
                <w:kern w:val="0"/>
              </w:rPr>
              <w:t>as follows:</w:t>
            </w:r>
          </w:p>
          <w:p w14:paraId="0D65C975" w14:textId="53197190" w:rsidR="00406E17" w:rsidRPr="00865FD9" w:rsidRDefault="00406E17" w:rsidP="00406E17">
            <w:pPr>
              <w:autoSpaceDE w:val="0"/>
              <w:autoSpaceDN w:val="0"/>
              <w:adjustRightInd w:val="0"/>
              <w:rPr>
                <w:rFonts w:ascii="Tahoma" w:hAnsi="Tahoma" w:cs="Tahoma"/>
                <w:kern w:val="0"/>
              </w:rPr>
            </w:pPr>
            <w:r w:rsidRPr="00865FD9">
              <w:rPr>
                <w:rFonts w:ascii="Tahoma" w:hAnsi="Tahoma" w:cs="Tahoma"/>
                <w:color w:val="0070C0"/>
                <w:kern w:val="0"/>
              </w:rPr>
              <w:t>The proposal avoids (as far as is practicable) the permanent loss of the best and most versatile agricultural land.</w:t>
            </w:r>
          </w:p>
        </w:tc>
        <w:tc>
          <w:tcPr>
            <w:tcW w:w="3969" w:type="dxa"/>
          </w:tcPr>
          <w:p w14:paraId="3C921A1F" w14:textId="418CEB46" w:rsidR="00E820A5" w:rsidRPr="001D6E10" w:rsidRDefault="00E820A5" w:rsidP="00406E17">
            <w:pPr>
              <w:rPr>
                <w:rFonts w:ascii="Tahoma" w:hAnsi="Tahoma" w:cs="Tahoma"/>
              </w:rPr>
            </w:pPr>
            <w:r w:rsidRPr="001D6E10">
              <w:rPr>
                <w:rFonts w:ascii="Tahoma" w:hAnsi="Tahoma" w:cs="Tahoma"/>
              </w:rPr>
              <w:t>Waste</w:t>
            </w:r>
          </w:p>
          <w:p w14:paraId="6B407DF1" w14:textId="33F0EB29" w:rsidR="00A462F8" w:rsidRPr="001D6E10" w:rsidRDefault="00A462F8" w:rsidP="00406E17">
            <w:pPr>
              <w:rPr>
                <w:rFonts w:ascii="Tahoma" w:hAnsi="Tahoma" w:cs="Tahoma"/>
              </w:rPr>
            </w:pPr>
            <w:r w:rsidRPr="001D6E10">
              <w:rPr>
                <w:rFonts w:ascii="Tahoma" w:hAnsi="Tahoma" w:cs="Tahoma"/>
              </w:rPr>
              <w:t>WM1-5</w:t>
            </w:r>
          </w:p>
          <w:p w14:paraId="23CED736" w14:textId="77777777" w:rsidR="001D6E10" w:rsidRDefault="00E820A5" w:rsidP="00406E17">
            <w:pPr>
              <w:rPr>
                <w:rFonts w:ascii="Tahoma" w:hAnsi="Tahoma" w:cs="Tahoma"/>
              </w:rPr>
            </w:pPr>
            <w:r w:rsidRPr="001D6E10">
              <w:rPr>
                <w:rFonts w:ascii="Tahoma" w:hAnsi="Tahoma" w:cs="Tahoma"/>
              </w:rPr>
              <w:t xml:space="preserve">The aim of these policies ensures the sustainable management of waste. This can reduce adverse impacts on the environment and protect the health of all in society. </w:t>
            </w:r>
          </w:p>
          <w:p w14:paraId="14EE57FC" w14:textId="1D3560CA" w:rsidR="00406E17" w:rsidRPr="00ED53BE" w:rsidRDefault="00E820A5" w:rsidP="00406E17">
            <w:pPr>
              <w:rPr>
                <w:rFonts w:ascii="Tahoma" w:hAnsi="Tahoma" w:cs="Tahoma"/>
                <w:b/>
                <w:bCs/>
              </w:rPr>
            </w:pPr>
            <w:r w:rsidRPr="00ED53BE">
              <w:rPr>
                <w:rFonts w:ascii="Tahoma" w:hAnsi="Tahoma" w:cs="Tahoma"/>
                <w:b/>
                <w:bCs/>
              </w:rPr>
              <w:t>No adverse impact on any Section 75 Group.</w:t>
            </w:r>
          </w:p>
        </w:tc>
        <w:tc>
          <w:tcPr>
            <w:tcW w:w="2126" w:type="dxa"/>
          </w:tcPr>
          <w:p w14:paraId="16B22728" w14:textId="75B82342" w:rsidR="00406E17" w:rsidRPr="00865FD9" w:rsidRDefault="00406E17" w:rsidP="00406E17">
            <w:pPr>
              <w:rPr>
                <w:rFonts w:ascii="Tahoma" w:hAnsi="Tahoma" w:cs="Tahoma"/>
              </w:rPr>
            </w:pPr>
            <w:r w:rsidRPr="00865FD9">
              <w:rPr>
                <w:rFonts w:ascii="Tahoma" w:hAnsi="Tahoma" w:cs="Tahoma"/>
              </w:rPr>
              <w:t>No</w:t>
            </w:r>
          </w:p>
        </w:tc>
        <w:tc>
          <w:tcPr>
            <w:tcW w:w="2126" w:type="dxa"/>
          </w:tcPr>
          <w:p w14:paraId="4B94DD62" w14:textId="342DA213" w:rsidR="00406E17" w:rsidRPr="00865FD9" w:rsidRDefault="00406E17" w:rsidP="00406E17">
            <w:pPr>
              <w:rPr>
                <w:rFonts w:ascii="Tahoma" w:hAnsi="Tahoma" w:cs="Tahoma"/>
              </w:rPr>
            </w:pPr>
            <w:r w:rsidRPr="00865FD9">
              <w:rPr>
                <w:rFonts w:ascii="Tahoma" w:hAnsi="Tahoma" w:cs="Tahoma"/>
              </w:rPr>
              <w:t>Unchanged</w:t>
            </w:r>
          </w:p>
        </w:tc>
      </w:tr>
      <w:tr w:rsidR="00406E17" w:rsidRPr="00865FD9" w14:paraId="0604394E" w14:textId="77777777" w:rsidTr="0028448B">
        <w:tc>
          <w:tcPr>
            <w:tcW w:w="1418" w:type="dxa"/>
          </w:tcPr>
          <w:p w14:paraId="16D2AD43" w14:textId="7C1EB8E0" w:rsidR="00406E17" w:rsidRPr="00865FD9" w:rsidRDefault="00E820A5" w:rsidP="00406E17">
            <w:pPr>
              <w:rPr>
                <w:rFonts w:ascii="Tahoma" w:hAnsi="Tahoma" w:cs="Tahoma"/>
              </w:rPr>
            </w:pPr>
            <w:r>
              <w:rPr>
                <w:rFonts w:ascii="Tahoma" w:hAnsi="Tahoma" w:cs="Tahoma"/>
              </w:rPr>
              <w:t xml:space="preserve"> FC1</w:t>
            </w:r>
            <w:r w:rsidR="00E25D37">
              <w:rPr>
                <w:rFonts w:ascii="Tahoma" w:hAnsi="Tahoma" w:cs="Tahoma"/>
              </w:rPr>
              <w:t>3</w:t>
            </w:r>
          </w:p>
        </w:tc>
        <w:tc>
          <w:tcPr>
            <w:tcW w:w="2552" w:type="dxa"/>
          </w:tcPr>
          <w:p w14:paraId="2B4D9492" w14:textId="40DD4A54" w:rsidR="00406E17" w:rsidRPr="00865FD9" w:rsidRDefault="00406E17" w:rsidP="00406E17">
            <w:pPr>
              <w:rPr>
                <w:rFonts w:ascii="Tahoma" w:hAnsi="Tahoma" w:cs="Tahoma"/>
              </w:rPr>
            </w:pPr>
            <w:r w:rsidRPr="00865FD9">
              <w:rPr>
                <w:rFonts w:ascii="Tahoma" w:hAnsi="Tahoma" w:cs="Tahoma"/>
              </w:rPr>
              <w:t>RE1 – Renewable and Low Carbon Energy</w:t>
            </w:r>
          </w:p>
        </w:tc>
        <w:tc>
          <w:tcPr>
            <w:tcW w:w="3260" w:type="dxa"/>
          </w:tcPr>
          <w:p w14:paraId="06A0FA20" w14:textId="77777777" w:rsidR="001D6E10" w:rsidRDefault="001D6E10" w:rsidP="001D6E10">
            <w:pPr>
              <w:autoSpaceDE w:val="0"/>
              <w:autoSpaceDN w:val="0"/>
              <w:adjustRightInd w:val="0"/>
              <w:rPr>
                <w:rFonts w:ascii="Tahoma" w:hAnsi="Tahoma" w:cs="Tahoma"/>
                <w:kern w:val="0"/>
              </w:rPr>
            </w:pPr>
            <w:r>
              <w:rPr>
                <w:rFonts w:ascii="Tahoma" w:hAnsi="Tahoma" w:cs="Tahoma"/>
                <w:kern w:val="0"/>
              </w:rPr>
              <w:t>Policy text, under subheading Wind Energy, second paragraph:</w:t>
            </w:r>
          </w:p>
          <w:p w14:paraId="5A49657A" w14:textId="27D9575D" w:rsidR="00406E17" w:rsidRPr="00865FD9" w:rsidRDefault="0012261B" w:rsidP="00406E17">
            <w:pPr>
              <w:autoSpaceDE w:val="0"/>
              <w:autoSpaceDN w:val="0"/>
              <w:adjustRightInd w:val="0"/>
              <w:rPr>
                <w:rFonts w:ascii="Tahoma" w:hAnsi="Tahoma" w:cs="Tahoma"/>
                <w:kern w:val="0"/>
              </w:rPr>
            </w:pPr>
            <w:r w:rsidRPr="00606EAE">
              <w:rPr>
                <w:rFonts w:ascii="Tahoma" w:eastAsia="Calibri" w:hAnsi="Tahoma" w:cs="Tahoma"/>
              </w:rPr>
              <w:t xml:space="preserve">For </w:t>
            </w:r>
            <w:r w:rsidRPr="00216072">
              <w:rPr>
                <w:rFonts w:ascii="Tahoma" w:eastAsia="Calibri" w:hAnsi="Tahoma" w:cs="Tahoma"/>
                <w:strike/>
                <w:color w:val="A20000"/>
              </w:rPr>
              <w:t>all</w:t>
            </w:r>
            <w:r>
              <w:rPr>
                <w:rFonts w:ascii="Tahoma" w:eastAsia="Calibri" w:hAnsi="Tahoma" w:cs="Tahoma"/>
              </w:rPr>
              <w:t xml:space="preserve"> </w:t>
            </w:r>
            <w:r w:rsidRPr="00606EAE">
              <w:rPr>
                <w:rFonts w:ascii="Tahoma" w:eastAsia="Calibri" w:hAnsi="Tahoma" w:cs="Tahoma"/>
              </w:rPr>
              <w:t xml:space="preserve">wind </w:t>
            </w:r>
            <w:r w:rsidRPr="00216072">
              <w:rPr>
                <w:rFonts w:ascii="Tahoma" w:eastAsia="Calibri" w:hAnsi="Tahoma" w:cs="Tahoma"/>
                <w:strike/>
                <w:color w:val="A20000"/>
              </w:rPr>
              <w:t>turbines</w:t>
            </w:r>
            <w:r w:rsidRPr="00216072">
              <w:rPr>
                <w:rFonts w:ascii="Tahoma" w:eastAsia="Calibri" w:hAnsi="Tahoma" w:cs="Tahoma"/>
                <w:color w:val="A20000"/>
              </w:rPr>
              <w:t xml:space="preserve"> </w:t>
            </w:r>
            <w:r w:rsidRPr="00606EAE">
              <w:rPr>
                <w:rFonts w:ascii="Tahoma" w:eastAsia="Calibri" w:hAnsi="Tahoma" w:cs="Tahoma"/>
                <w:color w:val="4472C4"/>
              </w:rPr>
              <w:t>farm development (</w:t>
            </w:r>
            <w:r>
              <w:rPr>
                <w:rFonts w:ascii="Tahoma" w:eastAsia="Calibri" w:hAnsi="Tahoma" w:cs="Tahoma"/>
                <w:color w:val="4472C4"/>
              </w:rPr>
              <w:t>comprising more than</w:t>
            </w:r>
            <w:r w:rsidRPr="00606EAE">
              <w:rPr>
                <w:rFonts w:ascii="Tahoma" w:eastAsia="Calibri" w:hAnsi="Tahoma" w:cs="Tahoma"/>
                <w:color w:val="4472C4"/>
              </w:rPr>
              <w:t xml:space="preserve"> two </w:t>
            </w:r>
            <w:r w:rsidRPr="00606EAE">
              <w:rPr>
                <w:rFonts w:ascii="Tahoma" w:eastAsia="Calibri" w:hAnsi="Tahoma" w:cs="Tahoma"/>
                <w:color w:val="0070C0"/>
              </w:rPr>
              <w:t xml:space="preserve">turbines) </w:t>
            </w:r>
            <w:r>
              <w:rPr>
                <w:rFonts w:ascii="Tahoma" w:eastAsia="Calibri" w:hAnsi="Tahoma" w:cs="Tahoma"/>
                <w:color w:val="0070C0"/>
              </w:rPr>
              <w:t xml:space="preserve">separation distances will be assessed on a case-by-case basis with </w:t>
            </w:r>
            <w:r w:rsidRPr="00606EAE">
              <w:rPr>
                <w:rFonts w:ascii="Tahoma" w:eastAsia="Calibri" w:hAnsi="Tahoma" w:cs="Tahoma"/>
              </w:rPr>
              <w:t xml:space="preserve">a </w:t>
            </w:r>
            <w:r w:rsidRPr="00606EAE">
              <w:rPr>
                <w:rFonts w:ascii="Tahoma" w:eastAsia="Calibri" w:hAnsi="Tahoma" w:cs="Tahoma"/>
                <w:color w:val="0070C0"/>
              </w:rPr>
              <w:t xml:space="preserve">minimum </w:t>
            </w:r>
            <w:r w:rsidRPr="00606EAE">
              <w:rPr>
                <w:rFonts w:ascii="Tahoma" w:eastAsia="Calibri" w:hAnsi="Tahoma" w:cs="Tahoma"/>
              </w:rPr>
              <w:t xml:space="preserve">separation distance </w:t>
            </w:r>
            <w:r w:rsidRPr="0032128C">
              <w:rPr>
                <w:rFonts w:ascii="Tahoma" w:eastAsia="Calibri" w:hAnsi="Tahoma" w:cs="Tahoma"/>
                <w:color w:val="0070C0"/>
              </w:rPr>
              <w:t>to</w:t>
            </w:r>
            <w:r w:rsidRPr="0032128C">
              <w:rPr>
                <w:rFonts w:ascii="Tahoma" w:eastAsia="Calibri" w:hAnsi="Tahoma" w:cs="Tahoma"/>
              </w:rPr>
              <w:t xml:space="preserve"> </w:t>
            </w:r>
            <w:r w:rsidRPr="0032128C">
              <w:rPr>
                <w:rFonts w:ascii="Tahoma" w:eastAsia="Calibri" w:hAnsi="Tahoma" w:cs="Tahoma"/>
                <w:color w:val="0070C0"/>
              </w:rPr>
              <w:t>occupied property</w:t>
            </w:r>
            <w:r w:rsidRPr="00606EAE">
              <w:rPr>
                <w:rFonts w:ascii="Tahoma" w:eastAsia="Calibri" w:hAnsi="Tahoma" w:cs="Tahoma"/>
              </w:rPr>
              <w:t xml:space="preserve"> </w:t>
            </w:r>
            <w:r w:rsidRPr="00216072">
              <w:rPr>
                <w:rFonts w:ascii="Tahoma" w:eastAsia="Calibri" w:hAnsi="Tahoma" w:cs="Tahoma"/>
                <w:strike/>
                <w:color w:val="A20000"/>
              </w:rPr>
              <w:t>of 10 times rotor diameter to any sensitive receptor, with a minimum distance of</w:t>
            </w:r>
            <w:r w:rsidRPr="00216072">
              <w:rPr>
                <w:rFonts w:ascii="Tahoma" w:eastAsia="Calibri" w:hAnsi="Tahoma" w:cs="Tahoma"/>
                <w:color w:val="A20000"/>
              </w:rPr>
              <w:t xml:space="preserve"> </w:t>
            </w:r>
            <w:r w:rsidRPr="00606EAE">
              <w:rPr>
                <w:rFonts w:ascii="Tahoma" w:eastAsia="Calibri" w:hAnsi="Tahoma" w:cs="Tahoma"/>
              </w:rPr>
              <w:t>not less than 500m</w:t>
            </w:r>
            <w:r w:rsidRPr="00127BEB">
              <w:rPr>
                <w:rFonts w:ascii="Tahoma" w:eastAsia="Calibri" w:hAnsi="Tahoma" w:cs="Tahoma"/>
                <w:color w:val="0070C0"/>
              </w:rPr>
              <w:t>,</w:t>
            </w:r>
            <w:r w:rsidRPr="00606EAE">
              <w:rPr>
                <w:rFonts w:ascii="Tahoma" w:eastAsia="Calibri" w:hAnsi="Tahoma" w:cs="Tahoma"/>
              </w:rPr>
              <w:t xml:space="preserve"> </w:t>
            </w:r>
            <w:r w:rsidRPr="00216072">
              <w:rPr>
                <w:rFonts w:ascii="Tahoma" w:eastAsia="Calibri" w:hAnsi="Tahoma" w:cs="Tahoma"/>
                <w:strike/>
                <w:color w:val="A20000"/>
              </w:rPr>
              <w:t>for wind farms (defined as two or more turbines)</w:t>
            </w:r>
            <w:r w:rsidRPr="00606EAE">
              <w:rPr>
                <w:rFonts w:ascii="Tahoma" w:eastAsia="Calibri" w:hAnsi="Tahoma" w:cs="Tahoma"/>
              </w:rPr>
              <w:t xml:space="preserve"> </w:t>
            </w:r>
            <w:r w:rsidRPr="00216072">
              <w:rPr>
                <w:rFonts w:ascii="Tahoma" w:eastAsia="Calibri" w:hAnsi="Tahoma" w:cs="Tahoma"/>
                <w:strike/>
                <w:color w:val="A20000"/>
              </w:rPr>
              <w:t>will</w:t>
            </w:r>
            <w:r w:rsidRPr="00606EAE">
              <w:rPr>
                <w:rFonts w:ascii="Tahoma" w:eastAsia="Calibri" w:hAnsi="Tahoma" w:cs="Tahoma"/>
              </w:rPr>
              <w:t xml:space="preserve"> generally apply</w:t>
            </w:r>
            <w:r w:rsidRPr="005E2162">
              <w:rPr>
                <w:rFonts w:ascii="Tahoma" w:eastAsia="Calibri" w:hAnsi="Tahoma" w:cs="Tahoma"/>
                <w:color w:val="0070C0"/>
              </w:rPr>
              <w:t xml:space="preserve">ing. </w:t>
            </w:r>
            <w:r w:rsidRPr="00606EAE">
              <w:rPr>
                <w:rFonts w:ascii="Tahoma" w:eastAsia="Calibri" w:hAnsi="Tahoma" w:cs="Tahoma"/>
                <w:color w:val="0070C0"/>
              </w:rPr>
              <w:t>A case-by-case approach will apply to all other wind turbine development.</w:t>
            </w:r>
          </w:p>
        </w:tc>
        <w:tc>
          <w:tcPr>
            <w:tcW w:w="3969" w:type="dxa"/>
          </w:tcPr>
          <w:p w14:paraId="279D638F" w14:textId="77777777" w:rsidR="00406E17" w:rsidRPr="00ED53BE" w:rsidRDefault="00406E17" w:rsidP="00406E17">
            <w:pPr>
              <w:jc w:val="both"/>
              <w:rPr>
                <w:rFonts w:ascii="Tahoma" w:hAnsi="Tahoma" w:cs="Tahoma"/>
              </w:rPr>
            </w:pPr>
            <w:r w:rsidRPr="00ED53BE">
              <w:rPr>
                <w:rFonts w:ascii="Tahoma" w:hAnsi="Tahoma" w:cs="Tahoma"/>
              </w:rPr>
              <w:t xml:space="preserve">Renewable Energy </w:t>
            </w:r>
          </w:p>
          <w:p w14:paraId="3A3A54B1" w14:textId="128F8992" w:rsidR="00406E17" w:rsidRPr="00ED53BE" w:rsidRDefault="00406E17" w:rsidP="00406E17">
            <w:pPr>
              <w:jc w:val="both"/>
              <w:rPr>
                <w:rFonts w:ascii="Tahoma" w:hAnsi="Tahoma" w:cs="Tahoma"/>
              </w:rPr>
            </w:pPr>
            <w:r w:rsidRPr="00ED53BE">
              <w:rPr>
                <w:rFonts w:ascii="Tahoma" w:hAnsi="Tahoma" w:cs="Tahoma"/>
              </w:rPr>
              <w:t>RE1-2</w:t>
            </w:r>
          </w:p>
          <w:p w14:paraId="47CD49FF" w14:textId="6ACFE38A" w:rsidR="00406E17" w:rsidRPr="00ED53BE" w:rsidRDefault="00406E17" w:rsidP="00406E17">
            <w:pPr>
              <w:jc w:val="both"/>
              <w:rPr>
                <w:rFonts w:ascii="Tahoma" w:hAnsi="Tahoma" w:cs="Tahoma"/>
              </w:rPr>
            </w:pPr>
            <w:r w:rsidRPr="00ED53BE">
              <w:rPr>
                <w:rFonts w:ascii="Tahoma" w:hAnsi="Tahoma" w:cs="Tahoma"/>
              </w:rPr>
              <w:t xml:space="preserve">The aim of these policies is to facilitate appropriate renewable energy proposals.  </w:t>
            </w:r>
          </w:p>
          <w:p w14:paraId="4CC6DB40" w14:textId="299C9853" w:rsidR="00406E17" w:rsidRPr="00865FD9" w:rsidRDefault="00406E17" w:rsidP="00406E17">
            <w:pPr>
              <w:rPr>
                <w:rFonts w:ascii="Tahoma" w:hAnsi="Tahoma" w:cs="Tahoma"/>
              </w:rPr>
            </w:pPr>
            <w:r w:rsidRPr="00865FD9">
              <w:rPr>
                <w:rFonts w:ascii="Tahoma" w:hAnsi="Tahoma" w:cs="Tahoma"/>
                <w:b/>
                <w:bCs/>
              </w:rPr>
              <w:t>No adverse impact on any Section 75 Group.</w:t>
            </w:r>
          </w:p>
        </w:tc>
        <w:tc>
          <w:tcPr>
            <w:tcW w:w="2126" w:type="dxa"/>
          </w:tcPr>
          <w:p w14:paraId="03D60F9A" w14:textId="4BFBAB2C" w:rsidR="00406E17" w:rsidRPr="00865FD9" w:rsidRDefault="00406E17" w:rsidP="00406E17">
            <w:pPr>
              <w:rPr>
                <w:rFonts w:ascii="Tahoma" w:hAnsi="Tahoma" w:cs="Tahoma"/>
              </w:rPr>
            </w:pPr>
            <w:r w:rsidRPr="00865FD9">
              <w:rPr>
                <w:rFonts w:ascii="Tahoma" w:hAnsi="Tahoma" w:cs="Tahoma"/>
              </w:rPr>
              <w:t>No</w:t>
            </w:r>
          </w:p>
        </w:tc>
        <w:tc>
          <w:tcPr>
            <w:tcW w:w="2126" w:type="dxa"/>
          </w:tcPr>
          <w:p w14:paraId="46214942" w14:textId="10E28357" w:rsidR="00406E17" w:rsidRPr="00865FD9" w:rsidRDefault="00406E17" w:rsidP="00406E17">
            <w:pPr>
              <w:rPr>
                <w:rFonts w:ascii="Tahoma" w:hAnsi="Tahoma" w:cs="Tahoma"/>
              </w:rPr>
            </w:pPr>
            <w:r w:rsidRPr="00865FD9">
              <w:rPr>
                <w:rFonts w:ascii="Tahoma" w:hAnsi="Tahoma" w:cs="Tahoma"/>
              </w:rPr>
              <w:t>Unchanged</w:t>
            </w:r>
          </w:p>
        </w:tc>
      </w:tr>
    </w:tbl>
    <w:p w14:paraId="536A1667" w14:textId="6299D6B0" w:rsidR="00CB7422" w:rsidRDefault="00CB7422" w:rsidP="0012261B">
      <w:pPr>
        <w:rPr>
          <w:rFonts w:ascii="Tahoma" w:hAnsi="Tahoma" w:cs="Tahoma"/>
        </w:rPr>
      </w:pPr>
      <w:r>
        <w:rPr>
          <w:rFonts w:ascii="Tahoma" w:hAnsi="Tahoma" w:cs="Tahoma"/>
        </w:rPr>
        <w:br w:type="page"/>
      </w:r>
    </w:p>
    <w:p w14:paraId="1FAD49EE" w14:textId="1AC6C280" w:rsidR="00CD6F9E" w:rsidRPr="00216072" w:rsidRDefault="00595900" w:rsidP="00A35F5F">
      <w:pPr>
        <w:pStyle w:val="Heading2"/>
      </w:pPr>
      <w:r w:rsidRPr="00216072">
        <w:lastRenderedPageBreak/>
        <w:t xml:space="preserve">Appendix </w:t>
      </w:r>
      <w:r w:rsidR="00952ED2" w:rsidRPr="00216072">
        <w:t>B</w:t>
      </w:r>
      <w:r w:rsidRPr="00216072">
        <w:t>:</w:t>
      </w:r>
      <w:r w:rsidR="00DC4072" w:rsidRPr="00216072">
        <w:t xml:space="preserve"> Original EQIA Screening Report, June 2025</w:t>
      </w:r>
    </w:p>
    <w:tbl>
      <w:tblPr>
        <w:tblStyle w:val="TableGrid"/>
        <w:tblpPr w:leftFromText="180" w:rightFromText="180" w:vertAnchor="page" w:horzAnchor="margin" w:tblpXSpec="center" w:tblpY="1921"/>
        <w:tblW w:w="16247" w:type="dxa"/>
        <w:tblLayout w:type="fixed"/>
        <w:tblLook w:val="04A0" w:firstRow="1" w:lastRow="0" w:firstColumn="1" w:lastColumn="0" w:noHBand="0" w:noVBand="1"/>
      </w:tblPr>
      <w:tblGrid>
        <w:gridCol w:w="1129"/>
        <w:gridCol w:w="1891"/>
        <w:gridCol w:w="1223"/>
        <w:gridCol w:w="1110"/>
        <w:gridCol w:w="901"/>
        <w:gridCol w:w="768"/>
        <w:gridCol w:w="988"/>
        <w:gridCol w:w="1199"/>
        <w:gridCol w:w="851"/>
        <w:gridCol w:w="1417"/>
        <w:gridCol w:w="1418"/>
        <w:gridCol w:w="3352"/>
      </w:tblGrid>
      <w:tr w:rsidR="003C3A43" w:rsidRPr="008022C3" w14:paraId="42CCAE03" w14:textId="77777777" w:rsidTr="003C3A43">
        <w:trPr>
          <w:trHeight w:val="836"/>
        </w:trPr>
        <w:tc>
          <w:tcPr>
            <w:tcW w:w="1129" w:type="dxa"/>
          </w:tcPr>
          <w:p w14:paraId="61861369" w14:textId="66044F82" w:rsidR="003C3A43" w:rsidRDefault="003C3A43" w:rsidP="003C3A43">
            <w:pPr>
              <w:rPr>
                <w:b/>
                <w:bCs/>
                <w:sz w:val="18"/>
                <w:szCs w:val="18"/>
              </w:rPr>
            </w:pPr>
            <w:r w:rsidRPr="008022C3">
              <w:rPr>
                <w:b/>
                <w:bCs/>
                <w:sz w:val="18"/>
                <w:szCs w:val="18"/>
              </w:rPr>
              <w:t>Focused Change</w:t>
            </w:r>
          </w:p>
        </w:tc>
        <w:tc>
          <w:tcPr>
            <w:tcW w:w="1891" w:type="dxa"/>
          </w:tcPr>
          <w:p w14:paraId="6FA38AB1" w14:textId="4E6B0E22" w:rsidR="003C3A43" w:rsidRDefault="003C3A43" w:rsidP="003C3A43">
            <w:pPr>
              <w:rPr>
                <w:b/>
                <w:bCs/>
                <w:sz w:val="18"/>
                <w:szCs w:val="18"/>
              </w:rPr>
            </w:pPr>
            <w:r>
              <w:rPr>
                <w:b/>
                <w:bCs/>
                <w:sz w:val="18"/>
                <w:szCs w:val="18"/>
              </w:rPr>
              <w:t xml:space="preserve">Strategic/ </w:t>
            </w:r>
            <w:r w:rsidRPr="008022C3">
              <w:rPr>
                <w:b/>
                <w:bCs/>
                <w:sz w:val="18"/>
                <w:szCs w:val="18"/>
              </w:rPr>
              <w:t xml:space="preserve">Operational Policy </w:t>
            </w:r>
          </w:p>
        </w:tc>
        <w:tc>
          <w:tcPr>
            <w:tcW w:w="1223" w:type="dxa"/>
          </w:tcPr>
          <w:p w14:paraId="700CA98D" w14:textId="7C0A1B5E" w:rsidR="003C3A43" w:rsidRDefault="003C3A43" w:rsidP="003C3A43">
            <w:pPr>
              <w:rPr>
                <w:sz w:val="18"/>
                <w:szCs w:val="18"/>
              </w:rPr>
            </w:pPr>
            <w:r w:rsidRPr="008022C3">
              <w:rPr>
                <w:b/>
                <w:bCs/>
                <w:sz w:val="18"/>
                <w:szCs w:val="18"/>
              </w:rPr>
              <w:t>Religious Belief</w:t>
            </w:r>
          </w:p>
        </w:tc>
        <w:tc>
          <w:tcPr>
            <w:tcW w:w="1110" w:type="dxa"/>
          </w:tcPr>
          <w:p w14:paraId="30D16CCD" w14:textId="2AC8F05E" w:rsidR="003C3A43" w:rsidRPr="008022C3" w:rsidRDefault="003C3A43" w:rsidP="003C3A43">
            <w:pPr>
              <w:rPr>
                <w:sz w:val="18"/>
                <w:szCs w:val="18"/>
              </w:rPr>
            </w:pPr>
            <w:r w:rsidRPr="008022C3">
              <w:rPr>
                <w:b/>
                <w:bCs/>
                <w:sz w:val="18"/>
                <w:szCs w:val="18"/>
              </w:rPr>
              <w:t>Political Opinion</w:t>
            </w:r>
          </w:p>
        </w:tc>
        <w:tc>
          <w:tcPr>
            <w:tcW w:w="901" w:type="dxa"/>
          </w:tcPr>
          <w:p w14:paraId="6D47C192" w14:textId="79BA0C81" w:rsidR="003C3A43" w:rsidRPr="008022C3" w:rsidRDefault="003C3A43" w:rsidP="003C3A43">
            <w:pPr>
              <w:rPr>
                <w:sz w:val="18"/>
                <w:szCs w:val="18"/>
              </w:rPr>
            </w:pPr>
            <w:r w:rsidRPr="008022C3">
              <w:rPr>
                <w:b/>
                <w:bCs/>
                <w:sz w:val="18"/>
                <w:szCs w:val="18"/>
              </w:rPr>
              <w:t>Racial Group</w:t>
            </w:r>
          </w:p>
        </w:tc>
        <w:tc>
          <w:tcPr>
            <w:tcW w:w="768" w:type="dxa"/>
          </w:tcPr>
          <w:p w14:paraId="74D9FAB8" w14:textId="717EA034" w:rsidR="003C3A43" w:rsidRPr="008022C3" w:rsidRDefault="003C3A43" w:rsidP="003C3A43">
            <w:pPr>
              <w:rPr>
                <w:sz w:val="18"/>
                <w:szCs w:val="18"/>
              </w:rPr>
            </w:pPr>
            <w:r w:rsidRPr="008022C3">
              <w:rPr>
                <w:b/>
                <w:bCs/>
                <w:sz w:val="18"/>
                <w:szCs w:val="18"/>
              </w:rPr>
              <w:t>Age</w:t>
            </w:r>
          </w:p>
        </w:tc>
        <w:tc>
          <w:tcPr>
            <w:tcW w:w="988" w:type="dxa"/>
          </w:tcPr>
          <w:p w14:paraId="69744845" w14:textId="21D4E819" w:rsidR="003C3A43" w:rsidRPr="008022C3" w:rsidRDefault="003C3A43" w:rsidP="003C3A43">
            <w:pPr>
              <w:rPr>
                <w:sz w:val="18"/>
                <w:szCs w:val="18"/>
              </w:rPr>
            </w:pPr>
            <w:r w:rsidRPr="008022C3">
              <w:rPr>
                <w:b/>
                <w:bCs/>
                <w:sz w:val="18"/>
                <w:szCs w:val="18"/>
              </w:rPr>
              <w:t>Marital Status</w:t>
            </w:r>
          </w:p>
        </w:tc>
        <w:tc>
          <w:tcPr>
            <w:tcW w:w="1199" w:type="dxa"/>
          </w:tcPr>
          <w:p w14:paraId="2D0580C5" w14:textId="7FD8CEA3" w:rsidR="003C3A43" w:rsidRPr="008022C3" w:rsidRDefault="003C3A43" w:rsidP="003C3A43">
            <w:pPr>
              <w:rPr>
                <w:sz w:val="18"/>
                <w:szCs w:val="18"/>
              </w:rPr>
            </w:pPr>
            <w:r w:rsidRPr="008022C3">
              <w:rPr>
                <w:b/>
                <w:bCs/>
                <w:sz w:val="18"/>
                <w:szCs w:val="18"/>
              </w:rPr>
              <w:t>Sexual Orientation</w:t>
            </w:r>
          </w:p>
        </w:tc>
        <w:tc>
          <w:tcPr>
            <w:tcW w:w="851" w:type="dxa"/>
          </w:tcPr>
          <w:p w14:paraId="4729C927" w14:textId="3B7C2EF6" w:rsidR="003C3A43" w:rsidRPr="008022C3" w:rsidRDefault="003C3A43" w:rsidP="003C3A43">
            <w:pPr>
              <w:rPr>
                <w:sz w:val="18"/>
                <w:szCs w:val="18"/>
              </w:rPr>
            </w:pPr>
            <w:r w:rsidRPr="008022C3">
              <w:rPr>
                <w:b/>
                <w:bCs/>
                <w:sz w:val="18"/>
                <w:szCs w:val="18"/>
              </w:rPr>
              <w:t>Gender</w:t>
            </w:r>
          </w:p>
        </w:tc>
        <w:tc>
          <w:tcPr>
            <w:tcW w:w="1417" w:type="dxa"/>
          </w:tcPr>
          <w:p w14:paraId="2916B0DD" w14:textId="26227500" w:rsidR="003C3A43" w:rsidRPr="008022C3" w:rsidRDefault="003C3A43" w:rsidP="003C3A43">
            <w:pPr>
              <w:rPr>
                <w:sz w:val="18"/>
                <w:szCs w:val="18"/>
              </w:rPr>
            </w:pPr>
            <w:r w:rsidRPr="008022C3">
              <w:rPr>
                <w:b/>
                <w:bCs/>
                <w:sz w:val="18"/>
                <w:szCs w:val="18"/>
              </w:rPr>
              <w:t>Disability</w:t>
            </w:r>
          </w:p>
        </w:tc>
        <w:tc>
          <w:tcPr>
            <w:tcW w:w="1418" w:type="dxa"/>
          </w:tcPr>
          <w:p w14:paraId="668BE400" w14:textId="12EF4E7B" w:rsidR="003C3A43" w:rsidRPr="008022C3" w:rsidRDefault="003C3A43" w:rsidP="003C3A43">
            <w:pPr>
              <w:rPr>
                <w:sz w:val="18"/>
                <w:szCs w:val="18"/>
              </w:rPr>
            </w:pPr>
            <w:r w:rsidRPr="008022C3">
              <w:rPr>
                <w:b/>
                <w:bCs/>
                <w:sz w:val="18"/>
                <w:szCs w:val="18"/>
              </w:rPr>
              <w:t>Dependency</w:t>
            </w:r>
          </w:p>
        </w:tc>
        <w:tc>
          <w:tcPr>
            <w:tcW w:w="3352" w:type="dxa"/>
          </w:tcPr>
          <w:p w14:paraId="1FB6CC69" w14:textId="01A2711F" w:rsidR="003C3A43" w:rsidRPr="008022C3" w:rsidRDefault="003C3A43" w:rsidP="003C3A43">
            <w:pPr>
              <w:rPr>
                <w:sz w:val="18"/>
                <w:szCs w:val="18"/>
              </w:rPr>
            </w:pPr>
            <w:r w:rsidRPr="008022C3">
              <w:rPr>
                <w:b/>
                <w:bCs/>
                <w:sz w:val="18"/>
                <w:szCs w:val="18"/>
              </w:rPr>
              <w:t>Comments – nature of policies and likely impact on the S-75 Groups</w:t>
            </w:r>
          </w:p>
        </w:tc>
      </w:tr>
      <w:tr w:rsidR="003C3A43" w:rsidRPr="008022C3" w14:paraId="63FD43B4" w14:textId="77777777" w:rsidTr="003C3A43">
        <w:trPr>
          <w:trHeight w:val="1213"/>
        </w:trPr>
        <w:tc>
          <w:tcPr>
            <w:tcW w:w="1129" w:type="dxa"/>
          </w:tcPr>
          <w:p w14:paraId="2881AAB1" w14:textId="4F8328E8" w:rsidR="003C3A43" w:rsidRDefault="003C3A43" w:rsidP="003C3A43">
            <w:pPr>
              <w:rPr>
                <w:b/>
                <w:bCs/>
                <w:sz w:val="18"/>
                <w:szCs w:val="18"/>
              </w:rPr>
            </w:pPr>
            <w:r>
              <w:rPr>
                <w:b/>
                <w:bCs/>
                <w:sz w:val="18"/>
                <w:szCs w:val="18"/>
              </w:rPr>
              <w:t>FC1</w:t>
            </w:r>
          </w:p>
        </w:tc>
        <w:tc>
          <w:tcPr>
            <w:tcW w:w="1891" w:type="dxa"/>
          </w:tcPr>
          <w:p w14:paraId="117E2358" w14:textId="5F09869D" w:rsidR="003C3A43" w:rsidRDefault="00976881" w:rsidP="003C3A43">
            <w:pPr>
              <w:rPr>
                <w:b/>
                <w:bCs/>
                <w:sz w:val="18"/>
                <w:szCs w:val="18"/>
              </w:rPr>
            </w:pPr>
            <w:r>
              <w:rPr>
                <w:b/>
                <w:bCs/>
                <w:sz w:val="18"/>
                <w:szCs w:val="18"/>
              </w:rPr>
              <w:t xml:space="preserve">Strategic Policy </w:t>
            </w:r>
            <w:r w:rsidR="00C4042D">
              <w:rPr>
                <w:b/>
                <w:bCs/>
                <w:sz w:val="18"/>
                <w:szCs w:val="18"/>
              </w:rPr>
              <w:t>HS1</w:t>
            </w:r>
          </w:p>
        </w:tc>
        <w:tc>
          <w:tcPr>
            <w:tcW w:w="1223" w:type="dxa"/>
          </w:tcPr>
          <w:p w14:paraId="2F1E8EAF" w14:textId="4D9D9C85" w:rsidR="003C3A43" w:rsidRDefault="00C4042D" w:rsidP="003C3A43">
            <w:pPr>
              <w:rPr>
                <w:sz w:val="18"/>
                <w:szCs w:val="18"/>
              </w:rPr>
            </w:pPr>
            <w:r>
              <w:rPr>
                <w:sz w:val="18"/>
                <w:szCs w:val="18"/>
              </w:rPr>
              <w:t>X</w:t>
            </w:r>
          </w:p>
        </w:tc>
        <w:tc>
          <w:tcPr>
            <w:tcW w:w="1110" w:type="dxa"/>
          </w:tcPr>
          <w:p w14:paraId="42548D64" w14:textId="328A74C2" w:rsidR="003C3A43" w:rsidRPr="008022C3" w:rsidRDefault="00C4042D" w:rsidP="003C3A43">
            <w:pPr>
              <w:rPr>
                <w:sz w:val="18"/>
                <w:szCs w:val="18"/>
              </w:rPr>
            </w:pPr>
            <w:r>
              <w:rPr>
                <w:sz w:val="18"/>
                <w:szCs w:val="18"/>
              </w:rPr>
              <w:t>X</w:t>
            </w:r>
          </w:p>
        </w:tc>
        <w:tc>
          <w:tcPr>
            <w:tcW w:w="901" w:type="dxa"/>
          </w:tcPr>
          <w:p w14:paraId="40C1098C" w14:textId="04ADF32C" w:rsidR="003C3A43" w:rsidRPr="008022C3" w:rsidRDefault="00C4042D" w:rsidP="003C3A43">
            <w:pPr>
              <w:rPr>
                <w:sz w:val="18"/>
                <w:szCs w:val="18"/>
              </w:rPr>
            </w:pPr>
            <w:r>
              <w:rPr>
                <w:sz w:val="18"/>
                <w:szCs w:val="18"/>
              </w:rPr>
              <w:t>X</w:t>
            </w:r>
          </w:p>
        </w:tc>
        <w:tc>
          <w:tcPr>
            <w:tcW w:w="768" w:type="dxa"/>
          </w:tcPr>
          <w:p w14:paraId="48981FFE" w14:textId="20569768" w:rsidR="003C3A43" w:rsidRPr="008022C3" w:rsidRDefault="00C4042D" w:rsidP="003C3A43">
            <w:pPr>
              <w:rPr>
                <w:sz w:val="18"/>
                <w:szCs w:val="18"/>
              </w:rPr>
            </w:pPr>
            <w:r>
              <w:rPr>
                <w:sz w:val="18"/>
                <w:szCs w:val="18"/>
              </w:rPr>
              <w:t>X</w:t>
            </w:r>
          </w:p>
        </w:tc>
        <w:tc>
          <w:tcPr>
            <w:tcW w:w="988" w:type="dxa"/>
          </w:tcPr>
          <w:p w14:paraId="0F102ED7" w14:textId="34FB4201" w:rsidR="003C3A43" w:rsidRPr="008022C3" w:rsidRDefault="00C4042D" w:rsidP="003C3A43">
            <w:pPr>
              <w:rPr>
                <w:sz w:val="18"/>
                <w:szCs w:val="18"/>
              </w:rPr>
            </w:pPr>
            <w:r>
              <w:rPr>
                <w:sz w:val="18"/>
                <w:szCs w:val="18"/>
              </w:rPr>
              <w:t>X</w:t>
            </w:r>
          </w:p>
        </w:tc>
        <w:tc>
          <w:tcPr>
            <w:tcW w:w="1199" w:type="dxa"/>
          </w:tcPr>
          <w:p w14:paraId="7AE1A03B" w14:textId="261FF64F" w:rsidR="003C3A43" w:rsidRPr="008022C3" w:rsidRDefault="00C4042D" w:rsidP="003C3A43">
            <w:pPr>
              <w:rPr>
                <w:sz w:val="18"/>
                <w:szCs w:val="18"/>
              </w:rPr>
            </w:pPr>
            <w:r>
              <w:rPr>
                <w:sz w:val="18"/>
                <w:szCs w:val="18"/>
              </w:rPr>
              <w:t>X</w:t>
            </w:r>
          </w:p>
        </w:tc>
        <w:tc>
          <w:tcPr>
            <w:tcW w:w="851" w:type="dxa"/>
          </w:tcPr>
          <w:p w14:paraId="3CCCE521" w14:textId="3338F54A" w:rsidR="003C3A43" w:rsidRPr="008022C3" w:rsidRDefault="00C4042D" w:rsidP="003C3A43">
            <w:pPr>
              <w:rPr>
                <w:sz w:val="18"/>
                <w:szCs w:val="18"/>
              </w:rPr>
            </w:pPr>
            <w:r>
              <w:rPr>
                <w:sz w:val="18"/>
                <w:szCs w:val="18"/>
              </w:rPr>
              <w:t>X</w:t>
            </w:r>
          </w:p>
        </w:tc>
        <w:tc>
          <w:tcPr>
            <w:tcW w:w="1417" w:type="dxa"/>
          </w:tcPr>
          <w:p w14:paraId="1B7EF9D5" w14:textId="2B26E164" w:rsidR="003C3A43" w:rsidRPr="008022C3" w:rsidRDefault="00C4042D" w:rsidP="003C3A43">
            <w:pPr>
              <w:rPr>
                <w:sz w:val="18"/>
                <w:szCs w:val="18"/>
              </w:rPr>
            </w:pPr>
            <w:r>
              <w:rPr>
                <w:sz w:val="18"/>
                <w:szCs w:val="18"/>
              </w:rPr>
              <w:t>X</w:t>
            </w:r>
          </w:p>
        </w:tc>
        <w:tc>
          <w:tcPr>
            <w:tcW w:w="1418" w:type="dxa"/>
          </w:tcPr>
          <w:p w14:paraId="714327DC" w14:textId="0DA17413" w:rsidR="003C3A43" w:rsidRPr="008022C3" w:rsidRDefault="00C4042D" w:rsidP="003C3A43">
            <w:pPr>
              <w:rPr>
                <w:sz w:val="18"/>
                <w:szCs w:val="18"/>
              </w:rPr>
            </w:pPr>
            <w:r>
              <w:rPr>
                <w:sz w:val="18"/>
                <w:szCs w:val="18"/>
              </w:rPr>
              <w:t>X</w:t>
            </w:r>
          </w:p>
        </w:tc>
        <w:tc>
          <w:tcPr>
            <w:tcW w:w="3352" w:type="dxa"/>
          </w:tcPr>
          <w:p w14:paraId="0F2CDE76" w14:textId="77777777" w:rsidR="003C3A43" w:rsidRPr="003C3A43" w:rsidRDefault="003C3A43" w:rsidP="003C3A43">
            <w:pPr>
              <w:rPr>
                <w:sz w:val="18"/>
                <w:szCs w:val="18"/>
              </w:rPr>
            </w:pPr>
            <w:r w:rsidRPr="003C3A43">
              <w:rPr>
                <w:sz w:val="18"/>
                <w:szCs w:val="18"/>
              </w:rPr>
              <w:t xml:space="preserve">Policy aligns with the Spatial Growth Strategy and Settlement Hierarchy. </w:t>
            </w:r>
          </w:p>
          <w:p w14:paraId="475F0B7D" w14:textId="77777777" w:rsidR="003C3A43" w:rsidRPr="003C3A43" w:rsidRDefault="003C3A43" w:rsidP="003C3A43">
            <w:pPr>
              <w:rPr>
                <w:sz w:val="18"/>
                <w:szCs w:val="18"/>
              </w:rPr>
            </w:pPr>
            <w:r w:rsidRPr="003C3A43">
              <w:rPr>
                <w:sz w:val="18"/>
                <w:szCs w:val="18"/>
              </w:rPr>
              <w:t xml:space="preserve">It is anticipated that the broad location of housing land will cater for all Section 75 groups. Housing will be allocated across the settlement tiers and countryside in broad alignment with the Spatial Growth Strategy. </w:t>
            </w:r>
          </w:p>
          <w:p w14:paraId="2448A436" w14:textId="77777777" w:rsidR="003C3A43" w:rsidRPr="003C3A43" w:rsidRDefault="003C3A43" w:rsidP="003C3A43">
            <w:pPr>
              <w:rPr>
                <w:sz w:val="18"/>
                <w:szCs w:val="18"/>
              </w:rPr>
            </w:pPr>
            <w:r w:rsidRPr="003C3A43">
              <w:rPr>
                <w:sz w:val="18"/>
                <w:szCs w:val="18"/>
              </w:rPr>
              <w:t>It is considered that the Housing Strategy is likely to have a positive effect generally as it seeks to provide housing to meet the needs of all in the most accessible locations and where the majority of our population are located. This will be of particular benefit to different age and racial groups and those living with disabilities and dependents.</w:t>
            </w:r>
          </w:p>
          <w:p w14:paraId="385D07B4" w14:textId="11D07161" w:rsidR="003C3A43" w:rsidRPr="008022C3" w:rsidRDefault="003C3A43" w:rsidP="003C3A43">
            <w:pPr>
              <w:rPr>
                <w:sz w:val="18"/>
                <w:szCs w:val="18"/>
              </w:rPr>
            </w:pPr>
            <w:r w:rsidRPr="003C3A43">
              <w:rPr>
                <w:b/>
                <w:bCs/>
                <w:sz w:val="18"/>
                <w:szCs w:val="18"/>
              </w:rPr>
              <w:t>No adverse impact on any Section 75 Group.</w:t>
            </w:r>
          </w:p>
        </w:tc>
      </w:tr>
      <w:tr w:rsidR="003C3A43" w:rsidRPr="008022C3" w14:paraId="5E30763B" w14:textId="77777777" w:rsidTr="00C4042D">
        <w:trPr>
          <w:trHeight w:val="1057"/>
        </w:trPr>
        <w:tc>
          <w:tcPr>
            <w:tcW w:w="1129" w:type="dxa"/>
          </w:tcPr>
          <w:p w14:paraId="7E8C701D" w14:textId="18789410" w:rsidR="003C3A43" w:rsidRDefault="003C3A43" w:rsidP="003C3A43">
            <w:pPr>
              <w:rPr>
                <w:b/>
                <w:bCs/>
                <w:sz w:val="18"/>
                <w:szCs w:val="18"/>
              </w:rPr>
            </w:pPr>
            <w:r>
              <w:rPr>
                <w:b/>
                <w:bCs/>
                <w:sz w:val="18"/>
                <w:szCs w:val="18"/>
              </w:rPr>
              <w:t>FC2</w:t>
            </w:r>
          </w:p>
        </w:tc>
        <w:tc>
          <w:tcPr>
            <w:tcW w:w="1891" w:type="dxa"/>
          </w:tcPr>
          <w:p w14:paraId="6CB5FA59" w14:textId="18C1B78B" w:rsidR="003C3A43" w:rsidRDefault="00976881" w:rsidP="003C3A43">
            <w:pPr>
              <w:rPr>
                <w:b/>
                <w:bCs/>
                <w:sz w:val="18"/>
                <w:szCs w:val="18"/>
              </w:rPr>
            </w:pPr>
            <w:r>
              <w:rPr>
                <w:b/>
                <w:bCs/>
                <w:sz w:val="18"/>
                <w:szCs w:val="18"/>
              </w:rPr>
              <w:t xml:space="preserve">Strategic Policy </w:t>
            </w:r>
            <w:r w:rsidR="003C3A43">
              <w:rPr>
                <w:b/>
                <w:bCs/>
                <w:sz w:val="18"/>
                <w:szCs w:val="18"/>
              </w:rPr>
              <w:t>HS</w:t>
            </w:r>
            <w:r w:rsidR="00C4042D">
              <w:rPr>
                <w:b/>
                <w:bCs/>
                <w:sz w:val="18"/>
                <w:szCs w:val="18"/>
              </w:rPr>
              <w:t>3</w:t>
            </w:r>
          </w:p>
        </w:tc>
        <w:tc>
          <w:tcPr>
            <w:tcW w:w="1223" w:type="dxa"/>
          </w:tcPr>
          <w:p w14:paraId="1C52253D" w14:textId="05EEBFF8" w:rsidR="003C3A43" w:rsidRDefault="00C4042D" w:rsidP="003C3A43">
            <w:pPr>
              <w:rPr>
                <w:sz w:val="18"/>
                <w:szCs w:val="18"/>
              </w:rPr>
            </w:pPr>
            <w:r>
              <w:rPr>
                <w:sz w:val="18"/>
                <w:szCs w:val="18"/>
              </w:rPr>
              <w:t>X</w:t>
            </w:r>
          </w:p>
        </w:tc>
        <w:tc>
          <w:tcPr>
            <w:tcW w:w="1110" w:type="dxa"/>
          </w:tcPr>
          <w:p w14:paraId="166B6736" w14:textId="33473003" w:rsidR="003C3A43" w:rsidRPr="008022C3" w:rsidRDefault="00C4042D" w:rsidP="003C3A43">
            <w:pPr>
              <w:rPr>
                <w:sz w:val="18"/>
                <w:szCs w:val="18"/>
              </w:rPr>
            </w:pPr>
            <w:r>
              <w:rPr>
                <w:sz w:val="18"/>
                <w:szCs w:val="18"/>
              </w:rPr>
              <w:t>X</w:t>
            </w:r>
          </w:p>
        </w:tc>
        <w:tc>
          <w:tcPr>
            <w:tcW w:w="901" w:type="dxa"/>
          </w:tcPr>
          <w:p w14:paraId="3163321F" w14:textId="4D09AF4B" w:rsidR="003C3A43" w:rsidRPr="008022C3" w:rsidRDefault="00C4042D" w:rsidP="003C3A43">
            <w:pPr>
              <w:rPr>
                <w:sz w:val="18"/>
                <w:szCs w:val="18"/>
              </w:rPr>
            </w:pPr>
            <w:r>
              <w:rPr>
                <w:sz w:val="18"/>
                <w:szCs w:val="18"/>
              </w:rPr>
              <w:t>X</w:t>
            </w:r>
          </w:p>
        </w:tc>
        <w:tc>
          <w:tcPr>
            <w:tcW w:w="768" w:type="dxa"/>
          </w:tcPr>
          <w:p w14:paraId="4586AF3F" w14:textId="07969FAD" w:rsidR="003C3A43" w:rsidRPr="008022C3" w:rsidRDefault="00C4042D" w:rsidP="003C3A43">
            <w:pPr>
              <w:rPr>
                <w:sz w:val="18"/>
                <w:szCs w:val="18"/>
              </w:rPr>
            </w:pPr>
            <w:r>
              <w:rPr>
                <w:sz w:val="18"/>
                <w:szCs w:val="18"/>
              </w:rPr>
              <w:t>X</w:t>
            </w:r>
          </w:p>
        </w:tc>
        <w:tc>
          <w:tcPr>
            <w:tcW w:w="988" w:type="dxa"/>
          </w:tcPr>
          <w:p w14:paraId="5AFDD183" w14:textId="387851A4" w:rsidR="003C3A43" w:rsidRPr="008022C3" w:rsidRDefault="00C4042D" w:rsidP="003C3A43">
            <w:pPr>
              <w:rPr>
                <w:sz w:val="18"/>
                <w:szCs w:val="18"/>
              </w:rPr>
            </w:pPr>
            <w:r>
              <w:rPr>
                <w:sz w:val="18"/>
                <w:szCs w:val="18"/>
              </w:rPr>
              <w:t>X</w:t>
            </w:r>
          </w:p>
        </w:tc>
        <w:tc>
          <w:tcPr>
            <w:tcW w:w="1199" w:type="dxa"/>
          </w:tcPr>
          <w:p w14:paraId="565B6F52" w14:textId="7AE0D758" w:rsidR="003C3A43" w:rsidRPr="008022C3" w:rsidRDefault="00C4042D" w:rsidP="003C3A43">
            <w:pPr>
              <w:rPr>
                <w:sz w:val="18"/>
                <w:szCs w:val="18"/>
              </w:rPr>
            </w:pPr>
            <w:r>
              <w:rPr>
                <w:sz w:val="18"/>
                <w:szCs w:val="18"/>
              </w:rPr>
              <w:t>X</w:t>
            </w:r>
          </w:p>
        </w:tc>
        <w:tc>
          <w:tcPr>
            <w:tcW w:w="851" w:type="dxa"/>
          </w:tcPr>
          <w:p w14:paraId="0CCA89BD" w14:textId="1EB231D9" w:rsidR="003C3A43" w:rsidRPr="008022C3" w:rsidRDefault="00C4042D" w:rsidP="003C3A43">
            <w:pPr>
              <w:rPr>
                <w:sz w:val="18"/>
                <w:szCs w:val="18"/>
              </w:rPr>
            </w:pPr>
            <w:r>
              <w:rPr>
                <w:sz w:val="18"/>
                <w:szCs w:val="18"/>
              </w:rPr>
              <w:t>X</w:t>
            </w:r>
          </w:p>
        </w:tc>
        <w:tc>
          <w:tcPr>
            <w:tcW w:w="1417" w:type="dxa"/>
          </w:tcPr>
          <w:p w14:paraId="5112CF2E" w14:textId="352F1472" w:rsidR="003C3A43" w:rsidRPr="008022C3" w:rsidRDefault="00C4042D" w:rsidP="003C3A43">
            <w:pPr>
              <w:rPr>
                <w:sz w:val="18"/>
                <w:szCs w:val="18"/>
              </w:rPr>
            </w:pPr>
            <w:r>
              <w:rPr>
                <w:sz w:val="18"/>
                <w:szCs w:val="18"/>
              </w:rPr>
              <w:t>X</w:t>
            </w:r>
          </w:p>
        </w:tc>
        <w:tc>
          <w:tcPr>
            <w:tcW w:w="1418" w:type="dxa"/>
          </w:tcPr>
          <w:p w14:paraId="59A30867" w14:textId="6A301F3F" w:rsidR="003C3A43" w:rsidRPr="008022C3" w:rsidRDefault="00C4042D" w:rsidP="003C3A43">
            <w:pPr>
              <w:rPr>
                <w:sz w:val="18"/>
                <w:szCs w:val="18"/>
              </w:rPr>
            </w:pPr>
            <w:r>
              <w:rPr>
                <w:sz w:val="18"/>
                <w:szCs w:val="18"/>
              </w:rPr>
              <w:t>X</w:t>
            </w:r>
          </w:p>
        </w:tc>
        <w:tc>
          <w:tcPr>
            <w:tcW w:w="3352" w:type="dxa"/>
          </w:tcPr>
          <w:p w14:paraId="05FA5C12" w14:textId="77777777" w:rsidR="00C4042D" w:rsidRPr="00C4042D" w:rsidRDefault="00C4042D" w:rsidP="00C4042D">
            <w:pPr>
              <w:rPr>
                <w:sz w:val="18"/>
                <w:szCs w:val="18"/>
              </w:rPr>
            </w:pPr>
            <w:r w:rsidRPr="00C4042D">
              <w:rPr>
                <w:sz w:val="18"/>
                <w:szCs w:val="18"/>
              </w:rPr>
              <w:t xml:space="preserve">Policy seeks to manage the supply of housing over the Plan period. </w:t>
            </w:r>
          </w:p>
          <w:p w14:paraId="5E863873" w14:textId="70AADF6D" w:rsidR="003C3A43" w:rsidRPr="008022C3" w:rsidRDefault="00C4042D" w:rsidP="00C4042D">
            <w:pPr>
              <w:rPr>
                <w:sz w:val="18"/>
                <w:szCs w:val="18"/>
              </w:rPr>
            </w:pPr>
            <w:r w:rsidRPr="00C4042D">
              <w:rPr>
                <w:b/>
                <w:bCs/>
                <w:sz w:val="18"/>
                <w:szCs w:val="18"/>
              </w:rPr>
              <w:t>No adverse impact on any Section 75 Group.</w:t>
            </w:r>
          </w:p>
        </w:tc>
      </w:tr>
      <w:tr w:rsidR="003C3A43" w:rsidRPr="008022C3" w14:paraId="19A84A0C" w14:textId="77777777" w:rsidTr="003C3A43">
        <w:trPr>
          <w:trHeight w:val="1213"/>
        </w:trPr>
        <w:tc>
          <w:tcPr>
            <w:tcW w:w="1129" w:type="dxa"/>
          </w:tcPr>
          <w:p w14:paraId="0A122C54" w14:textId="12725136" w:rsidR="003C3A43" w:rsidRDefault="003C3A43" w:rsidP="003C3A43">
            <w:pPr>
              <w:rPr>
                <w:b/>
                <w:bCs/>
                <w:sz w:val="18"/>
                <w:szCs w:val="18"/>
              </w:rPr>
            </w:pPr>
            <w:r>
              <w:rPr>
                <w:b/>
                <w:bCs/>
                <w:sz w:val="18"/>
                <w:szCs w:val="18"/>
              </w:rPr>
              <w:t>FC3</w:t>
            </w:r>
          </w:p>
        </w:tc>
        <w:tc>
          <w:tcPr>
            <w:tcW w:w="1891" w:type="dxa"/>
          </w:tcPr>
          <w:p w14:paraId="3D1E402C" w14:textId="77777777" w:rsidR="003C3A43" w:rsidRDefault="003C3A43" w:rsidP="003C3A43">
            <w:pPr>
              <w:rPr>
                <w:sz w:val="18"/>
                <w:szCs w:val="18"/>
              </w:rPr>
            </w:pPr>
            <w:r w:rsidRPr="008022C3">
              <w:rPr>
                <w:b/>
                <w:bCs/>
                <w:sz w:val="18"/>
                <w:szCs w:val="18"/>
              </w:rPr>
              <w:t>General Policy</w:t>
            </w:r>
            <w:r w:rsidRPr="008022C3">
              <w:rPr>
                <w:sz w:val="18"/>
                <w:szCs w:val="18"/>
              </w:rPr>
              <w:t xml:space="preserve"> </w:t>
            </w:r>
            <w:r w:rsidRPr="00976881">
              <w:rPr>
                <w:b/>
                <w:bCs/>
                <w:sz w:val="18"/>
                <w:szCs w:val="18"/>
              </w:rPr>
              <w:t>GP1</w:t>
            </w:r>
            <w:r>
              <w:rPr>
                <w:sz w:val="18"/>
                <w:szCs w:val="18"/>
              </w:rPr>
              <w:t>*</w:t>
            </w:r>
          </w:p>
          <w:p w14:paraId="29D813C3" w14:textId="77777777" w:rsidR="00C4042D" w:rsidRDefault="00C4042D" w:rsidP="00C4042D">
            <w:pPr>
              <w:rPr>
                <w:sz w:val="18"/>
                <w:szCs w:val="18"/>
              </w:rPr>
            </w:pPr>
          </w:p>
          <w:p w14:paraId="65D79F43" w14:textId="77777777" w:rsidR="003C3A43" w:rsidRDefault="003C3A43" w:rsidP="003C3A43">
            <w:pPr>
              <w:rPr>
                <w:sz w:val="18"/>
                <w:szCs w:val="18"/>
              </w:rPr>
            </w:pPr>
          </w:p>
          <w:p w14:paraId="1C05BE2F" w14:textId="77777777" w:rsidR="003C3A43" w:rsidRDefault="003C3A43" w:rsidP="003C3A43">
            <w:pPr>
              <w:rPr>
                <w:sz w:val="18"/>
                <w:szCs w:val="18"/>
              </w:rPr>
            </w:pPr>
          </w:p>
          <w:p w14:paraId="235DD9AF" w14:textId="77777777" w:rsidR="003C3A43" w:rsidRDefault="003C3A43" w:rsidP="003C3A43">
            <w:pPr>
              <w:rPr>
                <w:sz w:val="18"/>
                <w:szCs w:val="18"/>
              </w:rPr>
            </w:pPr>
          </w:p>
          <w:p w14:paraId="6274C26C" w14:textId="77777777" w:rsidR="003C3A43" w:rsidRDefault="003C3A43" w:rsidP="003C3A43">
            <w:pPr>
              <w:rPr>
                <w:sz w:val="18"/>
                <w:szCs w:val="18"/>
              </w:rPr>
            </w:pPr>
          </w:p>
          <w:p w14:paraId="34539DC0" w14:textId="77777777" w:rsidR="003C3A43" w:rsidRDefault="003C3A43" w:rsidP="003C3A43">
            <w:pPr>
              <w:rPr>
                <w:sz w:val="18"/>
                <w:szCs w:val="18"/>
              </w:rPr>
            </w:pPr>
          </w:p>
          <w:p w14:paraId="06D7938A" w14:textId="77777777" w:rsidR="003C3A43" w:rsidRDefault="003C3A43" w:rsidP="003C3A43">
            <w:pPr>
              <w:rPr>
                <w:sz w:val="18"/>
                <w:szCs w:val="18"/>
              </w:rPr>
            </w:pPr>
          </w:p>
          <w:p w14:paraId="1743BEDF" w14:textId="77777777" w:rsidR="003C3A43" w:rsidRDefault="003C3A43" w:rsidP="003C3A43">
            <w:pPr>
              <w:rPr>
                <w:sz w:val="18"/>
                <w:szCs w:val="18"/>
              </w:rPr>
            </w:pPr>
          </w:p>
          <w:p w14:paraId="1CFE2B29" w14:textId="77777777" w:rsidR="003C3A43" w:rsidRDefault="003C3A43" w:rsidP="003C3A43">
            <w:pPr>
              <w:rPr>
                <w:sz w:val="18"/>
                <w:szCs w:val="18"/>
              </w:rPr>
            </w:pPr>
          </w:p>
          <w:p w14:paraId="5DCA7592" w14:textId="77777777" w:rsidR="003C3A43" w:rsidRDefault="003C3A43" w:rsidP="003C3A43">
            <w:pPr>
              <w:rPr>
                <w:sz w:val="18"/>
                <w:szCs w:val="18"/>
              </w:rPr>
            </w:pPr>
          </w:p>
          <w:p w14:paraId="3B0D4C4A" w14:textId="77777777" w:rsidR="003C3A43" w:rsidRDefault="003C3A43" w:rsidP="003C3A43">
            <w:pPr>
              <w:rPr>
                <w:sz w:val="18"/>
                <w:szCs w:val="18"/>
              </w:rPr>
            </w:pPr>
          </w:p>
          <w:p w14:paraId="08347C17" w14:textId="77777777" w:rsidR="003C3A43" w:rsidRDefault="003C3A43" w:rsidP="003C3A43">
            <w:pPr>
              <w:rPr>
                <w:sz w:val="18"/>
                <w:szCs w:val="18"/>
              </w:rPr>
            </w:pPr>
          </w:p>
          <w:p w14:paraId="60894396" w14:textId="77777777" w:rsidR="003C3A43" w:rsidRDefault="003C3A43" w:rsidP="003C3A43">
            <w:pPr>
              <w:rPr>
                <w:sz w:val="18"/>
                <w:szCs w:val="18"/>
              </w:rPr>
            </w:pPr>
          </w:p>
          <w:p w14:paraId="0CF2CB67" w14:textId="77777777" w:rsidR="003C3A43" w:rsidRDefault="003C3A43" w:rsidP="003C3A43">
            <w:pPr>
              <w:rPr>
                <w:sz w:val="18"/>
                <w:szCs w:val="18"/>
              </w:rPr>
            </w:pPr>
          </w:p>
          <w:p w14:paraId="5971F633" w14:textId="77777777" w:rsidR="003C3A43" w:rsidRDefault="003C3A43" w:rsidP="003C3A43">
            <w:pPr>
              <w:rPr>
                <w:sz w:val="18"/>
                <w:szCs w:val="18"/>
              </w:rPr>
            </w:pPr>
          </w:p>
          <w:p w14:paraId="03FEDCD2" w14:textId="77777777" w:rsidR="003C3A43" w:rsidRDefault="003C3A43" w:rsidP="003C3A43">
            <w:pPr>
              <w:rPr>
                <w:sz w:val="18"/>
                <w:szCs w:val="18"/>
              </w:rPr>
            </w:pPr>
          </w:p>
          <w:p w14:paraId="763B3EA5" w14:textId="6B11EDAE" w:rsidR="003C3A43" w:rsidRDefault="003C3A43" w:rsidP="003C3A43">
            <w:pPr>
              <w:rPr>
                <w:b/>
                <w:bCs/>
                <w:sz w:val="18"/>
                <w:szCs w:val="18"/>
              </w:rPr>
            </w:pPr>
          </w:p>
        </w:tc>
        <w:tc>
          <w:tcPr>
            <w:tcW w:w="1223" w:type="dxa"/>
          </w:tcPr>
          <w:p w14:paraId="25A9A6A5" w14:textId="195FBD12" w:rsidR="003C3A43" w:rsidRDefault="003C3A43" w:rsidP="003C3A43">
            <w:pPr>
              <w:rPr>
                <w:sz w:val="18"/>
                <w:szCs w:val="18"/>
              </w:rPr>
            </w:pPr>
            <w:r>
              <w:rPr>
                <w:sz w:val="18"/>
                <w:szCs w:val="18"/>
              </w:rPr>
              <w:lastRenderedPageBreak/>
              <w:t>X</w:t>
            </w:r>
          </w:p>
          <w:p w14:paraId="33625580" w14:textId="77777777" w:rsidR="003C3A43" w:rsidRDefault="003C3A43" w:rsidP="003C3A43">
            <w:pPr>
              <w:rPr>
                <w:sz w:val="18"/>
                <w:szCs w:val="18"/>
              </w:rPr>
            </w:pPr>
          </w:p>
          <w:p w14:paraId="59DF3F9E" w14:textId="77777777" w:rsidR="003C3A43" w:rsidRPr="003C3A43" w:rsidRDefault="003C3A43" w:rsidP="003C3A43">
            <w:pPr>
              <w:rPr>
                <w:sz w:val="18"/>
                <w:szCs w:val="18"/>
              </w:rPr>
            </w:pPr>
          </w:p>
        </w:tc>
        <w:tc>
          <w:tcPr>
            <w:tcW w:w="1110" w:type="dxa"/>
          </w:tcPr>
          <w:p w14:paraId="64987E04" w14:textId="08E50F3E" w:rsidR="003C3A43" w:rsidRPr="008022C3" w:rsidRDefault="003C3A43" w:rsidP="003C3A43">
            <w:pPr>
              <w:rPr>
                <w:sz w:val="18"/>
                <w:szCs w:val="18"/>
              </w:rPr>
            </w:pPr>
            <w:r>
              <w:rPr>
                <w:sz w:val="18"/>
                <w:szCs w:val="18"/>
              </w:rPr>
              <w:t>X</w:t>
            </w:r>
          </w:p>
        </w:tc>
        <w:tc>
          <w:tcPr>
            <w:tcW w:w="901" w:type="dxa"/>
          </w:tcPr>
          <w:p w14:paraId="492755B1" w14:textId="56867DBC" w:rsidR="003C3A43" w:rsidRPr="008022C3" w:rsidRDefault="003C3A43" w:rsidP="003C3A43">
            <w:pPr>
              <w:rPr>
                <w:sz w:val="18"/>
                <w:szCs w:val="18"/>
              </w:rPr>
            </w:pPr>
            <w:r>
              <w:rPr>
                <w:sz w:val="18"/>
                <w:szCs w:val="18"/>
              </w:rPr>
              <w:t>X</w:t>
            </w:r>
          </w:p>
        </w:tc>
        <w:tc>
          <w:tcPr>
            <w:tcW w:w="768" w:type="dxa"/>
          </w:tcPr>
          <w:p w14:paraId="050F32E8" w14:textId="009288B1" w:rsidR="003C3A43" w:rsidRPr="008022C3" w:rsidRDefault="003C3A43" w:rsidP="003C3A43">
            <w:pPr>
              <w:rPr>
                <w:sz w:val="18"/>
                <w:szCs w:val="18"/>
              </w:rPr>
            </w:pPr>
            <w:r>
              <w:rPr>
                <w:sz w:val="18"/>
                <w:szCs w:val="18"/>
              </w:rPr>
              <w:t>X</w:t>
            </w:r>
          </w:p>
        </w:tc>
        <w:tc>
          <w:tcPr>
            <w:tcW w:w="988" w:type="dxa"/>
          </w:tcPr>
          <w:p w14:paraId="3320AC53" w14:textId="1092974A" w:rsidR="003C3A43" w:rsidRPr="008022C3" w:rsidRDefault="003C3A43" w:rsidP="003C3A43">
            <w:pPr>
              <w:rPr>
                <w:sz w:val="18"/>
                <w:szCs w:val="18"/>
              </w:rPr>
            </w:pPr>
            <w:r>
              <w:rPr>
                <w:sz w:val="18"/>
                <w:szCs w:val="18"/>
              </w:rPr>
              <w:t>X</w:t>
            </w:r>
          </w:p>
        </w:tc>
        <w:tc>
          <w:tcPr>
            <w:tcW w:w="1199" w:type="dxa"/>
          </w:tcPr>
          <w:p w14:paraId="077FAEEB" w14:textId="62C2B312" w:rsidR="003C3A43" w:rsidRPr="008022C3" w:rsidRDefault="003C3A43" w:rsidP="003C3A43">
            <w:pPr>
              <w:rPr>
                <w:sz w:val="18"/>
                <w:szCs w:val="18"/>
              </w:rPr>
            </w:pPr>
            <w:r>
              <w:rPr>
                <w:sz w:val="18"/>
                <w:szCs w:val="18"/>
              </w:rPr>
              <w:t>X</w:t>
            </w:r>
          </w:p>
        </w:tc>
        <w:tc>
          <w:tcPr>
            <w:tcW w:w="851" w:type="dxa"/>
          </w:tcPr>
          <w:p w14:paraId="48661AC7" w14:textId="625C9FED" w:rsidR="003C3A43" w:rsidRPr="008022C3" w:rsidRDefault="003C3A43" w:rsidP="003C3A43">
            <w:pPr>
              <w:rPr>
                <w:sz w:val="18"/>
                <w:szCs w:val="18"/>
              </w:rPr>
            </w:pPr>
            <w:r>
              <w:rPr>
                <w:sz w:val="18"/>
                <w:szCs w:val="18"/>
              </w:rPr>
              <w:t>X</w:t>
            </w:r>
          </w:p>
        </w:tc>
        <w:tc>
          <w:tcPr>
            <w:tcW w:w="1417" w:type="dxa"/>
          </w:tcPr>
          <w:p w14:paraId="101E20FC" w14:textId="16703C4A" w:rsidR="003C3A43" w:rsidRPr="008022C3" w:rsidRDefault="003C3A43" w:rsidP="003C3A43">
            <w:pPr>
              <w:rPr>
                <w:sz w:val="18"/>
                <w:szCs w:val="18"/>
              </w:rPr>
            </w:pPr>
            <w:r>
              <w:rPr>
                <w:sz w:val="18"/>
                <w:szCs w:val="18"/>
              </w:rPr>
              <w:t>X</w:t>
            </w:r>
          </w:p>
        </w:tc>
        <w:tc>
          <w:tcPr>
            <w:tcW w:w="1418" w:type="dxa"/>
          </w:tcPr>
          <w:p w14:paraId="6EE40B1B" w14:textId="6AC599A7" w:rsidR="003C3A43" w:rsidRPr="008022C3" w:rsidRDefault="003C3A43" w:rsidP="003C3A43">
            <w:pPr>
              <w:rPr>
                <w:sz w:val="18"/>
                <w:szCs w:val="18"/>
              </w:rPr>
            </w:pPr>
            <w:r>
              <w:rPr>
                <w:sz w:val="18"/>
                <w:szCs w:val="18"/>
              </w:rPr>
              <w:t>X</w:t>
            </w:r>
          </w:p>
        </w:tc>
        <w:tc>
          <w:tcPr>
            <w:tcW w:w="3352" w:type="dxa"/>
          </w:tcPr>
          <w:p w14:paraId="610583EF" w14:textId="77777777" w:rsidR="003C3A43" w:rsidRPr="008022C3" w:rsidRDefault="003C3A43" w:rsidP="003C3A43">
            <w:pPr>
              <w:rPr>
                <w:sz w:val="18"/>
                <w:szCs w:val="18"/>
              </w:rPr>
            </w:pPr>
            <w:r w:rsidRPr="008022C3">
              <w:rPr>
                <w:sz w:val="18"/>
                <w:szCs w:val="18"/>
              </w:rPr>
              <w:t xml:space="preserve">GP1 is the overarching General Policy for the draft Plan Strategy. It is applicable to all development proposals across the district. The policy outlines the necessary assessments required to safeguard the following: </w:t>
            </w:r>
          </w:p>
          <w:p w14:paraId="2BA35D17" w14:textId="77777777" w:rsidR="003C3A43" w:rsidRPr="008022C3" w:rsidRDefault="003C3A43" w:rsidP="003C3A43">
            <w:pPr>
              <w:pStyle w:val="ListParagraph"/>
              <w:numPr>
                <w:ilvl w:val="0"/>
                <w:numId w:val="15"/>
              </w:numPr>
              <w:spacing w:line="240" w:lineRule="auto"/>
              <w:rPr>
                <w:sz w:val="18"/>
                <w:szCs w:val="18"/>
              </w:rPr>
            </w:pPr>
            <w:r w:rsidRPr="008022C3">
              <w:rPr>
                <w:sz w:val="18"/>
                <w:szCs w:val="18"/>
              </w:rPr>
              <w:lastRenderedPageBreak/>
              <w:t xml:space="preserve">Quality of the Environment and Amenity </w:t>
            </w:r>
          </w:p>
          <w:p w14:paraId="3536F919" w14:textId="77777777" w:rsidR="003C3A43" w:rsidRPr="008022C3" w:rsidRDefault="003C3A43" w:rsidP="003C3A43">
            <w:pPr>
              <w:pStyle w:val="ListParagraph"/>
              <w:numPr>
                <w:ilvl w:val="0"/>
                <w:numId w:val="15"/>
              </w:numPr>
              <w:spacing w:line="240" w:lineRule="auto"/>
              <w:rPr>
                <w:sz w:val="18"/>
                <w:szCs w:val="18"/>
              </w:rPr>
            </w:pPr>
            <w:r w:rsidRPr="008022C3">
              <w:rPr>
                <w:sz w:val="18"/>
                <w:szCs w:val="18"/>
              </w:rPr>
              <w:t>Access, Movement and Parking</w:t>
            </w:r>
          </w:p>
          <w:p w14:paraId="18FF0156" w14:textId="77777777" w:rsidR="003C3A43" w:rsidRPr="008022C3" w:rsidRDefault="003C3A43" w:rsidP="003C3A43">
            <w:pPr>
              <w:pStyle w:val="ListParagraph"/>
              <w:numPr>
                <w:ilvl w:val="0"/>
                <w:numId w:val="15"/>
              </w:numPr>
              <w:spacing w:line="240" w:lineRule="auto"/>
              <w:rPr>
                <w:sz w:val="18"/>
                <w:szCs w:val="18"/>
              </w:rPr>
            </w:pPr>
            <w:r w:rsidRPr="008022C3">
              <w:rPr>
                <w:sz w:val="18"/>
                <w:szCs w:val="18"/>
              </w:rPr>
              <w:t xml:space="preserve">Safety and Safeguarding of Human Health, Wellbeing and the Environment </w:t>
            </w:r>
          </w:p>
          <w:p w14:paraId="09E2FE23" w14:textId="77777777" w:rsidR="003C3A43" w:rsidRPr="008022C3" w:rsidRDefault="003C3A43" w:rsidP="003C3A43">
            <w:pPr>
              <w:pStyle w:val="ListParagraph"/>
              <w:numPr>
                <w:ilvl w:val="0"/>
                <w:numId w:val="15"/>
              </w:numPr>
              <w:spacing w:line="240" w:lineRule="auto"/>
              <w:rPr>
                <w:sz w:val="18"/>
                <w:szCs w:val="18"/>
              </w:rPr>
            </w:pPr>
            <w:r w:rsidRPr="008022C3">
              <w:rPr>
                <w:sz w:val="18"/>
                <w:szCs w:val="18"/>
              </w:rPr>
              <w:t>Landscape, Seascape and Townscape Character</w:t>
            </w:r>
          </w:p>
          <w:p w14:paraId="643C398A" w14:textId="77777777" w:rsidR="003C3A43" w:rsidRPr="008022C3" w:rsidRDefault="003C3A43" w:rsidP="003C3A43">
            <w:pPr>
              <w:pStyle w:val="ListParagraph"/>
              <w:numPr>
                <w:ilvl w:val="0"/>
                <w:numId w:val="15"/>
              </w:numPr>
              <w:spacing w:line="240" w:lineRule="auto"/>
              <w:rPr>
                <w:sz w:val="18"/>
                <w:szCs w:val="18"/>
              </w:rPr>
            </w:pPr>
            <w:r w:rsidRPr="008022C3">
              <w:rPr>
                <w:sz w:val="18"/>
                <w:szCs w:val="18"/>
              </w:rPr>
              <w:t xml:space="preserve">Historic Environment and Natural Heritage </w:t>
            </w:r>
          </w:p>
          <w:p w14:paraId="75783F24" w14:textId="77777777" w:rsidR="003C3A43" w:rsidRPr="008022C3" w:rsidRDefault="003C3A43" w:rsidP="003C3A43">
            <w:pPr>
              <w:pStyle w:val="ListParagraph"/>
              <w:numPr>
                <w:ilvl w:val="0"/>
                <w:numId w:val="15"/>
              </w:numPr>
              <w:spacing w:line="240" w:lineRule="auto"/>
              <w:rPr>
                <w:sz w:val="18"/>
                <w:szCs w:val="18"/>
              </w:rPr>
            </w:pPr>
            <w:r w:rsidRPr="008022C3">
              <w:rPr>
                <w:sz w:val="18"/>
                <w:szCs w:val="18"/>
              </w:rPr>
              <w:t xml:space="preserve">Infrastructure  </w:t>
            </w:r>
          </w:p>
          <w:p w14:paraId="211B4A61" w14:textId="29BBAA35" w:rsidR="003C3A43" w:rsidRDefault="003C3A43" w:rsidP="003C3A43">
            <w:pPr>
              <w:rPr>
                <w:sz w:val="18"/>
                <w:szCs w:val="18"/>
              </w:rPr>
            </w:pPr>
            <w:r w:rsidRPr="008022C3">
              <w:rPr>
                <w:sz w:val="18"/>
                <w:szCs w:val="18"/>
              </w:rPr>
              <w:t>This policy has the potential to benefit all sections of the community</w:t>
            </w:r>
            <w:r w:rsidR="00876DF2">
              <w:rPr>
                <w:sz w:val="18"/>
                <w:szCs w:val="18"/>
              </w:rPr>
              <w:t>.</w:t>
            </w:r>
          </w:p>
          <w:p w14:paraId="06E22819" w14:textId="77777777" w:rsidR="00CB7422" w:rsidRPr="00865FD9" w:rsidRDefault="00516ADD">
            <w:pPr>
              <w:rPr>
                <w:rFonts w:ascii="Tahoma" w:hAnsi="Tahoma" w:cs="Tahoma"/>
              </w:rPr>
            </w:pPr>
            <w:r w:rsidRPr="00876DF2">
              <w:rPr>
                <w:sz w:val="18"/>
                <w:szCs w:val="18"/>
              </w:rPr>
              <w:t>*</w:t>
            </w:r>
            <w:r w:rsidR="007945AC" w:rsidRPr="007945AC">
              <w:rPr>
                <w:sz w:val="18"/>
                <w:szCs w:val="18"/>
              </w:rPr>
              <w:t>Policy GP1 had been screened out; however, due to a technical issue, its</w:t>
            </w:r>
            <w:r w:rsidRPr="00876DF2">
              <w:rPr>
                <w:sz w:val="18"/>
                <w:szCs w:val="18"/>
              </w:rPr>
              <w:t xml:space="preserve"> screening assessment was omitted from the original EQIA Screening Report.</w:t>
            </w:r>
          </w:p>
          <w:p w14:paraId="3D8B076A" w14:textId="0523D6E3" w:rsidR="003C3A43" w:rsidRPr="008022C3" w:rsidRDefault="003C3A43" w:rsidP="003C3A43">
            <w:pPr>
              <w:rPr>
                <w:sz w:val="18"/>
                <w:szCs w:val="18"/>
              </w:rPr>
            </w:pPr>
            <w:r w:rsidRPr="008022C3">
              <w:rPr>
                <w:b/>
                <w:bCs/>
                <w:sz w:val="18"/>
                <w:szCs w:val="18"/>
              </w:rPr>
              <w:t>No adverse impact on any Section 75 Group.</w:t>
            </w:r>
          </w:p>
        </w:tc>
      </w:tr>
      <w:tr w:rsidR="003C3A43" w:rsidRPr="008022C3" w14:paraId="328D7610" w14:textId="77777777" w:rsidTr="003C3A43">
        <w:trPr>
          <w:trHeight w:val="1213"/>
        </w:trPr>
        <w:tc>
          <w:tcPr>
            <w:tcW w:w="1129" w:type="dxa"/>
          </w:tcPr>
          <w:p w14:paraId="4CEAAA0C" w14:textId="370410F5" w:rsidR="003C3A43" w:rsidRPr="008022C3" w:rsidRDefault="003C3A43" w:rsidP="003C3A43">
            <w:pPr>
              <w:rPr>
                <w:b/>
                <w:bCs/>
                <w:sz w:val="18"/>
                <w:szCs w:val="18"/>
              </w:rPr>
            </w:pPr>
            <w:r>
              <w:rPr>
                <w:b/>
                <w:bCs/>
                <w:sz w:val="18"/>
                <w:szCs w:val="18"/>
              </w:rPr>
              <w:lastRenderedPageBreak/>
              <w:t>FC4</w:t>
            </w:r>
          </w:p>
        </w:tc>
        <w:tc>
          <w:tcPr>
            <w:tcW w:w="1891" w:type="dxa"/>
          </w:tcPr>
          <w:p w14:paraId="618A7EFA" w14:textId="448EFB42" w:rsidR="003C3A43" w:rsidRPr="008022C3" w:rsidRDefault="003C3A43" w:rsidP="003C3A43">
            <w:pPr>
              <w:rPr>
                <w:b/>
                <w:bCs/>
                <w:sz w:val="18"/>
                <w:szCs w:val="18"/>
              </w:rPr>
            </w:pPr>
            <w:r>
              <w:rPr>
                <w:b/>
                <w:bCs/>
                <w:sz w:val="18"/>
                <w:szCs w:val="18"/>
              </w:rPr>
              <w:t>Policy HOU7</w:t>
            </w:r>
          </w:p>
        </w:tc>
        <w:tc>
          <w:tcPr>
            <w:tcW w:w="1223" w:type="dxa"/>
          </w:tcPr>
          <w:p w14:paraId="193616E3" w14:textId="3CF0AABE" w:rsidR="003C3A43" w:rsidRPr="008022C3" w:rsidRDefault="00C4042D" w:rsidP="003C3A43">
            <w:pPr>
              <w:rPr>
                <w:sz w:val="18"/>
                <w:szCs w:val="18"/>
              </w:rPr>
            </w:pPr>
            <w:r>
              <w:rPr>
                <w:sz w:val="18"/>
                <w:szCs w:val="18"/>
              </w:rPr>
              <w:t>X</w:t>
            </w:r>
          </w:p>
        </w:tc>
        <w:tc>
          <w:tcPr>
            <w:tcW w:w="1110" w:type="dxa"/>
          </w:tcPr>
          <w:p w14:paraId="4B18C2AE" w14:textId="77D30F3D" w:rsidR="003C3A43" w:rsidRPr="008022C3" w:rsidRDefault="00C4042D" w:rsidP="003C3A43">
            <w:pPr>
              <w:rPr>
                <w:sz w:val="18"/>
                <w:szCs w:val="18"/>
              </w:rPr>
            </w:pPr>
            <w:r>
              <w:rPr>
                <w:sz w:val="18"/>
                <w:szCs w:val="18"/>
              </w:rPr>
              <w:t>X</w:t>
            </w:r>
          </w:p>
        </w:tc>
        <w:tc>
          <w:tcPr>
            <w:tcW w:w="901" w:type="dxa"/>
          </w:tcPr>
          <w:p w14:paraId="0FF15A3E" w14:textId="000D67B6" w:rsidR="003C3A43" w:rsidRPr="008022C3" w:rsidRDefault="00C45ED8" w:rsidP="003C3A43">
            <w:pPr>
              <w:rPr>
                <w:sz w:val="18"/>
                <w:szCs w:val="18"/>
              </w:rPr>
            </w:pPr>
            <w:r>
              <w:rPr>
                <w:sz w:val="18"/>
                <w:szCs w:val="18"/>
              </w:rPr>
              <w:t>+</w:t>
            </w:r>
          </w:p>
        </w:tc>
        <w:tc>
          <w:tcPr>
            <w:tcW w:w="768" w:type="dxa"/>
          </w:tcPr>
          <w:p w14:paraId="391FA583" w14:textId="327A5283" w:rsidR="003C3A43" w:rsidRPr="008022C3" w:rsidRDefault="00C45ED8" w:rsidP="003C3A43">
            <w:pPr>
              <w:rPr>
                <w:sz w:val="18"/>
                <w:szCs w:val="18"/>
              </w:rPr>
            </w:pPr>
            <w:r>
              <w:rPr>
                <w:sz w:val="18"/>
                <w:szCs w:val="18"/>
              </w:rPr>
              <w:t>+</w:t>
            </w:r>
          </w:p>
        </w:tc>
        <w:tc>
          <w:tcPr>
            <w:tcW w:w="988" w:type="dxa"/>
          </w:tcPr>
          <w:p w14:paraId="0E1D53C8" w14:textId="63790465" w:rsidR="003C3A43" w:rsidRPr="008022C3" w:rsidRDefault="00C45ED8" w:rsidP="003C3A43">
            <w:pPr>
              <w:rPr>
                <w:sz w:val="18"/>
                <w:szCs w:val="18"/>
              </w:rPr>
            </w:pPr>
            <w:r>
              <w:rPr>
                <w:sz w:val="18"/>
                <w:szCs w:val="18"/>
              </w:rPr>
              <w:t>+</w:t>
            </w:r>
          </w:p>
        </w:tc>
        <w:tc>
          <w:tcPr>
            <w:tcW w:w="1199" w:type="dxa"/>
          </w:tcPr>
          <w:p w14:paraId="1623D42F" w14:textId="20577336" w:rsidR="003C3A43" w:rsidRPr="008022C3" w:rsidRDefault="00C4042D" w:rsidP="003C3A43">
            <w:pPr>
              <w:rPr>
                <w:sz w:val="18"/>
                <w:szCs w:val="18"/>
              </w:rPr>
            </w:pPr>
            <w:r>
              <w:rPr>
                <w:sz w:val="18"/>
                <w:szCs w:val="18"/>
              </w:rPr>
              <w:t>X</w:t>
            </w:r>
          </w:p>
        </w:tc>
        <w:tc>
          <w:tcPr>
            <w:tcW w:w="851" w:type="dxa"/>
          </w:tcPr>
          <w:p w14:paraId="778FCF36" w14:textId="55EBB1B6" w:rsidR="003C3A43" w:rsidRPr="008022C3" w:rsidRDefault="00C4042D" w:rsidP="003C3A43">
            <w:pPr>
              <w:rPr>
                <w:sz w:val="18"/>
                <w:szCs w:val="18"/>
              </w:rPr>
            </w:pPr>
            <w:r>
              <w:rPr>
                <w:sz w:val="18"/>
                <w:szCs w:val="18"/>
              </w:rPr>
              <w:t>X</w:t>
            </w:r>
          </w:p>
        </w:tc>
        <w:tc>
          <w:tcPr>
            <w:tcW w:w="1417" w:type="dxa"/>
          </w:tcPr>
          <w:p w14:paraId="630D3709" w14:textId="0BB70B8B" w:rsidR="003C3A43" w:rsidRPr="008022C3" w:rsidRDefault="00C45ED8" w:rsidP="003C3A43">
            <w:pPr>
              <w:rPr>
                <w:sz w:val="18"/>
                <w:szCs w:val="18"/>
              </w:rPr>
            </w:pPr>
            <w:r>
              <w:rPr>
                <w:sz w:val="18"/>
                <w:szCs w:val="18"/>
              </w:rPr>
              <w:t>+</w:t>
            </w:r>
          </w:p>
        </w:tc>
        <w:tc>
          <w:tcPr>
            <w:tcW w:w="1418" w:type="dxa"/>
          </w:tcPr>
          <w:p w14:paraId="0D054E2E" w14:textId="7DC4B328" w:rsidR="003C3A43" w:rsidRPr="008022C3" w:rsidRDefault="00C45ED8" w:rsidP="003C3A43">
            <w:pPr>
              <w:rPr>
                <w:sz w:val="18"/>
                <w:szCs w:val="18"/>
              </w:rPr>
            </w:pPr>
            <w:r>
              <w:rPr>
                <w:sz w:val="18"/>
                <w:szCs w:val="18"/>
              </w:rPr>
              <w:t>+</w:t>
            </w:r>
          </w:p>
        </w:tc>
        <w:tc>
          <w:tcPr>
            <w:tcW w:w="3352" w:type="dxa"/>
          </w:tcPr>
          <w:p w14:paraId="476D2C0A" w14:textId="77777777" w:rsidR="00C4042D" w:rsidRPr="00C4042D" w:rsidRDefault="00C4042D" w:rsidP="00C4042D">
            <w:pPr>
              <w:rPr>
                <w:sz w:val="18"/>
                <w:szCs w:val="18"/>
              </w:rPr>
            </w:pPr>
            <w:r w:rsidRPr="00C4042D">
              <w:rPr>
                <w:sz w:val="18"/>
                <w:szCs w:val="18"/>
              </w:rPr>
              <w:t xml:space="preserve">Housing in Settlements policies provide opportunities to improve existing house stock (HOU3), change use to residential (HOU4) and develop new housing stock which cater to a wide range of the community (HOU5-HOU9). </w:t>
            </w:r>
            <w:r w:rsidRPr="00C4042D">
              <w:rPr>
                <w:sz w:val="18"/>
                <w:szCs w:val="18"/>
              </w:rPr>
              <w:br/>
              <w:t xml:space="preserve">All residential development must comply with HOU 1 – to create quality residential development. </w:t>
            </w:r>
          </w:p>
          <w:p w14:paraId="423F6941" w14:textId="77777777" w:rsidR="00C4042D" w:rsidRPr="00C4042D" w:rsidRDefault="00C4042D" w:rsidP="00C4042D">
            <w:pPr>
              <w:rPr>
                <w:sz w:val="18"/>
                <w:szCs w:val="18"/>
              </w:rPr>
            </w:pPr>
            <w:r w:rsidRPr="00C4042D">
              <w:rPr>
                <w:sz w:val="18"/>
                <w:szCs w:val="18"/>
              </w:rPr>
              <w:t xml:space="preserve">These policies therefore have the potential to benefit all sections of the community, but certain Section 75 groups may experience particular benefits – racial group, age, marital status, disability, dependency. </w:t>
            </w:r>
          </w:p>
          <w:p w14:paraId="1F95027F" w14:textId="15B5B27D" w:rsidR="003C3A43" w:rsidRPr="008022C3" w:rsidRDefault="00C4042D" w:rsidP="00C4042D">
            <w:pPr>
              <w:rPr>
                <w:sz w:val="18"/>
                <w:szCs w:val="18"/>
              </w:rPr>
            </w:pPr>
            <w:r w:rsidRPr="00C4042D">
              <w:rPr>
                <w:b/>
                <w:bCs/>
                <w:sz w:val="18"/>
                <w:szCs w:val="18"/>
              </w:rPr>
              <w:t>No adverse impact on any Section 75 Group.</w:t>
            </w:r>
          </w:p>
        </w:tc>
      </w:tr>
      <w:tr w:rsidR="00C45ED8" w:rsidRPr="008022C3" w14:paraId="76D478EC" w14:textId="77777777" w:rsidTr="003C3A43">
        <w:trPr>
          <w:trHeight w:val="1213"/>
        </w:trPr>
        <w:tc>
          <w:tcPr>
            <w:tcW w:w="1129" w:type="dxa"/>
          </w:tcPr>
          <w:p w14:paraId="23A1FDD2" w14:textId="17131E2B" w:rsidR="00C45ED8" w:rsidRDefault="00C45ED8" w:rsidP="00C45ED8">
            <w:pPr>
              <w:rPr>
                <w:b/>
                <w:bCs/>
                <w:sz w:val="18"/>
                <w:szCs w:val="18"/>
              </w:rPr>
            </w:pPr>
            <w:r>
              <w:rPr>
                <w:b/>
                <w:bCs/>
                <w:sz w:val="18"/>
                <w:szCs w:val="18"/>
              </w:rPr>
              <w:lastRenderedPageBreak/>
              <w:t>FC5</w:t>
            </w:r>
          </w:p>
        </w:tc>
        <w:tc>
          <w:tcPr>
            <w:tcW w:w="1891" w:type="dxa"/>
          </w:tcPr>
          <w:p w14:paraId="18932434" w14:textId="1CE0375E" w:rsidR="00C45ED8" w:rsidRDefault="00C45ED8" w:rsidP="00C45ED8">
            <w:pPr>
              <w:rPr>
                <w:b/>
                <w:bCs/>
                <w:sz w:val="18"/>
                <w:szCs w:val="18"/>
              </w:rPr>
            </w:pPr>
            <w:r>
              <w:rPr>
                <w:b/>
                <w:bCs/>
                <w:sz w:val="18"/>
                <w:szCs w:val="18"/>
              </w:rPr>
              <w:t>Policy HOU8</w:t>
            </w:r>
          </w:p>
        </w:tc>
        <w:tc>
          <w:tcPr>
            <w:tcW w:w="1223" w:type="dxa"/>
          </w:tcPr>
          <w:p w14:paraId="5FE09A3B" w14:textId="21011A83" w:rsidR="00C45ED8" w:rsidRPr="008022C3" w:rsidRDefault="00C45ED8" w:rsidP="00C45ED8">
            <w:pPr>
              <w:rPr>
                <w:sz w:val="18"/>
                <w:szCs w:val="18"/>
              </w:rPr>
            </w:pPr>
            <w:r>
              <w:rPr>
                <w:sz w:val="18"/>
                <w:szCs w:val="18"/>
              </w:rPr>
              <w:t>X</w:t>
            </w:r>
          </w:p>
        </w:tc>
        <w:tc>
          <w:tcPr>
            <w:tcW w:w="1110" w:type="dxa"/>
          </w:tcPr>
          <w:p w14:paraId="4689C43E" w14:textId="669D7941" w:rsidR="00C45ED8" w:rsidRPr="008022C3" w:rsidRDefault="00C45ED8" w:rsidP="00C45ED8">
            <w:pPr>
              <w:rPr>
                <w:sz w:val="18"/>
                <w:szCs w:val="18"/>
              </w:rPr>
            </w:pPr>
            <w:r>
              <w:rPr>
                <w:sz w:val="18"/>
                <w:szCs w:val="18"/>
              </w:rPr>
              <w:t>X</w:t>
            </w:r>
          </w:p>
        </w:tc>
        <w:tc>
          <w:tcPr>
            <w:tcW w:w="901" w:type="dxa"/>
          </w:tcPr>
          <w:p w14:paraId="2E3A4D33" w14:textId="6A56B18C" w:rsidR="00C45ED8" w:rsidRPr="008022C3" w:rsidRDefault="00C45ED8" w:rsidP="00C45ED8">
            <w:pPr>
              <w:rPr>
                <w:sz w:val="18"/>
                <w:szCs w:val="18"/>
              </w:rPr>
            </w:pPr>
            <w:r>
              <w:rPr>
                <w:sz w:val="18"/>
                <w:szCs w:val="18"/>
              </w:rPr>
              <w:t>+</w:t>
            </w:r>
          </w:p>
        </w:tc>
        <w:tc>
          <w:tcPr>
            <w:tcW w:w="768" w:type="dxa"/>
          </w:tcPr>
          <w:p w14:paraId="0DB06CBB" w14:textId="0E8CE951" w:rsidR="00C45ED8" w:rsidRPr="008022C3" w:rsidRDefault="00C45ED8" w:rsidP="00C45ED8">
            <w:pPr>
              <w:rPr>
                <w:sz w:val="18"/>
                <w:szCs w:val="18"/>
              </w:rPr>
            </w:pPr>
            <w:r>
              <w:rPr>
                <w:sz w:val="18"/>
                <w:szCs w:val="18"/>
              </w:rPr>
              <w:t>+</w:t>
            </w:r>
          </w:p>
        </w:tc>
        <w:tc>
          <w:tcPr>
            <w:tcW w:w="988" w:type="dxa"/>
          </w:tcPr>
          <w:p w14:paraId="4447F52F" w14:textId="6F815480" w:rsidR="00C45ED8" w:rsidRPr="008022C3" w:rsidRDefault="00C45ED8" w:rsidP="00C45ED8">
            <w:pPr>
              <w:rPr>
                <w:sz w:val="18"/>
                <w:szCs w:val="18"/>
              </w:rPr>
            </w:pPr>
            <w:r>
              <w:rPr>
                <w:sz w:val="18"/>
                <w:szCs w:val="18"/>
              </w:rPr>
              <w:t>+</w:t>
            </w:r>
          </w:p>
        </w:tc>
        <w:tc>
          <w:tcPr>
            <w:tcW w:w="1199" w:type="dxa"/>
          </w:tcPr>
          <w:p w14:paraId="1795EF35" w14:textId="6DFC8F00" w:rsidR="00C45ED8" w:rsidRPr="008022C3" w:rsidRDefault="00C45ED8" w:rsidP="00C45ED8">
            <w:pPr>
              <w:rPr>
                <w:sz w:val="18"/>
                <w:szCs w:val="18"/>
              </w:rPr>
            </w:pPr>
            <w:r>
              <w:rPr>
                <w:sz w:val="18"/>
                <w:szCs w:val="18"/>
              </w:rPr>
              <w:t>X</w:t>
            </w:r>
          </w:p>
        </w:tc>
        <w:tc>
          <w:tcPr>
            <w:tcW w:w="851" w:type="dxa"/>
          </w:tcPr>
          <w:p w14:paraId="6E0683A4" w14:textId="5CB01A9A" w:rsidR="00C45ED8" w:rsidRPr="008022C3" w:rsidRDefault="00C45ED8" w:rsidP="00C45ED8">
            <w:pPr>
              <w:rPr>
                <w:sz w:val="18"/>
                <w:szCs w:val="18"/>
              </w:rPr>
            </w:pPr>
            <w:r>
              <w:rPr>
                <w:sz w:val="18"/>
                <w:szCs w:val="18"/>
              </w:rPr>
              <w:t>X</w:t>
            </w:r>
          </w:p>
        </w:tc>
        <w:tc>
          <w:tcPr>
            <w:tcW w:w="1417" w:type="dxa"/>
          </w:tcPr>
          <w:p w14:paraId="0AF51E0C" w14:textId="7DF5FB81" w:rsidR="00C45ED8" w:rsidRPr="008022C3" w:rsidRDefault="00C45ED8" w:rsidP="00C45ED8">
            <w:pPr>
              <w:rPr>
                <w:sz w:val="18"/>
                <w:szCs w:val="18"/>
              </w:rPr>
            </w:pPr>
            <w:r>
              <w:rPr>
                <w:sz w:val="18"/>
                <w:szCs w:val="18"/>
              </w:rPr>
              <w:t>+</w:t>
            </w:r>
          </w:p>
        </w:tc>
        <w:tc>
          <w:tcPr>
            <w:tcW w:w="1418" w:type="dxa"/>
          </w:tcPr>
          <w:p w14:paraId="788E6263" w14:textId="074D9865" w:rsidR="00C45ED8" w:rsidRPr="008022C3" w:rsidRDefault="00C45ED8" w:rsidP="00C45ED8">
            <w:pPr>
              <w:rPr>
                <w:sz w:val="18"/>
                <w:szCs w:val="18"/>
              </w:rPr>
            </w:pPr>
            <w:r>
              <w:rPr>
                <w:sz w:val="18"/>
                <w:szCs w:val="18"/>
              </w:rPr>
              <w:t>+</w:t>
            </w:r>
          </w:p>
        </w:tc>
        <w:tc>
          <w:tcPr>
            <w:tcW w:w="3352" w:type="dxa"/>
          </w:tcPr>
          <w:p w14:paraId="550D2306" w14:textId="77777777" w:rsidR="00C45ED8" w:rsidRPr="00C4042D" w:rsidRDefault="00C45ED8" w:rsidP="00C45ED8">
            <w:pPr>
              <w:rPr>
                <w:sz w:val="18"/>
                <w:szCs w:val="18"/>
              </w:rPr>
            </w:pPr>
            <w:r w:rsidRPr="00C4042D">
              <w:rPr>
                <w:sz w:val="18"/>
                <w:szCs w:val="18"/>
              </w:rPr>
              <w:t xml:space="preserve">Housing in Settlements policies provide opportunities to improve existing house stock (HOU3), change use to residential (HOU4) and develop new housing stock which cater to a wide range of the community (HOU5-HOU9). </w:t>
            </w:r>
            <w:r w:rsidRPr="00C4042D">
              <w:rPr>
                <w:sz w:val="18"/>
                <w:szCs w:val="18"/>
              </w:rPr>
              <w:br/>
              <w:t xml:space="preserve">All residential development must comply with HOU 1 – to create quality residential development. </w:t>
            </w:r>
          </w:p>
          <w:p w14:paraId="74057B36" w14:textId="77777777" w:rsidR="00C45ED8" w:rsidRPr="00C4042D" w:rsidRDefault="00C45ED8" w:rsidP="00C45ED8">
            <w:pPr>
              <w:rPr>
                <w:sz w:val="18"/>
                <w:szCs w:val="18"/>
              </w:rPr>
            </w:pPr>
            <w:r w:rsidRPr="00C4042D">
              <w:rPr>
                <w:sz w:val="18"/>
                <w:szCs w:val="18"/>
              </w:rPr>
              <w:t xml:space="preserve">These policies therefore have the potential to benefit all sections of the community, but certain Section 75 groups may experience particular benefits – racial group, age, marital status, disability, dependency. </w:t>
            </w:r>
          </w:p>
          <w:p w14:paraId="09615A5E" w14:textId="1154C540" w:rsidR="00C45ED8" w:rsidRPr="008022C3" w:rsidRDefault="00C45ED8" w:rsidP="00C45ED8">
            <w:pPr>
              <w:rPr>
                <w:sz w:val="18"/>
                <w:szCs w:val="18"/>
              </w:rPr>
            </w:pPr>
            <w:r w:rsidRPr="00C4042D">
              <w:rPr>
                <w:b/>
                <w:bCs/>
                <w:sz w:val="18"/>
                <w:szCs w:val="18"/>
              </w:rPr>
              <w:t>No adverse impact on any Section 75 Group.</w:t>
            </w:r>
          </w:p>
        </w:tc>
      </w:tr>
      <w:tr w:rsidR="003C3A43" w:rsidRPr="008022C3" w14:paraId="6C4E0354" w14:textId="77777777" w:rsidTr="003C3A43">
        <w:trPr>
          <w:trHeight w:val="1213"/>
        </w:trPr>
        <w:tc>
          <w:tcPr>
            <w:tcW w:w="1129" w:type="dxa"/>
          </w:tcPr>
          <w:p w14:paraId="0FD24E7F" w14:textId="77EB61E6" w:rsidR="003C3A43" w:rsidRDefault="003C3A43" w:rsidP="003C3A43">
            <w:pPr>
              <w:rPr>
                <w:b/>
                <w:bCs/>
                <w:sz w:val="18"/>
                <w:szCs w:val="18"/>
              </w:rPr>
            </w:pPr>
            <w:r>
              <w:rPr>
                <w:b/>
                <w:bCs/>
                <w:sz w:val="18"/>
                <w:szCs w:val="18"/>
              </w:rPr>
              <w:t>FC6</w:t>
            </w:r>
          </w:p>
        </w:tc>
        <w:tc>
          <w:tcPr>
            <w:tcW w:w="1891" w:type="dxa"/>
          </w:tcPr>
          <w:p w14:paraId="121A203A" w14:textId="5C49974C" w:rsidR="003C3A43" w:rsidRDefault="003C3A43" w:rsidP="003C3A43">
            <w:pPr>
              <w:rPr>
                <w:b/>
                <w:bCs/>
                <w:sz w:val="18"/>
                <w:szCs w:val="18"/>
              </w:rPr>
            </w:pPr>
            <w:r>
              <w:rPr>
                <w:b/>
                <w:bCs/>
                <w:sz w:val="18"/>
                <w:szCs w:val="18"/>
              </w:rPr>
              <w:t>Policy CF1</w:t>
            </w:r>
          </w:p>
        </w:tc>
        <w:tc>
          <w:tcPr>
            <w:tcW w:w="1223" w:type="dxa"/>
          </w:tcPr>
          <w:p w14:paraId="0F530C7E" w14:textId="1F82F5BF" w:rsidR="003C3A43" w:rsidRPr="008022C3" w:rsidRDefault="00C4042D" w:rsidP="003C3A43">
            <w:pPr>
              <w:rPr>
                <w:sz w:val="18"/>
                <w:szCs w:val="18"/>
              </w:rPr>
            </w:pPr>
            <w:r>
              <w:rPr>
                <w:sz w:val="18"/>
                <w:szCs w:val="18"/>
              </w:rPr>
              <w:t>X</w:t>
            </w:r>
          </w:p>
        </w:tc>
        <w:tc>
          <w:tcPr>
            <w:tcW w:w="1110" w:type="dxa"/>
          </w:tcPr>
          <w:p w14:paraId="0012F2D4" w14:textId="7E1A50DD" w:rsidR="003C3A43" w:rsidRPr="008022C3" w:rsidRDefault="00C4042D" w:rsidP="003C3A43">
            <w:pPr>
              <w:rPr>
                <w:sz w:val="18"/>
                <w:szCs w:val="18"/>
              </w:rPr>
            </w:pPr>
            <w:r>
              <w:rPr>
                <w:sz w:val="18"/>
                <w:szCs w:val="18"/>
              </w:rPr>
              <w:t>X</w:t>
            </w:r>
          </w:p>
        </w:tc>
        <w:tc>
          <w:tcPr>
            <w:tcW w:w="901" w:type="dxa"/>
          </w:tcPr>
          <w:p w14:paraId="71FA5334" w14:textId="0074D7B0" w:rsidR="003C3A43" w:rsidRPr="008022C3" w:rsidRDefault="00C45ED8" w:rsidP="003C3A43">
            <w:pPr>
              <w:rPr>
                <w:sz w:val="18"/>
                <w:szCs w:val="18"/>
              </w:rPr>
            </w:pPr>
            <w:r>
              <w:rPr>
                <w:sz w:val="18"/>
                <w:szCs w:val="18"/>
              </w:rPr>
              <w:t>+</w:t>
            </w:r>
          </w:p>
        </w:tc>
        <w:tc>
          <w:tcPr>
            <w:tcW w:w="768" w:type="dxa"/>
          </w:tcPr>
          <w:p w14:paraId="2B56E7D5" w14:textId="4DEE7ACA" w:rsidR="003C3A43" w:rsidRPr="008022C3" w:rsidRDefault="00C45ED8" w:rsidP="003C3A43">
            <w:pPr>
              <w:rPr>
                <w:sz w:val="18"/>
                <w:szCs w:val="18"/>
              </w:rPr>
            </w:pPr>
            <w:r>
              <w:rPr>
                <w:sz w:val="18"/>
                <w:szCs w:val="18"/>
              </w:rPr>
              <w:t>+</w:t>
            </w:r>
          </w:p>
        </w:tc>
        <w:tc>
          <w:tcPr>
            <w:tcW w:w="988" w:type="dxa"/>
          </w:tcPr>
          <w:p w14:paraId="400893E5" w14:textId="5575BE8C" w:rsidR="003C3A43" w:rsidRPr="008022C3" w:rsidRDefault="00C4042D" w:rsidP="003C3A43">
            <w:pPr>
              <w:rPr>
                <w:sz w:val="18"/>
                <w:szCs w:val="18"/>
              </w:rPr>
            </w:pPr>
            <w:r>
              <w:rPr>
                <w:sz w:val="18"/>
                <w:szCs w:val="18"/>
              </w:rPr>
              <w:t>X</w:t>
            </w:r>
          </w:p>
        </w:tc>
        <w:tc>
          <w:tcPr>
            <w:tcW w:w="1199" w:type="dxa"/>
          </w:tcPr>
          <w:p w14:paraId="241E96E7" w14:textId="299077EA" w:rsidR="003C3A43" w:rsidRPr="008022C3" w:rsidRDefault="00C45ED8" w:rsidP="003C3A43">
            <w:pPr>
              <w:rPr>
                <w:sz w:val="18"/>
                <w:szCs w:val="18"/>
              </w:rPr>
            </w:pPr>
            <w:r>
              <w:rPr>
                <w:sz w:val="18"/>
                <w:szCs w:val="18"/>
              </w:rPr>
              <w:t>+</w:t>
            </w:r>
          </w:p>
        </w:tc>
        <w:tc>
          <w:tcPr>
            <w:tcW w:w="851" w:type="dxa"/>
          </w:tcPr>
          <w:p w14:paraId="448FE62C" w14:textId="452BD07E" w:rsidR="003C3A43" w:rsidRPr="008022C3" w:rsidRDefault="00C4042D" w:rsidP="003C3A43">
            <w:pPr>
              <w:rPr>
                <w:sz w:val="18"/>
                <w:szCs w:val="18"/>
              </w:rPr>
            </w:pPr>
            <w:r>
              <w:rPr>
                <w:sz w:val="18"/>
                <w:szCs w:val="18"/>
              </w:rPr>
              <w:t>X</w:t>
            </w:r>
          </w:p>
        </w:tc>
        <w:tc>
          <w:tcPr>
            <w:tcW w:w="1417" w:type="dxa"/>
          </w:tcPr>
          <w:p w14:paraId="5F7E000C" w14:textId="2697C12F" w:rsidR="003C3A43" w:rsidRPr="008022C3" w:rsidRDefault="00C45ED8" w:rsidP="003C3A43">
            <w:pPr>
              <w:rPr>
                <w:sz w:val="18"/>
                <w:szCs w:val="18"/>
              </w:rPr>
            </w:pPr>
            <w:r>
              <w:rPr>
                <w:sz w:val="18"/>
                <w:szCs w:val="18"/>
              </w:rPr>
              <w:t>+</w:t>
            </w:r>
          </w:p>
        </w:tc>
        <w:tc>
          <w:tcPr>
            <w:tcW w:w="1418" w:type="dxa"/>
          </w:tcPr>
          <w:p w14:paraId="7FD4B2EF" w14:textId="3A4FC668" w:rsidR="003C3A43" w:rsidRPr="008022C3" w:rsidRDefault="00C45ED8" w:rsidP="003C3A43">
            <w:pPr>
              <w:rPr>
                <w:sz w:val="18"/>
                <w:szCs w:val="18"/>
              </w:rPr>
            </w:pPr>
            <w:r>
              <w:rPr>
                <w:sz w:val="18"/>
                <w:szCs w:val="18"/>
              </w:rPr>
              <w:t>+</w:t>
            </w:r>
          </w:p>
        </w:tc>
        <w:tc>
          <w:tcPr>
            <w:tcW w:w="3352" w:type="dxa"/>
          </w:tcPr>
          <w:p w14:paraId="25AFF316" w14:textId="77777777" w:rsidR="00C4042D" w:rsidRPr="00C4042D" w:rsidRDefault="00C4042D" w:rsidP="00C4042D">
            <w:pPr>
              <w:rPr>
                <w:sz w:val="18"/>
                <w:szCs w:val="18"/>
              </w:rPr>
            </w:pPr>
            <w:r w:rsidRPr="00C4042D">
              <w:rPr>
                <w:sz w:val="18"/>
                <w:szCs w:val="18"/>
              </w:rPr>
              <w:t xml:space="preserve">Health, Education and Community Facilities have the potential to reduce social, educational and health inequalities. </w:t>
            </w:r>
          </w:p>
          <w:p w14:paraId="6A0D6004" w14:textId="77777777" w:rsidR="00C4042D" w:rsidRPr="00C4042D" w:rsidRDefault="00C4042D" w:rsidP="00C4042D">
            <w:pPr>
              <w:rPr>
                <w:sz w:val="18"/>
                <w:szCs w:val="18"/>
              </w:rPr>
            </w:pPr>
            <w:r w:rsidRPr="00C4042D">
              <w:rPr>
                <w:sz w:val="18"/>
                <w:szCs w:val="18"/>
              </w:rPr>
              <w:t xml:space="preserve">This policy therefore has the potential to benefit all sections of the community, but certain Section 75 groups may experience particular benefits – racial group, age, sexual orientation, disability, dependency. </w:t>
            </w:r>
          </w:p>
          <w:p w14:paraId="1DE16E37" w14:textId="1E296F2B" w:rsidR="003C3A43" w:rsidRPr="008022C3" w:rsidRDefault="00C4042D" w:rsidP="00C4042D">
            <w:pPr>
              <w:rPr>
                <w:sz w:val="18"/>
                <w:szCs w:val="18"/>
              </w:rPr>
            </w:pPr>
            <w:r w:rsidRPr="00C4042D">
              <w:rPr>
                <w:b/>
                <w:bCs/>
                <w:sz w:val="18"/>
                <w:szCs w:val="18"/>
              </w:rPr>
              <w:t>No adverse impact on any Section 75 Group.</w:t>
            </w:r>
          </w:p>
        </w:tc>
      </w:tr>
      <w:tr w:rsidR="003C3A43" w:rsidRPr="008022C3" w14:paraId="740BC0A5" w14:textId="77777777" w:rsidTr="003C3A43">
        <w:trPr>
          <w:trHeight w:val="1213"/>
        </w:trPr>
        <w:tc>
          <w:tcPr>
            <w:tcW w:w="1129" w:type="dxa"/>
          </w:tcPr>
          <w:p w14:paraId="68D1E50D" w14:textId="122BF669" w:rsidR="003C3A43" w:rsidRDefault="003C3A43" w:rsidP="003C3A43">
            <w:pPr>
              <w:rPr>
                <w:b/>
                <w:bCs/>
                <w:sz w:val="18"/>
                <w:szCs w:val="18"/>
              </w:rPr>
            </w:pPr>
            <w:r>
              <w:rPr>
                <w:b/>
                <w:bCs/>
                <w:sz w:val="18"/>
                <w:szCs w:val="18"/>
              </w:rPr>
              <w:t>FC7</w:t>
            </w:r>
          </w:p>
        </w:tc>
        <w:tc>
          <w:tcPr>
            <w:tcW w:w="1891" w:type="dxa"/>
          </w:tcPr>
          <w:p w14:paraId="574D0833" w14:textId="06CC4E88" w:rsidR="003C3A43" w:rsidRDefault="003C3A43" w:rsidP="003C3A43">
            <w:pPr>
              <w:rPr>
                <w:b/>
                <w:bCs/>
                <w:sz w:val="18"/>
                <w:szCs w:val="18"/>
              </w:rPr>
            </w:pPr>
            <w:r>
              <w:rPr>
                <w:b/>
                <w:bCs/>
                <w:sz w:val="18"/>
                <w:szCs w:val="18"/>
              </w:rPr>
              <w:t>Policy RET4</w:t>
            </w:r>
          </w:p>
        </w:tc>
        <w:tc>
          <w:tcPr>
            <w:tcW w:w="1223" w:type="dxa"/>
          </w:tcPr>
          <w:p w14:paraId="41407C9F" w14:textId="1318418D" w:rsidR="003C3A43" w:rsidRPr="008022C3" w:rsidRDefault="00C4042D" w:rsidP="003C3A43">
            <w:pPr>
              <w:rPr>
                <w:sz w:val="18"/>
                <w:szCs w:val="18"/>
              </w:rPr>
            </w:pPr>
            <w:r>
              <w:rPr>
                <w:sz w:val="18"/>
                <w:szCs w:val="18"/>
              </w:rPr>
              <w:t>X</w:t>
            </w:r>
          </w:p>
        </w:tc>
        <w:tc>
          <w:tcPr>
            <w:tcW w:w="1110" w:type="dxa"/>
          </w:tcPr>
          <w:p w14:paraId="61F9AF69" w14:textId="24976C3C" w:rsidR="003C3A43" w:rsidRPr="008022C3" w:rsidRDefault="00C4042D" w:rsidP="003C3A43">
            <w:pPr>
              <w:rPr>
                <w:sz w:val="18"/>
                <w:szCs w:val="18"/>
              </w:rPr>
            </w:pPr>
            <w:r>
              <w:rPr>
                <w:sz w:val="18"/>
                <w:szCs w:val="18"/>
              </w:rPr>
              <w:t>X</w:t>
            </w:r>
          </w:p>
        </w:tc>
        <w:tc>
          <w:tcPr>
            <w:tcW w:w="901" w:type="dxa"/>
          </w:tcPr>
          <w:p w14:paraId="42CB2C35" w14:textId="601FF224" w:rsidR="003C3A43" w:rsidRPr="008022C3" w:rsidRDefault="00C4042D" w:rsidP="003C3A43">
            <w:pPr>
              <w:rPr>
                <w:sz w:val="18"/>
                <w:szCs w:val="18"/>
              </w:rPr>
            </w:pPr>
            <w:r>
              <w:rPr>
                <w:sz w:val="18"/>
                <w:szCs w:val="18"/>
              </w:rPr>
              <w:t>X</w:t>
            </w:r>
          </w:p>
        </w:tc>
        <w:tc>
          <w:tcPr>
            <w:tcW w:w="768" w:type="dxa"/>
          </w:tcPr>
          <w:p w14:paraId="076BB7A9" w14:textId="44993FB2" w:rsidR="003C3A43" w:rsidRPr="008022C3" w:rsidRDefault="00C4042D" w:rsidP="003C3A43">
            <w:pPr>
              <w:rPr>
                <w:sz w:val="18"/>
                <w:szCs w:val="18"/>
              </w:rPr>
            </w:pPr>
            <w:r>
              <w:rPr>
                <w:sz w:val="18"/>
                <w:szCs w:val="18"/>
              </w:rPr>
              <w:t>X</w:t>
            </w:r>
          </w:p>
        </w:tc>
        <w:tc>
          <w:tcPr>
            <w:tcW w:w="988" w:type="dxa"/>
          </w:tcPr>
          <w:p w14:paraId="4A719008" w14:textId="462D69BA" w:rsidR="003C3A43" w:rsidRPr="008022C3" w:rsidRDefault="00C4042D" w:rsidP="003C3A43">
            <w:pPr>
              <w:rPr>
                <w:sz w:val="18"/>
                <w:szCs w:val="18"/>
              </w:rPr>
            </w:pPr>
            <w:r>
              <w:rPr>
                <w:sz w:val="18"/>
                <w:szCs w:val="18"/>
              </w:rPr>
              <w:t>X</w:t>
            </w:r>
          </w:p>
        </w:tc>
        <w:tc>
          <w:tcPr>
            <w:tcW w:w="1199" w:type="dxa"/>
          </w:tcPr>
          <w:p w14:paraId="01AF613F" w14:textId="573DEB25" w:rsidR="003C3A43" w:rsidRPr="008022C3" w:rsidRDefault="00C4042D" w:rsidP="003C3A43">
            <w:pPr>
              <w:rPr>
                <w:sz w:val="18"/>
                <w:szCs w:val="18"/>
              </w:rPr>
            </w:pPr>
            <w:r>
              <w:rPr>
                <w:sz w:val="18"/>
                <w:szCs w:val="18"/>
              </w:rPr>
              <w:t>X</w:t>
            </w:r>
          </w:p>
        </w:tc>
        <w:tc>
          <w:tcPr>
            <w:tcW w:w="851" w:type="dxa"/>
          </w:tcPr>
          <w:p w14:paraId="4032554D" w14:textId="7D72DDD4" w:rsidR="003C3A43" w:rsidRPr="008022C3" w:rsidRDefault="00C4042D" w:rsidP="003C3A43">
            <w:pPr>
              <w:rPr>
                <w:sz w:val="18"/>
                <w:szCs w:val="18"/>
              </w:rPr>
            </w:pPr>
            <w:r>
              <w:rPr>
                <w:sz w:val="18"/>
                <w:szCs w:val="18"/>
              </w:rPr>
              <w:t>X</w:t>
            </w:r>
          </w:p>
        </w:tc>
        <w:tc>
          <w:tcPr>
            <w:tcW w:w="1417" w:type="dxa"/>
          </w:tcPr>
          <w:p w14:paraId="65FF3347" w14:textId="3AB503BB" w:rsidR="003C3A43" w:rsidRPr="008022C3" w:rsidRDefault="00C4042D" w:rsidP="003C3A43">
            <w:pPr>
              <w:rPr>
                <w:sz w:val="18"/>
                <w:szCs w:val="18"/>
              </w:rPr>
            </w:pPr>
            <w:r>
              <w:rPr>
                <w:sz w:val="18"/>
                <w:szCs w:val="18"/>
              </w:rPr>
              <w:t>X</w:t>
            </w:r>
          </w:p>
        </w:tc>
        <w:tc>
          <w:tcPr>
            <w:tcW w:w="1418" w:type="dxa"/>
          </w:tcPr>
          <w:p w14:paraId="0A5F2681" w14:textId="4D5CDE32" w:rsidR="003C3A43" w:rsidRPr="008022C3" w:rsidRDefault="00C4042D" w:rsidP="003C3A43">
            <w:pPr>
              <w:rPr>
                <w:sz w:val="18"/>
                <w:szCs w:val="18"/>
              </w:rPr>
            </w:pPr>
            <w:r>
              <w:rPr>
                <w:sz w:val="18"/>
                <w:szCs w:val="18"/>
              </w:rPr>
              <w:t>X</w:t>
            </w:r>
          </w:p>
        </w:tc>
        <w:tc>
          <w:tcPr>
            <w:tcW w:w="3352" w:type="dxa"/>
          </w:tcPr>
          <w:p w14:paraId="3EA0D691" w14:textId="77777777" w:rsidR="00C4042D" w:rsidRPr="00C4042D" w:rsidRDefault="00C4042D" w:rsidP="00C4042D">
            <w:pPr>
              <w:rPr>
                <w:sz w:val="18"/>
                <w:szCs w:val="18"/>
              </w:rPr>
            </w:pPr>
            <w:r w:rsidRPr="00C4042D">
              <w:rPr>
                <w:sz w:val="18"/>
                <w:szCs w:val="18"/>
              </w:rPr>
              <w:t xml:space="preserve">The aim of this policy grouping is to provide a hierarchy of development that supports the growth of the city and town centres. There is a town centre first approach. </w:t>
            </w:r>
          </w:p>
          <w:p w14:paraId="7F54D211" w14:textId="3B543B96" w:rsidR="003C3A43" w:rsidRPr="008022C3" w:rsidRDefault="00C4042D" w:rsidP="00C4042D">
            <w:pPr>
              <w:rPr>
                <w:sz w:val="18"/>
                <w:szCs w:val="18"/>
              </w:rPr>
            </w:pPr>
            <w:r w:rsidRPr="00C4042D">
              <w:rPr>
                <w:sz w:val="18"/>
                <w:szCs w:val="18"/>
              </w:rPr>
              <w:t xml:space="preserve">Such areas are readily accessible to all, including those who are dependents on public transport. This approach is </w:t>
            </w:r>
            <w:r w:rsidRPr="00C4042D">
              <w:rPr>
                <w:sz w:val="18"/>
                <w:szCs w:val="18"/>
              </w:rPr>
              <w:lastRenderedPageBreak/>
              <w:t>considered as beneficial to the wider population, both urban and rural dwellers.</w:t>
            </w:r>
          </w:p>
        </w:tc>
      </w:tr>
      <w:tr w:rsidR="003C3A43" w:rsidRPr="008022C3" w14:paraId="76708AD7" w14:textId="77777777" w:rsidTr="003C3A43">
        <w:trPr>
          <w:trHeight w:val="1213"/>
        </w:trPr>
        <w:tc>
          <w:tcPr>
            <w:tcW w:w="1129" w:type="dxa"/>
          </w:tcPr>
          <w:p w14:paraId="43E5B041" w14:textId="231EEC09" w:rsidR="003C3A43" w:rsidRDefault="003C3A43" w:rsidP="003C3A43">
            <w:pPr>
              <w:rPr>
                <w:b/>
                <w:bCs/>
                <w:sz w:val="18"/>
                <w:szCs w:val="18"/>
              </w:rPr>
            </w:pPr>
            <w:r>
              <w:rPr>
                <w:b/>
                <w:bCs/>
                <w:sz w:val="18"/>
                <w:szCs w:val="18"/>
              </w:rPr>
              <w:lastRenderedPageBreak/>
              <w:t>FC8</w:t>
            </w:r>
          </w:p>
        </w:tc>
        <w:tc>
          <w:tcPr>
            <w:tcW w:w="1891" w:type="dxa"/>
          </w:tcPr>
          <w:p w14:paraId="5DA77E76" w14:textId="035508BE" w:rsidR="003C3A43" w:rsidRDefault="003C3A43" w:rsidP="003C3A43">
            <w:pPr>
              <w:rPr>
                <w:b/>
                <w:bCs/>
                <w:sz w:val="18"/>
                <w:szCs w:val="18"/>
              </w:rPr>
            </w:pPr>
            <w:r>
              <w:rPr>
                <w:b/>
                <w:bCs/>
                <w:sz w:val="18"/>
                <w:szCs w:val="18"/>
              </w:rPr>
              <w:t>Policy RET7</w:t>
            </w:r>
          </w:p>
        </w:tc>
        <w:tc>
          <w:tcPr>
            <w:tcW w:w="1223" w:type="dxa"/>
          </w:tcPr>
          <w:p w14:paraId="7DAB4E54" w14:textId="7EC50604" w:rsidR="003C3A43" w:rsidRPr="008022C3" w:rsidRDefault="00C4042D" w:rsidP="003C3A43">
            <w:pPr>
              <w:rPr>
                <w:sz w:val="18"/>
                <w:szCs w:val="18"/>
              </w:rPr>
            </w:pPr>
            <w:r>
              <w:rPr>
                <w:sz w:val="18"/>
                <w:szCs w:val="18"/>
              </w:rPr>
              <w:t>X</w:t>
            </w:r>
          </w:p>
        </w:tc>
        <w:tc>
          <w:tcPr>
            <w:tcW w:w="1110" w:type="dxa"/>
          </w:tcPr>
          <w:p w14:paraId="2FE8E813" w14:textId="6784D032" w:rsidR="003C3A43" w:rsidRPr="008022C3" w:rsidRDefault="00C4042D" w:rsidP="003C3A43">
            <w:pPr>
              <w:rPr>
                <w:sz w:val="18"/>
                <w:szCs w:val="18"/>
              </w:rPr>
            </w:pPr>
            <w:r>
              <w:rPr>
                <w:sz w:val="18"/>
                <w:szCs w:val="18"/>
              </w:rPr>
              <w:t>X</w:t>
            </w:r>
          </w:p>
        </w:tc>
        <w:tc>
          <w:tcPr>
            <w:tcW w:w="901" w:type="dxa"/>
          </w:tcPr>
          <w:p w14:paraId="151BE89D" w14:textId="6D33FB08" w:rsidR="003C3A43" w:rsidRPr="008022C3" w:rsidRDefault="00C4042D" w:rsidP="003C3A43">
            <w:pPr>
              <w:rPr>
                <w:sz w:val="18"/>
                <w:szCs w:val="18"/>
              </w:rPr>
            </w:pPr>
            <w:r>
              <w:rPr>
                <w:sz w:val="18"/>
                <w:szCs w:val="18"/>
              </w:rPr>
              <w:t>X</w:t>
            </w:r>
          </w:p>
        </w:tc>
        <w:tc>
          <w:tcPr>
            <w:tcW w:w="768" w:type="dxa"/>
          </w:tcPr>
          <w:p w14:paraId="6AB77BFD" w14:textId="7E325F2F" w:rsidR="003C3A43" w:rsidRPr="008022C3" w:rsidRDefault="00C4042D" w:rsidP="003C3A43">
            <w:pPr>
              <w:rPr>
                <w:sz w:val="18"/>
                <w:szCs w:val="18"/>
              </w:rPr>
            </w:pPr>
            <w:r>
              <w:rPr>
                <w:sz w:val="18"/>
                <w:szCs w:val="18"/>
              </w:rPr>
              <w:t>X</w:t>
            </w:r>
          </w:p>
        </w:tc>
        <w:tc>
          <w:tcPr>
            <w:tcW w:w="988" w:type="dxa"/>
          </w:tcPr>
          <w:p w14:paraId="1C1C9884" w14:textId="6D7A82E3" w:rsidR="003C3A43" w:rsidRPr="008022C3" w:rsidRDefault="00C4042D" w:rsidP="003C3A43">
            <w:pPr>
              <w:rPr>
                <w:sz w:val="18"/>
                <w:szCs w:val="18"/>
              </w:rPr>
            </w:pPr>
            <w:r>
              <w:rPr>
                <w:sz w:val="18"/>
                <w:szCs w:val="18"/>
              </w:rPr>
              <w:t>X</w:t>
            </w:r>
          </w:p>
        </w:tc>
        <w:tc>
          <w:tcPr>
            <w:tcW w:w="1199" w:type="dxa"/>
          </w:tcPr>
          <w:p w14:paraId="1013C03F" w14:textId="0FFC1F33" w:rsidR="003C3A43" w:rsidRPr="008022C3" w:rsidRDefault="00C4042D" w:rsidP="003C3A43">
            <w:pPr>
              <w:rPr>
                <w:sz w:val="18"/>
                <w:szCs w:val="18"/>
              </w:rPr>
            </w:pPr>
            <w:r>
              <w:rPr>
                <w:sz w:val="18"/>
                <w:szCs w:val="18"/>
              </w:rPr>
              <w:t>X</w:t>
            </w:r>
          </w:p>
        </w:tc>
        <w:tc>
          <w:tcPr>
            <w:tcW w:w="851" w:type="dxa"/>
          </w:tcPr>
          <w:p w14:paraId="60C2DE84" w14:textId="5645AE2F" w:rsidR="003C3A43" w:rsidRPr="008022C3" w:rsidRDefault="00C4042D" w:rsidP="003C3A43">
            <w:pPr>
              <w:rPr>
                <w:sz w:val="18"/>
                <w:szCs w:val="18"/>
              </w:rPr>
            </w:pPr>
            <w:r>
              <w:rPr>
                <w:sz w:val="18"/>
                <w:szCs w:val="18"/>
              </w:rPr>
              <w:t>X</w:t>
            </w:r>
          </w:p>
        </w:tc>
        <w:tc>
          <w:tcPr>
            <w:tcW w:w="1417" w:type="dxa"/>
          </w:tcPr>
          <w:p w14:paraId="2EDF5F8C" w14:textId="4A3825ED" w:rsidR="003C3A43" w:rsidRPr="008022C3" w:rsidRDefault="00C4042D" w:rsidP="003C3A43">
            <w:pPr>
              <w:rPr>
                <w:sz w:val="18"/>
                <w:szCs w:val="18"/>
              </w:rPr>
            </w:pPr>
            <w:r>
              <w:rPr>
                <w:sz w:val="18"/>
                <w:szCs w:val="18"/>
              </w:rPr>
              <w:t>X</w:t>
            </w:r>
          </w:p>
        </w:tc>
        <w:tc>
          <w:tcPr>
            <w:tcW w:w="1418" w:type="dxa"/>
          </w:tcPr>
          <w:p w14:paraId="4A613F6C" w14:textId="6713E1AB" w:rsidR="003C3A43" w:rsidRPr="008022C3" w:rsidRDefault="00C4042D" w:rsidP="003C3A43">
            <w:pPr>
              <w:rPr>
                <w:sz w:val="18"/>
                <w:szCs w:val="18"/>
              </w:rPr>
            </w:pPr>
            <w:r>
              <w:rPr>
                <w:sz w:val="18"/>
                <w:szCs w:val="18"/>
              </w:rPr>
              <w:t>X</w:t>
            </w:r>
          </w:p>
        </w:tc>
        <w:tc>
          <w:tcPr>
            <w:tcW w:w="3352" w:type="dxa"/>
          </w:tcPr>
          <w:p w14:paraId="0DA2D5E8" w14:textId="77777777" w:rsidR="00C4042D" w:rsidRPr="00C4042D" w:rsidRDefault="00C4042D" w:rsidP="00C4042D">
            <w:pPr>
              <w:rPr>
                <w:sz w:val="18"/>
                <w:szCs w:val="18"/>
              </w:rPr>
            </w:pPr>
            <w:r w:rsidRPr="00C4042D">
              <w:rPr>
                <w:sz w:val="18"/>
                <w:szCs w:val="18"/>
              </w:rPr>
              <w:t xml:space="preserve">The aim of this policy grouping is to provide a hierarchy of development that supports the growth of the city and town centres. There is a town centre first approach. </w:t>
            </w:r>
          </w:p>
          <w:p w14:paraId="0FCAE99B" w14:textId="3AF4CB0C" w:rsidR="003C3A43" w:rsidRPr="008022C3" w:rsidRDefault="00C4042D" w:rsidP="00C4042D">
            <w:pPr>
              <w:rPr>
                <w:sz w:val="18"/>
                <w:szCs w:val="18"/>
              </w:rPr>
            </w:pPr>
            <w:r w:rsidRPr="00C4042D">
              <w:rPr>
                <w:sz w:val="18"/>
                <w:szCs w:val="18"/>
              </w:rPr>
              <w:t>Such areas are readily accessible to all, including those who are dependents on public transport. This approach is considered as beneficial to the wider population, both urban and rural dwellers.</w:t>
            </w:r>
          </w:p>
        </w:tc>
      </w:tr>
      <w:tr w:rsidR="003C3A43" w:rsidRPr="008022C3" w14:paraId="30374EC5" w14:textId="77777777" w:rsidTr="003C3A43">
        <w:trPr>
          <w:trHeight w:val="1213"/>
        </w:trPr>
        <w:tc>
          <w:tcPr>
            <w:tcW w:w="1129" w:type="dxa"/>
          </w:tcPr>
          <w:p w14:paraId="593D08B4" w14:textId="10DD3A2B" w:rsidR="003C3A43" w:rsidRDefault="003C3A43" w:rsidP="003C3A43">
            <w:pPr>
              <w:rPr>
                <w:b/>
                <w:bCs/>
                <w:sz w:val="18"/>
                <w:szCs w:val="18"/>
              </w:rPr>
            </w:pPr>
            <w:r>
              <w:rPr>
                <w:b/>
                <w:bCs/>
                <w:sz w:val="18"/>
                <w:szCs w:val="18"/>
              </w:rPr>
              <w:t>FC9</w:t>
            </w:r>
          </w:p>
        </w:tc>
        <w:tc>
          <w:tcPr>
            <w:tcW w:w="1891" w:type="dxa"/>
          </w:tcPr>
          <w:p w14:paraId="1583CC3E" w14:textId="2AEDA4DD" w:rsidR="003C3A43" w:rsidRDefault="003C3A43" w:rsidP="003C3A43">
            <w:pPr>
              <w:rPr>
                <w:b/>
                <w:bCs/>
                <w:sz w:val="18"/>
                <w:szCs w:val="18"/>
              </w:rPr>
            </w:pPr>
            <w:r>
              <w:rPr>
                <w:b/>
                <w:bCs/>
                <w:sz w:val="18"/>
                <w:szCs w:val="18"/>
              </w:rPr>
              <w:t>Policy TOU3</w:t>
            </w:r>
          </w:p>
        </w:tc>
        <w:tc>
          <w:tcPr>
            <w:tcW w:w="1223" w:type="dxa"/>
          </w:tcPr>
          <w:p w14:paraId="7C3F1ABF" w14:textId="00C53E88" w:rsidR="003C3A43" w:rsidRPr="008022C3" w:rsidRDefault="00C4042D" w:rsidP="003C3A43">
            <w:pPr>
              <w:rPr>
                <w:sz w:val="18"/>
                <w:szCs w:val="18"/>
              </w:rPr>
            </w:pPr>
            <w:r>
              <w:rPr>
                <w:sz w:val="18"/>
                <w:szCs w:val="18"/>
              </w:rPr>
              <w:t>X</w:t>
            </w:r>
          </w:p>
        </w:tc>
        <w:tc>
          <w:tcPr>
            <w:tcW w:w="1110" w:type="dxa"/>
          </w:tcPr>
          <w:p w14:paraId="1BF20262" w14:textId="29FC9FFB" w:rsidR="003C3A43" w:rsidRPr="008022C3" w:rsidRDefault="00C4042D" w:rsidP="003C3A43">
            <w:pPr>
              <w:rPr>
                <w:sz w:val="18"/>
                <w:szCs w:val="18"/>
              </w:rPr>
            </w:pPr>
            <w:r>
              <w:rPr>
                <w:sz w:val="18"/>
                <w:szCs w:val="18"/>
              </w:rPr>
              <w:t>X</w:t>
            </w:r>
          </w:p>
        </w:tc>
        <w:tc>
          <w:tcPr>
            <w:tcW w:w="901" w:type="dxa"/>
          </w:tcPr>
          <w:p w14:paraId="2E5219C8" w14:textId="5B9218FB" w:rsidR="003C3A43" w:rsidRPr="008022C3" w:rsidRDefault="00C4042D" w:rsidP="003C3A43">
            <w:pPr>
              <w:rPr>
                <w:sz w:val="18"/>
                <w:szCs w:val="18"/>
              </w:rPr>
            </w:pPr>
            <w:r>
              <w:rPr>
                <w:sz w:val="18"/>
                <w:szCs w:val="18"/>
              </w:rPr>
              <w:t>X</w:t>
            </w:r>
          </w:p>
        </w:tc>
        <w:tc>
          <w:tcPr>
            <w:tcW w:w="768" w:type="dxa"/>
          </w:tcPr>
          <w:p w14:paraId="1EB3DFA1" w14:textId="0ED52E64" w:rsidR="003C3A43" w:rsidRPr="008022C3" w:rsidRDefault="00C4042D" w:rsidP="003C3A43">
            <w:pPr>
              <w:rPr>
                <w:sz w:val="18"/>
                <w:szCs w:val="18"/>
              </w:rPr>
            </w:pPr>
            <w:r>
              <w:rPr>
                <w:sz w:val="18"/>
                <w:szCs w:val="18"/>
              </w:rPr>
              <w:t>X</w:t>
            </w:r>
          </w:p>
        </w:tc>
        <w:tc>
          <w:tcPr>
            <w:tcW w:w="988" w:type="dxa"/>
          </w:tcPr>
          <w:p w14:paraId="7596F263" w14:textId="23615BFE" w:rsidR="003C3A43" w:rsidRPr="008022C3" w:rsidRDefault="00C4042D" w:rsidP="003C3A43">
            <w:pPr>
              <w:rPr>
                <w:sz w:val="18"/>
                <w:szCs w:val="18"/>
              </w:rPr>
            </w:pPr>
            <w:r>
              <w:rPr>
                <w:sz w:val="18"/>
                <w:szCs w:val="18"/>
              </w:rPr>
              <w:t>X</w:t>
            </w:r>
          </w:p>
        </w:tc>
        <w:tc>
          <w:tcPr>
            <w:tcW w:w="1199" w:type="dxa"/>
          </w:tcPr>
          <w:p w14:paraId="3ADDA412" w14:textId="6912D273" w:rsidR="003C3A43" w:rsidRPr="008022C3" w:rsidRDefault="00C4042D" w:rsidP="003C3A43">
            <w:pPr>
              <w:rPr>
                <w:sz w:val="18"/>
                <w:szCs w:val="18"/>
              </w:rPr>
            </w:pPr>
            <w:r>
              <w:rPr>
                <w:sz w:val="18"/>
                <w:szCs w:val="18"/>
              </w:rPr>
              <w:t>X</w:t>
            </w:r>
          </w:p>
        </w:tc>
        <w:tc>
          <w:tcPr>
            <w:tcW w:w="851" w:type="dxa"/>
          </w:tcPr>
          <w:p w14:paraId="63EC13CA" w14:textId="122061F1" w:rsidR="003C3A43" w:rsidRPr="008022C3" w:rsidRDefault="00C4042D" w:rsidP="003C3A43">
            <w:pPr>
              <w:rPr>
                <w:sz w:val="18"/>
                <w:szCs w:val="18"/>
              </w:rPr>
            </w:pPr>
            <w:r>
              <w:rPr>
                <w:sz w:val="18"/>
                <w:szCs w:val="18"/>
              </w:rPr>
              <w:t>X</w:t>
            </w:r>
          </w:p>
        </w:tc>
        <w:tc>
          <w:tcPr>
            <w:tcW w:w="1417" w:type="dxa"/>
          </w:tcPr>
          <w:p w14:paraId="72C010A2" w14:textId="7F5A1E0F" w:rsidR="003C3A43" w:rsidRPr="008022C3" w:rsidRDefault="00C4042D" w:rsidP="003C3A43">
            <w:pPr>
              <w:rPr>
                <w:sz w:val="18"/>
                <w:szCs w:val="18"/>
              </w:rPr>
            </w:pPr>
            <w:r>
              <w:rPr>
                <w:sz w:val="18"/>
                <w:szCs w:val="18"/>
              </w:rPr>
              <w:t>X</w:t>
            </w:r>
          </w:p>
        </w:tc>
        <w:tc>
          <w:tcPr>
            <w:tcW w:w="1418" w:type="dxa"/>
          </w:tcPr>
          <w:p w14:paraId="4D4B1867" w14:textId="3F40188A" w:rsidR="003C3A43" w:rsidRPr="008022C3" w:rsidRDefault="00C4042D" w:rsidP="003C3A43">
            <w:pPr>
              <w:rPr>
                <w:sz w:val="18"/>
                <w:szCs w:val="18"/>
              </w:rPr>
            </w:pPr>
            <w:r>
              <w:rPr>
                <w:sz w:val="18"/>
                <w:szCs w:val="18"/>
              </w:rPr>
              <w:t>X</w:t>
            </w:r>
          </w:p>
        </w:tc>
        <w:tc>
          <w:tcPr>
            <w:tcW w:w="3352" w:type="dxa"/>
          </w:tcPr>
          <w:p w14:paraId="192B3361" w14:textId="77777777" w:rsidR="00C4042D" w:rsidRPr="00C4042D" w:rsidRDefault="00C4042D" w:rsidP="00C4042D">
            <w:pPr>
              <w:rPr>
                <w:sz w:val="18"/>
                <w:szCs w:val="18"/>
              </w:rPr>
            </w:pPr>
            <w:r w:rsidRPr="00C4042D">
              <w:rPr>
                <w:sz w:val="18"/>
                <w:szCs w:val="18"/>
              </w:rPr>
              <w:t>Tourism policies aim to support tourism, leisure and cultural development in both our settlements and rural areas.</w:t>
            </w:r>
          </w:p>
          <w:p w14:paraId="54F40381" w14:textId="295EC7C3" w:rsidR="003C3A43" w:rsidRPr="008022C3" w:rsidRDefault="00C4042D" w:rsidP="00C4042D">
            <w:pPr>
              <w:rPr>
                <w:sz w:val="18"/>
                <w:szCs w:val="18"/>
              </w:rPr>
            </w:pPr>
            <w:r w:rsidRPr="00C4042D">
              <w:rPr>
                <w:b/>
                <w:bCs/>
                <w:sz w:val="18"/>
                <w:szCs w:val="18"/>
              </w:rPr>
              <w:t>No adverse impact on any Section 75 Group.</w:t>
            </w:r>
          </w:p>
        </w:tc>
      </w:tr>
      <w:tr w:rsidR="003C3A43" w:rsidRPr="008022C3" w14:paraId="30094454" w14:textId="77777777" w:rsidTr="003C3A43">
        <w:trPr>
          <w:trHeight w:val="1213"/>
        </w:trPr>
        <w:tc>
          <w:tcPr>
            <w:tcW w:w="1129" w:type="dxa"/>
          </w:tcPr>
          <w:p w14:paraId="43342238" w14:textId="7A149108" w:rsidR="003C3A43" w:rsidRDefault="003C3A43" w:rsidP="003C3A43">
            <w:pPr>
              <w:rPr>
                <w:b/>
                <w:bCs/>
                <w:sz w:val="18"/>
                <w:szCs w:val="18"/>
              </w:rPr>
            </w:pPr>
            <w:r>
              <w:rPr>
                <w:b/>
                <w:bCs/>
                <w:sz w:val="18"/>
                <w:szCs w:val="18"/>
              </w:rPr>
              <w:t>FC10</w:t>
            </w:r>
          </w:p>
        </w:tc>
        <w:tc>
          <w:tcPr>
            <w:tcW w:w="1891" w:type="dxa"/>
          </w:tcPr>
          <w:p w14:paraId="4211A4FF" w14:textId="07579C54" w:rsidR="003C3A43" w:rsidRDefault="003C3A43" w:rsidP="003C3A43">
            <w:pPr>
              <w:rPr>
                <w:b/>
                <w:bCs/>
                <w:sz w:val="18"/>
                <w:szCs w:val="18"/>
              </w:rPr>
            </w:pPr>
            <w:r>
              <w:rPr>
                <w:b/>
                <w:bCs/>
                <w:sz w:val="18"/>
                <w:szCs w:val="18"/>
              </w:rPr>
              <w:t>Policy MIN2</w:t>
            </w:r>
          </w:p>
        </w:tc>
        <w:tc>
          <w:tcPr>
            <w:tcW w:w="1223" w:type="dxa"/>
          </w:tcPr>
          <w:p w14:paraId="39F39EA2" w14:textId="18FA3FF9" w:rsidR="003C3A43" w:rsidRPr="008022C3" w:rsidRDefault="00C4042D" w:rsidP="003C3A43">
            <w:pPr>
              <w:rPr>
                <w:sz w:val="18"/>
                <w:szCs w:val="18"/>
              </w:rPr>
            </w:pPr>
            <w:r>
              <w:rPr>
                <w:sz w:val="18"/>
                <w:szCs w:val="18"/>
              </w:rPr>
              <w:t>X</w:t>
            </w:r>
          </w:p>
        </w:tc>
        <w:tc>
          <w:tcPr>
            <w:tcW w:w="1110" w:type="dxa"/>
          </w:tcPr>
          <w:p w14:paraId="52197814" w14:textId="53750521" w:rsidR="003C3A43" w:rsidRPr="008022C3" w:rsidRDefault="00C4042D" w:rsidP="003C3A43">
            <w:pPr>
              <w:rPr>
                <w:sz w:val="18"/>
                <w:szCs w:val="18"/>
              </w:rPr>
            </w:pPr>
            <w:r>
              <w:rPr>
                <w:sz w:val="18"/>
                <w:szCs w:val="18"/>
              </w:rPr>
              <w:t>X</w:t>
            </w:r>
          </w:p>
        </w:tc>
        <w:tc>
          <w:tcPr>
            <w:tcW w:w="901" w:type="dxa"/>
          </w:tcPr>
          <w:p w14:paraId="36207F31" w14:textId="4B529C61" w:rsidR="003C3A43" w:rsidRPr="008022C3" w:rsidRDefault="00C4042D" w:rsidP="003C3A43">
            <w:pPr>
              <w:rPr>
                <w:sz w:val="18"/>
                <w:szCs w:val="18"/>
              </w:rPr>
            </w:pPr>
            <w:r>
              <w:rPr>
                <w:sz w:val="18"/>
                <w:szCs w:val="18"/>
              </w:rPr>
              <w:t>X</w:t>
            </w:r>
          </w:p>
        </w:tc>
        <w:tc>
          <w:tcPr>
            <w:tcW w:w="768" w:type="dxa"/>
          </w:tcPr>
          <w:p w14:paraId="17BC522C" w14:textId="3B460377" w:rsidR="003C3A43" w:rsidRPr="008022C3" w:rsidRDefault="00C4042D" w:rsidP="003C3A43">
            <w:pPr>
              <w:rPr>
                <w:sz w:val="18"/>
                <w:szCs w:val="18"/>
              </w:rPr>
            </w:pPr>
            <w:r>
              <w:rPr>
                <w:sz w:val="18"/>
                <w:szCs w:val="18"/>
              </w:rPr>
              <w:t>X</w:t>
            </w:r>
          </w:p>
        </w:tc>
        <w:tc>
          <w:tcPr>
            <w:tcW w:w="988" w:type="dxa"/>
          </w:tcPr>
          <w:p w14:paraId="2EA90D85" w14:textId="07FFB7FD" w:rsidR="003C3A43" w:rsidRPr="008022C3" w:rsidRDefault="00C4042D" w:rsidP="003C3A43">
            <w:pPr>
              <w:rPr>
                <w:sz w:val="18"/>
                <w:szCs w:val="18"/>
              </w:rPr>
            </w:pPr>
            <w:r>
              <w:rPr>
                <w:sz w:val="18"/>
                <w:szCs w:val="18"/>
              </w:rPr>
              <w:t>X</w:t>
            </w:r>
          </w:p>
        </w:tc>
        <w:tc>
          <w:tcPr>
            <w:tcW w:w="1199" w:type="dxa"/>
          </w:tcPr>
          <w:p w14:paraId="26786F40" w14:textId="78420A85" w:rsidR="003C3A43" w:rsidRPr="008022C3" w:rsidRDefault="00C4042D" w:rsidP="003C3A43">
            <w:pPr>
              <w:rPr>
                <w:sz w:val="18"/>
                <w:szCs w:val="18"/>
              </w:rPr>
            </w:pPr>
            <w:r>
              <w:rPr>
                <w:sz w:val="18"/>
                <w:szCs w:val="18"/>
              </w:rPr>
              <w:t>X</w:t>
            </w:r>
          </w:p>
        </w:tc>
        <w:tc>
          <w:tcPr>
            <w:tcW w:w="851" w:type="dxa"/>
          </w:tcPr>
          <w:p w14:paraId="7550AC1C" w14:textId="189A9791" w:rsidR="003C3A43" w:rsidRPr="008022C3" w:rsidRDefault="00C4042D" w:rsidP="003C3A43">
            <w:pPr>
              <w:rPr>
                <w:sz w:val="18"/>
                <w:szCs w:val="18"/>
              </w:rPr>
            </w:pPr>
            <w:r>
              <w:rPr>
                <w:sz w:val="18"/>
                <w:szCs w:val="18"/>
              </w:rPr>
              <w:t>X</w:t>
            </w:r>
          </w:p>
        </w:tc>
        <w:tc>
          <w:tcPr>
            <w:tcW w:w="1417" w:type="dxa"/>
          </w:tcPr>
          <w:p w14:paraId="32E7A16A" w14:textId="7DB543E7" w:rsidR="003C3A43" w:rsidRPr="008022C3" w:rsidRDefault="00C4042D" w:rsidP="003C3A43">
            <w:pPr>
              <w:rPr>
                <w:sz w:val="18"/>
                <w:szCs w:val="18"/>
              </w:rPr>
            </w:pPr>
            <w:r>
              <w:rPr>
                <w:sz w:val="18"/>
                <w:szCs w:val="18"/>
              </w:rPr>
              <w:t>X</w:t>
            </w:r>
          </w:p>
        </w:tc>
        <w:tc>
          <w:tcPr>
            <w:tcW w:w="1418" w:type="dxa"/>
          </w:tcPr>
          <w:p w14:paraId="7B282111" w14:textId="2DFAF7E5" w:rsidR="003C3A43" w:rsidRPr="008022C3" w:rsidRDefault="00C4042D" w:rsidP="003C3A43">
            <w:pPr>
              <w:rPr>
                <w:sz w:val="18"/>
                <w:szCs w:val="18"/>
              </w:rPr>
            </w:pPr>
            <w:r>
              <w:rPr>
                <w:sz w:val="18"/>
                <w:szCs w:val="18"/>
              </w:rPr>
              <w:t>X</w:t>
            </w:r>
          </w:p>
        </w:tc>
        <w:tc>
          <w:tcPr>
            <w:tcW w:w="3352" w:type="dxa"/>
          </w:tcPr>
          <w:p w14:paraId="7C3B73CB" w14:textId="77777777" w:rsidR="00C4042D" w:rsidRPr="00C4042D" w:rsidRDefault="00C4042D" w:rsidP="00C4042D">
            <w:pPr>
              <w:rPr>
                <w:sz w:val="18"/>
                <w:szCs w:val="18"/>
              </w:rPr>
            </w:pPr>
            <w:r w:rsidRPr="00C4042D">
              <w:rPr>
                <w:sz w:val="18"/>
                <w:szCs w:val="18"/>
              </w:rPr>
              <w:t xml:space="preserve">The aim of these policies is to secure a balanced and sustainable approach, that takes account of the need for minerals to support development and the need to protect the environment. </w:t>
            </w:r>
          </w:p>
          <w:p w14:paraId="0FD62A69" w14:textId="77777777" w:rsidR="00C4042D" w:rsidRPr="00C4042D" w:rsidRDefault="00C4042D" w:rsidP="00C4042D">
            <w:pPr>
              <w:rPr>
                <w:sz w:val="18"/>
                <w:szCs w:val="18"/>
              </w:rPr>
            </w:pPr>
            <w:r w:rsidRPr="00C4042D">
              <w:rPr>
                <w:sz w:val="18"/>
                <w:szCs w:val="18"/>
              </w:rPr>
              <w:t xml:space="preserve">This policy has the potential to benefit all sections of the community and therefore is unlikely to have a significant impact on any particular group. </w:t>
            </w:r>
          </w:p>
          <w:p w14:paraId="4D8986E8" w14:textId="2625B4C5" w:rsidR="003C3A43" w:rsidRPr="008022C3" w:rsidRDefault="00C4042D" w:rsidP="00C4042D">
            <w:pPr>
              <w:rPr>
                <w:sz w:val="18"/>
                <w:szCs w:val="18"/>
              </w:rPr>
            </w:pPr>
            <w:r w:rsidRPr="00C4042D">
              <w:rPr>
                <w:b/>
                <w:bCs/>
                <w:sz w:val="18"/>
                <w:szCs w:val="18"/>
              </w:rPr>
              <w:t>No adverse impact on any Section 75 Group.</w:t>
            </w:r>
          </w:p>
        </w:tc>
      </w:tr>
      <w:tr w:rsidR="003C3A43" w:rsidRPr="008022C3" w14:paraId="7A565427" w14:textId="77777777" w:rsidTr="003C3A43">
        <w:trPr>
          <w:trHeight w:val="1213"/>
        </w:trPr>
        <w:tc>
          <w:tcPr>
            <w:tcW w:w="1129" w:type="dxa"/>
          </w:tcPr>
          <w:p w14:paraId="2523E025" w14:textId="246FA7BD" w:rsidR="003C3A43" w:rsidRDefault="003C3A43" w:rsidP="003C3A43">
            <w:pPr>
              <w:rPr>
                <w:b/>
                <w:bCs/>
                <w:sz w:val="18"/>
                <w:szCs w:val="18"/>
              </w:rPr>
            </w:pPr>
            <w:r>
              <w:rPr>
                <w:b/>
                <w:bCs/>
                <w:sz w:val="18"/>
                <w:szCs w:val="18"/>
              </w:rPr>
              <w:t>FC11</w:t>
            </w:r>
          </w:p>
        </w:tc>
        <w:tc>
          <w:tcPr>
            <w:tcW w:w="1891" w:type="dxa"/>
          </w:tcPr>
          <w:p w14:paraId="6C5AA223" w14:textId="48529F60" w:rsidR="003C3A43" w:rsidRDefault="003C3A43" w:rsidP="003C3A43">
            <w:pPr>
              <w:rPr>
                <w:b/>
                <w:bCs/>
                <w:sz w:val="18"/>
                <w:szCs w:val="18"/>
              </w:rPr>
            </w:pPr>
            <w:r>
              <w:rPr>
                <w:b/>
                <w:bCs/>
                <w:sz w:val="18"/>
                <w:szCs w:val="18"/>
              </w:rPr>
              <w:t>Policy TCU1</w:t>
            </w:r>
          </w:p>
        </w:tc>
        <w:tc>
          <w:tcPr>
            <w:tcW w:w="1223" w:type="dxa"/>
          </w:tcPr>
          <w:p w14:paraId="6C0B097B" w14:textId="1004D327" w:rsidR="003C3A43" w:rsidRPr="008022C3" w:rsidRDefault="00C4042D" w:rsidP="003C3A43">
            <w:pPr>
              <w:rPr>
                <w:sz w:val="18"/>
                <w:szCs w:val="18"/>
              </w:rPr>
            </w:pPr>
            <w:r>
              <w:rPr>
                <w:sz w:val="18"/>
                <w:szCs w:val="18"/>
              </w:rPr>
              <w:t>X</w:t>
            </w:r>
          </w:p>
        </w:tc>
        <w:tc>
          <w:tcPr>
            <w:tcW w:w="1110" w:type="dxa"/>
          </w:tcPr>
          <w:p w14:paraId="7E779BC1" w14:textId="2425332C" w:rsidR="003C3A43" w:rsidRPr="008022C3" w:rsidRDefault="00C4042D" w:rsidP="003C3A43">
            <w:pPr>
              <w:rPr>
                <w:sz w:val="18"/>
                <w:szCs w:val="18"/>
              </w:rPr>
            </w:pPr>
            <w:r>
              <w:rPr>
                <w:sz w:val="18"/>
                <w:szCs w:val="18"/>
              </w:rPr>
              <w:t>X</w:t>
            </w:r>
          </w:p>
        </w:tc>
        <w:tc>
          <w:tcPr>
            <w:tcW w:w="901" w:type="dxa"/>
          </w:tcPr>
          <w:p w14:paraId="4D9F46DB" w14:textId="4228D4B5" w:rsidR="003C3A43" w:rsidRPr="008022C3" w:rsidRDefault="00C4042D" w:rsidP="003C3A43">
            <w:pPr>
              <w:rPr>
                <w:sz w:val="18"/>
                <w:szCs w:val="18"/>
              </w:rPr>
            </w:pPr>
            <w:r>
              <w:rPr>
                <w:sz w:val="18"/>
                <w:szCs w:val="18"/>
              </w:rPr>
              <w:t>X</w:t>
            </w:r>
          </w:p>
        </w:tc>
        <w:tc>
          <w:tcPr>
            <w:tcW w:w="768" w:type="dxa"/>
          </w:tcPr>
          <w:p w14:paraId="726E1041" w14:textId="337506A9" w:rsidR="003C3A43" w:rsidRPr="008022C3" w:rsidRDefault="00C4042D" w:rsidP="003C3A43">
            <w:pPr>
              <w:rPr>
                <w:sz w:val="18"/>
                <w:szCs w:val="18"/>
              </w:rPr>
            </w:pPr>
            <w:r>
              <w:rPr>
                <w:sz w:val="18"/>
                <w:szCs w:val="18"/>
              </w:rPr>
              <w:t>X</w:t>
            </w:r>
          </w:p>
        </w:tc>
        <w:tc>
          <w:tcPr>
            <w:tcW w:w="988" w:type="dxa"/>
          </w:tcPr>
          <w:p w14:paraId="03727F82" w14:textId="2B8D523E" w:rsidR="003C3A43" w:rsidRPr="008022C3" w:rsidRDefault="00C4042D" w:rsidP="003C3A43">
            <w:pPr>
              <w:rPr>
                <w:sz w:val="18"/>
                <w:szCs w:val="18"/>
              </w:rPr>
            </w:pPr>
            <w:r>
              <w:rPr>
                <w:sz w:val="18"/>
                <w:szCs w:val="18"/>
              </w:rPr>
              <w:t>X</w:t>
            </w:r>
          </w:p>
        </w:tc>
        <w:tc>
          <w:tcPr>
            <w:tcW w:w="1199" w:type="dxa"/>
          </w:tcPr>
          <w:p w14:paraId="5A92554C" w14:textId="6798EDFC" w:rsidR="003C3A43" w:rsidRPr="008022C3" w:rsidRDefault="00C4042D" w:rsidP="003C3A43">
            <w:pPr>
              <w:rPr>
                <w:sz w:val="18"/>
                <w:szCs w:val="18"/>
              </w:rPr>
            </w:pPr>
            <w:r>
              <w:rPr>
                <w:sz w:val="18"/>
                <w:szCs w:val="18"/>
              </w:rPr>
              <w:t>X</w:t>
            </w:r>
          </w:p>
        </w:tc>
        <w:tc>
          <w:tcPr>
            <w:tcW w:w="851" w:type="dxa"/>
          </w:tcPr>
          <w:p w14:paraId="3ADF31DB" w14:textId="70EED81A" w:rsidR="003C3A43" w:rsidRPr="008022C3" w:rsidRDefault="00C4042D" w:rsidP="003C3A43">
            <w:pPr>
              <w:rPr>
                <w:sz w:val="18"/>
                <w:szCs w:val="18"/>
              </w:rPr>
            </w:pPr>
            <w:r>
              <w:rPr>
                <w:sz w:val="18"/>
                <w:szCs w:val="18"/>
              </w:rPr>
              <w:t>X</w:t>
            </w:r>
          </w:p>
        </w:tc>
        <w:tc>
          <w:tcPr>
            <w:tcW w:w="1417" w:type="dxa"/>
          </w:tcPr>
          <w:p w14:paraId="1F8871F5" w14:textId="15E54B71" w:rsidR="003C3A43" w:rsidRPr="008022C3" w:rsidRDefault="00C4042D" w:rsidP="003C3A43">
            <w:pPr>
              <w:rPr>
                <w:sz w:val="18"/>
                <w:szCs w:val="18"/>
              </w:rPr>
            </w:pPr>
            <w:r>
              <w:rPr>
                <w:sz w:val="18"/>
                <w:szCs w:val="18"/>
              </w:rPr>
              <w:t>X</w:t>
            </w:r>
          </w:p>
        </w:tc>
        <w:tc>
          <w:tcPr>
            <w:tcW w:w="1418" w:type="dxa"/>
          </w:tcPr>
          <w:p w14:paraId="50887DD9" w14:textId="188BFA68" w:rsidR="003C3A43" w:rsidRPr="008022C3" w:rsidRDefault="00C4042D" w:rsidP="003C3A43">
            <w:pPr>
              <w:rPr>
                <w:sz w:val="18"/>
                <w:szCs w:val="18"/>
              </w:rPr>
            </w:pPr>
            <w:r>
              <w:rPr>
                <w:sz w:val="18"/>
                <w:szCs w:val="18"/>
              </w:rPr>
              <w:t>X</w:t>
            </w:r>
          </w:p>
        </w:tc>
        <w:tc>
          <w:tcPr>
            <w:tcW w:w="3352" w:type="dxa"/>
          </w:tcPr>
          <w:p w14:paraId="488B6665" w14:textId="77777777" w:rsidR="00C4042D" w:rsidRPr="00C4042D" w:rsidRDefault="00C4042D" w:rsidP="00C4042D">
            <w:pPr>
              <w:rPr>
                <w:sz w:val="18"/>
                <w:szCs w:val="18"/>
              </w:rPr>
            </w:pPr>
            <w:r w:rsidRPr="00C4042D">
              <w:rPr>
                <w:sz w:val="18"/>
                <w:szCs w:val="18"/>
              </w:rPr>
              <w:t xml:space="preserve">The aim of these policies is to facilitate appropriate telecommunication and other utility development. </w:t>
            </w:r>
          </w:p>
          <w:p w14:paraId="1F50D05D" w14:textId="26E41D0A" w:rsidR="003C3A43" w:rsidRPr="008022C3" w:rsidRDefault="00C4042D" w:rsidP="00C4042D">
            <w:pPr>
              <w:rPr>
                <w:sz w:val="18"/>
                <w:szCs w:val="18"/>
              </w:rPr>
            </w:pPr>
            <w:r w:rsidRPr="00C4042D">
              <w:rPr>
                <w:b/>
                <w:bCs/>
                <w:sz w:val="18"/>
                <w:szCs w:val="18"/>
              </w:rPr>
              <w:t>No adverse impact on any Section 75 Group.</w:t>
            </w:r>
          </w:p>
        </w:tc>
      </w:tr>
      <w:tr w:rsidR="003C3A43" w:rsidRPr="008022C3" w14:paraId="7FFDB341" w14:textId="77777777" w:rsidTr="00C4042D">
        <w:trPr>
          <w:trHeight w:val="557"/>
        </w:trPr>
        <w:tc>
          <w:tcPr>
            <w:tcW w:w="1129" w:type="dxa"/>
          </w:tcPr>
          <w:p w14:paraId="470C1766" w14:textId="13ABD28E" w:rsidR="003C3A43" w:rsidRDefault="003C3A43" w:rsidP="003C3A43">
            <w:pPr>
              <w:rPr>
                <w:b/>
                <w:bCs/>
                <w:sz w:val="18"/>
                <w:szCs w:val="18"/>
              </w:rPr>
            </w:pPr>
            <w:r>
              <w:rPr>
                <w:b/>
                <w:bCs/>
                <w:sz w:val="18"/>
                <w:szCs w:val="18"/>
              </w:rPr>
              <w:lastRenderedPageBreak/>
              <w:t>FC12</w:t>
            </w:r>
          </w:p>
        </w:tc>
        <w:tc>
          <w:tcPr>
            <w:tcW w:w="1891" w:type="dxa"/>
          </w:tcPr>
          <w:p w14:paraId="35EA8A1C" w14:textId="4C265A23" w:rsidR="003C3A43" w:rsidRDefault="003C3A43" w:rsidP="003C3A43">
            <w:pPr>
              <w:rPr>
                <w:b/>
                <w:bCs/>
                <w:sz w:val="18"/>
                <w:szCs w:val="18"/>
              </w:rPr>
            </w:pPr>
            <w:r>
              <w:rPr>
                <w:b/>
                <w:bCs/>
                <w:sz w:val="18"/>
                <w:szCs w:val="18"/>
              </w:rPr>
              <w:t>Policy WM2</w:t>
            </w:r>
          </w:p>
        </w:tc>
        <w:tc>
          <w:tcPr>
            <w:tcW w:w="1223" w:type="dxa"/>
          </w:tcPr>
          <w:p w14:paraId="01C116CA" w14:textId="4D121EC7" w:rsidR="003C3A43" w:rsidRPr="008022C3" w:rsidRDefault="00C4042D" w:rsidP="003C3A43">
            <w:pPr>
              <w:rPr>
                <w:sz w:val="18"/>
                <w:szCs w:val="18"/>
              </w:rPr>
            </w:pPr>
            <w:r>
              <w:rPr>
                <w:sz w:val="18"/>
                <w:szCs w:val="18"/>
              </w:rPr>
              <w:t>X</w:t>
            </w:r>
          </w:p>
        </w:tc>
        <w:tc>
          <w:tcPr>
            <w:tcW w:w="1110" w:type="dxa"/>
          </w:tcPr>
          <w:p w14:paraId="6793E2DA" w14:textId="4B339E92" w:rsidR="003C3A43" w:rsidRPr="008022C3" w:rsidRDefault="00C4042D" w:rsidP="003C3A43">
            <w:pPr>
              <w:rPr>
                <w:sz w:val="18"/>
                <w:szCs w:val="18"/>
              </w:rPr>
            </w:pPr>
            <w:r>
              <w:rPr>
                <w:sz w:val="18"/>
                <w:szCs w:val="18"/>
              </w:rPr>
              <w:t>X</w:t>
            </w:r>
          </w:p>
        </w:tc>
        <w:tc>
          <w:tcPr>
            <w:tcW w:w="901" w:type="dxa"/>
          </w:tcPr>
          <w:p w14:paraId="2F72AA21" w14:textId="16571E8F" w:rsidR="003C3A43" w:rsidRPr="008022C3" w:rsidRDefault="00C4042D" w:rsidP="003C3A43">
            <w:pPr>
              <w:rPr>
                <w:sz w:val="18"/>
                <w:szCs w:val="18"/>
              </w:rPr>
            </w:pPr>
            <w:r>
              <w:rPr>
                <w:sz w:val="18"/>
                <w:szCs w:val="18"/>
              </w:rPr>
              <w:t>X</w:t>
            </w:r>
          </w:p>
        </w:tc>
        <w:tc>
          <w:tcPr>
            <w:tcW w:w="768" w:type="dxa"/>
          </w:tcPr>
          <w:p w14:paraId="5CF571CD" w14:textId="273C0D6C" w:rsidR="003C3A43" w:rsidRPr="008022C3" w:rsidRDefault="00C4042D" w:rsidP="003C3A43">
            <w:pPr>
              <w:rPr>
                <w:sz w:val="18"/>
                <w:szCs w:val="18"/>
              </w:rPr>
            </w:pPr>
            <w:r>
              <w:rPr>
                <w:sz w:val="18"/>
                <w:szCs w:val="18"/>
              </w:rPr>
              <w:t>X</w:t>
            </w:r>
          </w:p>
        </w:tc>
        <w:tc>
          <w:tcPr>
            <w:tcW w:w="988" w:type="dxa"/>
          </w:tcPr>
          <w:p w14:paraId="4F1BC00E" w14:textId="45DBA7EC" w:rsidR="003C3A43" w:rsidRPr="008022C3" w:rsidRDefault="00C4042D" w:rsidP="003C3A43">
            <w:pPr>
              <w:rPr>
                <w:sz w:val="18"/>
                <w:szCs w:val="18"/>
              </w:rPr>
            </w:pPr>
            <w:r>
              <w:rPr>
                <w:sz w:val="18"/>
                <w:szCs w:val="18"/>
              </w:rPr>
              <w:t>X</w:t>
            </w:r>
          </w:p>
        </w:tc>
        <w:tc>
          <w:tcPr>
            <w:tcW w:w="1199" w:type="dxa"/>
          </w:tcPr>
          <w:p w14:paraId="76A3B937" w14:textId="16C5F1B6" w:rsidR="003C3A43" w:rsidRPr="008022C3" w:rsidRDefault="00C4042D" w:rsidP="003C3A43">
            <w:pPr>
              <w:rPr>
                <w:sz w:val="18"/>
                <w:szCs w:val="18"/>
              </w:rPr>
            </w:pPr>
            <w:r>
              <w:rPr>
                <w:sz w:val="18"/>
                <w:szCs w:val="18"/>
              </w:rPr>
              <w:t>X</w:t>
            </w:r>
          </w:p>
        </w:tc>
        <w:tc>
          <w:tcPr>
            <w:tcW w:w="851" w:type="dxa"/>
          </w:tcPr>
          <w:p w14:paraId="020574E9" w14:textId="42D698F3" w:rsidR="003C3A43" w:rsidRPr="008022C3" w:rsidRDefault="00C4042D" w:rsidP="003C3A43">
            <w:pPr>
              <w:rPr>
                <w:sz w:val="18"/>
                <w:szCs w:val="18"/>
              </w:rPr>
            </w:pPr>
            <w:r>
              <w:rPr>
                <w:sz w:val="18"/>
                <w:szCs w:val="18"/>
              </w:rPr>
              <w:t>X</w:t>
            </w:r>
          </w:p>
        </w:tc>
        <w:tc>
          <w:tcPr>
            <w:tcW w:w="1417" w:type="dxa"/>
          </w:tcPr>
          <w:p w14:paraId="2662C0EC" w14:textId="3DB68735" w:rsidR="003C3A43" w:rsidRPr="008022C3" w:rsidRDefault="00C4042D" w:rsidP="003C3A43">
            <w:pPr>
              <w:rPr>
                <w:sz w:val="18"/>
                <w:szCs w:val="18"/>
              </w:rPr>
            </w:pPr>
            <w:r>
              <w:rPr>
                <w:sz w:val="18"/>
                <w:szCs w:val="18"/>
              </w:rPr>
              <w:t>X</w:t>
            </w:r>
          </w:p>
        </w:tc>
        <w:tc>
          <w:tcPr>
            <w:tcW w:w="1418" w:type="dxa"/>
          </w:tcPr>
          <w:p w14:paraId="358FF302" w14:textId="1E6DC96F" w:rsidR="003C3A43" w:rsidRPr="008022C3" w:rsidRDefault="00C4042D" w:rsidP="003C3A43">
            <w:pPr>
              <w:rPr>
                <w:sz w:val="18"/>
                <w:szCs w:val="18"/>
              </w:rPr>
            </w:pPr>
            <w:r>
              <w:rPr>
                <w:sz w:val="18"/>
                <w:szCs w:val="18"/>
              </w:rPr>
              <w:t>X</w:t>
            </w:r>
          </w:p>
        </w:tc>
        <w:tc>
          <w:tcPr>
            <w:tcW w:w="3352" w:type="dxa"/>
          </w:tcPr>
          <w:p w14:paraId="6821073B" w14:textId="77777777" w:rsidR="00C4042D" w:rsidRPr="00C4042D" w:rsidRDefault="00C4042D" w:rsidP="00C4042D">
            <w:pPr>
              <w:rPr>
                <w:sz w:val="18"/>
                <w:szCs w:val="18"/>
              </w:rPr>
            </w:pPr>
            <w:r w:rsidRPr="00C4042D">
              <w:rPr>
                <w:sz w:val="18"/>
                <w:szCs w:val="18"/>
              </w:rPr>
              <w:t xml:space="preserve">The aim of these policies ensures the sustainable management of waste. This can reduce adverse impacts on the environment and protect the health of all in society. </w:t>
            </w:r>
          </w:p>
          <w:p w14:paraId="6E6A52F7" w14:textId="561F6170" w:rsidR="003C3A43" w:rsidRPr="008022C3" w:rsidRDefault="00C4042D" w:rsidP="00C4042D">
            <w:pPr>
              <w:rPr>
                <w:sz w:val="18"/>
                <w:szCs w:val="18"/>
              </w:rPr>
            </w:pPr>
            <w:r w:rsidRPr="00C4042D">
              <w:rPr>
                <w:b/>
                <w:bCs/>
                <w:sz w:val="18"/>
                <w:szCs w:val="18"/>
              </w:rPr>
              <w:t>No adverse impact on any Section 75 Group.</w:t>
            </w:r>
          </w:p>
        </w:tc>
      </w:tr>
      <w:tr w:rsidR="003C3A43" w:rsidRPr="008022C3" w14:paraId="47D8F195" w14:textId="77777777" w:rsidTr="003C3A43">
        <w:trPr>
          <w:trHeight w:val="1213"/>
        </w:trPr>
        <w:tc>
          <w:tcPr>
            <w:tcW w:w="1129" w:type="dxa"/>
          </w:tcPr>
          <w:p w14:paraId="217EF3A5" w14:textId="36A47F74" w:rsidR="003C3A43" w:rsidRDefault="003C3A43" w:rsidP="003C3A43">
            <w:pPr>
              <w:rPr>
                <w:b/>
                <w:bCs/>
                <w:sz w:val="18"/>
                <w:szCs w:val="18"/>
              </w:rPr>
            </w:pPr>
            <w:r>
              <w:rPr>
                <w:b/>
                <w:bCs/>
                <w:sz w:val="18"/>
                <w:szCs w:val="18"/>
              </w:rPr>
              <w:t>FC13</w:t>
            </w:r>
          </w:p>
        </w:tc>
        <w:tc>
          <w:tcPr>
            <w:tcW w:w="1891" w:type="dxa"/>
          </w:tcPr>
          <w:p w14:paraId="1E55B89E" w14:textId="09329D22" w:rsidR="003C3A43" w:rsidRDefault="003C3A43" w:rsidP="003C3A43">
            <w:pPr>
              <w:rPr>
                <w:b/>
                <w:bCs/>
                <w:sz w:val="18"/>
                <w:szCs w:val="18"/>
              </w:rPr>
            </w:pPr>
            <w:r>
              <w:rPr>
                <w:b/>
                <w:bCs/>
                <w:sz w:val="18"/>
                <w:szCs w:val="18"/>
              </w:rPr>
              <w:t>Policy RE1</w:t>
            </w:r>
          </w:p>
        </w:tc>
        <w:tc>
          <w:tcPr>
            <w:tcW w:w="1223" w:type="dxa"/>
          </w:tcPr>
          <w:p w14:paraId="5998374D" w14:textId="7F555537" w:rsidR="003C3A43" w:rsidRPr="008022C3" w:rsidRDefault="00C4042D" w:rsidP="003C3A43">
            <w:pPr>
              <w:rPr>
                <w:sz w:val="18"/>
                <w:szCs w:val="18"/>
              </w:rPr>
            </w:pPr>
            <w:r>
              <w:rPr>
                <w:sz w:val="18"/>
                <w:szCs w:val="18"/>
              </w:rPr>
              <w:t>X</w:t>
            </w:r>
          </w:p>
        </w:tc>
        <w:tc>
          <w:tcPr>
            <w:tcW w:w="1110" w:type="dxa"/>
          </w:tcPr>
          <w:p w14:paraId="3F8E5DC3" w14:textId="07B3172B" w:rsidR="003C3A43" w:rsidRPr="008022C3" w:rsidRDefault="00C4042D" w:rsidP="003C3A43">
            <w:pPr>
              <w:rPr>
                <w:sz w:val="18"/>
                <w:szCs w:val="18"/>
              </w:rPr>
            </w:pPr>
            <w:r>
              <w:rPr>
                <w:sz w:val="18"/>
                <w:szCs w:val="18"/>
              </w:rPr>
              <w:t>X</w:t>
            </w:r>
          </w:p>
        </w:tc>
        <w:tc>
          <w:tcPr>
            <w:tcW w:w="901" w:type="dxa"/>
          </w:tcPr>
          <w:p w14:paraId="53AFE50B" w14:textId="7C8C8D95" w:rsidR="003C3A43" w:rsidRPr="008022C3" w:rsidRDefault="00C4042D" w:rsidP="003C3A43">
            <w:pPr>
              <w:rPr>
                <w:sz w:val="18"/>
                <w:szCs w:val="18"/>
              </w:rPr>
            </w:pPr>
            <w:r>
              <w:rPr>
                <w:sz w:val="18"/>
                <w:szCs w:val="18"/>
              </w:rPr>
              <w:t>X</w:t>
            </w:r>
          </w:p>
        </w:tc>
        <w:tc>
          <w:tcPr>
            <w:tcW w:w="768" w:type="dxa"/>
          </w:tcPr>
          <w:p w14:paraId="1DF2C3B8" w14:textId="3720797A" w:rsidR="003C3A43" w:rsidRPr="008022C3" w:rsidRDefault="00C4042D" w:rsidP="003C3A43">
            <w:pPr>
              <w:rPr>
                <w:sz w:val="18"/>
                <w:szCs w:val="18"/>
              </w:rPr>
            </w:pPr>
            <w:r>
              <w:rPr>
                <w:sz w:val="18"/>
                <w:szCs w:val="18"/>
              </w:rPr>
              <w:t>X</w:t>
            </w:r>
          </w:p>
        </w:tc>
        <w:tc>
          <w:tcPr>
            <w:tcW w:w="988" w:type="dxa"/>
          </w:tcPr>
          <w:p w14:paraId="054B32D4" w14:textId="73E109F8" w:rsidR="003C3A43" w:rsidRPr="008022C3" w:rsidRDefault="00C4042D" w:rsidP="003C3A43">
            <w:pPr>
              <w:rPr>
                <w:sz w:val="18"/>
                <w:szCs w:val="18"/>
              </w:rPr>
            </w:pPr>
            <w:r>
              <w:rPr>
                <w:sz w:val="18"/>
                <w:szCs w:val="18"/>
              </w:rPr>
              <w:t>X</w:t>
            </w:r>
          </w:p>
        </w:tc>
        <w:tc>
          <w:tcPr>
            <w:tcW w:w="1199" w:type="dxa"/>
          </w:tcPr>
          <w:p w14:paraId="30E99F58" w14:textId="1B486855" w:rsidR="003C3A43" w:rsidRPr="008022C3" w:rsidRDefault="00C4042D" w:rsidP="003C3A43">
            <w:pPr>
              <w:rPr>
                <w:sz w:val="18"/>
                <w:szCs w:val="18"/>
              </w:rPr>
            </w:pPr>
            <w:r>
              <w:rPr>
                <w:sz w:val="18"/>
                <w:szCs w:val="18"/>
              </w:rPr>
              <w:t>X</w:t>
            </w:r>
          </w:p>
        </w:tc>
        <w:tc>
          <w:tcPr>
            <w:tcW w:w="851" w:type="dxa"/>
          </w:tcPr>
          <w:p w14:paraId="0D92D2E1" w14:textId="43D73475" w:rsidR="003C3A43" w:rsidRPr="008022C3" w:rsidRDefault="00C4042D" w:rsidP="003C3A43">
            <w:pPr>
              <w:rPr>
                <w:sz w:val="18"/>
                <w:szCs w:val="18"/>
              </w:rPr>
            </w:pPr>
            <w:r>
              <w:rPr>
                <w:sz w:val="18"/>
                <w:szCs w:val="18"/>
              </w:rPr>
              <w:t>X</w:t>
            </w:r>
          </w:p>
        </w:tc>
        <w:tc>
          <w:tcPr>
            <w:tcW w:w="1417" w:type="dxa"/>
          </w:tcPr>
          <w:p w14:paraId="54B0C865" w14:textId="32045375" w:rsidR="003C3A43" w:rsidRPr="008022C3" w:rsidRDefault="00C4042D" w:rsidP="003C3A43">
            <w:pPr>
              <w:rPr>
                <w:sz w:val="18"/>
                <w:szCs w:val="18"/>
              </w:rPr>
            </w:pPr>
            <w:r>
              <w:rPr>
                <w:sz w:val="18"/>
                <w:szCs w:val="18"/>
              </w:rPr>
              <w:t>X</w:t>
            </w:r>
          </w:p>
        </w:tc>
        <w:tc>
          <w:tcPr>
            <w:tcW w:w="1418" w:type="dxa"/>
          </w:tcPr>
          <w:p w14:paraId="1D04AF8C" w14:textId="6B027902" w:rsidR="003C3A43" w:rsidRPr="008022C3" w:rsidRDefault="00C4042D" w:rsidP="003C3A43">
            <w:pPr>
              <w:rPr>
                <w:sz w:val="18"/>
                <w:szCs w:val="18"/>
              </w:rPr>
            </w:pPr>
            <w:r>
              <w:rPr>
                <w:sz w:val="18"/>
                <w:szCs w:val="18"/>
              </w:rPr>
              <w:t>X</w:t>
            </w:r>
          </w:p>
        </w:tc>
        <w:tc>
          <w:tcPr>
            <w:tcW w:w="3352" w:type="dxa"/>
          </w:tcPr>
          <w:p w14:paraId="4DCF88EB" w14:textId="77777777" w:rsidR="00C4042D" w:rsidRPr="00C4042D" w:rsidRDefault="00C4042D" w:rsidP="00C4042D">
            <w:pPr>
              <w:rPr>
                <w:sz w:val="18"/>
                <w:szCs w:val="18"/>
              </w:rPr>
            </w:pPr>
            <w:r w:rsidRPr="00C4042D">
              <w:rPr>
                <w:sz w:val="18"/>
                <w:szCs w:val="18"/>
              </w:rPr>
              <w:t xml:space="preserve">The aim of these policies is to facilitate appropriate renewable energy proposals.  </w:t>
            </w:r>
          </w:p>
          <w:p w14:paraId="57CF5411" w14:textId="2DC470D2" w:rsidR="003C3A43" w:rsidRPr="008022C3" w:rsidRDefault="00C4042D" w:rsidP="00C4042D">
            <w:pPr>
              <w:rPr>
                <w:sz w:val="18"/>
                <w:szCs w:val="18"/>
              </w:rPr>
            </w:pPr>
            <w:r w:rsidRPr="00C4042D">
              <w:rPr>
                <w:b/>
                <w:bCs/>
                <w:sz w:val="18"/>
                <w:szCs w:val="18"/>
              </w:rPr>
              <w:t>No adverse impact on any Section 75 Group.</w:t>
            </w:r>
          </w:p>
        </w:tc>
      </w:tr>
    </w:tbl>
    <w:p w14:paraId="2CE1CA91" w14:textId="77777777" w:rsidR="008022C3" w:rsidRDefault="008022C3" w:rsidP="00CB7422">
      <w:pPr>
        <w:spacing w:line="278" w:lineRule="auto"/>
        <w:rPr>
          <w:noProof/>
        </w:rPr>
      </w:pPr>
    </w:p>
    <w:p w14:paraId="39E7879B" w14:textId="77777777" w:rsidR="008022C3" w:rsidRDefault="008022C3" w:rsidP="00CB7422">
      <w:pPr>
        <w:spacing w:line="278" w:lineRule="auto"/>
        <w:rPr>
          <w:noProof/>
        </w:rPr>
      </w:pPr>
    </w:p>
    <w:p w14:paraId="4CB17777" w14:textId="71A3648D" w:rsidR="00CD6F9E" w:rsidRDefault="00CD6F9E" w:rsidP="00CB7422">
      <w:pPr>
        <w:spacing w:line="278" w:lineRule="auto"/>
        <w:rPr>
          <w:rFonts w:ascii="Tahoma" w:hAnsi="Tahoma" w:cs="Tahoma"/>
        </w:rPr>
      </w:pPr>
    </w:p>
    <w:p w14:paraId="2E0C5A02" w14:textId="77777777" w:rsidR="00CD6F9E" w:rsidRDefault="00CD6F9E" w:rsidP="00CB7422">
      <w:pPr>
        <w:spacing w:line="278" w:lineRule="auto"/>
        <w:rPr>
          <w:rFonts w:ascii="Tahoma" w:hAnsi="Tahoma" w:cs="Tahoma"/>
        </w:rPr>
      </w:pPr>
    </w:p>
    <w:p w14:paraId="4C0E82BD" w14:textId="77777777" w:rsidR="00CD6F9E" w:rsidRDefault="00CD6F9E" w:rsidP="00CB7422">
      <w:pPr>
        <w:spacing w:line="278" w:lineRule="auto"/>
        <w:rPr>
          <w:rFonts w:ascii="Tahoma" w:hAnsi="Tahoma" w:cs="Tahoma"/>
        </w:rPr>
      </w:pPr>
    </w:p>
    <w:p w14:paraId="02511EC9" w14:textId="77777777" w:rsidR="00CD6F9E" w:rsidRDefault="00CD6F9E" w:rsidP="00CB7422">
      <w:pPr>
        <w:spacing w:line="278" w:lineRule="auto"/>
        <w:rPr>
          <w:rFonts w:ascii="Tahoma" w:hAnsi="Tahoma" w:cs="Tahoma"/>
        </w:rPr>
      </w:pPr>
    </w:p>
    <w:p w14:paraId="6CDE843B" w14:textId="77777777" w:rsidR="00CD6F9E" w:rsidRDefault="00CD6F9E" w:rsidP="00CB7422">
      <w:pPr>
        <w:spacing w:line="278" w:lineRule="auto"/>
        <w:rPr>
          <w:rFonts w:ascii="Tahoma" w:hAnsi="Tahoma" w:cs="Tahoma"/>
        </w:rPr>
      </w:pPr>
    </w:p>
    <w:p w14:paraId="7266761C" w14:textId="77777777" w:rsidR="00CD6F9E" w:rsidRDefault="00CD6F9E" w:rsidP="00CB7422">
      <w:pPr>
        <w:spacing w:line="278" w:lineRule="auto"/>
        <w:rPr>
          <w:rFonts w:ascii="Tahoma" w:hAnsi="Tahoma" w:cs="Tahoma"/>
        </w:rPr>
      </w:pPr>
    </w:p>
    <w:p w14:paraId="7E4E9084" w14:textId="77777777" w:rsidR="00CD6F9E" w:rsidRDefault="00CD6F9E" w:rsidP="00CB7422">
      <w:pPr>
        <w:spacing w:line="278" w:lineRule="auto"/>
        <w:rPr>
          <w:rFonts w:ascii="Tahoma" w:hAnsi="Tahoma" w:cs="Tahoma"/>
        </w:rPr>
      </w:pPr>
    </w:p>
    <w:p w14:paraId="6FF824DC" w14:textId="77777777" w:rsidR="00CD6F9E" w:rsidRDefault="00CD6F9E" w:rsidP="00CB7422">
      <w:pPr>
        <w:spacing w:line="278" w:lineRule="auto"/>
        <w:rPr>
          <w:rFonts w:ascii="Tahoma" w:hAnsi="Tahoma" w:cs="Tahoma"/>
        </w:rPr>
      </w:pPr>
    </w:p>
    <w:p w14:paraId="53AD9CD1" w14:textId="1584E093" w:rsidR="00CD6F9E" w:rsidRDefault="00CD6F9E" w:rsidP="0012261B">
      <w:pPr>
        <w:tabs>
          <w:tab w:val="left" w:pos="1061"/>
        </w:tabs>
        <w:spacing w:line="278" w:lineRule="auto"/>
        <w:rPr>
          <w:rFonts w:ascii="Tahoma" w:hAnsi="Tahoma" w:cs="Tahoma"/>
        </w:rPr>
      </w:pPr>
    </w:p>
    <w:p w14:paraId="01980C4D" w14:textId="77777777" w:rsidR="00CD6F9E" w:rsidRDefault="00CD6F9E" w:rsidP="00CB7422">
      <w:pPr>
        <w:spacing w:line="278" w:lineRule="auto"/>
        <w:rPr>
          <w:rFonts w:ascii="Tahoma" w:hAnsi="Tahoma" w:cs="Tahoma"/>
        </w:rPr>
      </w:pPr>
    </w:p>
    <w:p w14:paraId="7F043BCB" w14:textId="77777777" w:rsidR="00CD6F9E" w:rsidRDefault="00CD6F9E" w:rsidP="00CB7422">
      <w:pPr>
        <w:spacing w:line="278" w:lineRule="auto"/>
        <w:rPr>
          <w:rFonts w:ascii="Tahoma" w:hAnsi="Tahoma" w:cs="Tahoma"/>
        </w:rPr>
      </w:pPr>
    </w:p>
    <w:p w14:paraId="71FA9D23" w14:textId="411C8AC3" w:rsidR="00CB7422" w:rsidRPr="00865FD9" w:rsidRDefault="00CB7422" w:rsidP="00CB7422">
      <w:pPr>
        <w:spacing w:line="278" w:lineRule="auto"/>
        <w:rPr>
          <w:rFonts w:ascii="Tahoma" w:hAnsi="Tahoma" w:cs="Tahoma"/>
        </w:rPr>
      </w:pPr>
      <w:r>
        <w:rPr>
          <w:rFonts w:ascii="Tahoma" w:hAnsi="Tahoma" w:cs="Tahoma"/>
        </w:rPr>
        <w:lastRenderedPageBreak/>
        <w:br w:type="page"/>
      </w:r>
      <w:r w:rsidR="005E3930">
        <w:rPr>
          <w:noProof/>
        </w:rPr>
        <w:drawing>
          <wp:anchor distT="0" distB="0" distL="114300" distR="114300" simplePos="0" relativeHeight="251665408" behindDoc="1" locked="1" layoutInCell="1" allowOverlap="1" wp14:anchorId="47D40686" wp14:editId="346843C4">
            <wp:simplePos x="0" y="0"/>
            <wp:positionH relativeFrom="page">
              <wp:align>left</wp:align>
            </wp:positionH>
            <wp:positionV relativeFrom="page">
              <wp:align>top</wp:align>
            </wp:positionV>
            <wp:extent cx="7559675" cy="10693400"/>
            <wp:effectExtent l="0" t="0" r="3175" b="0"/>
            <wp:wrapTight wrapText="bothSides">
              <wp:wrapPolygon edited="0">
                <wp:start x="0" y="0"/>
                <wp:lineTo x="0" y="21549"/>
                <wp:lineTo x="21555" y="21549"/>
                <wp:lineTo x="21555" y="0"/>
                <wp:lineTo x="0" y="0"/>
              </wp:wrapPolygon>
            </wp:wrapTight>
            <wp:docPr id="482864594" name="Picture 1" descr="0330 137 4000&#10;info@nmandd.org&#10;www.newrymournedown.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64594" name="Picture 1" descr="0330 137 4000&#10;info@nmandd.org&#10;www.newrymournedown.or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59675" cy="10693400"/>
                    </a:xfrm>
                    <a:prstGeom prst="rect">
                      <a:avLst/>
                    </a:prstGeom>
                  </pic:spPr>
                </pic:pic>
              </a:graphicData>
            </a:graphic>
            <wp14:sizeRelH relativeFrom="margin">
              <wp14:pctWidth>0</wp14:pctWidth>
            </wp14:sizeRelH>
            <wp14:sizeRelV relativeFrom="margin">
              <wp14:pctHeight>0</wp14:pctHeight>
            </wp14:sizeRelV>
          </wp:anchor>
        </w:drawing>
      </w:r>
    </w:p>
    <w:sectPr w:rsidR="00CB7422" w:rsidRPr="00865FD9" w:rsidSect="00CD6F9E">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A5AE4" w14:textId="77777777" w:rsidR="0002746C" w:rsidRDefault="0002746C" w:rsidP="00FA7D46">
      <w:pPr>
        <w:spacing w:after="0" w:line="240" w:lineRule="auto"/>
      </w:pPr>
      <w:r>
        <w:separator/>
      </w:r>
    </w:p>
  </w:endnote>
  <w:endnote w:type="continuationSeparator" w:id="0">
    <w:p w14:paraId="6FBBD836" w14:textId="77777777" w:rsidR="0002746C" w:rsidRDefault="0002746C" w:rsidP="00FA7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litaireMVBPro-Sem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ECBC" w14:textId="77777777" w:rsidR="002B4B1E" w:rsidRDefault="002B4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A3466" w14:textId="77777777" w:rsidR="002B4B1E" w:rsidRDefault="002B4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D180" w14:textId="77777777" w:rsidR="002B4B1E" w:rsidRDefault="002B4B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038362"/>
      <w:docPartObj>
        <w:docPartGallery w:val="Page Numbers (Bottom of Page)"/>
        <w:docPartUnique/>
      </w:docPartObj>
    </w:sdtPr>
    <w:sdtEndPr>
      <w:rPr>
        <w:noProof/>
      </w:rPr>
    </w:sdtEndPr>
    <w:sdtContent>
      <w:p w14:paraId="18928F14" w14:textId="54A7E924" w:rsidR="00FA7D46" w:rsidRDefault="00FA7D4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F60227" w14:textId="77777777" w:rsidR="00FA7D46" w:rsidRDefault="00FA7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0CA2C" w14:textId="77777777" w:rsidR="0002746C" w:rsidRDefault="0002746C" w:rsidP="00FA7D46">
      <w:pPr>
        <w:spacing w:after="0" w:line="240" w:lineRule="auto"/>
      </w:pPr>
      <w:r>
        <w:separator/>
      </w:r>
    </w:p>
  </w:footnote>
  <w:footnote w:type="continuationSeparator" w:id="0">
    <w:p w14:paraId="2B1C28EA" w14:textId="77777777" w:rsidR="0002746C" w:rsidRDefault="0002746C" w:rsidP="00FA7D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E584" w14:textId="77777777" w:rsidR="002B4B1E" w:rsidRDefault="002B4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B616" w14:textId="77777777" w:rsidR="002B4B1E" w:rsidRDefault="002B4B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7A0C1" w14:textId="77777777" w:rsidR="002B4B1E" w:rsidRDefault="002B4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106"/>
    <w:multiLevelType w:val="hybridMultilevel"/>
    <w:tmpl w:val="F474D1EC"/>
    <w:lvl w:ilvl="0" w:tplc="FFFFFFFF">
      <w:start w:val="1"/>
      <w:numFmt w:val="decimal"/>
      <w:lvlText w:val="%1."/>
      <w:lvlJc w:val="left"/>
      <w:pPr>
        <w:ind w:left="426" w:hanging="360"/>
      </w:pPr>
      <w:rPr>
        <w:rFonts w:asciiTheme="minorHAnsi" w:eastAsiaTheme="minorHAnsi" w:hAnsiTheme="minorHAnsi" w:cstheme="minorHAnsi"/>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 w15:restartNumberingAfterBreak="0">
    <w:nsid w:val="170C4B47"/>
    <w:multiLevelType w:val="hybridMultilevel"/>
    <w:tmpl w:val="EB223D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470CFF"/>
    <w:multiLevelType w:val="hybridMultilevel"/>
    <w:tmpl w:val="800A9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34754"/>
    <w:multiLevelType w:val="hybridMultilevel"/>
    <w:tmpl w:val="455400F6"/>
    <w:lvl w:ilvl="0" w:tplc="08090001">
      <w:start w:val="1"/>
      <w:numFmt w:val="bullet"/>
      <w:lvlText w:val=""/>
      <w:lvlJc w:val="left"/>
      <w:pPr>
        <w:ind w:left="424" w:hanging="360"/>
      </w:pPr>
      <w:rPr>
        <w:rFonts w:ascii="Symbol" w:hAnsi="Symbol" w:hint="default"/>
      </w:rPr>
    </w:lvl>
    <w:lvl w:ilvl="1" w:tplc="08090003" w:tentative="1">
      <w:start w:val="1"/>
      <w:numFmt w:val="bullet"/>
      <w:lvlText w:val="o"/>
      <w:lvlJc w:val="left"/>
      <w:pPr>
        <w:ind w:left="1144" w:hanging="360"/>
      </w:pPr>
      <w:rPr>
        <w:rFonts w:ascii="Courier New" w:hAnsi="Courier New" w:cs="Courier New" w:hint="default"/>
      </w:rPr>
    </w:lvl>
    <w:lvl w:ilvl="2" w:tplc="08090005" w:tentative="1">
      <w:start w:val="1"/>
      <w:numFmt w:val="bullet"/>
      <w:lvlText w:val=""/>
      <w:lvlJc w:val="left"/>
      <w:pPr>
        <w:ind w:left="1864" w:hanging="360"/>
      </w:pPr>
      <w:rPr>
        <w:rFonts w:ascii="Wingdings" w:hAnsi="Wingdings" w:hint="default"/>
      </w:rPr>
    </w:lvl>
    <w:lvl w:ilvl="3" w:tplc="08090001" w:tentative="1">
      <w:start w:val="1"/>
      <w:numFmt w:val="bullet"/>
      <w:lvlText w:val=""/>
      <w:lvlJc w:val="left"/>
      <w:pPr>
        <w:ind w:left="2584" w:hanging="360"/>
      </w:pPr>
      <w:rPr>
        <w:rFonts w:ascii="Symbol" w:hAnsi="Symbol" w:hint="default"/>
      </w:rPr>
    </w:lvl>
    <w:lvl w:ilvl="4" w:tplc="08090003" w:tentative="1">
      <w:start w:val="1"/>
      <w:numFmt w:val="bullet"/>
      <w:lvlText w:val="o"/>
      <w:lvlJc w:val="left"/>
      <w:pPr>
        <w:ind w:left="3304" w:hanging="360"/>
      </w:pPr>
      <w:rPr>
        <w:rFonts w:ascii="Courier New" w:hAnsi="Courier New" w:cs="Courier New" w:hint="default"/>
      </w:rPr>
    </w:lvl>
    <w:lvl w:ilvl="5" w:tplc="08090005" w:tentative="1">
      <w:start w:val="1"/>
      <w:numFmt w:val="bullet"/>
      <w:lvlText w:val=""/>
      <w:lvlJc w:val="left"/>
      <w:pPr>
        <w:ind w:left="4024" w:hanging="360"/>
      </w:pPr>
      <w:rPr>
        <w:rFonts w:ascii="Wingdings" w:hAnsi="Wingdings" w:hint="default"/>
      </w:rPr>
    </w:lvl>
    <w:lvl w:ilvl="6" w:tplc="08090001" w:tentative="1">
      <w:start w:val="1"/>
      <w:numFmt w:val="bullet"/>
      <w:lvlText w:val=""/>
      <w:lvlJc w:val="left"/>
      <w:pPr>
        <w:ind w:left="4744" w:hanging="360"/>
      </w:pPr>
      <w:rPr>
        <w:rFonts w:ascii="Symbol" w:hAnsi="Symbol" w:hint="default"/>
      </w:rPr>
    </w:lvl>
    <w:lvl w:ilvl="7" w:tplc="08090003" w:tentative="1">
      <w:start w:val="1"/>
      <w:numFmt w:val="bullet"/>
      <w:lvlText w:val="o"/>
      <w:lvlJc w:val="left"/>
      <w:pPr>
        <w:ind w:left="5464" w:hanging="360"/>
      </w:pPr>
      <w:rPr>
        <w:rFonts w:ascii="Courier New" w:hAnsi="Courier New" w:cs="Courier New" w:hint="default"/>
      </w:rPr>
    </w:lvl>
    <w:lvl w:ilvl="8" w:tplc="08090005" w:tentative="1">
      <w:start w:val="1"/>
      <w:numFmt w:val="bullet"/>
      <w:lvlText w:val=""/>
      <w:lvlJc w:val="left"/>
      <w:pPr>
        <w:ind w:left="6184" w:hanging="360"/>
      </w:pPr>
      <w:rPr>
        <w:rFonts w:ascii="Wingdings" w:hAnsi="Wingdings" w:hint="default"/>
      </w:rPr>
    </w:lvl>
  </w:abstractNum>
  <w:abstractNum w:abstractNumId="4" w15:restartNumberingAfterBreak="0">
    <w:nsid w:val="28270F48"/>
    <w:multiLevelType w:val="hybridMultilevel"/>
    <w:tmpl w:val="C48E0D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B50681D"/>
    <w:multiLevelType w:val="hybridMultilevel"/>
    <w:tmpl w:val="800A98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F10930"/>
    <w:multiLevelType w:val="hybridMultilevel"/>
    <w:tmpl w:val="6D4A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7A7D98"/>
    <w:multiLevelType w:val="hybridMultilevel"/>
    <w:tmpl w:val="1DE0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500B68"/>
    <w:multiLevelType w:val="multilevel"/>
    <w:tmpl w:val="6E90F96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BF65170"/>
    <w:multiLevelType w:val="hybridMultilevel"/>
    <w:tmpl w:val="A8F2D07E"/>
    <w:lvl w:ilvl="0" w:tplc="08F0199E">
      <w:numFmt w:val="bullet"/>
      <w:lvlText w:val="•"/>
      <w:lvlJc w:val="left"/>
      <w:pPr>
        <w:ind w:left="1800" w:hanging="360"/>
      </w:pPr>
      <w:rPr>
        <w:rFonts w:ascii="Tahoma" w:eastAsiaTheme="minorHAnsi" w:hAnsi="Tahoma" w:cs="Tahoma"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F7B76B2"/>
    <w:multiLevelType w:val="hybridMultilevel"/>
    <w:tmpl w:val="CE06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8B6C7D"/>
    <w:multiLevelType w:val="hybridMultilevel"/>
    <w:tmpl w:val="907EA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BE20B7"/>
    <w:multiLevelType w:val="multilevel"/>
    <w:tmpl w:val="6E90F966"/>
    <w:lvl w:ilvl="0">
      <w:start w:val="1"/>
      <w:numFmt w:val="decimal"/>
      <w:lvlText w:val="%1.0"/>
      <w:lvlJc w:val="left"/>
      <w:pPr>
        <w:ind w:left="114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3" w15:restartNumberingAfterBreak="0">
    <w:nsid w:val="7463454D"/>
    <w:multiLevelType w:val="hybridMultilevel"/>
    <w:tmpl w:val="D5442540"/>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4" w15:restartNumberingAfterBreak="0">
    <w:nsid w:val="75BC7282"/>
    <w:multiLevelType w:val="hybridMultilevel"/>
    <w:tmpl w:val="26304396"/>
    <w:lvl w:ilvl="0" w:tplc="5B3EE730">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B582F62"/>
    <w:multiLevelType w:val="hybridMultilevel"/>
    <w:tmpl w:val="E5EC4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9213550">
    <w:abstractNumId w:val="3"/>
  </w:num>
  <w:num w:numId="2" w16cid:durableId="1422023367">
    <w:abstractNumId w:val="11"/>
  </w:num>
  <w:num w:numId="3" w16cid:durableId="941760503">
    <w:abstractNumId w:val="12"/>
  </w:num>
  <w:num w:numId="4" w16cid:durableId="430971870">
    <w:abstractNumId w:val="10"/>
  </w:num>
  <w:num w:numId="5" w16cid:durableId="1959993487">
    <w:abstractNumId w:val="6"/>
  </w:num>
  <w:num w:numId="6" w16cid:durableId="1662730175">
    <w:abstractNumId w:val="7"/>
  </w:num>
  <w:num w:numId="7" w16cid:durableId="566963720">
    <w:abstractNumId w:val="4"/>
  </w:num>
  <w:num w:numId="8" w16cid:durableId="1048795955">
    <w:abstractNumId w:val="15"/>
  </w:num>
  <w:num w:numId="9" w16cid:durableId="870610027">
    <w:abstractNumId w:val="8"/>
  </w:num>
  <w:num w:numId="10" w16cid:durableId="1179849735">
    <w:abstractNumId w:val="14"/>
  </w:num>
  <w:num w:numId="11" w16cid:durableId="2115706590">
    <w:abstractNumId w:val="0"/>
  </w:num>
  <w:num w:numId="12" w16cid:durableId="1311210850">
    <w:abstractNumId w:val="13"/>
  </w:num>
  <w:num w:numId="13" w16cid:durableId="1290624393">
    <w:abstractNumId w:val="1"/>
  </w:num>
  <w:num w:numId="14" w16cid:durableId="749035881">
    <w:abstractNumId w:val="2"/>
  </w:num>
  <w:num w:numId="15" w16cid:durableId="1949266594">
    <w:abstractNumId w:val="5"/>
  </w:num>
  <w:num w:numId="16" w16cid:durableId="10842992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41"/>
    <w:rsid w:val="00000C2D"/>
    <w:rsid w:val="00020A33"/>
    <w:rsid w:val="00025E37"/>
    <w:rsid w:val="00027436"/>
    <w:rsid w:val="0002746C"/>
    <w:rsid w:val="00030C66"/>
    <w:rsid w:val="00032B3F"/>
    <w:rsid w:val="00042F59"/>
    <w:rsid w:val="0005265D"/>
    <w:rsid w:val="00053FE8"/>
    <w:rsid w:val="000573B0"/>
    <w:rsid w:val="0007002A"/>
    <w:rsid w:val="000B215C"/>
    <w:rsid w:val="000B5C4F"/>
    <w:rsid w:val="000D658E"/>
    <w:rsid w:val="000F7876"/>
    <w:rsid w:val="001037A9"/>
    <w:rsid w:val="00105877"/>
    <w:rsid w:val="001163F7"/>
    <w:rsid w:val="00120F7F"/>
    <w:rsid w:val="0012261B"/>
    <w:rsid w:val="00122C62"/>
    <w:rsid w:val="00126643"/>
    <w:rsid w:val="0013774B"/>
    <w:rsid w:val="00154E00"/>
    <w:rsid w:val="00156056"/>
    <w:rsid w:val="00166981"/>
    <w:rsid w:val="0016784F"/>
    <w:rsid w:val="001718F8"/>
    <w:rsid w:val="00182267"/>
    <w:rsid w:val="001931B5"/>
    <w:rsid w:val="00196C15"/>
    <w:rsid w:val="001B52E5"/>
    <w:rsid w:val="001C1EF7"/>
    <w:rsid w:val="001D54C2"/>
    <w:rsid w:val="001D6E10"/>
    <w:rsid w:val="001E2E09"/>
    <w:rsid w:val="00216072"/>
    <w:rsid w:val="002325E4"/>
    <w:rsid w:val="002358C6"/>
    <w:rsid w:val="00237156"/>
    <w:rsid w:val="00243760"/>
    <w:rsid w:val="00243B96"/>
    <w:rsid w:val="0028448B"/>
    <w:rsid w:val="00284848"/>
    <w:rsid w:val="00284B26"/>
    <w:rsid w:val="002935F1"/>
    <w:rsid w:val="0029460F"/>
    <w:rsid w:val="002A66D2"/>
    <w:rsid w:val="002B3C81"/>
    <w:rsid w:val="002B4B1E"/>
    <w:rsid w:val="002D0278"/>
    <w:rsid w:val="002D08A5"/>
    <w:rsid w:val="002D14E5"/>
    <w:rsid w:val="002D6995"/>
    <w:rsid w:val="002F3ECB"/>
    <w:rsid w:val="002F7C53"/>
    <w:rsid w:val="00301234"/>
    <w:rsid w:val="003066F9"/>
    <w:rsid w:val="0033388C"/>
    <w:rsid w:val="00343AD5"/>
    <w:rsid w:val="003446AF"/>
    <w:rsid w:val="003571BB"/>
    <w:rsid w:val="00363D68"/>
    <w:rsid w:val="00375B71"/>
    <w:rsid w:val="00380E40"/>
    <w:rsid w:val="00381CD4"/>
    <w:rsid w:val="00386EDC"/>
    <w:rsid w:val="00391A50"/>
    <w:rsid w:val="00391B0F"/>
    <w:rsid w:val="003C2038"/>
    <w:rsid w:val="003C3610"/>
    <w:rsid w:val="003C3A43"/>
    <w:rsid w:val="003E6E86"/>
    <w:rsid w:val="003F3FFE"/>
    <w:rsid w:val="00400569"/>
    <w:rsid w:val="00400CE7"/>
    <w:rsid w:val="0040197B"/>
    <w:rsid w:val="00406E17"/>
    <w:rsid w:val="004277D8"/>
    <w:rsid w:val="00430432"/>
    <w:rsid w:val="00434C7A"/>
    <w:rsid w:val="00443D29"/>
    <w:rsid w:val="0045444C"/>
    <w:rsid w:val="004605E4"/>
    <w:rsid w:val="004629F3"/>
    <w:rsid w:val="004705DF"/>
    <w:rsid w:val="00471E17"/>
    <w:rsid w:val="00473452"/>
    <w:rsid w:val="00490678"/>
    <w:rsid w:val="004A323D"/>
    <w:rsid w:val="004C1846"/>
    <w:rsid w:val="004C52FF"/>
    <w:rsid w:val="004F1612"/>
    <w:rsid w:val="00502F2A"/>
    <w:rsid w:val="005152C4"/>
    <w:rsid w:val="00516ADD"/>
    <w:rsid w:val="005238DA"/>
    <w:rsid w:val="00524094"/>
    <w:rsid w:val="00525283"/>
    <w:rsid w:val="005471D4"/>
    <w:rsid w:val="00560D96"/>
    <w:rsid w:val="00571B65"/>
    <w:rsid w:val="005876EE"/>
    <w:rsid w:val="00595900"/>
    <w:rsid w:val="005B0E4E"/>
    <w:rsid w:val="005C47B6"/>
    <w:rsid w:val="005D37EC"/>
    <w:rsid w:val="005D50AE"/>
    <w:rsid w:val="005E30DF"/>
    <w:rsid w:val="005E3930"/>
    <w:rsid w:val="005F6685"/>
    <w:rsid w:val="00601E31"/>
    <w:rsid w:val="00623CD9"/>
    <w:rsid w:val="006360FC"/>
    <w:rsid w:val="006445B6"/>
    <w:rsid w:val="00646944"/>
    <w:rsid w:val="00653BF5"/>
    <w:rsid w:val="006548CE"/>
    <w:rsid w:val="00662B15"/>
    <w:rsid w:val="00662B2F"/>
    <w:rsid w:val="0066470E"/>
    <w:rsid w:val="00681F41"/>
    <w:rsid w:val="006830C8"/>
    <w:rsid w:val="006A59B7"/>
    <w:rsid w:val="006C0B6D"/>
    <w:rsid w:val="006C681C"/>
    <w:rsid w:val="006C6CA9"/>
    <w:rsid w:val="006D3C26"/>
    <w:rsid w:val="006D7A80"/>
    <w:rsid w:val="007164BC"/>
    <w:rsid w:val="00721C4C"/>
    <w:rsid w:val="00727F97"/>
    <w:rsid w:val="007338F0"/>
    <w:rsid w:val="00734B3E"/>
    <w:rsid w:val="0073723A"/>
    <w:rsid w:val="00737804"/>
    <w:rsid w:val="0073792E"/>
    <w:rsid w:val="0074151E"/>
    <w:rsid w:val="0074179C"/>
    <w:rsid w:val="0074471A"/>
    <w:rsid w:val="00752FB6"/>
    <w:rsid w:val="00756FD1"/>
    <w:rsid w:val="00764347"/>
    <w:rsid w:val="007936C1"/>
    <w:rsid w:val="007945AC"/>
    <w:rsid w:val="00796022"/>
    <w:rsid w:val="007B4D09"/>
    <w:rsid w:val="007C2DA8"/>
    <w:rsid w:val="007C6A5A"/>
    <w:rsid w:val="007E103E"/>
    <w:rsid w:val="008022C3"/>
    <w:rsid w:val="00806F6F"/>
    <w:rsid w:val="0081117A"/>
    <w:rsid w:val="008166F0"/>
    <w:rsid w:val="00846D92"/>
    <w:rsid w:val="00856AD2"/>
    <w:rsid w:val="00860232"/>
    <w:rsid w:val="00865FD9"/>
    <w:rsid w:val="00867473"/>
    <w:rsid w:val="00876DF2"/>
    <w:rsid w:val="008B69EE"/>
    <w:rsid w:val="008C249F"/>
    <w:rsid w:val="008D57CC"/>
    <w:rsid w:val="00903475"/>
    <w:rsid w:val="00906B7E"/>
    <w:rsid w:val="00910159"/>
    <w:rsid w:val="009158B1"/>
    <w:rsid w:val="00916327"/>
    <w:rsid w:val="00916F94"/>
    <w:rsid w:val="009279DA"/>
    <w:rsid w:val="00941AC1"/>
    <w:rsid w:val="00946AD7"/>
    <w:rsid w:val="00952777"/>
    <w:rsid w:val="00952ED2"/>
    <w:rsid w:val="0096334C"/>
    <w:rsid w:val="0096645D"/>
    <w:rsid w:val="00971892"/>
    <w:rsid w:val="0097661E"/>
    <w:rsid w:val="00976881"/>
    <w:rsid w:val="00982B67"/>
    <w:rsid w:val="009839B7"/>
    <w:rsid w:val="009A0876"/>
    <w:rsid w:val="009A7148"/>
    <w:rsid w:val="009B0D38"/>
    <w:rsid w:val="009E1CA8"/>
    <w:rsid w:val="009F57B4"/>
    <w:rsid w:val="009F7B2A"/>
    <w:rsid w:val="00A037E5"/>
    <w:rsid w:val="00A10376"/>
    <w:rsid w:val="00A15841"/>
    <w:rsid w:val="00A21321"/>
    <w:rsid w:val="00A26A67"/>
    <w:rsid w:val="00A35F5F"/>
    <w:rsid w:val="00A4374C"/>
    <w:rsid w:val="00A462F8"/>
    <w:rsid w:val="00A7317B"/>
    <w:rsid w:val="00A73E74"/>
    <w:rsid w:val="00A838A9"/>
    <w:rsid w:val="00A956E3"/>
    <w:rsid w:val="00AA67A1"/>
    <w:rsid w:val="00AD67D3"/>
    <w:rsid w:val="00AE0729"/>
    <w:rsid w:val="00B006BC"/>
    <w:rsid w:val="00B03AE0"/>
    <w:rsid w:val="00B1444F"/>
    <w:rsid w:val="00B42E11"/>
    <w:rsid w:val="00B464FF"/>
    <w:rsid w:val="00B50545"/>
    <w:rsid w:val="00B50D82"/>
    <w:rsid w:val="00B575C9"/>
    <w:rsid w:val="00B62C10"/>
    <w:rsid w:val="00B969A7"/>
    <w:rsid w:val="00BA2CD1"/>
    <w:rsid w:val="00BA31CB"/>
    <w:rsid w:val="00BB08E6"/>
    <w:rsid w:val="00BB2D6F"/>
    <w:rsid w:val="00BC68DF"/>
    <w:rsid w:val="00C4042D"/>
    <w:rsid w:val="00C45ED8"/>
    <w:rsid w:val="00C46CF3"/>
    <w:rsid w:val="00C50E6C"/>
    <w:rsid w:val="00C54C9F"/>
    <w:rsid w:val="00C6032F"/>
    <w:rsid w:val="00C619A4"/>
    <w:rsid w:val="00C65DF7"/>
    <w:rsid w:val="00C73CB9"/>
    <w:rsid w:val="00C7519F"/>
    <w:rsid w:val="00C7750D"/>
    <w:rsid w:val="00C91DC5"/>
    <w:rsid w:val="00C92F07"/>
    <w:rsid w:val="00CB7422"/>
    <w:rsid w:val="00CD3AEB"/>
    <w:rsid w:val="00CD527C"/>
    <w:rsid w:val="00CD6F9E"/>
    <w:rsid w:val="00CE35BE"/>
    <w:rsid w:val="00D0078D"/>
    <w:rsid w:val="00D32D16"/>
    <w:rsid w:val="00D36D23"/>
    <w:rsid w:val="00D471D0"/>
    <w:rsid w:val="00D57F76"/>
    <w:rsid w:val="00D64F43"/>
    <w:rsid w:val="00D71D70"/>
    <w:rsid w:val="00D74C52"/>
    <w:rsid w:val="00D80B0E"/>
    <w:rsid w:val="00D80B91"/>
    <w:rsid w:val="00D927C2"/>
    <w:rsid w:val="00DA20AF"/>
    <w:rsid w:val="00DA7AF7"/>
    <w:rsid w:val="00DB1C41"/>
    <w:rsid w:val="00DB352B"/>
    <w:rsid w:val="00DC4072"/>
    <w:rsid w:val="00E0448B"/>
    <w:rsid w:val="00E25C9E"/>
    <w:rsid w:val="00E25D37"/>
    <w:rsid w:val="00E31D08"/>
    <w:rsid w:val="00E41168"/>
    <w:rsid w:val="00E46A67"/>
    <w:rsid w:val="00E56162"/>
    <w:rsid w:val="00E61FA7"/>
    <w:rsid w:val="00E66231"/>
    <w:rsid w:val="00E72265"/>
    <w:rsid w:val="00E820A5"/>
    <w:rsid w:val="00E926CF"/>
    <w:rsid w:val="00EA1317"/>
    <w:rsid w:val="00EB1561"/>
    <w:rsid w:val="00EC074E"/>
    <w:rsid w:val="00EC4AC4"/>
    <w:rsid w:val="00EC4EA8"/>
    <w:rsid w:val="00ED3DDB"/>
    <w:rsid w:val="00ED53BE"/>
    <w:rsid w:val="00EE10CE"/>
    <w:rsid w:val="00F05E5D"/>
    <w:rsid w:val="00F07EBE"/>
    <w:rsid w:val="00F178CE"/>
    <w:rsid w:val="00F32E2F"/>
    <w:rsid w:val="00F43F78"/>
    <w:rsid w:val="00F53851"/>
    <w:rsid w:val="00FA7D46"/>
    <w:rsid w:val="00FD5E1A"/>
    <w:rsid w:val="00FD6C81"/>
    <w:rsid w:val="00FE17F9"/>
    <w:rsid w:val="00FE3E69"/>
    <w:rsid w:val="00FF4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834E7"/>
  <w15:chartTrackingRefBased/>
  <w15:docId w15:val="{620AD446-D437-4F1D-8071-17198B77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841"/>
    <w:pPr>
      <w:spacing w:line="259" w:lineRule="auto"/>
    </w:pPr>
    <w:rPr>
      <w:sz w:val="22"/>
      <w:szCs w:val="22"/>
    </w:rPr>
  </w:style>
  <w:style w:type="paragraph" w:styleId="Heading1">
    <w:name w:val="heading 1"/>
    <w:basedOn w:val="Normal"/>
    <w:next w:val="Normal"/>
    <w:link w:val="Heading1Char"/>
    <w:uiPriority w:val="9"/>
    <w:qFormat/>
    <w:rsid w:val="00A158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5F5F"/>
    <w:pPr>
      <w:keepNext/>
      <w:keepLines/>
      <w:spacing w:before="160" w:after="80"/>
      <w:outlineLvl w:val="1"/>
    </w:pPr>
    <w:rPr>
      <w:rFonts w:ascii="Tahoma" w:eastAsiaTheme="majorEastAsia" w:hAnsi="Tahoma" w:cstheme="majorBidi"/>
      <w:b/>
      <w:color w:val="00B0B9"/>
      <w:sz w:val="28"/>
      <w:szCs w:val="32"/>
    </w:rPr>
  </w:style>
  <w:style w:type="paragraph" w:styleId="Heading3">
    <w:name w:val="heading 3"/>
    <w:basedOn w:val="Normal"/>
    <w:next w:val="Normal"/>
    <w:link w:val="Heading3Char"/>
    <w:uiPriority w:val="9"/>
    <w:unhideWhenUsed/>
    <w:qFormat/>
    <w:rsid w:val="00025E37"/>
    <w:pPr>
      <w:keepNext/>
      <w:keepLines/>
      <w:spacing w:before="160" w:after="80"/>
      <w:outlineLvl w:val="2"/>
    </w:pPr>
    <w:rPr>
      <w:rFonts w:ascii="Tahoma" w:eastAsiaTheme="majorEastAsia" w:hAnsi="Tahoma" w:cstheme="majorBidi"/>
      <w:b/>
      <w:color w:val="13A1AB"/>
      <w:sz w:val="24"/>
      <w:szCs w:val="28"/>
    </w:rPr>
  </w:style>
  <w:style w:type="paragraph" w:styleId="Heading4">
    <w:name w:val="heading 4"/>
    <w:basedOn w:val="Normal"/>
    <w:next w:val="Normal"/>
    <w:link w:val="Heading4Char"/>
    <w:uiPriority w:val="9"/>
    <w:semiHidden/>
    <w:unhideWhenUsed/>
    <w:qFormat/>
    <w:rsid w:val="00A158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8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8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8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8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8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8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5F5F"/>
    <w:rPr>
      <w:rFonts w:ascii="Tahoma" w:eastAsiaTheme="majorEastAsia" w:hAnsi="Tahoma" w:cstheme="majorBidi"/>
      <w:b/>
      <w:color w:val="00B0B9"/>
      <w:sz w:val="28"/>
      <w:szCs w:val="32"/>
    </w:rPr>
  </w:style>
  <w:style w:type="character" w:customStyle="1" w:styleId="Heading3Char">
    <w:name w:val="Heading 3 Char"/>
    <w:basedOn w:val="DefaultParagraphFont"/>
    <w:link w:val="Heading3"/>
    <w:uiPriority w:val="9"/>
    <w:rsid w:val="00025E37"/>
    <w:rPr>
      <w:rFonts w:ascii="Tahoma" w:eastAsiaTheme="majorEastAsia" w:hAnsi="Tahoma" w:cstheme="majorBidi"/>
      <w:b/>
      <w:color w:val="13A1AB"/>
      <w:szCs w:val="28"/>
    </w:rPr>
  </w:style>
  <w:style w:type="character" w:customStyle="1" w:styleId="Heading4Char">
    <w:name w:val="Heading 4 Char"/>
    <w:basedOn w:val="DefaultParagraphFont"/>
    <w:link w:val="Heading4"/>
    <w:uiPriority w:val="9"/>
    <w:semiHidden/>
    <w:rsid w:val="00A158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8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8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8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8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841"/>
    <w:rPr>
      <w:rFonts w:eastAsiaTheme="majorEastAsia" w:cstheme="majorBidi"/>
      <w:color w:val="272727" w:themeColor="text1" w:themeTint="D8"/>
    </w:rPr>
  </w:style>
  <w:style w:type="paragraph" w:styleId="Title">
    <w:name w:val="Title"/>
    <w:basedOn w:val="Normal"/>
    <w:next w:val="Normal"/>
    <w:link w:val="TitleChar"/>
    <w:uiPriority w:val="10"/>
    <w:qFormat/>
    <w:rsid w:val="00EB1561"/>
    <w:pPr>
      <w:spacing w:after="80" w:line="240" w:lineRule="auto"/>
      <w:contextualSpacing/>
    </w:pPr>
    <w:rPr>
      <w:rFonts w:ascii="Tahoma" w:eastAsiaTheme="majorEastAsia" w:hAnsi="Tahoma" w:cstheme="majorBidi"/>
      <w:b/>
      <w:spacing w:val="-10"/>
      <w:kern w:val="28"/>
      <w:sz w:val="56"/>
      <w:szCs w:val="56"/>
    </w:rPr>
  </w:style>
  <w:style w:type="character" w:customStyle="1" w:styleId="TitleChar">
    <w:name w:val="Title Char"/>
    <w:basedOn w:val="DefaultParagraphFont"/>
    <w:link w:val="Title"/>
    <w:uiPriority w:val="10"/>
    <w:rsid w:val="00EB1561"/>
    <w:rPr>
      <w:rFonts w:ascii="Tahoma" w:eastAsiaTheme="majorEastAsia" w:hAnsi="Tahoma" w:cstheme="majorBidi"/>
      <w:b/>
      <w:spacing w:val="-10"/>
      <w:kern w:val="28"/>
      <w:sz w:val="56"/>
      <w:szCs w:val="56"/>
    </w:rPr>
  </w:style>
  <w:style w:type="paragraph" w:styleId="Subtitle">
    <w:name w:val="Subtitle"/>
    <w:basedOn w:val="Normal"/>
    <w:next w:val="Normal"/>
    <w:link w:val="SubtitleChar"/>
    <w:uiPriority w:val="11"/>
    <w:qFormat/>
    <w:rsid w:val="00A158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8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841"/>
    <w:pPr>
      <w:spacing w:before="160"/>
      <w:jc w:val="center"/>
    </w:pPr>
    <w:rPr>
      <w:i/>
      <w:iCs/>
      <w:color w:val="404040" w:themeColor="text1" w:themeTint="BF"/>
    </w:rPr>
  </w:style>
  <w:style w:type="character" w:customStyle="1" w:styleId="QuoteChar">
    <w:name w:val="Quote Char"/>
    <w:basedOn w:val="DefaultParagraphFont"/>
    <w:link w:val="Quote"/>
    <w:uiPriority w:val="29"/>
    <w:rsid w:val="00A15841"/>
    <w:rPr>
      <w:i/>
      <w:iCs/>
      <w:color w:val="404040" w:themeColor="text1" w:themeTint="BF"/>
    </w:rPr>
  </w:style>
  <w:style w:type="paragraph" w:styleId="ListParagraph">
    <w:name w:val="List Paragraph"/>
    <w:basedOn w:val="Normal"/>
    <w:uiPriority w:val="34"/>
    <w:qFormat/>
    <w:rsid w:val="00A15841"/>
    <w:pPr>
      <w:ind w:left="720"/>
      <w:contextualSpacing/>
    </w:pPr>
  </w:style>
  <w:style w:type="character" w:styleId="IntenseEmphasis">
    <w:name w:val="Intense Emphasis"/>
    <w:basedOn w:val="DefaultParagraphFont"/>
    <w:uiPriority w:val="21"/>
    <w:qFormat/>
    <w:rsid w:val="00A15841"/>
    <w:rPr>
      <w:i/>
      <w:iCs/>
      <w:color w:val="0F4761" w:themeColor="accent1" w:themeShade="BF"/>
    </w:rPr>
  </w:style>
  <w:style w:type="paragraph" w:styleId="IntenseQuote">
    <w:name w:val="Intense Quote"/>
    <w:basedOn w:val="Normal"/>
    <w:next w:val="Normal"/>
    <w:link w:val="IntenseQuoteChar"/>
    <w:uiPriority w:val="30"/>
    <w:qFormat/>
    <w:rsid w:val="00A15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841"/>
    <w:rPr>
      <w:i/>
      <w:iCs/>
      <w:color w:val="0F4761" w:themeColor="accent1" w:themeShade="BF"/>
    </w:rPr>
  </w:style>
  <w:style w:type="character" w:styleId="IntenseReference">
    <w:name w:val="Intense Reference"/>
    <w:basedOn w:val="DefaultParagraphFont"/>
    <w:uiPriority w:val="32"/>
    <w:qFormat/>
    <w:rsid w:val="00A15841"/>
    <w:rPr>
      <w:b/>
      <w:bCs/>
      <w:smallCaps/>
      <w:color w:val="0F4761" w:themeColor="accent1" w:themeShade="BF"/>
      <w:spacing w:val="5"/>
    </w:rPr>
  </w:style>
  <w:style w:type="paragraph" w:customStyle="1" w:styleId="NoParagraphStyle">
    <w:name w:val="[No Paragraph Style]"/>
    <w:rsid w:val="00A15841"/>
    <w:pPr>
      <w:autoSpaceDE w:val="0"/>
      <w:autoSpaceDN w:val="0"/>
      <w:adjustRightInd w:val="0"/>
      <w:spacing w:after="0" w:line="288" w:lineRule="auto"/>
      <w:textAlignment w:val="center"/>
    </w:pPr>
    <w:rPr>
      <w:rFonts w:ascii="Minion Pro" w:hAnsi="Minion Pro" w:cs="Minion Pro"/>
      <w:color w:val="000000"/>
      <w:kern w:val="0"/>
    </w:rPr>
  </w:style>
  <w:style w:type="character" w:styleId="CommentReference">
    <w:name w:val="annotation reference"/>
    <w:basedOn w:val="DefaultParagraphFont"/>
    <w:uiPriority w:val="99"/>
    <w:semiHidden/>
    <w:unhideWhenUsed/>
    <w:rsid w:val="00A15841"/>
    <w:rPr>
      <w:sz w:val="16"/>
      <w:szCs w:val="16"/>
    </w:rPr>
  </w:style>
  <w:style w:type="paragraph" w:styleId="CommentText">
    <w:name w:val="annotation text"/>
    <w:basedOn w:val="Normal"/>
    <w:link w:val="CommentTextChar"/>
    <w:uiPriority w:val="99"/>
    <w:unhideWhenUsed/>
    <w:rsid w:val="00A15841"/>
    <w:pPr>
      <w:spacing w:line="240" w:lineRule="auto"/>
    </w:pPr>
    <w:rPr>
      <w:sz w:val="20"/>
      <w:szCs w:val="20"/>
    </w:rPr>
  </w:style>
  <w:style w:type="character" w:customStyle="1" w:styleId="CommentTextChar">
    <w:name w:val="Comment Text Char"/>
    <w:basedOn w:val="DefaultParagraphFont"/>
    <w:link w:val="CommentText"/>
    <w:uiPriority w:val="99"/>
    <w:rsid w:val="00A15841"/>
    <w:rPr>
      <w:sz w:val="20"/>
      <w:szCs w:val="20"/>
    </w:rPr>
  </w:style>
  <w:style w:type="paragraph" w:styleId="CommentSubject">
    <w:name w:val="annotation subject"/>
    <w:basedOn w:val="CommentText"/>
    <w:next w:val="CommentText"/>
    <w:link w:val="CommentSubjectChar"/>
    <w:uiPriority w:val="99"/>
    <w:semiHidden/>
    <w:unhideWhenUsed/>
    <w:rsid w:val="00A15841"/>
    <w:rPr>
      <w:b/>
      <w:bCs/>
    </w:rPr>
  </w:style>
  <w:style w:type="character" w:customStyle="1" w:styleId="CommentSubjectChar">
    <w:name w:val="Comment Subject Char"/>
    <w:basedOn w:val="CommentTextChar"/>
    <w:link w:val="CommentSubject"/>
    <w:uiPriority w:val="99"/>
    <w:semiHidden/>
    <w:rsid w:val="00A15841"/>
    <w:rPr>
      <w:b/>
      <w:bCs/>
      <w:sz w:val="20"/>
      <w:szCs w:val="20"/>
    </w:rPr>
  </w:style>
  <w:style w:type="paragraph" w:styleId="TOCHeading">
    <w:name w:val="TOC Heading"/>
    <w:basedOn w:val="Heading1"/>
    <w:next w:val="Normal"/>
    <w:uiPriority w:val="39"/>
    <w:unhideWhenUsed/>
    <w:qFormat/>
    <w:rsid w:val="00A15841"/>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E0448B"/>
    <w:pPr>
      <w:spacing w:after="100"/>
    </w:pPr>
  </w:style>
  <w:style w:type="character" w:styleId="Hyperlink">
    <w:name w:val="Hyperlink"/>
    <w:basedOn w:val="DefaultParagraphFont"/>
    <w:uiPriority w:val="99"/>
    <w:unhideWhenUsed/>
    <w:rsid w:val="00E0448B"/>
    <w:rPr>
      <w:color w:val="467886" w:themeColor="hyperlink"/>
      <w:u w:val="single"/>
    </w:rPr>
  </w:style>
  <w:style w:type="paragraph" w:styleId="Header">
    <w:name w:val="header"/>
    <w:basedOn w:val="Normal"/>
    <w:link w:val="HeaderChar"/>
    <w:uiPriority w:val="99"/>
    <w:unhideWhenUsed/>
    <w:rsid w:val="00FA7D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D46"/>
    <w:rPr>
      <w:sz w:val="22"/>
      <w:szCs w:val="22"/>
    </w:rPr>
  </w:style>
  <w:style w:type="paragraph" w:styleId="Footer">
    <w:name w:val="footer"/>
    <w:basedOn w:val="Normal"/>
    <w:link w:val="FooterChar"/>
    <w:uiPriority w:val="99"/>
    <w:unhideWhenUsed/>
    <w:rsid w:val="00FA7D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D46"/>
    <w:rPr>
      <w:sz w:val="22"/>
      <w:szCs w:val="22"/>
    </w:rPr>
  </w:style>
  <w:style w:type="table" w:styleId="TableGrid">
    <w:name w:val="Table Grid"/>
    <w:basedOn w:val="TableNormal"/>
    <w:uiPriority w:val="39"/>
    <w:rsid w:val="004C5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6334C"/>
    <w:pPr>
      <w:spacing w:after="0" w:line="240" w:lineRule="auto"/>
    </w:pPr>
    <w:rPr>
      <w:sz w:val="22"/>
      <w:szCs w:val="22"/>
    </w:rPr>
  </w:style>
  <w:style w:type="character" w:styleId="BookTitle">
    <w:name w:val="Book Title"/>
    <w:basedOn w:val="DefaultParagraphFont"/>
    <w:uiPriority w:val="33"/>
    <w:qFormat/>
    <w:rsid w:val="002B4B1E"/>
    <w:rPr>
      <w:b/>
      <w:bCs/>
      <w:i/>
      <w:iCs/>
      <w:spacing w:val="5"/>
    </w:rPr>
  </w:style>
  <w:style w:type="paragraph" w:styleId="Caption">
    <w:name w:val="caption"/>
    <w:basedOn w:val="Normal"/>
    <w:next w:val="Normal"/>
    <w:uiPriority w:val="35"/>
    <w:semiHidden/>
    <w:unhideWhenUsed/>
    <w:qFormat/>
    <w:rsid w:val="002B4B1E"/>
    <w:pPr>
      <w:spacing w:after="200" w:line="240" w:lineRule="auto"/>
    </w:pPr>
    <w:rPr>
      <w:i/>
      <w:iCs/>
      <w:color w:val="0E2841" w:themeColor="text2"/>
      <w:sz w:val="18"/>
      <w:szCs w:val="18"/>
    </w:rPr>
  </w:style>
  <w:style w:type="character" w:styleId="Emphasis">
    <w:name w:val="Emphasis"/>
    <w:basedOn w:val="DefaultParagraphFont"/>
    <w:uiPriority w:val="20"/>
    <w:qFormat/>
    <w:rsid w:val="002B4B1E"/>
    <w:rPr>
      <w:i/>
      <w:iCs/>
    </w:rPr>
  </w:style>
  <w:style w:type="paragraph" w:styleId="NoSpacing">
    <w:name w:val="No Spacing"/>
    <w:uiPriority w:val="1"/>
    <w:qFormat/>
    <w:rsid w:val="002B4B1E"/>
    <w:pPr>
      <w:spacing w:after="0" w:line="240" w:lineRule="auto"/>
    </w:pPr>
    <w:rPr>
      <w:sz w:val="22"/>
      <w:szCs w:val="22"/>
    </w:rPr>
  </w:style>
  <w:style w:type="character" w:styleId="Strong">
    <w:name w:val="Strong"/>
    <w:basedOn w:val="DefaultParagraphFont"/>
    <w:uiPriority w:val="22"/>
    <w:qFormat/>
    <w:rsid w:val="002B4B1E"/>
    <w:rPr>
      <w:b/>
      <w:bCs/>
    </w:rPr>
  </w:style>
  <w:style w:type="character" w:styleId="SubtleEmphasis">
    <w:name w:val="Subtle Emphasis"/>
    <w:basedOn w:val="DefaultParagraphFont"/>
    <w:uiPriority w:val="19"/>
    <w:qFormat/>
    <w:rsid w:val="002B4B1E"/>
    <w:rPr>
      <w:i/>
      <w:iCs/>
      <w:color w:val="404040" w:themeColor="text1" w:themeTint="BF"/>
    </w:rPr>
  </w:style>
  <w:style w:type="character" w:styleId="SubtleReference">
    <w:name w:val="Subtle Reference"/>
    <w:basedOn w:val="DefaultParagraphFont"/>
    <w:uiPriority w:val="31"/>
    <w:qFormat/>
    <w:rsid w:val="002B4B1E"/>
    <w:rPr>
      <w:smallCaps/>
      <w:color w:val="5A5A5A" w:themeColor="text1" w:themeTint="A5"/>
    </w:rPr>
  </w:style>
  <w:style w:type="paragraph" w:customStyle="1" w:styleId="Default">
    <w:name w:val="Default"/>
    <w:rsid w:val="00EC4EA8"/>
    <w:pPr>
      <w:autoSpaceDE w:val="0"/>
      <w:autoSpaceDN w:val="0"/>
      <w:adjustRightInd w:val="0"/>
      <w:spacing w:after="0" w:line="240" w:lineRule="auto"/>
    </w:pPr>
    <w:rPr>
      <w:rFonts w:ascii="Arial" w:hAnsi="Arial" w:cs="Arial"/>
      <w:color w:val="000000"/>
      <w:kern w:val="0"/>
    </w:rPr>
  </w:style>
  <w:style w:type="character" w:styleId="UnresolvedMention">
    <w:name w:val="Unresolved Mention"/>
    <w:basedOn w:val="DefaultParagraphFont"/>
    <w:uiPriority w:val="99"/>
    <w:semiHidden/>
    <w:unhideWhenUsed/>
    <w:rsid w:val="00982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newrymournedown.org/draft-plan-strategy"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2C06E-31B4-40A3-9205-955024031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4582</Words>
  <Characters>24745</Characters>
  <Application>Microsoft Office Word</Application>
  <DocSecurity>0</DocSecurity>
  <Lines>1302</Lines>
  <Paragraphs>523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to Draft Equality Impact Screening Report</dc:title>
  <dc:subject/>
  <dc:creator>Magee, Emma</dc:creator>
  <cp:keywords/>
  <dc:description/>
  <cp:lastModifiedBy>Brennan, Ciaran</cp:lastModifiedBy>
  <cp:revision>8</cp:revision>
  <cp:lastPrinted>2026-10-22T13:28:00Z</cp:lastPrinted>
  <dcterms:created xsi:type="dcterms:W3CDTF">2026-10-22T16:01:00Z</dcterms:created>
  <dcterms:modified xsi:type="dcterms:W3CDTF">2026-10-23T13:02:00Z</dcterms:modified>
</cp:coreProperties>
</file>