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C1E" w:rsidRDefault="00777C1E" w:rsidP="00777C1E">
      <w:r>
        <w:rPr>
          <w:noProof/>
          <w:lang w:eastAsia="en-GB"/>
        </w:rPr>
        <w:drawing>
          <wp:inline distT="0" distB="0" distL="0" distR="0" wp14:anchorId="1308816E" wp14:editId="485A1E92">
            <wp:extent cx="5731510" cy="2762885"/>
            <wp:effectExtent l="0" t="0" r="2540" b="0"/>
            <wp:docPr id="1" name="Picture 1" descr="C:\Users\james.king.NMD\Desktop\NMD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king.NMD\Desktop\NMD_logo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62885"/>
                    </a:xfrm>
                    <a:prstGeom prst="rect">
                      <a:avLst/>
                    </a:prstGeom>
                    <a:noFill/>
                    <a:ln>
                      <a:noFill/>
                    </a:ln>
                  </pic:spPr>
                </pic:pic>
              </a:graphicData>
            </a:graphic>
          </wp:inline>
        </w:drawing>
      </w:r>
    </w:p>
    <w:p w:rsidR="00777C1E" w:rsidRDefault="00777C1E" w:rsidP="00777C1E"/>
    <w:p w:rsidR="00777C1E" w:rsidRPr="006D75CB" w:rsidRDefault="00777C1E" w:rsidP="00777C1E"/>
    <w:p w:rsidR="00777C1E" w:rsidRPr="006D75CB" w:rsidRDefault="00777C1E" w:rsidP="00777C1E"/>
    <w:p w:rsidR="00777C1E" w:rsidRPr="006D75CB" w:rsidRDefault="00777C1E" w:rsidP="00777C1E"/>
    <w:p w:rsidR="00777C1E" w:rsidRPr="002755B4" w:rsidRDefault="00777C1E" w:rsidP="00777C1E">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Local Development Plan</w:t>
      </w:r>
    </w:p>
    <w:p w:rsidR="00777C1E" w:rsidRPr="002755B4" w:rsidRDefault="00777C1E" w:rsidP="00777C1E">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Preparatory Studies</w:t>
      </w:r>
    </w:p>
    <w:p w:rsidR="00777C1E" w:rsidRPr="002755B4" w:rsidRDefault="00777C1E" w:rsidP="00777C1E">
      <w:pPr>
        <w:autoSpaceDE w:val="0"/>
        <w:autoSpaceDN w:val="0"/>
        <w:adjustRightInd w:val="0"/>
        <w:spacing w:after="0" w:line="240" w:lineRule="auto"/>
        <w:rPr>
          <w:rFonts w:ascii="Tahoma" w:hAnsi="Tahoma" w:cs="Tahoma"/>
          <w:b/>
          <w:bCs/>
          <w:color w:val="000000"/>
          <w:sz w:val="36"/>
          <w:szCs w:val="36"/>
        </w:rPr>
      </w:pPr>
    </w:p>
    <w:p w:rsidR="00777C1E" w:rsidRDefault="00777C1E" w:rsidP="00777C1E">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 xml:space="preserve">Paper </w:t>
      </w:r>
      <w:r>
        <w:rPr>
          <w:rFonts w:ascii="Tahoma" w:hAnsi="Tahoma" w:cs="Tahoma"/>
          <w:b/>
          <w:bCs/>
          <w:color w:val="000000"/>
          <w:sz w:val="36"/>
          <w:szCs w:val="36"/>
        </w:rPr>
        <w:t>9</w:t>
      </w:r>
      <w:r w:rsidRPr="002755B4">
        <w:rPr>
          <w:rFonts w:ascii="Tahoma" w:hAnsi="Tahoma" w:cs="Tahoma"/>
          <w:b/>
          <w:bCs/>
          <w:color w:val="000000"/>
          <w:sz w:val="36"/>
          <w:szCs w:val="36"/>
        </w:rPr>
        <w:t xml:space="preserve">: </w:t>
      </w:r>
      <w:r>
        <w:rPr>
          <w:rFonts w:ascii="Tahoma" w:hAnsi="Tahoma" w:cs="Tahoma"/>
          <w:b/>
          <w:bCs/>
          <w:color w:val="000000"/>
          <w:sz w:val="36"/>
          <w:szCs w:val="36"/>
        </w:rPr>
        <w:t>Public Utilities</w:t>
      </w:r>
    </w:p>
    <w:p w:rsidR="00777C1E" w:rsidRPr="002755B4" w:rsidRDefault="00777C1E" w:rsidP="00777C1E">
      <w:pPr>
        <w:autoSpaceDE w:val="0"/>
        <w:autoSpaceDN w:val="0"/>
        <w:adjustRightInd w:val="0"/>
        <w:spacing w:after="0" w:line="240" w:lineRule="auto"/>
        <w:rPr>
          <w:rFonts w:ascii="Tahoma" w:hAnsi="Tahoma" w:cs="Tahoma"/>
          <w:b/>
          <w:bCs/>
          <w:color w:val="000000"/>
          <w:sz w:val="36"/>
          <w:szCs w:val="36"/>
        </w:rPr>
      </w:pPr>
    </w:p>
    <w:p w:rsidR="00777C1E" w:rsidRPr="002755B4" w:rsidRDefault="00777C1E" w:rsidP="00777C1E">
      <w:pPr>
        <w:autoSpaceDE w:val="0"/>
        <w:autoSpaceDN w:val="0"/>
        <w:adjustRightInd w:val="0"/>
        <w:spacing w:after="0" w:line="240" w:lineRule="auto"/>
        <w:rPr>
          <w:rFonts w:ascii="Tahoma" w:hAnsi="Tahoma" w:cs="Tahoma"/>
          <w:b/>
          <w:bCs/>
          <w:color w:val="000000"/>
          <w:sz w:val="36"/>
          <w:szCs w:val="36"/>
        </w:rPr>
      </w:pPr>
      <w:r>
        <w:rPr>
          <w:rFonts w:ascii="Tahoma" w:hAnsi="Tahoma" w:cs="Tahoma"/>
          <w:b/>
          <w:bCs/>
          <w:color w:val="000000"/>
          <w:sz w:val="36"/>
          <w:szCs w:val="36"/>
        </w:rPr>
        <w:t>January 2017</w:t>
      </w:r>
    </w:p>
    <w:p w:rsidR="00777C1E" w:rsidRDefault="00777C1E" w:rsidP="00777C1E">
      <w:pPr>
        <w:autoSpaceDE w:val="0"/>
        <w:autoSpaceDN w:val="0"/>
        <w:adjustRightInd w:val="0"/>
        <w:spacing w:after="0" w:line="240" w:lineRule="auto"/>
        <w:rPr>
          <w:rFonts w:ascii="Tahoma" w:hAnsi="Tahoma" w:cs="Tahoma"/>
          <w:b/>
          <w:bCs/>
          <w:color w:val="000000"/>
          <w:sz w:val="24"/>
          <w:szCs w:val="24"/>
        </w:rPr>
      </w:pPr>
    </w:p>
    <w:p w:rsidR="00777C1E" w:rsidRPr="006D75CB" w:rsidRDefault="00777C1E" w:rsidP="00777C1E"/>
    <w:p w:rsidR="00777C1E" w:rsidRPr="006D75CB" w:rsidRDefault="00777C1E" w:rsidP="00777C1E"/>
    <w:p w:rsidR="00777C1E" w:rsidRPr="006D75CB" w:rsidRDefault="00777C1E" w:rsidP="00777C1E"/>
    <w:p w:rsidR="00777C1E" w:rsidRPr="006D75CB" w:rsidRDefault="00777C1E" w:rsidP="00777C1E"/>
    <w:p w:rsidR="00777C1E" w:rsidRPr="006D75CB" w:rsidRDefault="00777C1E" w:rsidP="00777C1E"/>
    <w:p w:rsidR="00777C1E" w:rsidRPr="006D75CB" w:rsidRDefault="00777C1E" w:rsidP="00777C1E"/>
    <w:p w:rsidR="00777C1E" w:rsidRPr="006D75CB" w:rsidRDefault="00777C1E" w:rsidP="00777C1E"/>
    <w:p w:rsidR="00777C1E" w:rsidRPr="006D75CB" w:rsidRDefault="00777C1E" w:rsidP="00777C1E"/>
    <w:p w:rsidR="00777C1E" w:rsidRDefault="00777C1E" w:rsidP="00777C1E">
      <w:pPr>
        <w:tabs>
          <w:tab w:val="left" w:pos="3068"/>
        </w:tabs>
      </w:pPr>
    </w:p>
    <w:tbl>
      <w:tblPr>
        <w:tblStyle w:val="TableGrid2"/>
        <w:tblW w:w="0" w:type="auto"/>
        <w:jc w:val="center"/>
        <w:tblLook w:val="04A0" w:firstRow="1" w:lastRow="0" w:firstColumn="1" w:lastColumn="0" w:noHBand="0" w:noVBand="1"/>
      </w:tblPr>
      <w:tblGrid>
        <w:gridCol w:w="6629"/>
        <w:gridCol w:w="2236"/>
      </w:tblGrid>
      <w:tr w:rsidR="00777C1E" w:rsidRPr="00976779" w:rsidTr="005F7E88">
        <w:trPr>
          <w:trHeight w:val="327"/>
          <w:jc w:val="center"/>
        </w:trPr>
        <w:tc>
          <w:tcPr>
            <w:tcW w:w="6629" w:type="dxa"/>
          </w:tcPr>
          <w:p w:rsidR="00777C1E" w:rsidRPr="005A32E6" w:rsidRDefault="00777C1E" w:rsidP="005F7E88">
            <w:pPr>
              <w:rPr>
                <w:rFonts w:ascii="Tahoma" w:hAnsi="Tahoma" w:cs="Tahoma"/>
                <w:b/>
                <w:sz w:val="24"/>
                <w:szCs w:val="24"/>
              </w:rPr>
            </w:pPr>
            <w:r w:rsidRPr="005A32E6">
              <w:rPr>
                <w:rFonts w:ascii="Tahoma" w:hAnsi="Tahoma" w:cs="Tahoma"/>
                <w:b/>
                <w:sz w:val="24"/>
                <w:szCs w:val="24"/>
              </w:rPr>
              <w:lastRenderedPageBreak/>
              <w:t>Contents</w:t>
            </w:r>
          </w:p>
        </w:tc>
        <w:tc>
          <w:tcPr>
            <w:tcW w:w="2236" w:type="dxa"/>
          </w:tcPr>
          <w:p w:rsidR="00777C1E" w:rsidRPr="005A32E6" w:rsidRDefault="00777C1E" w:rsidP="005F7E88">
            <w:pPr>
              <w:jc w:val="center"/>
              <w:rPr>
                <w:rFonts w:ascii="Tahoma" w:hAnsi="Tahoma" w:cs="Tahoma"/>
                <w:b/>
                <w:sz w:val="24"/>
                <w:szCs w:val="24"/>
              </w:rPr>
            </w:pPr>
            <w:r w:rsidRPr="005A32E6">
              <w:rPr>
                <w:rFonts w:ascii="Tahoma" w:hAnsi="Tahoma" w:cs="Tahoma"/>
                <w:b/>
                <w:sz w:val="24"/>
                <w:szCs w:val="24"/>
              </w:rPr>
              <w:t>Page No</w:t>
            </w:r>
          </w:p>
        </w:tc>
      </w:tr>
      <w:tr w:rsidR="00777C1E" w:rsidRPr="00976779" w:rsidTr="005F7E88">
        <w:trPr>
          <w:trHeight w:val="310"/>
          <w:jc w:val="center"/>
        </w:trPr>
        <w:tc>
          <w:tcPr>
            <w:tcW w:w="6629" w:type="dxa"/>
          </w:tcPr>
          <w:p w:rsidR="00777C1E" w:rsidRPr="005A32E6" w:rsidRDefault="00777C1E" w:rsidP="00762948">
            <w:pPr>
              <w:rPr>
                <w:rFonts w:ascii="Tahoma" w:hAnsi="Tahoma" w:cs="Tahoma"/>
                <w:sz w:val="24"/>
                <w:szCs w:val="24"/>
              </w:rPr>
            </w:pPr>
            <w:r>
              <w:rPr>
                <w:rFonts w:ascii="Tahoma" w:hAnsi="Tahoma" w:cs="Tahoma"/>
                <w:sz w:val="24"/>
                <w:szCs w:val="24"/>
              </w:rPr>
              <w:t>Purpose</w:t>
            </w:r>
            <w:r w:rsidR="00762948">
              <w:rPr>
                <w:rFonts w:ascii="Tahoma" w:hAnsi="Tahoma" w:cs="Tahoma"/>
                <w:sz w:val="24"/>
                <w:szCs w:val="24"/>
              </w:rPr>
              <w:t xml:space="preserve">  &amp;</w:t>
            </w:r>
            <w:r w:rsidR="001C6702">
              <w:rPr>
                <w:rFonts w:ascii="Tahoma" w:hAnsi="Tahoma" w:cs="Tahoma"/>
                <w:sz w:val="24"/>
                <w:szCs w:val="24"/>
              </w:rPr>
              <w:t xml:space="preserve"> </w:t>
            </w:r>
            <w:r>
              <w:rPr>
                <w:rFonts w:ascii="Tahoma" w:hAnsi="Tahoma" w:cs="Tahoma"/>
                <w:sz w:val="24"/>
                <w:szCs w:val="24"/>
              </w:rPr>
              <w:t xml:space="preserve"> Content </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3</w:t>
            </w:r>
          </w:p>
        </w:tc>
      </w:tr>
      <w:tr w:rsidR="00777C1E" w:rsidRPr="00976779" w:rsidTr="005F7E88">
        <w:trPr>
          <w:trHeight w:val="327"/>
          <w:jc w:val="center"/>
        </w:trPr>
        <w:tc>
          <w:tcPr>
            <w:tcW w:w="6629" w:type="dxa"/>
          </w:tcPr>
          <w:p w:rsidR="00777C1E" w:rsidRPr="005A32E6" w:rsidRDefault="00777C1E" w:rsidP="005F7E88">
            <w:pPr>
              <w:rPr>
                <w:rFonts w:ascii="Tahoma" w:hAnsi="Tahoma" w:cs="Tahoma"/>
                <w:sz w:val="24"/>
                <w:szCs w:val="24"/>
              </w:rPr>
            </w:pPr>
            <w:r w:rsidRPr="00461066">
              <w:rPr>
                <w:rFonts w:ascii="Tahoma" w:hAnsi="Tahoma" w:cs="Tahoma"/>
                <w:b/>
                <w:sz w:val="24"/>
                <w:szCs w:val="24"/>
              </w:rPr>
              <w:t>1.0</w:t>
            </w:r>
            <w:r>
              <w:rPr>
                <w:rFonts w:ascii="Tahoma" w:hAnsi="Tahoma" w:cs="Tahoma"/>
                <w:sz w:val="24"/>
                <w:szCs w:val="24"/>
              </w:rPr>
              <w:t xml:space="preserve"> </w:t>
            </w:r>
            <w:r w:rsidRPr="005A32E6">
              <w:rPr>
                <w:rFonts w:ascii="Tahoma" w:hAnsi="Tahoma" w:cs="Tahoma"/>
                <w:sz w:val="24"/>
                <w:szCs w:val="24"/>
              </w:rPr>
              <w:t>Introduction</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4</w:t>
            </w:r>
          </w:p>
        </w:tc>
      </w:tr>
      <w:tr w:rsidR="00777C1E" w:rsidRPr="00976779" w:rsidTr="005F7E88">
        <w:trPr>
          <w:trHeight w:val="327"/>
          <w:jc w:val="center"/>
        </w:trPr>
        <w:tc>
          <w:tcPr>
            <w:tcW w:w="6629" w:type="dxa"/>
          </w:tcPr>
          <w:p w:rsidR="00777C1E" w:rsidRPr="00461066" w:rsidRDefault="00777C1E" w:rsidP="005F7E88">
            <w:pPr>
              <w:ind w:left="720"/>
              <w:rPr>
                <w:rFonts w:ascii="Tahoma" w:hAnsi="Tahoma" w:cs="Tahoma"/>
                <w:b/>
                <w:sz w:val="24"/>
                <w:szCs w:val="24"/>
              </w:rPr>
            </w:pPr>
            <w:r>
              <w:rPr>
                <w:rFonts w:ascii="Tahoma" w:hAnsi="Tahoma" w:cs="Tahoma"/>
                <w:b/>
                <w:sz w:val="24"/>
                <w:szCs w:val="24"/>
              </w:rPr>
              <w:t xml:space="preserve">1.3 </w:t>
            </w:r>
            <w:r w:rsidRPr="00FB021F">
              <w:rPr>
                <w:rFonts w:ascii="Tahoma" w:hAnsi="Tahoma" w:cs="Tahoma"/>
                <w:sz w:val="24"/>
                <w:szCs w:val="24"/>
              </w:rPr>
              <w:t>Main Stakeholder</w:t>
            </w:r>
            <w:r>
              <w:rPr>
                <w:rFonts w:ascii="Tahoma" w:hAnsi="Tahoma" w:cs="Tahoma"/>
                <w:sz w:val="24"/>
                <w:szCs w:val="24"/>
              </w:rPr>
              <w:t>s</w:t>
            </w:r>
            <w:r w:rsidRPr="00FB021F">
              <w:rPr>
                <w:rFonts w:ascii="Tahoma" w:hAnsi="Tahoma" w:cs="Tahoma"/>
                <w:sz w:val="24"/>
                <w:szCs w:val="24"/>
              </w:rPr>
              <w:t xml:space="preserve"> in Public Utility Provision</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4</w:t>
            </w:r>
          </w:p>
        </w:tc>
      </w:tr>
      <w:tr w:rsidR="00777C1E" w:rsidRPr="00976779" w:rsidTr="005F7E88">
        <w:trPr>
          <w:trHeight w:val="310"/>
          <w:jc w:val="center"/>
        </w:trPr>
        <w:tc>
          <w:tcPr>
            <w:tcW w:w="6629" w:type="dxa"/>
          </w:tcPr>
          <w:p w:rsidR="00777C1E" w:rsidRPr="005A32E6" w:rsidRDefault="00777C1E" w:rsidP="005F7E88">
            <w:pPr>
              <w:rPr>
                <w:rFonts w:ascii="Tahoma" w:hAnsi="Tahoma" w:cs="Tahoma"/>
                <w:sz w:val="24"/>
                <w:szCs w:val="24"/>
              </w:rPr>
            </w:pPr>
            <w:r w:rsidRPr="00461066">
              <w:rPr>
                <w:rFonts w:ascii="Tahoma" w:hAnsi="Tahoma" w:cs="Tahoma"/>
                <w:b/>
                <w:sz w:val="24"/>
                <w:szCs w:val="24"/>
              </w:rPr>
              <w:t>2.0</w:t>
            </w:r>
            <w:r>
              <w:rPr>
                <w:rFonts w:ascii="Tahoma" w:hAnsi="Tahoma" w:cs="Tahoma"/>
                <w:sz w:val="24"/>
                <w:szCs w:val="24"/>
              </w:rPr>
              <w:t xml:space="preserve"> Regional Policy Context</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5</w:t>
            </w:r>
          </w:p>
        </w:tc>
      </w:tr>
      <w:tr w:rsidR="00777C1E" w:rsidRPr="00976779" w:rsidTr="005F7E88">
        <w:trPr>
          <w:trHeight w:val="327"/>
          <w:jc w:val="center"/>
        </w:trPr>
        <w:tc>
          <w:tcPr>
            <w:tcW w:w="6629" w:type="dxa"/>
          </w:tcPr>
          <w:p w:rsidR="00777C1E" w:rsidRPr="005A32E6" w:rsidRDefault="00777C1E" w:rsidP="005F7E88">
            <w:pPr>
              <w:ind w:left="720"/>
              <w:rPr>
                <w:rFonts w:ascii="Tahoma" w:hAnsi="Tahoma" w:cs="Tahoma"/>
                <w:sz w:val="24"/>
                <w:szCs w:val="24"/>
              </w:rPr>
            </w:pPr>
            <w:r w:rsidRPr="00FB021F">
              <w:rPr>
                <w:rFonts w:ascii="Tahoma" w:hAnsi="Tahoma" w:cs="Tahoma"/>
                <w:b/>
                <w:sz w:val="24"/>
                <w:szCs w:val="24"/>
              </w:rPr>
              <w:t>2.2</w:t>
            </w:r>
            <w:r>
              <w:rPr>
                <w:rFonts w:ascii="Tahoma" w:hAnsi="Tahoma" w:cs="Tahoma"/>
                <w:sz w:val="24"/>
                <w:szCs w:val="24"/>
              </w:rPr>
              <w:t xml:space="preserve"> The Regional Development Strategy</w:t>
            </w:r>
            <w:r w:rsidR="001E0759">
              <w:rPr>
                <w:rFonts w:ascii="Tahoma" w:hAnsi="Tahoma" w:cs="Tahoma"/>
                <w:sz w:val="24"/>
                <w:szCs w:val="24"/>
              </w:rPr>
              <w:t xml:space="preserve"> 2035 (RDS)</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5</w:t>
            </w:r>
          </w:p>
        </w:tc>
      </w:tr>
      <w:tr w:rsidR="00777C1E" w:rsidRPr="00976779" w:rsidTr="005F7E88">
        <w:trPr>
          <w:trHeight w:val="327"/>
          <w:jc w:val="center"/>
        </w:trPr>
        <w:tc>
          <w:tcPr>
            <w:tcW w:w="6629" w:type="dxa"/>
          </w:tcPr>
          <w:p w:rsidR="00777C1E" w:rsidRPr="00FB021F" w:rsidRDefault="00777C1E" w:rsidP="001E0759">
            <w:pPr>
              <w:ind w:left="720"/>
              <w:rPr>
                <w:rFonts w:ascii="Tahoma" w:hAnsi="Tahoma" w:cs="Tahoma"/>
                <w:b/>
                <w:sz w:val="24"/>
                <w:szCs w:val="24"/>
              </w:rPr>
            </w:pPr>
            <w:r>
              <w:rPr>
                <w:rFonts w:ascii="Tahoma" w:hAnsi="Tahoma" w:cs="Tahoma"/>
                <w:b/>
                <w:sz w:val="24"/>
                <w:szCs w:val="24"/>
              </w:rPr>
              <w:t xml:space="preserve">2.14 </w:t>
            </w:r>
            <w:r w:rsidRPr="002B7B33">
              <w:rPr>
                <w:rFonts w:ascii="Tahoma" w:hAnsi="Tahoma" w:cs="Tahoma"/>
                <w:sz w:val="24"/>
                <w:szCs w:val="24"/>
              </w:rPr>
              <w:t xml:space="preserve">Planning Policy </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8</w:t>
            </w:r>
          </w:p>
        </w:tc>
      </w:tr>
      <w:tr w:rsidR="00777C1E" w:rsidRPr="00976779" w:rsidTr="005F7E88">
        <w:trPr>
          <w:trHeight w:val="327"/>
          <w:jc w:val="center"/>
        </w:trPr>
        <w:tc>
          <w:tcPr>
            <w:tcW w:w="6629" w:type="dxa"/>
          </w:tcPr>
          <w:p w:rsidR="00777C1E" w:rsidRDefault="00777C1E" w:rsidP="00432A7D">
            <w:pPr>
              <w:rPr>
                <w:rFonts w:ascii="Tahoma" w:hAnsi="Tahoma" w:cs="Tahoma"/>
                <w:b/>
                <w:sz w:val="24"/>
                <w:szCs w:val="24"/>
              </w:rPr>
            </w:pPr>
            <w:r>
              <w:rPr>
                <w:rFonts w:ascii="Tahoma" w:hAnsi="Tahoma" w:cs="Tahoma"/>
                <w:b/>
                <w:sz w:val="24"/>
                <w:szCs w:val="24"/>
              </w:rPr>
              <w:t xml:space="preserve">3.0 </w:t>
            </w:r>
            <w:r w:rsidR="006F0D62">
              <w:rPr>
                <w:rFonts w:ascii="Tahoma" w:hAnsi="Tahoma" w:cs="Tahoma"/>
                <w:sz w:val="24"/>
                <w:szCs w:val="24"/>
              </w:rPr>
              <w:t xml:space="preserve">Newry, </w:t>
            </w:r>
            <w:r w:rsidRPr="00BA5BCB">
              <w:rPr>
                <w:rFonts w:ascii="Tahoma" w:hAnsi="Tahoma" w:cs="Tahoma"/>
                <w:sz w:val="24"/>
                <w:szCs w:val="24"/>
              </w:rPr>
              <w:t>Mourne &amp; Down Council P</w:t>
            </w:r>
            <w:r w:rsidR="00432A7D">
              <w:rPr>
                <w:rFonts w:ascii="Tahoma" w:hAnsi="Tahoma" w:cs="Tahoma"/>
                <w:sz w:val="24"/>
                <w:szCs w:val="24"/>
              </w:rPr>
              <w:t>lans</w:t>
            </w:r>
            <w:r w:rsidRPr="00BA5BCB">
              <w:rPr>
                <w:rFonts w:ascii="Tahoma" w:hAnsi="Tahoma" w:cs="Tahoma"/>
                <w:sz w:val="24"/>
                <w:szCs w:val="24"/>
              </w:rPr>
              <w:t xml:space="preserve"> &amp; Strategy</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9</w:t>
            </w:r>
          </w:p>
        </w:tc>
      </w:tr>
      <w:tr w:rsidR="00777C1E" w:rsidRPr="00976779" w:rsidTr="006F0D62">
        <w:trPr>
          <w:trHeight w:val="595"/>
          <w:jc w:val="center"/>
        </w:trPr>
        <w:tc>
          <w:tcPr>
            <w:tcW w:w="6629" w:type="dxa"/>
          </w:tcPr>
          <w:p w:rsidR="00777C1E" w:rsidRDefault="00777C1E" w:rsidP="00762948">
            <w:pPr>
              <w:ind w:left="720"/>
              <w:rPr>
                <w:rFonts w:ascii="Tahoma" w:hAnsi="Tahoma" w:cs="Tahoma"/>
                <w:b/>
                <w:sz w:val="24"/>
                <w:szCs w:val="24"/>
              </w:rPr>
            </w:pPr>
            <w:r>
              <w:rPr>
                <w:rFonts w:ascii="Tahoma" w:hAnsi="Tahoma" w:cs="Tahoma"/>
                <w:b/>
                <w:sz w:val="24"/>
                <w:szCs w:val="24"/>
              </w:rPr>
              <w:t xml:space="preserve">3.1 </w:t>
            </w:r>
            <w:r w:rsidR="00762948" w:rsidRPr="002B7B33">
              <w:rPr>
                <w:rFonts w:ascii="Tahoma" w:hAnsi="Tahoma" w:cs="Tahoma"/>
                <w:sz w:val="24"/>
                <w:szCs w:val="24"/>
              </w:rPr>
              <w:t>Newry Mourne &amp; Down</w:t>
            </w:r>
            <w:r w:rsidR="00432A7D">
              <w:rPr>
                <w:rFonts w:ascii="Tahoma" w:hAnsi="Tahoma" w:cs="Tahoma"/>
                <w:sz w:val="24"/>
                <w:szCs w:val="24"/>
              </w:rPr>
              <w:t xml:space="preserve"> District</w:t>
            </w:r>
            <w:r w:rsidR="00762948" w:rsidRPr="002B7B33">
              <w:rPr>
                <w:rFonts w:ascii="Tahoma" w:hAnsi="Tahoma" w:cs="Tahoma"/>
                <w:sz w:val="24"/>
                <w:szCs w:val="24"/>
              </w:rPr>
              <w:t xml:space="preserve"> Corporate Plan</w:t>
            </w:r>
            <w:r w:rsidR="00FA5C4E">
              <w:rPr>
                <w:rFonts w:ascii="Tahoma" w:hAnsi="Tahoma" w:cs="Tahoma"/>
                <w:sz w:val="24"/>
                <w:szCs w:val="24"/>
              </w:rPr>
              <w:t xml:space="preserve"> 2015 - 2019</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9</w:t>
            </w:r>
          </w:p>
        </w:tc>
      </w:tr>
      <w:tr w:rsidR="00777C1E" w:rsidRPr="00976779" w:rsidTr="006F0D62">
        <w:trPr>
          <w:trHeight w:val="547"/>
          <w:jc w:val="center"/>
        </w:trPr>
        <w:tc>
          <w:tcPr>
            <w:tcW w:w="6629" w:type="dxa"/>
          </w:tcPr>
          <w:p w:rsidR="00777C1E" w:rsidRPr="00FB021F" w:rsidRDefault="00777C1E" w:rsidP="00762948">
            <w:pPr>
              <w:tabs>
                <w:tab w:val="left" w:pos="3068"/>
              </w:tabs>
              <w:spacing w:after="200"/>
              <w:ind w:left="720"/>
              <w:jc w:val="both"/>
              <w:rPr>
                <w:rFonts w:ascii="Tahoma" w:hAnsi="Tahoma" w:cs="Tahoma"/>
                <w:b/>
                <w:sz w:val="24"/>
                <w:szCs w:val="24"/>
              </w:rPr>
            </w:pPr>
            <w:r>
              <w:rPr>
                <w:rFonts w:ascii="Tahoma" w:hAnsi="Tahoma" w:cs="Tahoma"/>
                <w:b/>
                <w:sz w:val="24"/>
                <w:szCs w:val="24"/>
              </w:rPr>
              <w:t>3.</w:t>
            </w:r>
            <w:r w:rsidR="00762948">
              <w:rPr>
                <w:rFonts w:ascii="Tahoma" w:hAnsi="Tahoma" w:cs="Tahoma"/>
                <w:b/>
                <w:sz w:val="24"/>
                <w:szCs w:val="24"/>
              </w:rPr>
              <w:t xml:space="preserve">2 </w:t>
            </w:r>
            <w:r>
              <w:rPr>
                <w:rFonts w:ascii="Tahoma" w:hAnsi="Tahoma" w:cs="Tahoma"/>
                <w:b/>
                <w:sz w:val="24"/>
                <w:szCs w:val="24"/>
              </w:rPr>
              <w:t xml:space="preserve"> </w:t>
            </w:r>
            <w:r w:rsidR="00762948" w:rsidRPr="00762948">
              <w:rPr>
                <w:rFonts w:ascii="Tahoma" w:hAnsi="Tahoma" w:cs="Tahoma"/>
                <w:sz w:val="24"/>
                <w:szCs w:val="24"/>
              </w:rPr>
              <w:t>Newry, Mourne &amp; Down Community Plan 2030 ‘Living Well Together’</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9</w:t>
            </w:r>
          </w:p>
        </w:tc>
      </w:tr>
      <w:tr w:rsidR="00777C1E" w:rsidRPr="00976779" w:rsidTr="006F0D62">
        <w:trPr>
          <w:trHeight w:val="473"/>
          <w:jc w:val="center"/>
        </w:trPr>
        <w:tc>
          <w:tcPr>
            <w:tcW w:w="6629" w:type="dxa"/>
          </w:tcPr>
          <w:p w:rsidR="00777C1E" w:rsidRDefault="00777C1E" w:rsidP="00762948">
            <w:pPr>
              <w:ind w:left="720"/>
              <w:rPr>
                <w:rFonts w:ascii="Tahoma" w:hAnsi="Tahoma" w:cs="Tahoma"/>
                <w:b/>
                <w:sz w:val="24"/>
                <w:szCs w:val="24"/>
              </w:rPr>
            </w:pPr>
            <w:r>
              <w:rPr>
                <w:rFonts w:ascii="Tahoma" w:hAnsi="Tahoma" w:cs="Tahoma"/>
                <w:b/>
                <w:sz w:val="24"/>
                <w:szCs w:val="24"/>
              </w:rPr>
              <w:t>3.</w:t>
            </w:r>
            <w:r w:rsidR="00762948">
              <w:rPr>
                <w:rFonts w:ascii="Tahoma" w:hAnsi="Tahoma" w:cs="Tahoma"/>
                <w:b/>
                <w:sz w:val="24"/>
                <w:szCs w:val="24"/>
              </w:rPr>
              <w:t>7</w:t>
            </w:r>
            <w:r>
              <w:rPr>
                <w:rFonts w:ascii="Tahoma" w:hAnsi="Tahoma" w:cs="Tahoma"/>
                <w:b/>
                <w:sz w:val="24"/>
                <w:szCs w:val="24"/>
              </w:rPr>
              <w:t xml:space="preserve"> </w:t>
            </w:r>
            <w:r w:rsidRPr="002B7B33">
              <w:rPr>
                <w:rFonts w:ascii="Tahoma" w:hAnsi="Tahoma" w:cs="Tahoma"/>
                <w:sz w:val="24"/>
                <w:szCs w:val="24"/>
              </w:rPr>
              <w:t>Newry Mourne &amp; Down</w:t>
            </w:r>
            <w:r>
              <w:rPr>
                <w:rFonts w:ascii="Tahoma" w:hAnsi="Tahoma" w:cs="Tahoma"/>
                <w:sz w:val="24"/>
                <w:szCs w:val="24"/>
              </w:rPr>
              <w:t xml:space="preserve"> Economic Regeneration &amp; Investment Strategy</w:t>
            </w:r>
            <w:r>
              <w:rPr>
                <w:rFonts w:ascii="Tahoma" w:hAnsi="Tahoma" w:cs="Tahoma"/>
                <w:b/>
                <w:sz w:val="24"/>
                <w:szCs w:val="24"/>
              </w:rPr>
              <w:t xml:space="preserve"> </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10</w:t>
            </w:r>
          </w:p>
        </w:tc>
      </w:tr>
      <w:tr w:rsidR="00777C1E" w:rsidRPr="00976779" w:rsidTr="005F7E88">
        <w:trPr>
          <w:trHeight w:val="310"/>
          <w:jc w:val="center"/>
        </w:trPr>
        <w:tc>
          <w:tcPr>
            <w:tcW w:w="6629" w:type="dxa"/>
          </w:tcPr>
          <w:p w:rsidR="00777C1E" w:rsidRPr="00461066" w:rsidRDefault="00777C1E" w:rsidP="005F7E88">
            <w:pPr>
              <w:rPr>
                <w:rFonts w:ascii="Tahoma" w:hAnsi="Tahoma" w:cs="Tahoma"/>
                <w:b/>
                <w:sz w:val="24"/>
                <w:szCs w:val="24"/>
              </w:rPr>
            </w:pPr>
            <w:r w:rsidRPr="00762948">
              <w:rPr>
                <w:rFonts w:ascii="Tahoma" w:hAnsi="Tahoma" w:cs="Tahoma"/>
                <w:b/>
                <w:sz w:val="24"/>
                <w:szCs w:val="24"/>
              </w:rPr>
              <w:t>4.0</w:t>
            </w:r>
            <w:r>
              <w:rPr>
                <w:rFonts w:ascii="Tahoma" w:hAnsi="Tahoma" w:cs="Tahoma"/>
                <w:sz w:val="24"/>
                <w:szCs w:val="24"/>
              </w:rPr>
              <w:t xml:space="preserve"> Telecommunications &amp; Broadband</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10</w:t>
            </w:r>
          </w:p>
        </w:tc>
      </w:tr>
      <w:tr w:rsidR="00777C1E" w:rsidRPr="00976779" w:rsidTr="005F7E88">
        <w:trPr>
          <w:trHeight w:val="327"/>
          <w:jc w:val="center"/>
        </w:trPr>
        <w:tc>
          <w:tcPr>
            <w:tcW w:w="6629" w:type="dxa"/>
          </w:tcPr>
          <w:p w:rsidR="00777C1E" w:rsidRPr="005A32E6" w:rsidRDefault="00777C1E" w:rsidP="005F7E88">
            <w:pPr>
              <w:ind w:left="720"/>
              <w:rPr>
                <w:rFonts w:ascii="Tahoma" w:hAnsi="Tahoma" w:cs="Tahoma"/>
                <w:sz w:val="24"/>
                <w:szCs w:val="24"/>
              </w:rPr>
            </w:pPr>
            <w:r>
              <w:rPr>
                <w:rFonts w:ascii="Tahoma" w:hAnsi="Tahoma" w:cs="Tahoma"/>
                <w:b/>
                <w:sz w:val="24"/>
                <w:szCs w:val="24"/>
              </w:rPr>
              <w:t>4</w:t>
            </w:r>
            <w:r w:rsidRPr="007210CF">
              <w:rPr>
                <w:rFonts w:ascii="Tahoma" w:hAnsi="Tahoma" w:cs="Tahoma"/>
                <w:b/>
                <w:sz w:val="24"/>
                <w:szCs w:val="24"/>
              </w:rPr>
              <w:t>.</w:t>
            </w:r>
            <w:r>
              <w:rPr>
                <w:rFonts w:ascii="Tahoma" w:hAnsi="Tahoma" w:cs="Tahoma"/>
                <w:b/>
                <w:sz w:val="24"/>
                <w:szCs w:val="24"/>
              </w:rPr>
              <w:t>5</w:t>
            </w:r>
            <w:r>
              <w:rPr>
                <w:rFonts w:ascii="Tahoma" w:hAnsi="Tahoma" w:cs="Tahoma"/>
                <w:sz w:val="24"/>
                <w:szCs w:val="24"/>
              </w:rPr>
              <w:t xml:space="preserve"> Broadband</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11</w:t>
            </w:r>
          </w:p>
        </w:tc>
      </w:tr>
      <w:tr w:rsidR="00777C1E" w:rsidRPr="00976779" w:rsidTr="005F7E88">
        <w:trPr>
          <w:trHeight w:val="327"/>
          <w:jc w:val="center"/>
        </w:trPr>
        <w:tc>
          <w:tcPr>
            <w:tcW w:w="6629" w:type="dxa"/>
          </w:tcPr>
          <w:p w:rsidR="00777C1E" w:rsidRDefault="00777C1E" w:rsidP="00762948">
            <w:pPr>
              <w:ind w:left="720"/>
              <w:rPr>
                <w:rFonts w:ascii="Tahoma" w:hAnsi="Tahoma" w:cs="Tahoma"/>
                <w:sz w:val="24"/>
                <w:szCs w:val="24"/>
              </w:rPr>
            </w:pPr>
            <w:r>
              <w:rPr>
                <w:rFonts w:ascii="Tahoma" w:hAnsi="Tahoma" w:cs="Tahoma"/>
                <w:b/>
                <w:sz w:val="24"/>
                <w:szCs w:val="24"/>
              </w:rPr>
              <w:t>4</w:t>
            </w:r>
            <w:r w:rsidRPr="007210CF">
              <w:rPr>
                <w:rFonts w:ascii="Tahoma" w:hAnsi="Tahoma" w:cs="Tahoma"/>
                <w:b/>
                <w:sz w:val="24"/>
                <w:szCs w:val="24"/>
              </w:rPr>
              <w:t>.</w:t>
            </w:r>
            <w:r>
              <w:rPr>
                <w:rFonts w:ascii="Tahoma" w:hAnsi="Tahoma" w:cs="Tahoma"/>
                <w:b/>
                <w:sz w:val="24"/>
                <w:szCs w:val="24"/>
              </w:rPr>
              <w:t>1</w:t>
            </w:r>
            <w:r w:rsidR="00762948">
              <w:rPr>
                <w:rFonts w:ascii="Tahoma" w:hAnsi="Tahoma" w:cs="Tahoma"/>
                <w:b/>
                <w:sz w:val="24"/>
                <w:szCs w:val="24"/>
              </w:rPr>
              <w:t>6</w:t>
            </w:r>
            <w:r>
              <w:rPr>
                <w:rFonts w:ascii="Tahoma" w:hAnsi="Tahoma" w:cs="Tahoma"/>
                <w:sz w:val="24"/>
                <w:szCs w:val="24"/>
              </w:rPr>
              <w:t xml:space="preserve"> Mobile Data Coverage</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14</w:t>
            </w:r>
          </w:p>
        </w:tc>
      </w:tr>
      <w:tr w:rsidR="00777C1E" w:rsidRPr="00976779" w:rsidTr="005F7E88">
        <w:trPr>
          <w:trHeight w:val="339"/>
          <w:jc w:val="center"/>
        </w:trPr>
        <w:tc>
          <w:tcPr>
            <w:tcW w:w="6629" w:type="dxa"/>
          </w:tcPr>
          <w:p w:rsidR="00777C1E" w:rsidRPr="005A32E6" w:rsidRDefault="00777C1E" w:rsidP="005F7E88">
            <w:pPr>
              <w:rPr>
                <w:rFonts w:ascii="Tahoma" w:hAnsi="Tahoma" w:cs="Tahoma"/>
                <w:sz w:val="24"/>
                <w:szCs w:val="24"/>
              </w:rPr>
            </w:pPr>
            <w:r>
              <w:rPr>
                <w:rFonts w:ascii="Tahoma" w:hAnsi="Tahoma" w:cs="Tahoma"/>
                <w:b/>
                <w:sz w:val="24"/>
                <w:szCs w:val="24"/>
              </w:rPr>
              <w:t>5</w:t>
            </w:r>
            <w:r w:rsidRPr="00001D86">
              <w:rPr>
                <w:rFonts w:ascii="Tahoma" w:hAnsi="Tahoma" w:cs="Tahoma"/>
                <w:b/>
                <w:sz w:val="24"/>
                <w:szCs w:val="24"/>
              </w:rPr>
              <w:t>.0</w:t>
            </w:r>
            <w:r>
              <w:rPr>
                <w:rFonts w:ascii="Tahoma" w:hAnsi="Tahoma" w:cs="Tahoma"/>
                <w:sz w:val="24"/>
                <w:szCs w:val="24"/>
              </w:rPr>
              <w:t xml:space="preserve"> Energy Supply</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15</w:t>
            </w:r>
          </w:p>
        </w:tc>
      </w:tr>
      <w:tr w:rsidR="00777C1E" w:rsidRPr="00976779" w:rsidTr="005F7E88">
        <w:trPr>
          <w:trHeight w:val="327"/>
          <w:jc w:val="center"/>
        </w:trPr>
        <w:tc>
          <w:tcPr>
            <w:tcW w:w="6629" w:type="dxa"/>
          </w:tcPr>
          <w:p w:rsidR="00777C1E" w:rsidRPr="005A32E6" w:rsidRDefault="00777C1E" w:rsidP="005F7E88">
            <w:pPr>
              <w:ind w:left="720"/>
              <w:rPr>
                <w:rFonts w:ascii="Tahoma" w:hAnsi="Tahoma" w:cs="Tahoma"/>
                <w:sz w:val="24"/>
                <w:szCs w:val="24"/>
              </w:rPr>
            </w:pPr>
            <w:r>
              <w:rPr>
                <w:rFonts w:ascii="Tahoma" w:hAnsi="Tahoma" w:cs="Tahoma"/>
                <w:b/>
                <w:sz w:val="24"/>
                <w:szCs w:val="24"/>
              </w:rPr>
              <w:t>5</w:t>
            </w:r>
            <w:r w:rsidRPr="007210CF">
              <w:rPr>
                <w:rFonts w:ascii="Tahoma" w:hAnsi="Tahoma" w:cs="Tahoma"/>
                <w:b/>
                <w:sz w:val="24"/>
                <w:szCs w:val="24"/>
              </w:rPr>
              <w:t>.7</w:t>
            </w:r>
            <w:r>
              <w:rPr>
                <w:rFonts w:ascii="Tahoma" w:hAnsi="Tahoma" w:cs="Tahoma"/>
                <w:sz w:val="24"/>
                <w:szCs w:val="24"/>
              </w:rPr>
              <w:t xml:space="preserve"> Renewable Energy</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17</w:t>
            </w:r>
          </w:p>
        </w:tc>
      </w:tr>
      <w:tr w:rsidR="00777C1E" w:rsidRPr="00976779" w:rsidTr="005F7E88">
        <w:trPr>
          <w:trHeight w:val="327"/>
          <w:jc w:val="center"/>
        </w:trPr>
        <w:tc>
          <w:tcPr>
            <w:tcW w:w="6629" w:type="dxa"/>
          </w:tcPr>
          <w:p w:rsidR="00777C1E" w:rsidRDefault="00777C1E" w:rsidP="005F7E88">
            <w:pPr>
              <w:ind w:left="720"/>
              <w:rPr>
                <w:rFonts w:ascii="Tahoma" w:hAnsi="Tahoma" w:cs="Tahoma"/>
                <w:sz w:val="24"/>
                <w:szCs w:val="24"/>
              </w:rPr>
            </w:pPr>
            <w:r>
              <w:rPr>
                <w:rFonts w:ascii="Tahoma" w:hAnsi="Tahoma" w:cs="Tahoma"/>
                <w:b/>
                <w:sz w:val="24"/>
                <w:szCs w:val="24"/>
              </w:rPr>
              <w:t>5</w:t>
            </w:r>
            <w:r w:rsidRPr="007210CF">
              <w:rPr>
                <w:rFonts w:ascii="Tahoma" w:hAnsi="Tahoma" w:cs="Tahoma"/>
                <w:b/>
                <w:sz w:val="24"/>
                <w:szCs w:val="24"/>
              </w:rPr>
              <w:t>.11</w:t>
            </w:r>
            <w:r>
              <w:rPr>
                <w:rFonts w:ascii="Tahoma" w:hAnsi="Tahoma" w:cs="Tahoma"/>
                <w:sz w:val="24"/>
                <w:szCs w:val="24"/>
              </w:rPr>
              <w:t xml:space="preserve"> Wind</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17</w:t>
            </w:r>
          </w:p>
        </w:tc>
      </w:tr>
      <w:tr w:rsidR="00777C1E" w:rsidRPr="00976779" w:rsidTr="005F7E88">
        <w:trPr>
          <w:trHeight w:val="327"/>
          <w:jc w:val="center"/>
        </w:trPr>
        <w:tc>
          <w:tcPr>
            <w:tcW w:w="6629" w:type="dxa"/>
          </w:tcPr>
          <w:p w:rsidR="00777C1E" w:rsidRDefault="00777C1E" w:rsidP="00640EED">
            <w:pPr>
              <w:ind w:left="720"/>
              <w:rPr>
                <w:rFonts w:ascii="Tahoma" w:hAnsi="Tahoma" w:cs="Tahoma"/>
                <w:sz w:val="24"/>
                <w:szCs w:val="24"/>
              </w:rPr>
            </w:pPr>
            <w:r>
              <w:rPr>
                <w:rFonts w:ascii="Tahoma" w:hAnsi="Tahoma" w:cs="Tahoma"/>
                <w:b/>
                <w:sz w:val="24"/>
                <w:szCs w:val="24"/>
              </w:rPr>
              <w:t>5</w:t>
            </w:r>
            <w:r w:rsidRPr="007210CF">
              <w:rPr>
                <w:rFonts w:ascii="Tahoma" w:hAnsi="Tahoma" w:cs="Tahoma"/>
                <w:b/>
                <w:sz w:val="24"/>
                <w:szCs w:val="24"/>
              </w:rPr>
              <w:t>.1</w:t>
            </w:r>
            <w:r w:rsidR="00640EED">
              <w:rPr>
                <w:rFonts w:ascii="Tahoma" w:hAnsi="Tahoma" w:cs="Tahoma"/>
                <w:b/>
                <w:sz w:val="24"/>
                <w:szCs w:val="24"/>
              </w:rPr>
              <w:t>6</w:t>
            </w:r>
            <w:r>
              <w:rPr>
                <w:rFonts w:ascii="Tahoma" w:hAnsi="Tahoma" w:cs="Tahoma"/>
                <w:sz w:val="24"/>
                <w:szCs w:val="24"/>
              </w:rPr>
              <w:t xml:space="preserve"> </w:t>
            </w:r>
            <w:r w:rsidR="00640EED">
              <w:rPr>
                <w:rFonts w:ascii="Tahoma" w:hAnsi="Tahoma" w:cs="Tahoma"/>
                <w:sz w:val="24"/>
                <w:szCs w:val="24"/>
              </w:rPr>
              <w:t>Solar (Photovoltaic)</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19</w:t>
            </w:r>
          </w:p>
        </w:tc>
      </w:tr>
      <w:tr w:rsidR="00777C1E" w:rsidRPr="00976779" w:rsidTr="005F7E88">
        <w:trPr>
          <w:trHeight w:val="327"/>
          <w:jc w:val="center"/>
        </w:trPr>
        <w:tc>
          <w:tcPr>
            <w:tcW w:w="6629" w:type="dxa"/>
          </w:tcPr>
          <w:p w:rsidR="00777C1E" w:rsidRDefault="00777C1E" w:rsidP="00640EED">
            <w:pPr>
              <w:ind w:left="720"/>
              <w:rPr>
                <w:rFonts w:ascii="Tahoma" w:hAnsi="Tahoma" w:cs="Tahoma"/>
                <w:sz w:val="24"/>
                <w:szCs w:val="24"/>
              </w:rPr>
            </w:pPr>
            <w:r>
              <w:rPr>
                <w:rFonts w:ascii="Tahoma" w:hAnsi="Tahoma" w:cs="Tahoma"/>
                <w:b/>
                <w:sz w:val="24"/>
                <w:szCs w:val="24"/>
              </w:rPr>
              <w:t>5</w:t>
            </w:r>
            <w:r w:rsidRPr="007210CF">
              <w:rPr>
                <w:rFonts w:ascii="Tahoma" w:hAnsi="Tahoma" w:cs="Tahoma"/>
                <w:b/>
                <w:sz w:val="24"/>
                <w:szCs w:val="24"/>
              </w:rPr>
              <w:t>.1</w:t>
            </w:r>
            <w:r w:rsidR="00640EED">
              <w:rPr>
                <w:rFonts w:ascii="Tahoma" w:hAnsi="Tahoma" w:cs="Tahoma"/>
                <w:b/>
                <w:sz w:val="24"/>
                <w:szCs w:val="24"/>
              </w:rPr>
              <w:t>7</w:t>
            </w:r>
            <w:r>
              <w:rPr>
                <w:rFonts w:ascii="Tahoma" w:hAnsi="Tahoma" w:cs="Tahoma"/>
                <w:sz w:val="24"/>
                <w:szCs w:val="24"/>
              </w:rPr>
              <w:t xml:space="preserve"> </w:t>
            </w:r>
            <w:r w:rsidR="00640EED">
              <w:rPr>
                <w:rFonts w:ascii="Tahoma" w:hAnsi="Tahoma" w:cs="Tahoma"/>
                <w:sz w:val="24"/>
                <w:szCs w:val="24"/>
              </w:rPr>
              <w:t>Hydro Electricity</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19</w:t>
            </w:r>
          </w:p>
        </w:tc>
      </w:tr>
      <w:tr w:rsidR="00777C1E" w:rsidRPr="00976779" w:rsidTr="005F7E88">
        <w:trPr>
          <w:trHeight w:val="327"/>
          <w:jc w:val="center"/>
        </w:trPr>
        <w:tc>
          <w:tcPr>
            <w:tcW w:w="6629" w:type="dxa"/>
          </w:tcPr>
          <w:p w:rsidR="00777C1E" w:rsidRDefault="00777C1E" w:rsidP="00640EED">
            <w:pPr>
              <w:ind w:left="720"/>
              <w:rPr>
                <w:rFonts w:ascii="Tahoma" w:hAnsi="Tahoma" w:cs="Tahoma"/>
                <w:sz w:val="24"/>
                <w:szCs w:val="24"/>
              </w:rPr>
            </w:pPr>
            <w:r w:rsidRPr="007210CF">
              <w:rPr>
                <w:rFonts w:ascii="Tahoma" w:hAnsi="Tahoma" w:cs="Tahoma"/>
                <w:b/>
                <w:sz w:val="24"/>
                <w:szCs w:val="24"/>
              </w:rPr>
              <w:t>4.1</w:t>
            </w:r>
            <w:r w:rsidR="00640EED">
              <w:rPr>
                <w:rFonts w:ascii="Tahoma" w:hAnsi="Tahoma" w:cs="Tahoma"/>
                <w:b/>
                <w:sz w:val="24"/>
                <w:szCs w:val="24"/>
              </w:rPr>
              <w:t>8</w:t>
            </w:r>
            <w:r>
              <w:rPr>
                <w:rFonts w:ascii="Tahoma" w:hAnsi="Tahoma" w:cs="Tahoma"/>
                <w:sz w:val="24"/>
                <w:szCs w:val="24"/>
              </w:rPr>
              <w:t xml:space="preserve"> </w:t>
            </w:r>
            <w:r w:rsidR="00640EED">
              <w:rPr>
                <w:rFonts w:ascii="Tahoma" w:hAnsi="Tahoma" w:cs="Tahoma"/>
                <w:sz w:val="24"/>
                <w:szCs w:val="24"/>
              </w:rPr>
              <w:t>Tidal</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19</w:t>
            </w:r>
          </w:p>
        </w:tc>
      </w:tr>
      <w:tr w:rsidR="00777C1E" w:rsidRPr="00976779" w:rsidTr="005F7E88">
        <w:trPr>
          <w:trHeight w:val="327"/>
          <w:jc w:val="center"/>
        </w:trPr>
        <w:tc>
          <w:tcPr>
            <w:tcW w:w="6629" w:type="dxa"/>
          </w:tcPr>
          <w:p w:rsidR="00777C1E" w:rsidRDefault="00777C1E" w:rsidP="00640EED">
            <w:pPr>
              <w:ind w:left="720"/>
              <w:rPr>
                <w:rFonts w:ascii="Tahoma" w:hAnsi="Tahoma" w:cs="Tahoma"/>
                <w:sz w:val="24"/>
                <w:szCs w:val="24"/>
              </w:rPr>
            </w:pPr>
            <w:r>
              <w:rPr>
                <w:rFonts w:ascii="Tahoma" w:hAnsi="Tahoma" w:cs="Tahoma"/>
                <w:b/>
                <w:sz w:val="24"/>
                <w:szCs w:val="24"/>
              </w:rPr>
              <w:t>5</w:t>
            </w:r>
            <w:r w:rsidRPr="007210CF">
              <w:rPr>
                <w:rFonts w:ascii="Tahoma" w:hAnsi="Tahoma" w:cs="Tahoma"/>
                <w:b/>
                <w:sz w:val="24"/>
                <w:szCs w:val="24"/>
              </w:rPr>
              <w:t>.</w:t>
            </w:r>
            <w:r w:rsidR="00640EED">
              <w:rPr>
                <w:rFonts w:ascii="Tahoma" w:hAnsi="Tahoma" w:cs="Tahoma"/>
                <w:b/>
                <w:sz w:val="24"/>
                <w:szCs w:val="24"/>
              </w:rPr>
              <w:t>20</w:t>
            </w:r>
            <w:r>
              <w:rPr>
                <w:rFonts w:ascii="Tahoma" w:hAnsi="Tahoma" w:cs="Tahoma"/>
                <w:sz w:val="24"/>
                <w:szCs w:val="24"/>
              </w:rPr>
              <w:t xml:space="preserve"> Heat</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20</w:t>
            </w:r>
          </w:p>
        </w:tc>
      </w:tr>
      <w:tr w:rsidR="00777C1E" w:rsidRPr="00976779" w:rsidTr="005F7E88">
        <w:trPr>
          <w:trHeight w:val="327"/>
          <w:jc w:val="center"/>
        </w:trPr>
        <w:tc>
          <w:tcPr>
            <w:tcW w:w="6629" w:type="dxa"/>
          </w:tcPr>
          <w:p w:rsidR="00777C1E" w:rsidRDefault="00777C1E" w:rsidP="005F7E88">
            <w:pPr>
              <w:ind w:left="720"/>
              <w:rPr>
                <w:rFonts w:ascii="Tahoma" w:hAnsi="Tahoma" w:cs="Tahoma"/>
                <w:sz w:val="24"/>
                <w:szCs w:val="24"/>
              </w:rPr>
            </w:pPr>
            <w:r>
              <w:rPr>
                <w:rFonts w:ascii="Tahoma" w:hAnsi="Tahoma" w:cs="Tahoma"/>
                <w:b/>
                <w:sz w:val="24"/>
                <w:szCs w:val="24"/>
              </w:rPr>
              <w:t>5</w:t>
            </w:r>
            <w:r w:rsidR="00B66DB7">
              <w:rPr>
                <w:rFonts w:ascii="Tahoma" w:hAnsi="Tahoma" w:cs="Tahoma"/>
                <w:b/>
                <w:sz w:val="24"/>
                <w:szCs w:val="24"/>
              </w:rPr>
              <w:t>.21</w:t>
            </w:r>
            <w:r>
              <w:rPr>
                <w:rFonts w:ascii="Tahoma" w:hAnsi="Tahoma" w:cs="Tahoma"/>
                <w:sz w:val="24"/>
                <w:szCs w:val="24"/>
              </w:rPr>
              <w:t xml:space="preserve"> Biomass</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20</w:t>
            </w:r>
          </w:p>
        </w:tc>
      </w:tr>
      <w:tr w:rsidR="00B66DB7" w:rsidRPr="00976779" w:rsidTr="005F7E88">
        <w:trPr>
          <w:trHeight w:val="327"/>
          <w:jc w:val="center"/>
        </w:trPr>
        <w:tc>
          <w:tcPr>
            <w:tcW w:w="6629" w:type="dxa"/>
          </w:tcPr>
          <w:p w:rsidR="00B66DB7" w:rsidRDefault="00B66DB7" w:rsidP="005F7E88">
            <w:pPr>
              <w:ind w:left="720"/>
              <w:rPr>
                <w:rFonts w:ascii="Tahoma" w:hAnsi="Tahoma" w:cs="Tahoma"/>
                <w:b/>
                <w:sz w:val="24"/>
                <w:szCs w:val="24"/>
              </w:rPr>
            </w:pPr>
            <w:r>
              <w:rPr>
                <w:rFonts w:ascii="Tahoma" w:hAnsi="Tahoma" w:cs="Tahoma"/>
                <w:b/>
                <w:sz w:val="24"/>
                <w:szCs w:val="24"/>
              </w:rPr>
              <w:t xml:space="preserve">5.22 </w:t>
            </w:r>
            <w:r w:rsidRPr="00B66DB7">
              <w:rPr>
                <w:rFonts w:ascii="Tahoma" w:hAnsi="Tahoma" w:cs="Tahoma"/>
                <w:sz w:val="24"/>
                <w:szCs w:val="24"/>
              </w:rPr>
              <w:t>Biogas</w:t>
            </w:r>
          </w:p>
        </w:tc>
        <w:tc>
          <w:tcPr>
            <w:tcW w:w="2236" w:type="dxa"/>
          </w:tcPr>
          <w:p w:rsidR="00B66DB7" w:rsidRPr="007619DE" w:rsidRDefault="006F0D62" w:rsidP="005F7E88">
            <w:pPr>
              <w:jc w:val="center"/>
              <w:rPr>
                <w:rFonts w:ascii="Tahoma" w:hAnsi="Tahoma" w:cs="Tahoma"/>
                <w:sz w:val="24"/>
                <w:szCs w:val="24"/>
              </w:rPr>
            </w:pPr>
            <w:r>
              <w:rPr>
                <w:rFonts w:ascii="Tahoma" w:hAnsi="Tahoma" w:cs="Tahoma"/>
                <w:sz w:val="24"/>
                <w:szCs w:val="24"/>
              </w:rPr>
              <w:t>20</w:t>
            </w:r>
          </w:p>
        </w:tc>
      </w:tr>
      <w:tr w:rsidR="00777C1E" w:rsidRPr="00976779" w:rsidTr="005F7E88">
        <w:trPr>
          <w:trHeight w:val="327"/>
          <w:jc w:val="center"/>
        </w:trPr>
        <w:tc>
          <w:tcPr>
            <w:tcW w:w="6629" w:type="dxa"/>
          </w:tcPr>
          <w:p w:rsidR="00777C1E" w:rsidRDefault="00777C1E" w:rsidP="00432A7D">
            <w:pPr>
              <w:ind w:left="720"/>
              <w:rPr>
                <w:rFonts w:ascii="Tahoma" w:hAnsi="Tahoma" w:cs="Tahoma"/>
                <w:sz w:val="24"/>
                <w:szCs w:val="24"/>
              </w:rPr>
            </w:pPr>
            <w:r>
              <w:rPr>
                <w:rFonts w:ascii="Tahoma" w:hAnsi="Tahoma" w:cs="Tahoma"/>
                <w:b/>
                <w:sz w:val="24"/>
                <w:szCs w:val="24"/>
              </w:rPr>
              <w:t>5</w:t>
            </w:r>
            <w:r w:rsidRPr="007210CF">
              <w:rPr>
                <w:rFonts w:ascii="Tahoma" w:hAnsi="Tahoma" w:cs="Tahoma"/>
                <w:b/>
                <w:sz w:val="24"/>
                <w:szCs w:val="24"/>
              </w:rPr>
              <w:t>.2</w:t>
            </w:r>
            <w:r w:rsidR="00432A7D">
              <w:rPr>
                <w:rFonts w:ascii="Tahoma" w:hAnsi="Tahoma" w:cs="Tahoma"/>
                <w:b/>
                <w:sz w:val="24"/>
                <w:szCs w:val="24"/>
              </w:rPr>
              <w:t>6</w:t>
            </w:r>
            <w:r>
              <w:rPr>
                <w:rFonts w:ascii="Tahoma" w:hAnsi="Tahoma" w:cs="Tahoma"/>
                <w:sz w:val="24"/>
                <w:szCs w:val="24"/>
              </w:rPr>
              <w:t xml:space="preserve"> Connections to </w:t>
            </w:r>
            <w:r w:rsidR="00432A7D">
              <w:rPr>
                <w:rFonts w:ascii="Tahoma" w:hAnsi="Tahoma" w:cs="Tahoma"/>
                <w:sz w:val="24"/>
                <w:szCs w:val="24"/>
              </w:rPr>
              <w:t xml:space="preserve">Electricity </w:t>
            </w:r>
            <w:r>
              <w:rPr>
                <w:rFonts w:ascii="Tahoma" w:hAnsi="Tahoma" w:cs="Tahoma"/>
                <w:sz w:val="24"/>
                <w:szCs w:val="24"/>
              </w:rPr>
              <w:t>Grid</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21</w:t>
            </w:r>
          </w:p>
        </w:tc>
      </w:tr>
      <w:tr w:rsidR="00777C1E" w:rsidRPr="00976779" w:rsidTr="005F7E88">
        <w:trPr>
          <w:trHeight w:val="327"/>
          <w:jc w:val="center"/>
        </w:trPr>
        <w:tc>
          <w:tcPr>
            <w:tcW w:w="6629" w:type="dxa"/>
          </w:tcPr>
          <w:p w:rsidR="00777C1E" w:rsidRDefault="00777C1E" w:rsidP="006D34CF">
            <w:pPr>
              <w:ind w:left="720"/>
              <w:rPr>
                <w:rFonts w:ascii="Tahoma" w:hAnsi="Tahoma" w:cs="Tahoma"/>
                <w:sz w:val="24"/>
                <w:szCs w:val="24"/>
              </w:rPr>
            </w:pPr>
            <w:r>
              <w:rPr>
                <w:rFonts w:ascii="Tahoma" w:hAnsi="Tahoma" w:cs="Tahoma"/>
                <w:b/>
                <w:sz w:val="24"/>
                <w:szCs w:val="24"/>
              </w:rPr>
              <w:t>5</w:t>
            </w:r>
            <w:r w:rsidRPr="007210CF">
              <w:rPr>
                <w:rFonts w:ascii="Tahoma" w:hAnsi="Tahoma" w:cs="Tahoma"/>
                <w:b/>
                <w:sz w:val="24"/>
                <w:szCs w:val="24"/>
              </w:rPr>
              <w:t>.</w:t>
            </w:r>
            <w:r w:rsidR="006D34CF">
              <w:rPr>
                <w:rFonts w:ascii="Tahoma" w:hAnsi="Tahoma" w:cs="Tahoma"/>
                <w:b/>
                <w:sz w:val="24"/>
                <w:szCs w:val="24"/>
              </w:rPr>
              <w:t>30</w:t>
            </w:r>
            <w:r>
              <w:rPr>
                <w:rFonts w:ascii="Tahoma" w:hAnsi="Tahoma" w:cs="Tahoma"/>
                <w:sz w:val="24"/>
                <w:szCs w:val="24"/>
              </w:rPr>
              <w:t xml:space="preserve"> Natural Gas</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22</w:t>
            </w:r>
          </w:p>
        </w:tc>
      </w:tr>
      <w:tr w:rsidR="00777C1E" w:rsidRPr="00976779" w:rsidTr="005F7E88">
        <w:trPr>
          <w:trHeight w:val="310"/>
          <w:jc w:val="center"/>
        </w:trPr>
        <w:tc>
          <w:tcPr>
            <w:tcW w:w="6629" w:type="dxa"/>
          </w:tcPr>
          <w:p w:rsidR="00777C1E" w:rsidRPr="005A32E6" w:rsidRDefault="00777C1E" w:rsidP="005F7E88">
            <w:pPr>
              <w:rPr>
                <w:rFonts w:ascii="Tahoma" w:hAnsi="Tahoma" w:cs="Tahoma"/>
                <w:sz w:val="24"/>
                <w:szCs w:val="24"/>
              </w:rPr>
            </w:pPr>
            <w:r w:rsidRPr="00B66DB7">
              <w:rPr>
                <w:rFonts w:ascii="Tahoma" w:hAnsi="Tahoma" w:cs="Tahoma"/>
                <w:b/>
                <w:sz w:val="24"/>
                <w:szCs w:val="24"/>
              </w:rPr>
              <w:t>6.0</w:t>
            </w:r>
            <w:r w:rsidRPr="00B66DB7">
              <w:rPr>
                <w:rFonts w:ascii="Tahoma" w:hAnsi="Tahoma" w:cs="Tahoma"/>
                <w:sz w:val="24"/>
                <w:szCs w:val="24"/>
              </w:rPr>
              <w:t xml:space="preserve"> Waste Management</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24</w:t>
            </w:r>
          </w:p>
        </w:tc>
      </w:tr>
      <w:tr w:rsidR="00777C1E" w:rsidRPr="00976779" w:rsidTr="005F7E88">
        <w:trPr>
          <w:trHeight w:val="327"/>
          <w:jc w:val="center"/>
        </w:trPr>
        <w:tc>
          <w:tcPr>
            <w:tcW w:w="6629" w:type="dxa"/>
          </w:tcPr>
          <w:p w:rsidR="00777C1E" w:rsidRPr="005A32E6" w:rsidRDefault="00B66DB7" w:rsidP="006D34CF">
            <w:pPr>
              <w:ind w:left="720"/>
              <w:rPr>
                <w:rFonts w:ascii="Tahoma" w:hAnsi="Tahoma" w:cs="Tahoma"/>
                <w:sz w:val="24"/>
                <w:szCs w:val="24"/>
              </w:rPr>
            </w:pPr>
            <w:r w:rsidRPr="00B66DB7">
              <w:rPr>
                <w:rFonts w:ascii="Tahoma" w:hAnsi="Tahoma" w:cs="Tahoma"/>
                <w:b/>
                <w:sz w:val="24"/>
                <w:szCs w:val="24"/>
              </w:rPr>
              <w:t>6.</w:t>
            </w:r>
            <w:r w:rsidR="006D34CF">
              <w:rPr>
                <w:rFonts w:ascii="Tahoma" w:hAnsi="Tahoma" w:cs="Tahoma"/>
                <w:b/>
                <w:sz w:val="24"/>
                <w:szCs w:val="24"/>
              </w:rPr>
              <w:t>2</w:t>
            </w:r>
            <w:r>
              <w:rPr>
                <w:rFonts w:ascii="Tahoma" w:hAnsi="Tahoma" w:cs="Tahoma"/>
                <w:sz w:val="24"/>
                <w:szCs w:val="24"/>
              </w:rPr>
              <w:t xml:space="preserve"> Strategic Planning Policy Statement</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24</w:t>
            </w:r>
          </w:p>
        </w:tc>
      </w:tr>
      <w:tr w:rsidR="00777C1E" w:rsidRPr="00976779" w:rsidTr="005F7E88">
        <w:trPr>
          <w:trHeight w:val="310"/>
          <w:jc w:val="center"/>
        </w:trPr>
        <w:tc>
          <w:tcPr>
            <w:tcW w:w="6629" w:type="dxa"/>
          </w:tcPr>
          <w:p w:rsidR="00777C1E" w:rsidRPr="00B66DB7" w:rsidRDefault="00B66DB7" w:rsidP="006D34CF">
            <w:pPr>
              <w:ind w:left="720"/>
              <w:rPr>
                <w:rFonts w:ascii="Tahoma" w:hAnsi="Tahoma" w:cs="Tahoma"/>
                <w:b/>
                <w:sz w:val="24"/>
                <w:szCs w:val="24"/>
              </w:rPr>
            </w:pPr>
            <w:r w:rsidRPr="00B66DB7">
              <w:rPr>
                <w:rFonts w:ascii="Tahoma" w:hAnsi="Tahoma" w:cs="Tahoma"/>
                <w:b/>
                <w:sz w:val="24"/>
                <w:szCs w:val="24"/>
              </w:rPr>
              <w:t>6.1</w:t>
            </w:r>
            <w:r w:rsidR="006D34CF">
              <w:rPr>
                <w:rFonts w:ascii="Tahoma" w:hAnsi="Tahoma" w:cs="Tahoma"/>
                <w:b/>
                <w:sz w:val="24"/>
                <w:szCs w:val="24"/>
              </w:rPr>
              <w:t>4</w:t>
            </w:r>
            <w:r>
              <w:rPr>
                <w:rFonts w:ascii="Tahoma" w:hAnsi="Tahoma" w:cs="Tahoma"/>
                <w:b/>
                <w:sz w:val="24"/>
                <w:szCs w:val="24"/>
              </w:rPr>
              <w:t xml:space="preserve"> </w:t>
            </w:r>
            <w:r w:rsidRPr="00B66DB7">
              <w:rPr>
                <w:rFonts w:ascii="Tahoma" w:hAnsi="Tahoma" w:cs="Tahoma"/>
                <w:sz w:val="24"/>
                <w:szCs w:val="24"/>
              </w:rPr>
              <w:t>Waste Management Plan</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26</w:t>
            </w:r>
          </w:p>
        </w:tc>
      </w:tr>
      <w:tr w:rsidR="00777C1E" w:rsidRPr="00976779" w:rsidTr="005F7E88">
        <w:trPr>
          <w:trHeight w:val="327"/>
          <w:jc w:val="center"/>
        </w:trPr>
        <w:tc>
          <w:tcPr>
            <w:tcW w:w="6629" w:type="dxa"/>
          </w:tcPr>
          <w:p w:rsidR="00777C1E" w:rsidRPr="00B66DB7" w:rsidRDefault="00B66DB7" w:rsidP="006D34CF">
            <w:pPr>
              <w:ind w:left="720"/>
              <w:rPr>
                <w:rFonts w:ascii="Tahoma" w:hAnsi="Tahoma" w:cs="Tahoma"/>
                <w:b/>
                <w:sz w:val="24"/>
                <w:szCs w:val="24"/>
              </w:rPr>
            </w:pPr>
            <w:r w:rsidRPr="00B66DB7">
              <w:rPr>
                <w:rFonts w:ascii="Tahoma" w:hAnsi="Tahoma" w:cs="Tahoma"/>
                <w:b/>
                <w:sz w:val="24"/>
                <w:szCs w:val="24"/>
              </w:rPr>
              <w:t>6.1</w:t>
            </w:r>
            <w:r w:rsidR="006D34CF">
              <w:rPr>
                <w:rFonts w:ascii="Tahoma" w:hAnsi="Tahoma" w:cs="Tahoma"/>
                <w:b/>
                <w:sz w:val="24"/>
                <w:szCs w:val="24"/>
              </w:rPr>
              <w:t>8</w:t>
            </w:r>
            <w:r>
              <w:rPr>
                <w:rFonts w:ascii="Tahoma" w:hAnsi="Tahoma" w:cs="Tahoma"/>
                <w:b/>
                <w:sz w:val="24"/>
                <w:szCs w:val="24"/>
              </w:rPr>
              <w:t xml:space="preserve"> </w:t>
            </w:r>
            <w:r w:rsidRPr="00B66DB7">
              <w:rPr>
                <w:rFonts w:ascii="Tahoma" w:hAnsi="Tahoma" w:cs="Tahoma"/>
                <w:sz w:val="24"/>
                <w:szCs w:val="24"/>
              </w:rPr>
              <w:t>Waste</w:t>
            </w:r>
            <w:r w:rsidR="009F5344">
              <w:rPr>
                <w:rFonts w:ascii="Tahoma" w:hAnsi="Tahoma" w:cs="Tahoma"/>
                <w:sz w:val="24"/>
                <w:szCs w:val="24"/>
              </w:rPr>
              <w:t xml:space="preserve"> Processing</w:t>
            </w:r>
            <w:r w:rsidRPr="00B66DB7">
              <w:rPr>
                <w:rFonts w:ascii="Tahoma" w:hAnsi="Tahoma" w:cs="Tahoma"/>
                <w:sz w:val="24"/>
                <w:szCs w:val="24"/>
              </w:rPr>
              <w:t xml:space="preserve"> within Newry, </w:t>
            </w:r>
            <w:proofErr w:type="spellStart"/>
            <w:r w:rsidRPr="00B66DB7">
              <w:rPr>
                <w:rFonts w:ascii="Tahoma" w:hAnsi="Tahoma" w:cs="Tahoma"/>
                <w:sz w:val="24"/>
                <w:szCs w:val="24"/>
              </w:rPr>
              <w:t>Mourne</w:t>
            </w:r>
            <w:proofErr w:type="spellEnd"/>
            <w:r w:rsidRPr="00B66DB7">
              <w:rPr>
                <w:rFonts w:ascii="Tahoma" w:hAnsi="Tahoma" w:cs="Tahoma"/>
                <w:sz w:val="24"/>
                <w:szCs w:val="24"/>
              </w:rPr>
              <w:t xml:space="preserve"> &amp; Down</w:t>
            </w:r>
            <w:r w:rsidR="00D60E8A">
              <w:rPr>
                <w:rFonts w:ascii="Tahoma" w:hAnsi="Tahoma" w:cs="Tahoma"/>
                <w:sz w:val="24"/>
                <w:szCs w:val="24"/>
              </w:rPr>
              <w:t xml:space="preserve"> District Council</w:t>
            </w:r>
          </w:p>
        </w:tc>
        <w:tc>
          <w:tcPr>
            <w:tcW w:w="2236" w:type="dxa"/>
          </w:tcPr>
          <w:p w:rsidR="00777C1E" w:rsidRPr="007619DE" w:rsidRDefault="006F0D62" w:rsidP="005F7E88">
            <w:pPr>
              <w:jc w:val="center"/>
              <w:rPr>
                <w:rFonts w:ascii="Tahoma" w:hAnsi="Tahoma" w:cs="Tahoma"/>
                <w:sz w:val="24"/>
                <w:szCs w:val="24"/>
              </w:rPr>
            </w:pPr>
            <w:r>
              <w:rPr>
                <w:rFonts w:ascii="Tahoma" w:hAnsi="Tahoma" w:cs="Tahoma"/>
                <w:sz w:val="24"/>
                <w:szCs w:val="24"/>
              </w:rPr>
              <w:t>27</w:t>
            </w:r>
          </w:p>
        </w:tc>
      </w:tr>
      <w:tr w:rsidR="00777C1E" w:rsidRPr="00976779" w:rsidTr="005F7E88">
        <w:trPr>
          <w:trHeight w:val="310"/>
          <w:jc w:val="center"/>
        </w:trPr>
        <w:tc>
          <w:tcPr>
            <w:tcW w:w="6629" w:type="dxa"/>
          </w:tcPr>
          <w:p w:rsidR="00777C1E" w:rsidRPr="00B66DB7" w:rsidRDefault="00777C1E" w:rsidP="005F7E88">
            <w:pPr>
              <w:rPr>
                <w:rFonts w:ascii="Tahoma" w:hAnsi="Tahoma" w:cs="Tahoma"/>
                <w:b/>
                <w:sz w:val="24"/>
                <w:szCs w:val="24"/>
              </w:rPr>
            </w:pPr>
            <w:r w:rsidRPr="00B66DB7">
              <w:rPr>
                <w:rFonts w:ascii="Tahoma" w:hAnsi="Tahoma" w:cs="Tahoma"/>
                <w:b/>
                <w:sz w:val="24"/>
                <w:szCs w:val="24"/>
              </w:rPr>
              <w:t xml:space="preserve">7.0 </w:t>
            </w:r>
            <w:r w:rsidRPr="00B66DB7">
              <w:rPr>
                <w:rFonts w:ascii="Tahoma" w:hAnsi="Tahoma" w:cs="Tahoma"/>
                <w:sz w:val="24"/>
                <w:szCs w:val="24"/>
              </w:rPr>
              <w:t>Flood Risk, Drainage &amp; Water Supply</w:t>
            </w:r>
          </w:p>
        </w:tc>
        <w:tc>
          <w:tcPr>
            <w:tcW w:w="2236" w:type="dxa"/>
          </w:tcPr>
          <w:p w:rsidR="00777C1E" w:rsidRPr="007619DE" w:rsidRDefault="006F0D62" w:rsidP="000C1FA1">
            <w:pPr>
              <w:jc w:val="center"/>
              <w:rPr>
                <w:rFonts w:ascii="Tahoma" w:hAnsi="Tahoma" w:cs="Tahoma"/>
                <w:sz w:val="24"/>
                <w:szCs w:val="24"/>
              </w:rPr>
            </w:pPr>
            <w:r>
              <w:rPr>
                <w:rFonts w:ascii="Tahoma" w:hAnsi="Tahoma" w:cs="Tahoma"/>
                <w:sz w:val="24"/>
                <w:szCs w:val="24"/>
              </w:rPr>
              <w:t>28</w:t>
            </w:r>
          </w:p>
        </w:tc>
      </w:tr>
      <w:tr w:rsidR="00777C1E" w:rsidRPr="00976779" w:rsidTr="005F7E88">
        <w:trPr>
          <w:trHeight w:val="327"/>
          <w:jc w:val="center"/>
        </w:trPr>
        <w:tc>
          <w:tcPr>
            <w:tcW w:w="6629" w:type="dxa"/>
          </w:tcPr>
          <w:p w:rsidR="00777C1E" w:rsidRPr="00B66DB7" w:rsidRDefault="00777C1E" w:rsidP="005F7E88">
            <w:pPr>
              <w:ind w:left="720"/>
              <w:rPr>
                <w:rFonts w:ascii="Tahoma" w:hAnsi="Tahoma" w:cs="Tahoma"/>
                <w:sz w:val="24"/>
                <w:szCs w:val="24"/>
              </w:rPr>
            </w:pPr>
            <w:r w:rsidRPr="00B66DB7">
              <w:rPr>
                <w:rFonts w:ascii="Tahoma" w:hAnsi="Tahoma" w:cs="Tahoma"/>
                <w:b/>
                <w:sz w:val="24"/>
                <w:szCs w:val="24"/>
              </w:rPr>
              <w:t>7.1</w:t>
            </w:r>
            <w:r w:rsidRPr="00B66DB7">
              <w:rPr>
                <w:rFonts w:ascii="Tahoma" w:hAnsi="Tahoma" w:cs="Tahoma"/>
                <w:sz w:val="24"/>
                <w:szCs w:val="24"/>
              </w:rPr>
              <w:t xml:space="preserve"> Flood Risk</w:t>
            </w:r>
          </w:p>
        </w:tc>
        <w:tc>
          <w:tcPr>
            <w:tcW w:w="2236" w:type="dxa"/>
          </w:tcPr>
          <w:p w:rsidR="00777C1E" w:rsidRPr="007619DE" w:rsidRDefault="006F0D62" w:rsidP="000C1FA1">
            <w:pPr>
              <w:jc w:val="center"/>
              <w:rPr>
                <w:rFonts w:ascii="Tahoma" w:hAnsi="Tahoma" w:cs="Tahoma"/>
                <w:sz w:val="24"/>
                <w:szCs w:val="24"/>
              </w:rPr>
            </w:pPr>
            <w:r>
              <w:rPr>
                <w:rFonts w:ascii="Tahoma" w:hAnsi="Tahoma" w:cs="Tahoma"/>
                <w:sz w:val="24"/>
                <w:szCs w:val="24"/>
              </w:rPr>
              <w:t>28</w:t>
            </w:r>
          </w:p>
        </w:tc>
      </w:tr>
      <w:tr w:rsidR="00777C1E" w:rsidRPr="00976779" w:rsidTr="005F7E88">
        <w:trPr>
          <w:trHeight w:val="310"/>
          <w:jc w:val="center"/>
        </w:trPr>
        <w:tc>
          <w:tcPr>
            <w:tcW w:w="6629" w:type="dxa"/>
          </w:tcPr>
          <w:p w:rsidR="00777C1E" w:rsidRPr="00B66DB7" w:rsidRDefault="00777C1E" w:rsidP="005F7E88">
            <w:pPr>
              <w:ind w:left="720"/>
              <w:rPr>
                <w:rFonts w:ascii="Tahoma" w:hAnsi="Tahoma" w:cs="Tahoma"/>
                <w:sz w:val="24"/>
                <w:szCs w:val="24"/>
              </w:rPr>
            </w:pPr>
            <w:r w:rsidRPr="00B66DB7">
              <w:rPr>
                <w:rFonts w:ascii="Tahoma" w:hAnsi="Tahoma" w:cs="Tahoma"/>
                <w:b/>
                <w:sz w:val="24"/>
                <w:szCs w:val="24"/>
              </w:rPr>
              <w:t>7.13</w:t>
            </w:r>
            <w:r w:rsidRPr="00B66DB7">
              <w:rPr>
                <w:rFonts w:ascii="Tahoma" w:hAnsi="Tahoma" w:cs="Tahoma"/>
                <w:sz w:val="24"/>
                <w:szCs w:val="24"/>
              </w:rPr>
              <w:t xml:space="preserve"> Drainage</w:t>
            </w:r>
          </w:p>
        </w:tc>
        <w:tc>
          <w:tcPr>
            <w:tcW w:w="2236" w:type="dxa"/>
          </w:tcPr>
          <w:p w:rsidR="00777C1E" w:rsidRPr="007619DE" w:rsidRDefault="006F0D62" w:rsidP="006150CC">
            <w:pPr>
              <w:jc w:val="center"/>
              <w:rPr>
                <w:rFonts w:ascii="Tahoma" w:hAnsi="Tahoma" w:cs="Tahoma"/>
                <w:sz w:val="24"/>
                <w:szCs w:val="24"/>
              </w:rPr>
            </w:pPr>
            <w:r>
              <w:rPr>
                <w:rFonts w:ascii="Tahoma" w:hAnsi="Tahoma" w:cs="Tahoma"/>
                <w:sz w:val="24"/>
                <w:szCs w:val="24"/>
              </w:rPr>
              <w:t>30</w:t>
            </w:r>
          </w:p>
        </w:tc>
      </w:tr>
      <w:tr w:rsidR="00777C1E" w:rsidRPr="00976779" w:rsidTr="005F7E88">
        <w:trPr>
          <w:trHeight w:val="327"/>
          <w:jc w:val="center"/>
        </w:trPr>
        <w:tc>
          <w:tcPr>
            <w:tcW w:w="6629" w:type="dxa"/>
          </w:tcPr>
          <w:p w:rsidR="00777C1E" w:rsidRPr="00B66DB7" w:rsidRDefault="00777C1E" w:rsidP="005F7E88">
            <w:pPr>
              <w:ind w:left="720"/>
              <w:rPr>
                <w:rFonts w:ascii="Tahoma" w:hAnsi="Tahoma" w:cs="Tahoma"/>
                <w:sz w:val="24"/>
                <w:szCs w:val="24"/>
              </w:rPr>
            </w:pPr>
            <w:r w:rsidRPr="00B66DB7">
              <w:rPr>
                <w:rFonts w:ascii="Tahoma" w:hAnsi="Tahoma" w:cs="Tahoma"/>
                <w:b/>
                <w:sz w:val="24"/>
                <w:szCs w:val="24"/>
              </w:rPr>
              <w:t>7.17</w:t>
            </w:r>
            <w:r w:rsidRPr="00B66DB7">
              <w:rPr>
                <w:rFonts w:ascii="Tahoma" w:hAnsi="Tahoma" w:cs="Tahoma"/>
                <w:sz w:val="24"/>
                <w:szCs w:val="24"/>
              </w:rPr>
              <w:t xml:space="preserve"> Sewage Facilities</w:t>
            </w:r>
            <w:r w:rsidR="00D60E8A">
              <w:rPr>
                <w:rFonts w:ascii="Tahoma" w:hAnsi="Tahoma" w:cs="Tahoma"/>
                <w:sz w:val="24"/>
                <w:szCs w:val="24"/>
              </w:rPr>
              <w:t xml:space="preserve"> Waste Water Treatment Works (WWTW)</w:t>
            </w:r>
          </w:p>
        </w:tc>
        <w:tc>
          <w:tcPr>
            <w:tcW w:w="2236" w:type="dxa"/>
          </w:tcPr>
          <w:p w:rsidR="00777C1E" w:rsidRPr="007619DE" w:rsidRDefault="006F0D62" w:rsidP="006150CC">
            <w:pPr>
              <w:jc w:val="center"/>
              <w:rPr>
                <w:rFonts w:ascii="Tahoma" w:hAnsi="Tahoma" w:cs="Tahoma"/>
                <w:sz w:val="24"/>
                <w:szCs w:val="24"/>
              </w:rPr>
            </w:pPr>
            <w:r>
              <w:rPr>
                <w:rFonts w:ascii="Tahoma" w:hAnsi="Tahoma" w:cs="Tahoma"/>
                <w:sz w:val="24"/>
                <w:szCs w:val="24"/>
              </w:rPr>
              <w:t>32</w:t>
            </w:r>
          </w:p>
        </w:tc>
      </w:tr>
      <w:tr w:rsidR="00777C1E" w:rsidRPr="00976779" w:rsidTr="005F7E88">
        <w:trPr>
          <w:trHeight w:val="327"/>
          <w:jc w:val="center"/>
        </w:trPr>
        <w:tc>
          <w:tcPr>
            <w:tcW w:w="6629" w:type="dxa"/>
          </w:tcPr>
          <w:p w:rsidR="00777C1E" w:rsidRPr="00B66DB7" w:rsidRDefault="00777C1E" w:rsidP="005F7E88">
            <w:pPr>
              <w:ind w:left="720"/>
              <w:rPr>
                <w:rFonts w:ascii="Tahoma" w:hAnsi="Tahoma" w:cs="Tahoma"/>
                <w:b/>
                <w:sz w:val="24"/>
                <w:szCs w:val="24"/>
              </w:rPr>
            </w:pPr>
            <w:r w:rsidRPr="00B66DB7">
              <w:rPr>
                <w:rFonts w:ascii="Tahoma" w:hAnsi="Tahoma" w:cs="Tahoma"/>
                <w:b/>
                <w:sz w:val="24"/>
                <w:szCs w:val="24"/>
              </w:rPr>
              <w:t xml:space="preserve">7.25 </w:t>
            </w:r>
            <w:r w:rsidRPr="00B66DB7">
              <w:rPr>
                <w:rFonts w:ascii="Tahoma" w:hAnsi="Tahoma" w:cs="Tahoma"/>
                <w:sz w:val="24"/>
                <w:szCs w:val="24"/>
              </w:rPr>
              <w:t>Water Supply</w:t>
            </w:r>
          </w:p>
        </w:tc>
        <w:tc>
          <w:tcPr>
            <w:tcW w:w="2236" w:type="dxa"/>
          </w:tcPr>
          <w:p w:rsidR="00777C1E" w:rsidRPr="007619DE" w:rsidRDefault="006F0D62" w:rsidP="006150CC">
            <w:pPr>
              <w:jc w:val="center"/>
              <w:rPr>
                <w:rFonts w:ascii="Tahoma" w:hAnsi="Tahoma" w:cs="Tahoma"/>
                <w:sz w:val="24"/>
                <w:szCs w:val="24"/>
              </w:rPr>
            </w:pPr>
            <w:r>
              <w:rPr>
                <w:rFonts w:ascii="Tahoma" w:hAnsi="Tahoma" w:cs="Tahoma"/>
                <w:sz w:val="24"/>
                <w:szCs w:val="24"/>
              </w:rPr>
              <w:t>33</w:t>
            </w:r>
          </w:p>
        </w:tc>
      </w:tr>
      <w:tr w:rsidR="00777C1E" w:rsidRPr="00976779" w:rsidTr="005F7E88">
        <w:trPr>
          <w:trHeight w:val="310"/>
          <w:jc w:val="center"/>
        </w:trPr>
        <w:tc>
          <w:tcPr>
            <w:tcW w:w="6629" w:type="dxa"/>
          </w:tcPr>
          <w:p w:rsidR="00777C1E" w:rsidRPr="00B66DB7" w:rsidRDefault="00777C1E" w:rsidP="00432A7D">
            <w:pPr>
              <w:rPr>
                <w:rFonts w:ascii="Tahoma" w:hAnsi="Tahoma" w:cs="Tahoma"/>
                <w:b/>
                <w:sz w:val="24"/>
                <w:szCs w:val="24"/>
              </w:rPr>
            </w:pPr>
            <w:r w:rsidRPr="00B66DB7">
              <w:rPr>
                <w:rFonts w:ascii="Tahoma" w:hAnsi="Tahoma" w:cs="Tahoma"/>
                <w:b/>
                <w:sz w:val="24"/>
                <w:szCs w:val="24"/>
              </w:rPr>
              <w:t xml:space="preserve">8.0 </w:t>
            </w:r>
            <w:r w:rsidRPr="00B66DB7">
              <w:rPr>
                <w:rFonts w:ascii="Tahoma" w:hAnsi="Tahoma" w:cs="Tahoma"/>
                <w:sz w:val="24"/>
                <w:szCs w:val="24"/>
              </w:rPr>
              <w:t>Conclusions</w:t>
            </w:r>
          </w:p>
        </w:tc>
        <w:tc>
          <w:tcPr>
            <w:tcW w:w="2236" w:type="dxa"/>
          </w:tcPr>
          <w:p w:rsidR="00777C1E" w:rsidRPr="007619DE" w:rsidRDefault="006F0D62" w:rsidP="006150CC">
            <w:pPr>
              <w:jc w:val="center"/>
              <w:rPr>
                <w:rFonts w:ascii="Tahoma" w:hAnsi="Tahoma" w:cs="Tahoma"/>
                <w:sz w:val="24"/>
                <w:szCs w:val="24"/>
              </w:rPr>
            </w:pPr>
            <w:r>
              <w:rPr>
                <w:rFonts w:ascii="Tahoma" w:hAnsi="Tahoma" w:cs="Tahoma"/>
                <w:sz w:val="24"/>
                <w:szCs w:val="24"/>
              </w:rPr>
              <w:t>34</w:t>
            </w:r>
          </w:p>
        </w:tc>
      </w:tr>
    </w:tbl>
    <w:p w:rsidR="00B66DB7" w:rsidRDefault="00B66DB7" w:rsidP="00777C1E">
      <w:pPr>
        <w:tabs>
          <w:tab w:val="left" w:pos="3068"/>
        </w:tabs>
      </w:pPr>
    </w:p>
    <w:p w:rsidR="001E0759" w:rsidRDefault="001E0759" w:rsidP="00777C1E">
      <w:pPr>
        <w:tabs>
          <w:tab w:val="left" w:pos="3068"/>
        </w:tabs>
      </w:pPr>
    </w:p>
    <w:p w:rsidR="00777C1E" w:rsidRDefault="00777C1E" w:rsidP="00777C1E">
      <w:pPr>
        <w:pStyle w:val="ListParagraph"/>
        <w:rPr>
          <w:rFonts w:ascii="Tahoma" w:hAnsi="Tahoma" w:cs="Tahoma"/>
          <w:b/>
          <w:sz w:val="24"/>
          <w:szCs w:val="24"/>
        </w:rPr>
      </w:pPr>
      <w:r w:rsidRPr="00BC74E2">
        <w:rPr>
          <w:rFonts w:ascii="Tahoma" w:hAnsi="Tahoma" w:cs="Tahoma"/>
          <w:b/>
          <w:sz w:val="24"/>
          <w:szCs w:val="24"/>
        </w:rPr>
        <w:lastRenderedPageBreak/>
        <w:t>APPENDICES</w:t>
      </w:r>
    </w:p>
    <w:p w:rsidR="00777C1E" w:rsidRPr="00BC74E2" w:rsidRDefault="00777C1E" w:rsidP="00777C1E">
      <w:pPr>
        <w:pStyle w:val="ListParagraph"/>
        <w:rPr>
          <w:rFonts w:ascii="Tahoma" w:hAnsi="Tahoma" w:cs="Tahoma"/>
          <w:b/>
          <w:sz w:val="24"/>
          <w:szCs w:val="24"/>
        </w:rPr>
      </w:pPr>
    </w:p>
    <w:p w:rsidR="00777C1E" w:rsidRPr="00BC74E2" w:rsidRDefault="00777C1E" w:rsidP="00777C1E">
      <w:pPr>
        <w:pStyle w:val="ListParagraph"/>
        <w:rPr>
          <w:rFonts w:ascii="Tahoma" w:hAnsi="Tahoma" w:cs="Tahoma"/>
          <w:b/>
          <w:sz w:val="24"/>
          <w:szCs w:val="24"/>
        </w:rPr>
      </w:pPr>
    </w:p>
    <w:p w:rsidR="00777C1E" w:rsidRPr="009D5C09" w:rsidRDefault="005E7B37" w:rsidP="00777C1E">
      <w:pPr>
        <w:pStyle w:val="ListParagraph"/>
        <w:rPr>
          <w:rFonts w:ascii="Tahoma" w:hAnsi="Tahoma" w:cs="Tahoma"/>
          <w:sz w:val="24"/>
          <w:szCs w:val="24"/>
        </w:rPr>
      </w:pPr>
      <w:r>
        <w:rPr>
          <w:rFonts w:ascii="Tahoma" w:hAnsi="Tahoma" w:cs="Tahoma"/>
          <w:b/>
          <w:sz w:val="24"/>
          <w:szCs w:val="24"/>
        </w:rPr>
        <w:t xml:space="preserve">Appendix A: </w:t>
      </w:r>
      <w:r>
        <w:rPr>
          <w:rFonts w:ascii="Tahoma" w:hAnsi="Tahoma" w:cs="Tahoma"/>
          <w:b/>
          <w:sz w:val="24"/>
          <w:szCs w:val="24"/>
        </w:rPr>
        <w:tab/>
      </w:r>
      <w:r w:rsidR="00777C1E">
        <w:rPr>
          <w:rFonts w:ascii="Tahoma" w:hAnsi="Tahoma" w:cs="Tahoma"/>
          <w:sz w:val="24"/>
          <w:szCs w:val="24"/>
        </w:rPr>
        <w:t>Housing Evaluation Framework</w:t>
      </w:r>
    </w:p>
    <w:p w:rsidR="00777C1E" w:rsidRPr="007619DE" w:rsidRDefault="00777C1E" w:rsidP="00777C1E">
      <w:pPr>
        <w:pStyle w:val="ListParagraph"/>
        <w:rPr>
          <w:rFonts w:ascii="Tahoma" w:hAnsi="Tahoma" w:cs="Tahoma"/>
          <w:sz w:val="24"/>
          <w:szCs w:val="24"/>
        </w:rPr>
      </w:pPr>
    </w:p>
    <w:p w:rsidR="00777C1E" w:rsidRDefault="00777C1E" w:rsidP="00ED7423">
      <w:pPr>
        <w:pStyle w:val="ListParagraph"/>
        <w:ind w:left="2835" w:hanging="2126"/>
        <w:rPr>
          <w:rFonts w:ascii="Tahoma" w:hAnsi="Tahoma" w:cs="Tahoma"/>
          <w:sz w:val="24"/>
          <w:szCs w:val="24"/>
        </w:rPr>
      </w:pPr>
      <w:r w:rsidRPr="00BC74E2">
        <w:rPr>
          <w:rFonts w:ascii="Tahoma" w:hAnsi="Tahoma" w:cs="Tahoma"/>
          <w:b/>
          <w:sz w:val="24"/>
          <w:szCs w:val="24"/>
        </w:rPr>
        <w:t xml:space="preserve">Appendix B: </w:t>
      </w:r>
      <w:r w:rsidR="00ED7423">
        <w:rPr>
          <w:rFonts w:ascii="Tahoma" w:hAnsi="Tahoma" w:cs="Tahoma"/>
          <w:b/>
          <w:sz w:val="24"/>
          <w:szCs w:val="24"/>
        </w:rPr>
        <w:tab/>
      </w:r>
      <w:r w:rsidRPr="009D5C09">
        <w:rPr>
          <w:rFonts w:ascii="Tahoma" w:hAnsi="Tahoma" w:cs="Tahoma"/>
          <w:sz w:val="24"/>
          <w:szCs w:val="24"/>
        </w:rPr>
        <w:t xml:space="preserve">Wind Turbine Application Determinations </w:t>
      </w:r>
      <w:r>
        <w:rPr>
          <w:rFonts w:ascii="Tahoma" w:hAnsi="Tahoma" w:cs="Tahoma"/>
          <w:sz w:val="24"/>
          <w:szCs w:val="24"/>
        </w:rPr>
        <w:t>w</w:t>
      </w:r>
      <w:r w:rsidRPr="009D5C09">
        <w:rPr>
          <w:rFonts w:ascii="Tahoma" w:hAnsi="Tahoma" w:cs="Tahoma"/>
          <w:sz w:val="24"/>
          <w:szCs w:val="24"/>
        </w:rPr>
        <w:t>ithin NM&amp;D</w:t>
      </w:r>
      <w:r w:rsidR="005E7B37">
        <w:rPr>
          <w:rFonts w:ascii="Tahoma" w:hAnsi="Tahoma" w:cs="Tahoma"/>
          <w:sz w:val="24"/>
          <w:szCs w:val="24"/>
        </w:rPr>
        <w:t xml:space="preserve">                            </w:t>
      </w:r>
      <w:proofErr w:type="gramStart"/>
      <w:r w:rsidR="005E7B37">
        <w:rPr>
          <w:rFonts w:ascii="Tahoma" w:hAnsi="Tahoma" w:cs="Tahoma"/>
          <w:sz w:val="24"/>
          <w:szCs w:val="24"/>
        </w:rPr>
        <w:t>Between</w:t>
      </w:r>
      <w:proofErr w:type="gramEnd"/>
      <w:r w:rsidR="005E7B37">
        <w:rPr>
          <w:rFonts w:ascii="Tahoma" w:hAnsi="Tahoma" w:cs="Tahoma"/>
          <w:sz w:val="24"/>
          <w:szCs w:val="24"/>
        </w:rPr>
        <w:t xml:space="preserve"> 2002 and 2015</w:t>
      </w:r>
    </w:p>
    <w:p w:rsidR="00777C1E" w:rsidRPr="007619DE" w:rsidRDefault="00777C1E" w:rsidP="00777C1E">
      <w:pPr>
        <w:pStyle w:val="ListParagraph"/>
        <w:rPr>
          <w:rFonts w:ascii="Tahoma" w:hAnsi="Tahoma" w:cs="Tahoma"/>
          <w:sz w:val="24"/>
          <w:szCs w:val="24"/>
        </w:rPr>
      </w:pPr>
    </w:p>
    <w:p w:rsidR="00777C1E" w:rsidRDefault="00777C1E" w:rsidP="00777C1E">
      <w:pPr>
        <w:pStyle w:val="ListParagraph"/>
        <w:rPr>
          <w:rFonts w:ascii="Tahoma" w:hAnsi="Tahoma" w:cs="Tahoma"/>
          <w:sz w:val="24"/>
          <w:szCs w:val="24"/>
        </w:rPr>
      </w:pPr>
      <w:r w:rsidRPr="00BC74E2">
        <w:rPr>
          <w:rFonts w:ascii="Tahoma" w:hAnsi="Tahoma" w:cs="Tahoma"/>
          <w:b/>
          <w:sz w:val="24"/>
          <w:szCs w:val="24"/>
        </w:rPr>
        <w:t xml:space="preserve">Appendix C: </w:t>
      </w:r>
      <w:r w:rsidR="005E7B37">
        <w:rPr>
          <w:rFonts w:ascii="Tahoma" w:hAnsi="Tahoma" w:cs="Tahoma"/>
          <w:b/>
          <w:sz w:val="24"/>
          <w:szCs w:val="24"/>
        </w:rPr>
        <w:t xml:space="preserve">      </w:t>
      </w:r>
      <w:r w:rsidR="005E7B37">
        <w:rPr>
          <w:rFonts w:ascii="Tahoma" w:hAnsi="Tahoma" w:cs="Tahoma"/>
          <w:b/>
          <w:sz w:val="24"/>
          <w:szCs w:val="24"/>
        </w:rPr>
        <w:tab/>
      </w:r>
      <w:r w:rsidRPr="009D5C09">
        <w:rPr>
          <w:rFonts w:ascii="Tahoma" w:hAnsi="Tahoma" w:cs="Tahoma"/>
          <w:sz w:val="24"/>
          <w:szCs w:val="24"/>
        </w:rPr>
        <w:t>Northern Ireland Electricity Heat</w:t>
      </w:r>
      <w:r w:rsidR="004405FF">
        <w:rPr>
          <w:rFonts w:ascii="Tahoma" w:hAnsi="Tahoma" w:cs="Tahoma"/>
          <w:sz w:val="24"/>
          <w:szCs w:val="24"/>
        </w:rPr>
        <w:t xml:space="preserve"> M</w:t>
      </w:r>
      <w:r w:rsidRPr="009D5C09">
        <w:rPr>
          <w:rFonts w:ascii="Tahoma" w:hAnsi="Tahoma" w:cs="Tahoma"/>
          <w:sz w:val="24"/>
          <w:szCs w:val="24"/>
        </w:rPr>
        <w:t>ap</w:t>
      </w:r>
    </w:p>
    <w:p w:rsidR="00777C1E" w:rsidRDefault="00777C1E" w:rsidP="00777C1E">
      <w:pPr>
        <w:pStyle w:val="ListParagraph"/>
        <w:rPr>
          <w:rFonts w:ascii="Tahoma" w:hAnsi="Tahoma" w:cs="Tahoma"/>
          <w:b/>
          <w:sz w:val="24"/>
          <w:szCs w:val="24"/>
        </w:rPr>
      </w:pPr>
    </w:p>
    <w:p w:rsidR="00777C1E" w:rsidRPr="00685476" w:rsidRDefault="00777C1E" w:rsidP="00777C1E">
      <w:pPr>
        <w:pStyle w:val="ListParagraph"/>
        <w:ind w:left="2253" w:hanging="1533"/>
        <w:rPr>
          <w:rFonts w:ascii="Tahoma" w:hAnsi="Tahoma" w:cs="Tahoma"/>
          <w:sz w:val="24"/>
          <w:szCs w:val="24"/>
        </w:rPr>
      </w:pPr>
      <w:r w:rsidRPr="007619DE">
        <w:rPr>
          <w:rFonts w:ascii="Tahoma" w:hAnsi="Tahoma" w:cs="Tahoma"/>
          <w:b/>
          <w:sz w:val="24"/>
          <w:szCs w:val="24"/>
        </w:rPr>
        <w:t>Appendix D</w:t>
      </w:r>
      <w:r w:rsidR="005E7B37">
        <w:rPr>
          <w:rFonts w:ascii="Tahoma" w:hAnsi="Tahoma" w:cs="Tahoma"/>
          <w:b/>
          <w:sz w:val="24"/>
          <w:szCs w:val="24"/>
        </w:rPr>
        <w:t xml:space="preserve">:          </w:t>
      </w:r>
      <w:r w:rsidRPr="00CD0EE3">
        <w:rPr>
          <w:rFonts w:ascii="Tahoma" w:hAnsi="Tahoma" w:cs="Tahoma"/>
          <w:sz w:val="24"/>
          <w:szCs w:val="24"/>
        </w:rPr>
        <w:t xml:space="preserve">1/100 Year Climate Change </w:t>
      </w:r>
      <w:proofErr w:type="spellStart"/>
      <w:r w:rsidRPr="00CD0EE3">
        <w:rPr>
          <w:rFonts w:ascii="Tahoma" w:hAnsi="Tahoma" w:cs="Tahoma"/>
          <w:sz w:val="24"/>
          <w:szCs w:val="24"/>
        </w:rPr>
        <w:t>Floodmap</w:t>
      </w:r>
      <w:proofErr w:type="spellEnd"/>
      <w:r w:rsidRPr="00CD0EE3">
        <w:rPr>
          <w:rFonts w:ascii="Tahoma" w:hAnsi="Tahoma" w:cs="Tahoma"/>
          <w:sz w:val="24"/>
          <w:szCs w:val="24"/>
        </w:rPr>
        <w:t xml:space="preserve"> Downpatrick</w:t>
      </w:r>
    </w:p>
    <w:p w:rsidR="00777C1E" w:rsidRPr="00BC74E2" w:rsidRDefault="00777C1E" w:rsidP="00777C1E">
      <w:pPr>
        <w:pStyle w:val="ListParagraph"/>
        <w:rPr>
          <w:rFonts w:ascii="Tahoma" w:hAnsi="Tahoma" w:cs="Tahoma"/>
          <w:b/>
          <w:sz w:val="24"/>
          <w:szCs w:val="24"/>
        </w:rPr>
      </w:pPr>
    </w:p>
    <w:p w:rsidR="00777C1E" w:rsidRDefault="00777C1E" w:rsidP="00777C1E">
      <w:pPr>
        <w:pStyle w:val="ListParagraph"/>
        <w:rPr>
          <w:rFonts w:ascii="Tahoma" w:hAnsi="Tahoma" w:cs="Tahoma"/>
          <w:sz w:val="24"/>
          <w:szCs w:val="24"/>
        </w:rPr>
      </w:pPr>
      <w:r w:rsidRPr="00BC74E2">
        <w:rPr>
          <w:rFonts w:ascii="Tahoma" w:hAnsi="Tahoma" w:cs="Tahoma"/>
          <w:b/>
          <w:sz w:val="24"/>
          <w:szCs w:val="24"/>
        </w:rPr>
        <w:t xml:space="preserve">Appendix </w:t>
      </w:r>
      <w:r>
        <w:rPr>
          <w:rFonts w:ascii="Tahoma" w:hAnsi="Tahoma" w:cs="Tahoma"/>
          <w:b/>
          <w:sz w:val="24"/>
          <w:szCs w:val="24"/>
        </w:rPr>
        <w:t>E</w:t>
      </w:r>
      <w:r w:rsidRPr="00BC74E2">
        <w:rPr>
          <w:rFonts w:ascii="Tahoma" w:hAnsi="Tahoma" w:cs="Tahoma"/>
          <w:b/>
          <w:sz w:val="24"/>
          <w:szCs w:val="24"/>
        </w:rPr>
        <w:t xml:space="preserve">: </w:t>
      </w:r>
      <w:r w:rsidR="005E7B37">
        <w:rPr>
          <w:rFonts w:ascii="Tahoma" w:hAnsi="Tahoma" w:cs="Tahoma"/>
          <w:b/>
          <w:sz w:val="24"/>
          <w:szCs w:val="24"/>
        </w:rPr>
        <w:t xml:space="preserve">  </w:t>
      </w:r>
      <w:r w:rsidR="005E7B37">
        <w:rPr>
          <w:rFonts w:ascii="Tahoma" w:hAnsi="Tahoma" w:cs="Tahoma"/>
          <w:b/>
          <w:sz w:val="24"/>
          <w:szCs w:val="24"/>
        </w:rPr>
        <w:tab/>
      </w:r>
      <w:r w:rsidRPr="00CD0EE3">
        <w:rPr>
          <w:rFonts w:ascii="Tahoma" w:hAnsi="Tahoma" w:cs="Tahoma"/>
          <w:sz w:val="24"/>
          <w:szCs w:val="24"/>
        </w:rPr>
        <w:t xml:space="preserve">1/100 Year Climate Change </w:t>
      </w:r>
      <w:proofErr w:type="spellStart"/>
      <w:r w:rsidRPr="00CD0EE3">
        <w:rPr>
          <w:rFonts w:ascii="Tahoma" w:hAnsi="Tahoma" w:cs="Tahoma"/>
          <w:sz w:val="24"/>
          <w:szCs w:val="24"/>
        </w:rPr>
        <w:t>Floodmap</w:t>
      </w:r>
      <w:proofErr w:type="spellEnd"/>
      <w:r>
        <w:rPr>
          <w:rFonts w:ascii="Tahoma" w:hAnsi="Tahoma" w:cs="Tahoma"/>
          <w:sz w:val="24"/>
          <w:szCs w:val="24"/>
        </w:rPr>
        <w:t xml:space="preserve"> Newcastle</w:t>
      </w:r>
    </w:p>
    <w:p w:rsidR="00777C1E" w:rsidRDefault="00777C1E" w:rsidP="00777C1E">
      <w:pPr>
        <w:pStyle w:val="ListParagraph"/>
        <w:rPr>
          <w:rFonts w:ascii="Tahoma" w:hAnsi="Tahoma" w:cs="Tahoma"/>
          <w:sz w:val="24"/>
          <w:szCs w:val="24"/>
        </w:rPr>
      </w:pPr>
    </w:p>
    <w:p w:rsidR="00777C1E" w:rsidRDefault="00777C1E" w:rsidP="00777C1E">
      <w:pPr>
        <w:pStyle w:val="ListParagraph"/>
        <w:rPr>
          <w:rFonts w:ascii="Tahoma" w:hAnsi="Tahoma" w:cs="Tahoma"/>
          <w:sz w:val="24"/>
          <w:szCs w:val="24"/>
        </w:rPr>
      </w:pPr>
      <w:r w:rsidRPr="00F703CC">
        <w:rPr>
          <w:rFonts w:ascii="Tahoma" w:hAnsi="Tahoma" w:cs="Tahoma"/>
          <w:b/>
          <w:sz w:val="24"/>
          <w:szCs w:val="24"/>
        </w:rPr>
        <w:t>Appendix F</w:t>
      </w:r>
      <w:r w:rsidR="005E7B37">
        <w:rPr>
          <w:rFonts w:ascii="Tahoma" w:hAnsi="Tahoma" w:cs="Tahoma"/>
          <w:b/>
          <w:sz w:val="24"/>
          <w:szCs w:val="24"/>
        </w:rPr>
        <w:t xml:space="preserve">: </w:t>
      </w:r>
      <w:r w:rsidR="005E7B37">
        <w:rPr>
          <w:rFonts w:ascii="Tahoma" w:hAnsi="Tahoma" w:cs="Tahoma"/>
          <w:b/>
          <w:sz w:val="24"/>
          <w:szCs w:val="24"/>
        </w:rPr>
        <w:tab/>
      </w:r>
      <w:r w:rsidRPr="00CD0EE3">
        <w:rPr>
          <w:rFonts w:ascii="Tahoma" w:hAnsi="Tahoma" w:cs="Tahoma"/>
          <w:sz w:val="24"/>
          <w:szCs w:val="24"/>
        </w:rPr>
        <w:t xml:space="preserve">1/100 Year Climate Change </w:t>
      </w:r>
      <w:proofErr w:type="spellStart"/>
      <w:r w:rsidRPr="00CD0EE3">
        <w:rPr>
          <w:rFonts w:ascii="Tahoma" w:hAnsi="Tahoma" w:cs="Tahoma"/>
          <w:sz w:val="24"/>
          <w:szCs w:val="24"/>
        </w:rPr>
        <w:t>Floodmap</w:t>
      </w:r>
      <w:proofErr w:type="spellEnd"/>
      <w:r>
        <w:rPr>
          <w:rFonts w:ascii="Tahoma" w:hAnsi="Tahoma" w:cs="Tahoma"/>
          <w:sz w:val="24"/>
          <w:szCs w:val="24"/>
        </w:rPr>
        <w:t xml:space="preserve"> Newry</w:t>
      </w:r>
    </w:p>
    <w:p w:rsidR="00777C1E" w:rsidRPr="007619DE" w:rsidRDefault="00777C1E" w:rsidP="00777C1E">
      <w:pPr>
        <w:pStyle w:val="ListParagraph"/>
        <w:rPr>
          <w:rFonts w:ascii="Tahoma" w:hAnsi="Tahoma" w:cs="Tahoma"/>
          <w:sz w:val="24"/>
          <w:szCs w:val="24"/>
        </w:rPr>
      </w:pPr>
    </w:p>
    <w:p w:rsidR="00777C1E" w:rsidRDefault="00777C1E" w:rsidP="00777C1E">
      <w:pPr>
        <w:pStyle w:val="ListParagraph"/>
        <w:rPr>
          <w:rFonts w:ascii="Tahoma" w:hAnsi="Tahoma" w:cs="Tahoma"/>
          <w:sz w:val="24"/>
          <w:szCs w:val="24"/>
        </w:rPr>
      </w:pPr>
      <w:r w:rsidRPr="00BC74E2">
        <w:rPr>
          <w:rFonts w:ascii="Tahoma" w:hAnsi="Tahoma" w:cs="Tahoma"/>
          <w:b/>
          <w:sz w:val="24"/>
          <w:szCs w:val="24"/>
        </w:rPr>
        <w:t xml:space="preserve">Appendix </w:t>
      </w:r>
      <w:r>
        <w:rPr>
          <w:rFonts w:ascii="Tahoma" w:hAnsi="Tahoma" w:cs="Tahoma"/>
          <w:b/>
          <w:sz w:val="24"/>
          <w:szCs w:val="24"/>
        </w:rPr>
        <w:t>G</w:t>
      </w:r>
      <w:r w:rsidRPr="00BC74E2">
        <w:rPr>
          <w:rFonts w:ascii="Tahoma" w:hAnsi="Tahoma" w:cs="Tahoma"/>
          <w:b/>
          <w:sz w:val="24"/>
          <w:szCs w:val="24"/>
        </w:rPr>
        <w:t xml:space="preserve">: </w:t>
      </w:r>
      <w:r w:rsidR="005E7B37">
        <w:rPr>
          <w:rFonts w:ascii="Tahoma" w:hAnsi="Tahoma" w:cs="Tahoma"/>
          <w:b/>
          <w:sz w:val="24"/>
          <w:szCs w:val="24"/>
        </w:rPr>
        <w:t xml:space="preserve">       </w:t>
      </w:r>
      <w:r w:rsidR="005E7B37">
        <w:rPr>
          <w:rFonts w:ascii="Tahoma" w:hAnsi="Tahoma" w:cs="Tahoma"/>
          <w:b/>
          <w:sz w:val="24"/>
          <w:szCs w:val="24"/>
        </w:rPr>
        <w:tab/>
      </w:r>
      <w:r w:rsidRPr="00CD0EE3">
        <w:rPr>
          <w:rFonts w:ascii="Tahoma" w:hAnsi="Tahoma" w:cs="Tahoma"/>
          <w:sz w:val="24"/>
          <w:szCs w:val="24"/>
        </w:rPr>
        <w:t>Waste Water Treatment Works Capacity in NM&amp;D</w:t>
      </w:r>
    </w:p>
    <w:p w:rsidR="00777C1E" w:rsidRPr="007619DE" w:rsidRDefault="00777C1E" w:rsidP="00777C1E">
      <w:pPr>
        <w:pStyle w:val="ListParagraph"/>
        <w:rPr>
          <w:rFonts w:ascii="Tahoma" w:hAnsi="Tahoma" w:cs="Tahoma"/>
          <w:sz w:val="24"/>
          <w:szCs w:val="24"/>
        </w:rPr>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777C1E" w:rsidRDefault="00777C1E" w:rsidP="00777C1E">
      <w:pPr>
        <w:tabs>
          <w:tab w:val="left" w:pos="3068"/>
        </w:tabs>
      </w:pPr>
    </w:p>
    <w:p w:rsidR="00B66DB7" w:rsidRDefault="00B66DB7" w:rsidP="00777C1E">
      <w:pPr>
        <w:tabs>
          <w:tab w:val="left" w:pos="3068"/>
        </w:tabs>
      </w:pPr>
    </w:p>
    <w:p w:rsidR="00777C1E" w:rsidRDefault="00777C1E" w:rsidP="00777C1E">
      <w:pPr>
        <w:tabs>
          <w:tab w:val="left" w:pos="3068"/>
        </w:tabs>
      </w:pPr>
    </w:p>
    <w:p w:rsidR="00777C1E" w:rsidRPr="005265C2" w:rsidRDefault="00777C1E" w:rsidP="00777C1E">
      <w:pPr>
        <w:autoSpaceDE w:val="0"/>
        <w:autoSpaceDN w:val="0"/>
        <w:adjustRightInd w:val="0"/>
        <w:spacing w:after="0" w:line="240" w:lineRule="auto"/>
        <w:jc w:val="both"/>
        <w:rPr>
          <w:rFonts w:ascii="Tahoma" w:hAnsi="Tahoma" w:cs="Tahoma"/>
          <w:b/>
          <w:bCs/>
          <w:sz w:val="24"/>
          <w:szCs w:val="24"/>
        </w:rPr>
      </w:pPr>
      <w:r w:rsidRPr="005265C2">
        <w:rPr>
          <w:rFonts w:ascii="Tahoma" w:hAnsi="Tahoma" w:cs="Tahoma"/>
          <w:b/>
          <w:bCs/>
          <w:sz w:val="24"/>
          <w:szCs w:val="24"/>
        </w:rPr>
        <w:t>Public Utilities</w:t>
      </w:r>
    </w:p>
    <w:p w:rsidR="00777C1E" w:rsidRPr="005265C2" w:rsidRDefault="00777C1E" w:rsidP="00777C1E">
      <w:pPr>
        <w:autoSpaceDE w:val="0"/>
        <w:autoSpaceDN w:val="0"/>
        <w:adjustRightInd w:val="0"/>
        <w:spacing w:after="0" w:line="240" w:lineRule="auto"/>
        <w:jc w:val="both"/>
        <w:rPr>
          <w:rFonts w:ascii="Tahoma" w:hAnsi="Tahoma" w:cs="Tahoma"/>
          <w:bCs/>
          <w:sz w:val="24"/>
          <w:szCs w:val="24"/>
        </w:rPr>
      </w:pPr>
    </w:p>
    <w:p w:rsidR="00777C1E" w:rsidRPr="005265C2" w:rsidRDefault="00777C1E" w:rsidP="00777C1E">
      <w:pPr>
        <w:autoSpaceDE w:val="0"/>
        <w:autoSpaceDN w:val="0"/>
        <w:adjustRightInd w:val="0"/>
        <w:spacing w:after="0" w:line="240" w:lineRule="auto"/>
        <w:jc w:val="both"/>
        <w:rPr>
          <w:rFonts w:ascii="Tahoma" w:hAnsi="Tahoma" w:cs="Tahoma"/>
          <w:bCs/>
          <w:sz w:val="24"/>
          <w:szCs w:val="24"/>
        </w:rPr>
      </w:pPr>
      <w:r w:rsidRPr="005265C2">
        <w:rPr>
          <w:rFonts w:ascii="Tahoma" w:hAnsi="Tahoma" w:cs="Tahoma"/>
          <w:b/>
          <w:bCs/>
          <w:sz w:val="24"/>
          <w:szCs w:val="24"/>
        </w:rPr>
        <w:t>Purpose:</w:t>
      </w:r>
      <w:r w:rsidRPr="005265C2">
        <w:rPr>
          <w:rFonts w:ascii="Tahoma" w:hAnsi="Tahoma" w:cs="Tahoma"/>
          <w:bCs/>
          <w:sz w:val="24"/>
          <w:szCs w:val="24"/>
        </w:rPr>
        <w:t xml:space="preserve">  To provide the Council with an overview of matters relating to public utilities and implications for land use in the Newry, Mourne &amp; Down District Council </w:t>
      </w:r>
      <w:r w:rsidR="004770E4">
        <w:rPr>
          <w:rFonts w:ascii="Tahoma" w:hAnsi="Tahoma" w:cs="Tahoma"/>
          <w:bCs/>
          <w:sz w:val="24"/>
          <w:szCs w:val="24"/>
        </w:rPr>
        <w:t>a</w:t>
      </w:r>
      <w:r w:rsidRPr="005265C2">
        <w:rPr>
          <w:rFonts w:ascii="Tahoma" w:hAnsi="Tahoma" w:cs="Tahoma"/>
          <w:bCs/>
          <w:sz w:val="24"/>
          <w:szCs w:val="24"/>
        </w:rPr>
        <w:t>rea.</w:t>
      </w:r>
    </w:p>
    <w:p w:rsidR="00777C1E" w:rsidRPr="005265C2" w:rsidRDefault="00777C1E" w:rsidP="00777C1E">
      <w:pPr>
        <w:autoSpaceDE w:val="0"/>
        <w:autoSpaceDN w:val="0"/>
        <w:adjustRightInd w:val="0"/>
        <w:spacing w:after="0" w:line="240" w:lineRule="auto"/>
        <w:jc w:val="both"/>
        <w:rPr>
          <w:rFonts w:ascii="Tahoma" w:hAnsi="Tahoma" w:cs="Tahoma"/>
          <w:bCs/>
          <w:sz w:val="24"/>
          <w:szCs w:val="24"/>
        </w:rPr>
      </w:pPr>
    </w:p>
    <w:p w:rsidR="00777C1E" w:rsidRPr="005265C2" w:rsidRDefault="00777C1E" w:rsidP="00777C1E">
      <w:pPr>
        <w:autoSpaceDE w:val="0"/>
        <w:autoSpaceDN w:val="0"/>
        <w:adjustRightInd w:val="0"/>
        <w:spacing w:after="0" w:line="240" w:lineRule="auto"/>
        <w:jc w:val="both"/>
        <w:rPr>
          <w:rFonts w:ascii="Tahoma" w:hAnsi="Tahoma" w:cs="Tahoma"/>
          <w:bCs/>
          <w:sz w:val="24"/>
          <w:szCs w:val="24"/>
        </w:rPr>
      </w:pPr>
    </w:p>
    <w:p w:rsidR="00777C1E" w:rsidRPr="005265C2" w:rsidRDefault="00777C1E" w:rsidP="00777C1E">
      <w:pPr>
        <w:autoSpaceDE w:val="0"/>
        <w:autoSpaceDN w:val="0"/>
        <w:adjustRightInd w:val="0"/>
        <w:spacing w:after="0" w:line="240" w:lineRule="auto"/>
        <w:jc w:val="both"/>
        <w:rPr>
          <w:rFonts w:ascii="Tahoma" w:hAnsi="Tahoma" w:cs="Tahoma"/>
          <w:bCs/>
          <w:sz w:val="24"/>
          <w:szCs w:val="24"/>
        </w:rPr>
      </w:pPr>
      <w:r w:rsidRPr="005265C2">
        <w:rPr>
          <w:rFonts w:ascii="Tahoma" w:hAnsi="Tahoma" w:cs="Tahoma"/>
          <w:b/>
          <w:bCs/>
          <w:sz w:val="24"/>
          <w:szCs w:val="24"/>
        </w:rPr>
        <w:t xml:space="preserve">Content:  </w:t>
      </w:r>
      <w:r w:rsidRPr="005265C2">
        <w:rPr>
          <w:rFonts w:ascii="Tahoma" w:hAnsi="Tahoma" w:cs="Tahoma"/>
          <w:bCs/>
          <w:sz w:val="24"/>
          <w:szCs w:val="24"/>
        </w:rPr>
        <w:t>The paper provides:</w:t>
      </w:r>
    </w:p>
    <w:p w:rsidR="00777C1E" w:rsidRPr="005265C2" w:rsidRDefault="00777C1E" w:rsidP="00777C1E">
      <w:pPr>
        <w:autoSpaceDE w:val="0"/>
        <w:autoSpaceDN w:val="0"/>
        <w:adjustRightInd w:val="0"/>
        <w:spacing w:after="0" w:line="240" w:lineRule="auto"/>
        <w:jc w:val="both"/>
        <w:rPr>
          <w:rFonts w:ascii="Tahoma" w:hAnsi="Tahoma" w:cs="Tahoma"/>
          <w:bCs/>
          <w:sz w:val="24"/>
          <w:szCs w:val="24"/>
        </w:rPr>
      </w:pPr>
    </w:p>
    <w:p w:rsidR="00777C1E" w:rsidRPr="005265C2" w:rsidRDefault="00777C1E" w:rsidP="00777C1E">
      <w:pPr>
        <w:pStyle w:val="ListParagraph"/>
        <w:numPr>
          <w:ilvl w:val="0"/>
          <w:numId w:val="1"/>
        </w:numPr>
        <w:autoSpaceDE w:val="0"/>
        <w:autoSpaceDN w:val="0"/>
        <w:adjustRightInd w:val="0"/>
        <w:jc w:val="both"/>
        <w:rPr>
          <w:rFonts w:ascii="Tahoma" w:hAnsi="Tahoma" w:cs="Tahoma"/>
          <w:bCs/>
          <w:sz w:val="24"/>
          <w:szCs w:val="24"/>
        </w:rPr>
      </w:pPr>
      <w:r w:rsidRPr="005265C2">
        <w:rPr>
          <w:rFonts w:ascii="Tahoma" w:hAnsi="Tahoma" w:cs="Tahoma"/>
          <w:bCs/>
          <w:sz w:val="24"/>
          <w:szCs w:val="24"/>
        </w:rPr>
        <w:t xml:space="preserve">The regional </w:t>
      </w:r>
      <w:r>
        <w:rPr>
          <w:rFonts w:ascii="Tahoma" w:hAnsi="Tahoma" w:cs="Tahoma"/>
          <w:bCs/>
          <w:sz w:val="24"/>
          <w:szCs w:val="24"/>
        </w:rPr>
        <w:t xml:space="preserve">&amp; local </w:t>
      </w:r>
      <w:r w:rsidRPr="005265C2">
        <w:rPr>
          <w:rFonts w:ascii="Tahoma" w:hAnsi="Tahoma" w:cs="Tahoma"/>
          <w:bCs/>
          <w:sz w:val="24"/>
          <w:szCs w:val="24"/>
        </w:rPr>
        <w:t>policy context for public utilities an</w:t>
      </w:r>
      <w:r w:rsidR="00A41DEA">
        <w:rPr>
          <w:rFonts w:ascii="Tahoma" w:hAnsi="Tahoma" w:cs="Tahoma"/>
          <w:bCs/>
          <w:sz w:val="24"/>
          <w:szCs w:val="24"/>
        </w:rPr>
        <w:t>d key service providers in the District</w:t>
      </w:r>
      <w:r w:rsidR="004770E4">
        <w:rPr>
          <w:rFonts w:ascii="Tahoma" w:hAnsi="Tahoma" w:cs="Tahoma"/>
          <w:bCs/>
          <w:sz w:val="24"/>
          <w:szCs w:val="24"/>
        </w:rPr>
        <w:t>;</w:t>
      </w:r>
    </w:p>
    <w:p w:rsidR="00777C1E" w:rsidRPr="005265C2" w:rsidRDefault="00777C1E" w:rsidP="00777C1E">
      <w:pPr>
        <w:pStyle w:val="ListParagraph"/>
        <w:numPr>
          <w:ilvl w:val="0"/>
          <w:numId w:val="1"/>
        </w:numPr>
        <w:autoSpaceDE w:val="0"/>
        <w:autoSpaceDN w:val="0"/>
        <w:adjustRightInd w:val="0"/>
        <w:jc w:val="both"/>
        <w:rPr>
          <w:rFonts w:ascii="Tahoma" w:hAnsi="Tahoma" w:cs="Tahoma"/>
          <w:bCs/>
          <w:sz w:val="24"/>
          <w:szCs w:val="24"/>
        </w:rPr>
      </w:pPr>
      <w:r w:rsidRPr="005265C2">
        <w:rPr>
          <w:rFonts w:ascii="Tahoma" w:hAnsi="Tahoma" w:cs="Tahoma"/>
          <w:bCs/>
          <w:sz w:val="24"/>
          <w:szCs w:val="24"/>
        </w:rPr>
        <w:t xml:space="preserve">An overview of the provision of public utilities in the </w:t>
      </w:r>
      <w:r w:rsidR="00A41DEA">
        <w:rPr>
          <w:rFonts w:ascii="Tahoma" w:hAnsi="Tahoma" w:cs="Tahoma"/>
          <w:bCs/>
          <w:sz w:val="24"/>
          <w:szCs w:val="24"/>
        </w:rPr>
        <w:t>District</w:t>
      </w:r>
      <w:r w:rsidR="004770E4">
        <w:rPr>
          <w:rFonts w:ascii="Tahoma" w:hAnsi="Tahoma" w:cs="Tahoma"/>
          <w:bCs/>
          <w:sz w:val="24"/>
          <w:szCs w:val="24"/>
        </w:rPr>
        <w:t>;</w:t>
      </w:r>
    </w:p>
    <w:p w:rsidR="00777C1E" w:rsidRPr="005265C2" w:rsidRDefault="00777C1E" w:rsidP="00777C1E">
      <w:pPr>
        <w:pStyle w:val="ListParagraph"/>
        <w:numPr>
          <w:ilvl w:val="0"/>
          <w:numId w:val="1"/>
        </w:numPr>
        <w:autoSpaceDE w:val="0"/>
        <w:autoSpaceDN w:val="0"/>
        <w:adjustRightInd w:val="0"/>
        <w:jc w:val="both"/>
        <w:rPr>
          <w:rFonts w:ascii="Tahoma" w:hAnsi="Tahoma" w:cs="Tahoma"/>
          <w:bCs/>
          <w:sz w:val="24"/>
          <w:szCs w:val="24"/>
        </w:rPr>
      </w:pPr>
      <w:r w:rsidRPr="005265C2">
        <w:rPr>
          <w:rFonts w:ascii="Tahoma" w:hAnsi="Tahoma" w:cs="Tahoma"/>
          <w:bCs/>
          <w:sz w:val="24"/>
          <w:szCs w:val="24"/>
        </w:rPr>
        <w:t>An outline of the main proposals for public utilities</w:t>
      </w:r>
      <w:r w:rsidR="004770E4">
        <w:rPr>
          <w:rFonts w:ascii="Tahoma" w:hAnsi="Tahoma" w:cs="Tahoma"/>
          <w:bCs/>
          <w:sz w:val="24"/>
          <w:szCs w:val="24"/>
        </w:rPr>
        <w:t>.</w:t>
      </w:r>
    </w:p>
    <w:p w:rsidR="00777C1E" w:rsidRPr="005265C2" w:rsidRDefault="00777C1E" w:rsidP="00777C1E">
      <w:pPr>
        <w:autoSpaceDE w:val="0"/>
        <w:autoSpaceDN w:val="0"/>
        <w:adjustRightInd w:val="0"/>
        <w:spacing w:after="0" w:line="240" w:lineRule="auto"/>
        <w:jc w:val="both"/>
        <w:rPr>
          <w:rFonts w:ascii="Tahoma" w:hAnsi="Tahoma" w:cs="Tahoma"/>
          <w:bCs/>
          <w:sz w:val="24"/>
          <w:szCs w:val="24"/>
        </w:rPr>
      </w:pPr>
    </w:p>
    <w:p w:rsidR="00777C1E" w:rsidRPr="005265C2" w:rsidRDefault="00777C1E" w:rsidP="00777C1E">
      <w:pPr>
        <w:autoSpaceDE w:val="0"/>
        <w:autoSpaceDN w:val="0"/>
        <w:adjustRightInd w:val="0"/>
        <w:spacing w:after="0" w:line="240" w:lineRule="auto"/>
        <w:jc w:val="both"/>
        <w:rPr>
          <w:rFonts w:ascii="Tahoma" w:hAnsi="Tahoma" w:cs="Tahoma"/>
          <w:b/>
          <w:bCs/>
          <w:sz w:val="24"/>
          <w:szCs w:val="24"/>
        </w:rPr>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pPr>
    </w:p>
    <w:p w:rsidR="00777C1E" w:rsidRDefault="00777C1E" w:rsidP="00777C1E">
      <w:pPr>
        <w:tabs>
          <w:tab w:val="left" w:pos="3068"/>
        </w:tabs>
        <w:spacing w:line="240" w:lineRule="auto"/>
        <w:rPr>
          <w:rFonts w:ascii="Tahoma" w:hAnsi="Tahoma" w:cs="Tahoma"/>
        </w:rPr>
      </w:pPr>
    </w:p>
    <w:p w:rsidR="00071D62" w:rsidRDefault="00071D62" w:rsidP="00777C1E">
      <w:pPr>
        <w:tabs>
          <w:tab w:val="left" w:pos="3068"/>
        </w:tabs>
        <w:spacing w:line="240" w:lineRule="auto"/>
        <w:rPr>
          <w:rFonts w:ascii="Tahoma" w:hAnsi="Tahoma" w:cs="Tahoma"/>
        </w:rPr>
      </w:pPr>
    </w:p>
    <w:p w:rsidR="00071D62" w:rsidRDefault="00071D62" w:rsidP="00777C1E">
      <w:pPr>
        <w:tabs>
          <w:tab w:val="left" w:pos="3068"/>
        </w:tabs>
        <w:spacing w:line="240" w:lineRule="auto"/>
        <w:rPr>
          <w:rFonts w:ascii="Tahoma" w:hAnsi="Tahoma" w:cs="Tahoma"/>
        </w:rPr>
      </w:pPr>
    </w:p>
    <w:p w:rsidR="00777C1E" w:rsidRPr="00657E18" w:rsidRDefault="00777C1E" w:rsidP="00777C1E">
      <w:pPr>
        <w:tabs>
          <w:tab w:val="left" w:pos="3068"/>
        </w:tabs>
        <w:spacing w:line="240" w:lineRule="auto"/>
        <w:rPr>
          <w:rFonts w:ascii="Tahoma" w:hAnsi="Tahoma" w:cs="Tahoma"/>
        </w:rPr>
      </w:pPr>
    </w:p>
    <w:p w:rsidR="00777C1E" w:rsidRDefault="00777C1E" w:rsidP="00777C1E">
      <w:pPr>
        <w:pStyle w:val="ListParagraph"/>
        <w:numPr>
          <w:ilvl w:val="0"/>
          <w:numId w:val="2"/>
        </w:numPr>
        <w:tabs>
          <w:tab w:val="left" w:pos="3068"/>
        </w:tabs>
        <w:rPr>
          <w:rFonts w:ascii="Tahoma" w:hAnsi="Tahoma" w:cs="Tahoma"/>
          <w:b/>
          <w:sz w:val="24"/>
          <w:szCs w:val="24"/>
        </w:rPr>
      </w:pPr>
      <w:r w:rsidRPr="00657E18">
        <w:rPr>
          <w:rFonts w:ascii="Tahoma" w:hAnsi="Tahoma" w:cs="Tahoma"/>
          <w:b/>
          <w:sz w:val="24"/>
          <w:szCs w:val="24"/>
        </w:rPr>
        <w:t>Introduction</w:t>
      </w:r>
    </w:p>
    <w:p w:rsidR="00777C1E" w:rsidRPr="00EB2BB3" w:rsidRDefault="00777C1E" w:rsidP="00777C1E">
      <w:pPr>
        <w:pStyle w:val="ListParagraph"/>
        <w:tabs>
          <w:tab w:val="left" w:pos="3068"/>
        </w:tabs>
        <w:ind w:left="465"/>
        <w:rPr>
          <w:rFonts w:ascii="Tahoma" w:hAnsi="Tahoma" w:cs="Tahoma"/>
          <w:b/>
          <w:sz w:val="24"/>
          <w:szCs w:val="24"/>
        </w:rPr>
      </w:pPr>
    </w:p>
    <w:p w:rsidR="00777C1E" w:rsidRDefault="00777C1E" w:rsidP="00777C1E">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1.</w:t>
      </w:r>
      <w:r>
        <w:rPr>
          <w:rFonts w:ascii="Tahoma" w:hAnsi="Tahoma" w:cs="Tahoma"/>
          <w:b/>
          <w:sz w:val="24"/>
          <w:szCs w:val="24"/>
        </w:rPr>
        <w:t>1</w:t>
      </w:r>
      <w:r>
        <w:rPr>
          <w:rFonts w:ascii="Tahoma" w:hAnsi="Tahoma" w:cs="Tahoma"/>
          <w:sz w:val="24"/>
          <w:szCs w:val="24"/>
        </w:rPr>
        <w:t xml:space="preserve">  </w:t>
      </w:r>
      <w:r w:rsidRPr="00657E18">
        <w:rPr>
          <w:rFonts w:ascii="Tahoma" w:hAnsi="Tahoma" w:cs="Tahoma"/>
          <w:sz w:val="24"/>
          <w:szCs w:val="24"/>
        </w:rPr>
        <w:t>The</w:t>
      </w:r>
      <w:proofErr w:type="gramEnd"/>
      <w:r w:rsidRPr="00657E18">
        <w:rPr>
          <w:rFonts w:ascii="Tahoma" w:hAnsi="Tahoma" w:cs="Tahoma"/>
          <w:sz w:val="24"/>
          <w:szCs w:val="24"/>
        </w:rPr>
        <w:t xml:space="preserve"> purpose of this paper is to inform members on the provision and spare capacity of public utilities up to 2030 in order to assist judgements on the allocation of housing growth and other development in the Local Development Plan. It sets out the regional context for public utilities and an examination of existing physical infrastructure of the new Council area. It examines initial responses from a number of </w:t>
      </w:r>
      <w:r w:rsidR="00BE4326">
        <w:rPr>
          <w:rFonts w:ascii="Tahoma" w:hAnsi="Tahoma" w:cs="Tahoma"/>
          <w:sz w:val="24"/>
          <w:szCs w:val="24"/>
        </w:rPr>
        <w:t>G</w:t>
      </w:r>
      <w:r w:rsidRPr="00657E18">
        <w:rPr>
          <w:rFonts w:ascii="Tahoma" w:hAnsi="Tahoma" w:cs="Tahoma"/>
          <w:sz w:val="24"/>
          <w:szCs w:val="24"/>
        </w:rPr>
        <w:t xml:space="preserve">overnment </w:t>
      </w:r>
      <w:r w:rsidR="00BE4326">
        <w:rPr>
          <w:rFonts w:ascii="Tahoma" w:hAnsi="Tahoma" w:cs="Tahoma"/>
          <w:sz w:val="24"/>
          <w:szCs w:val="24"/>
        </w:rPr>
        <w:t>Departments</w:t>
      </w:r>
      <w:r w:rsidRPr="00657E18">
        <w:rPr>
          <w:rFonts w:ascii="Tahoma" w:hAnsi="Tahoma" w:cs="Tahoma"/>
          <w:sz w:val="24"/>
          <w:szCs w:val="24"/>
        </w:rPr>
        <w:t xml:space="preserve"> and statutory bodies, including the Council, who have a responsibility for the various public utilities in relation to future supply. This paper allows members to commence consideration of how public utilities can be addressed in the Plan within the context of the R</w:t>
      </w:r>
      <w:r>
        <w:rPr>
          <w:rFonts w:ascii="Tahoma" w:hAnsi="Tahoma" w:cs="Tahoma"/>
          <w:sz w:val="24"/>
          <w:szCs w:val="24"/>
        </w:rPr>
        <w:t xml:space="preserve">egional </w:t>
      </w:r>
      <w:r w:rsidRPr="00657E18">
        <w:rPr>
          <w:rFonts w:ascii="Tahoma" w:hAnsi="Tahoma" w:cs="Tahoma"/>
          <w:sz w:val="24"/>
          <w:szCs w:val="24"/>
        </w:rPr>
        <w:t>D</w:t>
      </w:r>
      <w:r>
        <w:rPr>
          <w:rFonts w:ascii="Tahoma" w:hAnsi="Tahoma" w:cs="Tahoma"/>
          <w:sz w:val="24"/>
          <w:szCs w:val="24"/>
        </w:rPr>
        <w:t xml:space="preserve">evelopment </w:t>
      </w:r>
      <w:r w:rsidRPr="00657E18">
        <w:rPr>
          <w:rFonts w:ascii="Tahoma" w:hAnsi="Tahoma" w:cs="Tahoma"/>
          <w:sz w:val="24"/>
          <w:szCs w:val="24"/>
        </w:rPr>
        <w:t>S</w:t>
      </w:r>
      <w:r>
        <w:rPr>
          <w:rFonts w:ascii="Tahoma" w:hAnsi="Tahoma" w:cs="Tahoma"/>
          <w:sz w:val="24"/>
          <w:szCs w:val="24"/>
        </w:rPr>
        <w:t>trategy (RDS)</w:t>
      </w:r>
      <w:r w:rsidRPr="00657E18">
        <w:rPr>
          <w:rFonts w:ascii="Tahoma" w:hAnsi="Tahoma" w:cs="Tahoma"/>
          <w:sz w:val="24"/>
          <w:szCs w:val="24"/>
        </w:rPr>
        <w:t xml:space="preserve"> and the Strategic Planning Policy Statement (SPPS).</w:t>
      </w:r>
      <w:r>
        <w:rPr>
          <w:rFonts w:ascii="Tahoma" w:hAnsi="Tahoma" w:cs="Tahoma"/>
          <w:sz w:val="24"/>
          <w:szCs w:val="24"/>
        </w:rPr>
        <w:t xml:space="preserve"> </w:t>
      </w:r>
    </w:p>
    <w:p w:rsidR="00777C1E" w:rsidRPr="00DB433F" w:rsidRDefault="00777C1E" w:rsidP="00777C1E">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1.</w:t>
      </w:r>
      <w:r>
        <w:rPr>
          <w:rFonts w:ascii="Tahoma" w:hAnsi="Tahoma" w:cs="Tahoma"/>
          <w:b/>
          <w:sz w:val="24"/>
          <w:szCs w:val="24"/>
        </w:rPr>
        <w:t>2</w:t>
      </w:r>
      <w:r>
        <w:rPr>
          <w:rFonts w:ascii="Tahoma" w:hAnsi="Tahoma" w:cs="Tahoma"/>
          <w:sz w:val="24"/>
          <w:szCs w:val="24"/>
        </w:rPr>
        <w:t xml:space="preserve">  </w:t>
      </w:r>
      <w:r w:rsidRPr="00657E18">
        <w:rPr>
          <w:rFonts w:ascii="Tahoma" w:hAnsi="Tahoma" w:cs="Tahoma"/>
          <w:sz w:val="24"/>
          <w:szCs w:val="24"/>
        </w:rPr>
        <w:t>The</w:t>
      </w:r>
      <w:proofErr w:type="gramEnd"/>
      <w:r w:rsidRPr="00657E18">
        <w:rPr>
          <w:rFonts w:ascii="Tahoma" w:hAnsi="Tahoma" w:cs="Tahoma"/>
          <w:sz w:val="24"/>
          <w:szCs w:val="24"/>
        </w:rPr>
        <w:t xml:space="preserve"> provision of public utilities within the </w:t>
      </w:r>
      <w:r w:rsidR="00071D62">
        <w:rPr>
          <w:rFonts w:ascii="Tahoma" w:hAnsi="Tahoma" w:cs="Tahoma"/>
          <w:sz w:val="24"/>
          <w:szCs w:val="24"/>
        </w:rPr>
        <w:t>District</w:t>
      </w:r>
      <w:r w:rsidRPr="00657E18">
        <w:rPr>
          <w:rFonts w:ascii="Tahoma" w:hAnsi="Tahoma" w:cs="Tahoma"/>
          <w:sz w:val="24"/>
          <w:szCs w:val="24"/>
        </w:rPr>
        <w:t xml:space="preserve"> is primarily the responsibility of a number of </w:t>
      </w:r>
      <w:r w:rsidR="00071D62">
        <w:rPr>
          <w:rFonts w:ascii="Tahoma" w:hAnsi="Tahoma" w:cs="Tahoma"/>
          <w:sz w:val="24"/>
          <w:szCs w:val="24"/>
        </w:rPr>
        <w:t>G</w:t>
      </w:r>
      <w:r w:rsidRPr="00657E18">
        <w:rPr>
          <w:rFonts w:ascii="Tahoma" w:hAnsi="Tahoma" w:cs="Tahoma"/>
          <w:sz w:val="24"/>
          <w:szCs w:val="24"/>
        </w:rPr>
        <w:t>overnment Departments and statutory bodies as well as the Council. The main utilities covered in this paper are:</w:t>
      </w:r>
    </w:p>
    <w:p w:rsidR="00777C1E" w:rsidRPr="00D8714D" w:rsidRDefault="00777C1E" w:rsidP="00777C1E">
      <w:pPr>
        <w:pStyle w:val="ListParagraph"/>
        <w:numPr>
          <w:ilvl w:val="0"/>
          <w:numId w:val="3"/>
        </w:numPr>
        <w:tabs>
          <w:tab w:val="left" w:pos="3068"/>
        </w:tabs>
        <w:jc w:val="both"/>
        <w:rPr>
          <w:rFonts w:ascii="Tahoma" w:hAnsi="Tahoma" w:cs="Tahoma"/>
          <w:sz w:val="24"/>
          <w:szCs w:val="24"/>
        </w:rPr>
      </w:pPr>
      <w:r w:rsidRPr="00D8714D">
        <w:rPr>
          <w:rFonts w:ascii="Tahoma" w:hAnsi="Tahoma" w:cs="Tahoma"/>
          <w:sz w:val="24"/>
          <w:szCs w:val="24"/>
        </w:rPr>
        <w:t>Telecommunications</w:t>
      </w:r>
    </w:p>
    <w:p w:rsidR="00777C1E" w:rsidRPr="00657E18" w:rsidRDefault="00777C1E" w:rsidP="00777C1E">
      <w:pPr>
        <w:pStyle w:val="ListParagraph"/>
        <w:numPr>
          <w:ilvl w:val="0"/>
          <w:numId w:val="3"/>
        </w:numPr>
        <w:tabs>
          <w:tab w:val="left" w:pos="3068"/>
        </w:tabs>
        <w:jc w:val="both"/>
        <w:rPr>
          <w:rFonts w:ascii="Tahoma" w:hAnsi="Tahoma" w:cs="Tahoma"/>
          <w:sz w:val="24"/>
          <w:szCs w:val="24"/>
        </w:rPr>
      </w:pPr>
      <w:r w:rsidRPr="00657E18">
        <w:rPr>
          <w:rFonts w:ascii="Tahoma" w:hAnsi="Tahoma" w:cs="Tahoma"/>
          <w:sz w:val="24"/>
          <w:szCs w:val="24"/>
        </w:rPr>
        <w:t>Energy Supply</w:t>
      </w:r>
    </w:p>
    <w:p w:rsidR="00777C1E" w:rsidRPr="00657E18" w:rsidRDefault="00777C1E" w:rsidP="00777C1E">
      <w:pPr>
        <w:pStyle w:val="ListParagraph"/>
        <w:numPr>
          <w:ilvl w:val="0"/>
          <w:numId w:val="3"/>
        </w:numPr>
        <w:tabs>
          <w:tab w:val="left" w:pos="3068"/>
        </w:tabs>
        <w:jc w:val="both"/>
        <w:rPr>
          <w:rFonts w:ascii="Tahoma" w:hAnsi="Tahoma" w:cs="Tahoma"/>
          <w:sz w:val="24"/>
          <w:szCs w:val="24"/>
        </w:rPr>
      </w:pPr>
      <w:r w:rsidRPr="00657E18">
        <w:rPr>
          <w:rFonts w:ascii="Tahoma" w:hAnsi="Tahoma" w:cs="Tahoma"/>
          <w:sz w:val="24"/>
          <w:szCs w:val="24"/>
        </w:rPr>
        <w:t>Waste Management</w:t>
      </w:r>
    </w:p>
    <w:p w:rsidR="00777C1E" w:rsidRPr="00657E18" w:rsidRDefault="00777C1E" w:rsidP="00777C1E">
      <w:pPr>
        <w:pStyle w:val="ListParagraph"/>
        <w:numPr>
          <w:ilvl w:val="0"/>
          <w:numId w:val="3"/>
        </w:numPr>
        <w:tabs>
          <w:tab w:val="left" w:pos="3068"/>
        </w:tabs>
        <w:jc w:val="both"/>
        <w:rPr>
          <w:rFonts w:ascii="Tahoma" w:hAnsi="Tahoma" w:cs="Tahoma"/>
          <w:sz w:val="24"/>
          <w:szCs w:val="24"/>
        </w:rPr>
      </w:pPr>
      <w:r w:rsidRPr="00657E18">
        <w:rPr>
          <w:rFonts w:ascii="Tahoma" w:hAnsi="Tahoma" w:cs="Tahoma"/>
          <w:sz w:val="24"/>
          <w:szCs w:val="24"/>
        </w:rPr>
        <w:t>Flood Risk, Drainage, Water Supply and Sewerage</w:t>
      </w:r>
    </w:p>
    <w:p w:rsidR="00777C1E" w:rsidRPr="00DB433F" w:rsidRDefault="00777C1E" w:rsidP="00777C1E">
      <w:pPr>
        <w:pStyle w:val="ListParagraph"/>
        <w:tabs>
          <w:tab w:val="left" w:pos="3068"/>
        </w:tabs>
        <w:jc w:val="both"/>
        <w:rPr>
          <w:rFonts w:ascii="Arial" w:hAnsi="Arial" w:cs="Arial"/>
          <w:sz w:val="24"/>
          <w:szCs w:val="24"/>
        </w:rPr>
      </w:pPr>
      <w:r w:rsidRPr="00657E18">
        <w:rPr>
          <w:rFonts w:ascii="Arial" w:hAnsi="Arial" w:cs="Arial"/>
          <w:sz w:val="24"/>
          <w:szCs w:val="24"/>
        </w:rPr>
        <w:t xml:space="preserve">    </w:t>
      </w:r>
    </w:p>
    <w:p w:rsidR="00777C1E" w:rsidRDefault="00777C1E" w:rsidP="00777C1E">
      <w:pPr>
        <w:pStyle w:val="ListParagraph"/>
        <w:tabs>
          <w:tab w:val="left" w:pos="3068"/>
        </w:tabs>
        <w:ind w:left="0"/>
        <w:jc w:val="both"/>
        <w:rPr>
          <w:rFonts w:ascii="Tahoma" w:hAnsi="Tahoma" w:cs="Tahoma"/>
          <w:sz w:val="24"/>
          <w:szCs w:val="24"/>
        </w:rPr>
      </w:pPr>
      <w:r w:rsidRPr="008E24A8">
        <w:rPr>
          <w:rFonts w:ascii="Tahoma" w:hAnsi="Tahoma" w:cs="Tahoma"/>
          <w:b/>
          <w:sz w:val="24"/>
          <w:szCs w:val="24"/>
        </w:rPr>
        <w:t>1.</w:t>
      </w:r>
      <w:r>
        <w:rPr>
          <w:rFonts w:ascii="Tahoma" w:hAnsi="Tahoma" w:cs="Tahoma"/>
          <w:b/>
          <w:sz w:val="24"/>
          <w:szCs w:val="24"/>
        </w:rPr>
        <w:t>3</w:t>
      </w:r>
      <w:r w:rsidR="00071D62">
        <w:rPr>
          <w:rFonts w:ascii="Tahoma" w:hAnsi="Tahoma" w:cs="Tahoma"/>
          <w:sz w:val="24"/>
          <w:szCs w:val="24"/>
        </w:rPr>
        <w:t xml:space="preserve"> </w:t>
      </w:r>
      <w:r w:rsidRPr="006A7980">
        <w:rPr>
          <w:rFonts w:ascii="Tahoma" w:hAnsi="Tahoma" w:cs="Tahoma"/>
          <w:sz w:val="24"/>
          <w:szCs w:val="24"/>
        </w:rPr>
        <w:t>The provision of public utilities involves a large number of stakeholders, including Government Departments</w:t>
      </w:r>
      <w:r w:rsidR="00071D62">
        <w:rPr>
          <w:rFonts w:ascii="Tahoma" w:hAnsi="Tahoma" w:cs="Tahoma"/>
          <w:sz w:val="24"/>
          <w:szCs w:val="24"/>
        </w:rPr>
        <w:t>,</w:t>
      </w:r>
      <w:r w:rsidRPr="006A7980">
        <w:rPr>
          <w:rFonts w:ascii="Tahoma" w:hAnsi="Tahoma" w:cs="Tahoma"/>
          <w:sz w:val="24"/>
          <w:szCs w:val="24"/>
        </w:rPr>
        <w:t xml:space="preserve"> </w:t>
      </w:r>
      <w:r w:rsidR="00071D62">
        <w:rPr>
          <w:rFonts w:ascii="Tahoma" w:hAnsi="Tahoma" w:cs="Tahoma"/>
          <w:sz w:val="24"/>
          <w:szCs w:val="24"/>
        </w:rPr>
        <w:t>Statutory Bodies</w:t>
      </w:r>
      <w:r w:rsidRPr="006A7980">
        <w:rPr>
          <w:rFonts w:ascii="Tahoma" w:hAnsi="Tahoma" w:cs="Tahoma"/>
          <w:sz w:val="24"/>
          <w:szCs w:val="24"/>
        </w:rPr>
        <w:t xml:space="preserve">, </w:t>
      </w:r>
      <w:r w:rsidR="00071D62">
        <w:rPr>
          <w:rFonts w:ascii="Tahoma" w:hAnsi="Tahoma" w:cs="Tahoma"/>
          <w:sz w:val="24"/>
          <w:szCs w:val="24"/>
        </w:rPr>
        <w:t>Councils</w:t>
      </w:r>
      <w:r w:rsidRPr="006A7980">
        <w:rPr>
          <w:rFonts w:ascii="Tahoma" w:hAnsi="Tahoma" w:cs="Tahoma"/>
          <w:sz w:val="24"/>
          <w:szCs w:val="24"/>
        </w:rPr>
        <w:t xml:space="preserve"> and the private sector, depending on the utility in question. The roles and responsibilities may be summarised as follows:</w:t>
      </w:r>
    </w:p>
    <w:p w:rsidR="00777C1E" w:rsidRDefault="00777C1E" w:rsidP="00777C1E">
      <w:pPr>
        <w:pStyle w:val="ListParagraph"/>
        <w:tabs>
          <w:tab w:val="left" w:pos="3068"/>
        </w:tabs>
        <w:ind w:left="0"/>
        <w:jc w:val="both"/>
        <w:rPr>
          <w:rFonts w:ascii="Tahoma" w:hAnsi="Tahoma" w:cs="Tahoma"/>
          <w:sz w:val="24"/>
          <w:szCs w:val="24"/>
        </w:rPr>
      </w:pPr>
    </w:p>
    <w:tbl>
      <w:tblPr>
        <w:tblStyle w:val="TableGrid"/>
        <w:tblW w:w="0" w:type="auto"/>
        <w:tblLook w:val="04A0" w:firstRow="1" w:lastRow="0" w:firstColumn="1" w:lastColumn="0" w:noHBand="0" w:noVBand="1"/>
      </w:tblPr>
      <w:tblGrid>
        <w:gridCol w:w="4621"/>
        <w:gridCol w:w="4621"/>
      </w:tblGrid>
      <w:tr w:rsidR="00777C1E" w:rsidTr="005F7E88">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Public Utility</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Flood Risk, Drainage and Water Supply</w:t>
            </w:r>
          </w:p>
        </w:tc>
      </w:tr>
      <w:tr w:rsidR="00777C1E" w:rsidTr="005F7E88">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Organisation</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Areas of Responsibility</w:t>
            </w:r>
          </w:p>
        </w:tc>
      </w:tr>
      <w:tr w:rsidR="00777C1E" w:rsidTr="005F7E88">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sz w:val="24"/>
                <w:szCs w:val="24"/>
              </w:rPr>
              <w:t>Department for Infrastructure (D</w:t>
            </w:r>
            <w:r>
              <w:rPr>
                <w:rFonts w:ascii="Tahoma" w:hAnsi="Tahoma" w:cs="Tahoma"/>
                <w:sz w:val="24"/>
                <w:szCs w:val="24"/>
              </w:rPr>
              <w:t>F</w:t>
            </w:r>
            <w:r w:rsidRPr="00BD0F78">
              <w:rPr>
                <w:rFonts w:ascii="Tahoma" w:hAnsi="Tahoma" w:cs="Tahoma"/>
                <w:sz w:val="24"/>
                <w:szCs w:val="24"/>
              </w:rPr>
              <w:t>I), Rivers Agency</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sz w:val="24"/>
                <w:szCs w:val="24"/>
              </w:rPr>
              <w:t>Drainage and flood defence</w:t>
            </w:r>
          </w:p>
        </w:tc>
      </w:tr>
      <w:tr w:rsidR="00777C1E" w:rsidTr="005F7E88">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sz w:val="24"/>
                <w:szCs w:val="24"/>
              </w:rPr>
              <w:t>Department of Agriculture, Environment &amp; Rural Affairs (DAERA), NIEA Water Management Unit</w:t>
            </w:r>
          </w:p>
        </w:tc>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sz w:val="24"/>
                <w:szCs w:val="24"/>
              </w:rPr>
              <w:t>Protection of the aquatic environment, through activities including monitoring water quality, controlling effluent discharges, taking action to combat or minimise the effects of pollution.</w:t>
            </w:r>
          </w:p>
        </w:tc>
      </w:tr>
      <w:tr w:rsidR="00777C1E" w:rsidTr="005F7E88">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sz w:val="24"/>
                <w:szCs w:val="24"/>
              </w:rPr>
              <w:t>NI Water</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sz w:val="24"/>
                <w:szCs w:val="24"/>
              </w:rPr>
              <w:t>Mains water and sewage treatment</w:t>
            </w:r>
          </w:p>
        </w:tc>
      </w:tr>
      <w:tr w:rsidR="00777C1E" w:rsidTr="005F7E88">
        <w:tc>
          <w:tcPr>
            <w:tcW w:w="4621" w:type="dxa"/>
          </w:tcPr>
          <w:p w:rsidR="00777C1E" w:rsidRPr="00BD0F78" w:rsidRDefault="00777C1E" w:rsidP="005F7E88">
            <w:pPr>
              <w:autoSpaceDE w:val="0"/>
              <w:autoSpaceDN w:val="0"/>
              <w:adjustRightInd w:val="0"/>
              <w:jc w:val="both"/>
              <w:rPr>
                <w:rFonts w:ascii="Tahoma" w:hAnsi="Tahoma" w:cs="Tahoma"/>
                <w:sz w:val="24"/>
                <w:szCs w:val="24"/>
              </w:rPr>
            </w:pP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p>
        </w:tc>
      </w:tr>
      <w:tr w:rsidR="00777C1E" w:rsidTr="005F7E88">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Public Utility</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Energy Supply including Renewable Energy</w:t>
            </w:r>
          </w:p>
        </w:tc>
      </w:tr>
      <w:tr w:rsidR="00777C1E" w:rsidTr="005F7E88">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Organisation</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Areas of Responsibility</w:t>
            </w:r>
          </w:p>
        </w:tc>
      </w:tr>
      <w:tr w:rsidR="00777C1E" w:rsidTr="005F7E88">
        <w:tc>
          <w:tcPr>
            <w:tcW w:w="4621" w:type="dxa"/>
          </w:tcPr>
          <w:p w:rsidR="00777C1E" w:rsidRPr="00BD0F78" w:rsidRDefault="00777C1E" w:rsidP="005F7E88">
            <w:pPr>
              <w:autoSpaceDE w:val="0"/>
              <w:autoSpaceDN w:val="0"/>
              <w:adjustRightInd w:val="0"/>
              <w:jc w:val="both"/>
              <w:rPr>
                <w:rFonts w:ascii="Tahoma" w:hAnsi="Tahoma" w:cs="Tahoma"/>
                <w:b/>
                <w:bCs/>
                <w:sz w:val="24"/>
                <w:szCs w:val="24"/>
              </w:rPr>
            </w:pPr>
            <w:r w:rsidRPr="00BD0F78">
              <w:rPr>
                <w:rFonts w:ascii="Tahoma" w:hAnsi="Tahoma" w:cs="Tahoma"/>
                <w:sz w:val="24"/>
                <w:szCs w:val="24"/>
              </w:rPr>
              <w:t>Department for the Economy (</w:t>
            </w:r>
            <w:proofErr w:type="spellStart"/>
            <w:r w:rsidRPr="00BD0F78">
              <w:rPr>
                <w:rFonts w:ascii="Tahoma" w:hAnsi="Tahoma" w:cs="Tahoma"/>
                <w:sz w:val="24"/>
                <w:szCs w:val="24"/>
              </w:rPr>
              <w:t>DfE</w:t>
            </w:r>
            <w:proofErr w:type="spellEnd"/>
            <w:r w:rsidRPr="00BD0F78">
              <w:rPr>
                <w:rFonts w:ascii="Tahoma" w:hAnsi="Tahoma" w:cs="Tahoma"/>
                <w:sz w:val="24"/>
                <w:szCs w:val="24"/>
              </w:rPr>
              <w:t>)</w:t>
            </w:r>
          </w:p>
        </w:tc>
        <w:tc>
          <w:tcPr>
            <w:tcW w:w="4621" w:type="dxa"/>
          </w:tcPr>
          <w:p w:rsidR="00777C1E" w:rsidRPr="00BD0F78" w:rsidRDefault="00777C1E" w:rsidP="005F7E88">
            <w:pPr>
              <w:autoSpaceDE w:val="0"/>
              <w:autoSpaceDN w:val="0"/>
              <w:adjustRightInd w:val="0"/>
              <w:jc w:val="both"/>
              <w:rPr>
                <w:rFonts w:ascii="Tahoma" w:hAnsi="Tahoma" w:cs="Tahoma"/>
                <w:b/>
                <w:bCs/>
                <w:sz w:val="24"/>
                <w:szCs w:val="24"/>
              </w:rPr>
            </w:pPr>
            <w:r w:rsidRPr="00BD0F78">
              <w:rPr>
                <w:rFonts w:ascii="Tahoma" w:hAnsi="Tahoma" w:cs="Tahoma"/>
                <w:sz w:val="24"/>
                <w:szCs w:val="24"/>
              </w:rPr>
              <w:t>Regulatory role in relation to energy provision</w:t>
            </w:r>
          </w:p>
        </w:tc>
      </w:tr>
      <w:tr w:rsidR="00777C1E" w:rsidTr="005F7E88">
        <w:tc>
          <w:tcPr>
            <w:tcW w:w="4621" w:type="dxa"/>
          </w:tcPr>
          <w:p w:rsidR="00777C1E" w:rsidRPr="00BD0F78" w:rsidRDefault="00777C1E" w:rsidP="00071D62">
            <w:pPr>
              <w:autoSpaceDE w:val="0"/>
              <w:autoSpaceDN w:val="0"/>
              <w:adjustRightInd w:val="0"/>
              <w:rPr>
                <w:rFonts w:ascii="Tahoma" w:hAnsi="Tahoma" w:cs="Tahoma"/>
                <w:sz w:val="24"/>
                <w:szCs w:val="24"/>
              </w:rPr>
            </w:pPr>
            <w:r w:rsidRPr="00BD0F78">
              <w:rPr>
                <w:rFonts w:ascii="Tahoma" w:hAnsi="Tahoma" w:cs="Tahoma"/>
                <w:sz w:val="24"/>
                <w:szCs w:val="24"/>
              </w:rPr>
              <w:t>Northern Ireland Electricity (NIE)</w:t>
            </w:r>
          </w:p>
        </w:tc>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sz w:val="24"/>
                <w:szCs w:val="24"/>
              </w:rPr>
              <w:t xml:space="preserve">Electricity asset owner of the transmission and distribution </w:t>
            </w:r>
            <w:r w:rsidRPr="00BD0F78">
              <w:rPr>
                <w:rFonts w:ascii="Tahoma" w:hAnsi="Tahoma" w:cs="Tahoma"/>
                <w:sz w:val="24"/>
                <w:szCs w:val="24"/>
              </w:rPr>
              <w:lastRenderedPageBreak/>
              <w:t>infrastructure</w:t>
            </w:r>
          </w:p>
        </w:tc>
      </w:tr>
      <w:tr w:rsidR="00777C1E" w:rsidTr="005F7E88">
        <w:tc>
          <w:tcPr>
            <w:tcW w:w="4621" w:type="dxa"/>
          </w:tcPr>
          <w:p w:rsidR="00777C1E" w:rsidRPr="00BD0F78" w:rsidRDefault="00777C1E" w:rsidP="005F7E88">
            <w:pPr>
              <w:autoSpaceDE w:val="0"/>
              <w:autoSpaceDN w:val="0"/>
              <w:adjustRightInd w:val="0"/>
              <w:rPr>
                <w:rFonts w:ascii="Tahoma" w:hAnsi="Tahoma" w:cs="Tahoma"/>
                <w:b/>
                <w:bCs/>
                <w:sz w:val="24"/>
                <w:szCs w:val="24"/>
              </w:rPr>
            </w:pPr>
            <w:r w:rsidRPr="00BD0F78">
              <w:rPr>
                <w:rFonts w:ascii="Tahoma" w:hAnsi="Tahoma" w:cs="Tahoma"/>
                <w:sz w:val="24"/>
                <w:szCs w:val="24"/>
              </w:rPr>
              <w:lastRenderedPageBreak/>
              <w:t>Private sector</w:t>
            </w:r>
          </w:p>
        </w:tc>
        <w:tc>
          <w:tcPr>
            <w:tcW w:w="4621" w:type="dxa"/>
          </w:tcPr>
          <w:p w:rsidR="00777C1E" w:rsidRPr="00BD0F78" w:rsidRDefault="00777C1E" w:rsidP="005F7E88">
            <w:pPr>
              <w:autoSpaceDE w:val="0"/>
              <w:autoSpaceDN w:val="0"/>
              <w:adjustRightInd w:val="0"/>
              <w:jc w:val="both"/>
              <w:rPr>
                <w:rFonts w:ascii="Tahoma" w:hAnsi="Tahoma" w:cs="Tahoma"/>
                <w:b/>
                <w:bCs/>
                <w:sz w:val="24"/>
                <w:szCs w:val="24"/>
              </w:rPr>
            </w:pPr>
            <w:r w:rsidRPr="00BD0F78">
              <w:rPr>
                <w:rFonts w:ascii="Tahoma" w:hAnsi="Tahoma" w:cs="Tahoma"/>
                <w:sz w:val="24"/>
                <w:szCs w:val="24"/>
              </w:rPr>
              <w:t>Energy supply</w:t>
            </w:r>
          </w:p>
        </w:tc>
      </w:tr>
      <w:tr w:rsidR="00777C1E" w:rsidTr="005F7E88">
        <w:tc>
          <w:tcPr>
            <w:tcW w:w="4621" w:type="dxa"/>
          </w:tcPr>
          <w:p w:rsidR="00777C1E" w:rsidRPr="00BD0F78" w:rsidRDefault="00777C1E" w:rsidP="005F7E88">
            <w:pPr>
              <w:autoSpaceDE w:val="0"/>
              <w:autoSpaceDN w:val="0"/>
              <w:adjustRightInd w:val="0"/>
              <w:jc w:val="center"/>
              <w:rPr>
                <w:rFonts w:ascii="Tahoma" w:hAnsi="Tahoma" w:cs="Tahoma"/>
                <w:b/>
                <w:bCs/>
                <w:sz w:val="24"/>
                <w:szCs w:val="24"/>
              </w:rPr>
            </w:pPr>
          </w:p>
        </w:tc>
        <w:tc>
          <w:tcPr>
            <w:tcW w:w="4621" w:type="dxa"/>
          </w:tcPr>
          <w:p w:rsidR="00777C1E" w:rsidRPr="00BD0F78" w:rsidRDefault="00777C1E" w:rsidP="005F7E88">
            <w:pPr>
              <w:autoSpaceDE w:val="0"/>
              <w:autoSpaceDN w:val="0"/>
              <w:adjustRightInd w:val="0"/>
              <w:jc w:val="both"/>
              <w:rPr>
                <w:rFonts w:ascii="Tahoma" w:hAnsi="Tahoma" w:cs="Tahoma"/>
                <w:b/>
                <w:bCs/>
                <w:sz w:val="24"/>
                <w:szCs w:val="24"/>
              </w:rPr>
            </w:pPr>
          </w:p>
        </w:tc>
      </w:tr>
      <w:tr w:rsidR="00777C1E" w:rsidTr="005F7E88">
        <w:tc>
          <w:tcPr>
            <w:tcW w:w="4621" w:type="dxa"/>
          </w:tcPr>
          <w:p w:rsidR="00777C1E" w:rsidRPr="00BD0F78" w:rsidRDefault="00777C1E" w:rsidP="005F7E88">
            <w:pPr>
              <w:autoSpaceDE w:val="0"/>
              <w:autoSpaceDN w:val="0"/>
              <w:adjustRightInd w:val="0"/>
              <w:rPr>
                <w:rFonts w:ascii="Tahoma" w:hAnsi="Tahoma" w:cs="Tahoma"/>
                <w:b/>
                <w:bCs/>
                <w:sz w:val="24"/>
                <w:szCs w:val="24"/>
              </w:rPr>
            </w:pPr>
            <w:r w:rsidRPr="00BD0F78">
              <w:rPr>
                <w:rFonts w:ascii="Tahoma" w:hAnsi="Tahoma" w:cs="Tahoma"/>
                <w:b/>
                <w:bCs/>
                <w:sz w:val="24"/>
                <w:szCs w:val="24"/>
              </w:rPr>
              <w:t>Public Utility</w:t>
            </w:r>
          </w:p>
        </w:tc>
        <w:tc>
          <w:tcPr>
            <w:tcW w:w="4621" w:type="dxa"/>
          </w:tcPr>
          <w:p w:rsidR="00777C1E" w:rsidRPr="00BD0F78" w:rsidRDefault="00777C1E" w:rsidP="005F7E88">
            <w:pPr>
              <w:autoSpaceDE w:val="0"/>
              <w:autoSpaceDN w:val="0"/>
              <w:adjustRightInd w:val="0"/>
              <w:jc w:val="both"/>
              <w:rPr>
                <w:rFonts w:ascii="Tahoma" w:hAnsi="Tahoma" w:cs="Tahoma"/>
                <w:b/>
                <w:bCs/>
                <w:sz w:val="24"/>
                <w:szCs w:val="24"/>
              </w:rPr>
            </w:pPr>
            <w:r w:rsidRPr="00BD0F78">
              <w:rPr>
                <w:rFonts w:ascii="Tahoma" w:hAnsi="Tahoma" w:cs="Tahoma"/>
                <w:b/>
                <w:bCs/>
                <w:sz w:val="24"/>
                <w:szCs w:val="24"/>
              </w:rPr>
              <w:t>Telecommunications</w:t>
            </w:r>
          </w:p>
        </w:tc>
      </w:tr>
      <w:tr w:rsidR="00777C1E" w:rsidTr="005F7E88">
        <w:tc>
          <w:tcPr>
            <w:tcW w:w="4621" w:type="dxa"/>
          </w:tcPr>
          <w:p w:rsidR="00777C1E" w:rsidRPr="00BD0F78" w:rsidRDefault="00777C1E" w:rsidP="005F7E88">
            <w:pPr>
              <w:autoSpaceDE w:val="0"/>
              <w:autoSpaceDN w:val="0"/>
              <w:adjustRightInd w:val="0"/>
              <w:rPr>
                <w:rFonts w:ascii="Tahoma" w:hAnsi="Tahoma" w:cs="Tahoma"/>
                <w:b/>
                <w:bCs/>
                <w:sz w:val="24"/>
                <w:szCs w:val="24"/>
              </w:rPr>
            </w:pPr>
            <w:r w:rsidRPr="00BD0F78">
              <w:rPr>
                <w:rFonts w:ascii="Tahoma" w:hAnsi="Tahoma" w:cs="Tahoma"/>
                <w:b/>
                <w:bCs/>
                <w:sz w:val="24"/>
                <w:szCs w:val="24"/>
              </w:rPr>
              <w:t>Organisation</w:t>
            </w:r>
          </w:p>
        </w:tc>
        <w:tc>
          <w:tcPr>
            <w:tcW w:w="4621" w:type="dxa"/>
          </w:tcPr>
          <w:p w:rsidR="00777C1E" w:rsidRPr="00BD0F78" w:rsidRDefault="00777C1E" w:rsidP="005F7E88">
            <w:pPr>
              <w:autoSpaceDE w:val="0"/>
              <w:autoSpaceDN w:val="0"/>
              <w:adjustRightInd w:val="0"/>
              <w:jc w:val="both"/>
              <w:rPr>
                <w:rFonts w:ascii="Tahoma" w:hAnsi="Tahoma" w:cs="Tahoma"/>
                <w:b/>
                <w:bCs/>
                <w:sz w:val="24"/>
                <w:szCs w:val="24"/>
              </w:rPr>
            </w:pPr>
            <w:r w:rsidRPr="00BD0F78">
              <w:rPr>
                <w:rFonts w:ascii="Tahoma" w:hAnsi="Tahoma" w:cs="Tahoma"/>
                <w:b/>
                <w:bCs/>
                <w:sz w:val="24"/>
                <w:szCs w:val="24"/>
              </w:rPr>
              <w:t>Areas of Responsibility</w:t>
            </w:r>
          </w:p>
        </w:tc>
      </w:tr>
      <w:tr w:rsidR="00777C1E" w:rsidTr="005F7E88">
        <w:tc>
          <w:tcPr>
            <w:tcW w:w="4621" w:type="dxa"/>
          </w:tcPr>
          <w:p w:rsidR="00777C1E" w:rsidRPr="00BD0F78" w:rsidRDefault="00777C1E" w:rsidP="005F7E88">
            <w:pPr>
              <w:autoSpaceDE w:val="0"/>
              <w:autoSpaceDN w:val="0"/>
              <w:adjustRightInd w:val="0"/>
              <w:rPr>
                <w:rFonts w:ascii="Tahoma" w:hAnsi="Tahoma" w:cs="Tahoma"/>
                <w:b/>
                <w:bCs/>
                <w:sz w:val="24"/>
                <w:szCs w:val="24"/>
              </w:rPr>
            </w:pPr>
            <w:r w:rsidRPr="00BD0F78">
              <w:rPr>
                <w:rFonts w:ascii="Tahoma" w:hAnsi="Tahoma" w:cs="Tahoma"/>
                <w:sz w:val="24"/>
                <w:szCs w:val="24"/>
              </w:rPr>
              <w:t>Ofcom</w:t>
            </w:r>
          </w:p>
        </w:tc>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sz w:val="24"/>
                <w:szCs w:val="24"/>
              </w:rPr>
              <w:t>Regulatory role in relation to telecommunications provision</w:t>
            </w:r>
          </w:p>
        </w:tc>
      </w:tr>
      <w:tr w:rsidR="00777C1E" w:rsidTr="005F7E88">
        <w:tc>
          <w:tcPr>
            <w:tcW w:w="4621" w:type="dxa"/>
          </w:tcPr>
          <w:p w:rsidR="00777C1E" w:rsidRPr="00BD0F78" w:rsidRDefault="00777C1E" w:rsidP="005F7E88">
            <w:pPr>
              <w:autoSpaceDE w:val="0"/>
              <w:autoSpaceDN w:val="0"/>
              <w:adjustRightInd w:val="0"/>
              <w:rPr>
                <w:rFonts w:ascii="Tahoma" w:hAnsi="Tahoma" w:cs="Tahoma"/>
                <w:b/>
                <w:bCs/>
                <w:sz w:val="24"/>
                <w:szCs w:val="24"/>
              </w:rPr>
            </w:pPr>
            <w:r w:rsidRPr="00BD0F78">
              <w:rPr>
                <w:rFonts w:ascii="Tahoma" w:hAnsi="Tahoma" w:cs="Tahoma"/>
                <w:sz w:val="24"/>
                <w:szCs w:val="24"/>
              </w:rPr>
              <w:t>Department for the Economy (</w:t>
            </w:r>
            <w:proofErr w:type="spellStart"/>
            <w:r w:rsidRPr="00BD0F78">
              <w:rPr>
                <w:rFonts w:ascii="Tahoma" w:hAnsi="Tahoma" w:cs="Tahoma"/>
                <w:sz w:val="24"/>
                <w:szCs w:val="24"/>
              </w:rPr>
              <w:t>DfE</w:t>
            </w:r>
            <w:proofErr w:type="spellEnd"/>
            <w:r w:rsidRPr="00BD0F78">
              <w:rPr>
                <w:rFonts w:ascii="Tahoma" w:hAnsi="Tahoma" w:cs="Tahoma"/>
                <w:sz w:val="24"/>
                <w:szCs w:val="24"/>
              </w:rPr>
              <w:t>)</w:t>
            </w:r>
          </w:p>
        </w:tc>
        <w:tc>
          <w:tcPr>
            <w:tcW w:w="4621" w:type="dxa"/>
          </w:tcPr>
          <w:p w:rsidR="00777C1E" w:rsidRPr="00BD0F78" w:rsidRDefault="00777C1E" w:rsidP="005F7E88">
            <w:pPr>
              <w:autoSpaceDE w:val="0"/>
              <w:autoSpaceDN w:val="0"/>
              <w:adjustRightInd w:val="0"/>
              <w:jc w:val="both"/>
              <w:rPr>
                <w:rFonts w:ascii="Tahoma" w:hAnsi="Tahoma" w:cs="Tahoma"/>
                <w:b/>
                <w:bCs/>
                <w:sz w:val="24"/>
                <w:szCs w:val="24"/>
              </w:rPr>
            </w:pPr>
            <w:r w:rsidRPr="00BD0F78">
              <w:rPr>
                <w:rFonts w:ascii="Tahoma" w:hAnsi="Tahoma" w:cs="Tahoma"/>
                <w:sz w:val="24"/>
                <w:szCs w:val="24"/>
              </w:rPr>
              <w:t>Telecommunications Strategy</w:t>
            </w:r>
          </w:p>
        </w:tc>
      </w:tr>
      <w:tr w:rsidR="00777C1E" w:rsidTr="005F7E88">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sz w:val="24"/>
                <w:szCs w:val="24"/>
              </w:rPr>
              <w:t>Private sector</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sz w:val="24"/>
                <w:szCs w:val="24"/>
              </w:rPr>
              <w:t>Telecommunications supply</w:t>
            </w:r>
          </w:p>
        </w:tc>
      </w:tr>
      <w:tr w:rsidR="00777C1E" w:rsidTr="005F7E88">
        <w:tc>
          <w:tcPr>
            <w:tcW w:w="4621" w:type="dxa"/>
          </w:tcPr>
          <w:p w:rsidR="00777C1E" w:rsidRPr="00BD0F78" w:rsidRDefault="00777C1E" w:rsidP="005F7E88">
            <w:pPr>
              <w:autoSpaceDE w:val="0"/>
              <w:autoSpaceDN w:val="0"/>
              <w:adjustRightInd w:val="0"/>
              <w:rPr>
                <w:rFonts w:ascii="Tahoma" w:hAnsi="Tahoma" w:cs="Tahoma"/>
                <w:sz w:val="24"/>
                <w:szCs w:val="24"/>
              </w:rPr>
            </w:pP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p>
        </w:tc>
      </w:tr>
      <w:tr w:rsidR="00777C1E" w:rsidTr="005F7E88">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b/>
                <w:bCs/>
                <w:sz w:val="24"/>
                <w:szCs w:val="24"/>
              </w:rPr>
              <w:t>Public Utility</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Recycling and waste management</w:t>
            </w:r>
          </w:p>
        </w:tc>
      </w:tr>
      <w:tr w:rsidR="00777C1E" w:rsidTr="005F7E88">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b/>
                <w:bCs/>
                <w:sz w:val="24"/>
                <w:szCs w:val="24"/>
              </w:rPr>
              <w:t>Organisation</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b/>
                <w:bCs/>
                <w:sz w:val="24"/>
                <w:szCs w:val="24"/>
              </w:rPr>
              <w:t>Areas of Responsibility</w:t>
            </w:r>
          </w:p>
        </w:tc>
      </w:tr>
      <w:tr w:rsidR="00777C1E" w:rsidTr="005F7E88">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sz w:val="24"/>
                <w:szCs w:val="24"/>
              </w:rPr>
              <w:t>Department of Agriculture, Environment &amp; Rural Affairs (DAERA)</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sz w:val="24"/>
                <w:szCs w:val="24"/>
              </w:rPr>
              <w:t>Waste Management Strategy</w:t>
            </w:r>
          </w:p>
        </w:tc>
      </w:tr>
      <w:tr w:rsidR="00777C1E" w:rsidTr="005F7E88">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sz w:val="24"/>
                <w:szCs w:val="24"/>
              </w:rPr>
              <w:t>Department of Agriculture, Environment &amp; Rural Affairs (DAERA) NIEA</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sz w:val="24"/>
                <w:szCs w:val="24"/>
              </w:rPr>
              <w:t>Permits, licences and exemptions</w:t>
            </w:r>
          </w:p>
        </w:tc>
      </w:tr>
      <w:tr w:rsidR="00777C1E" w:rsidTr="005F7E88">
        <w:tc>
          <w:tcPr>
            <w:tcW w:w="4621" w:type="dxa"/>
          </w:tcPr>
          <w:p w:rsidR="00777C1E" w:rsidRPr="00BD0F78" w:rsidRDefault="00071D62" w:rsidP="005F7E88">
            <w:pPr>
              <w:autoSpaceDE w:val="0"/>
              <w:autoSpaceDN w:val="0"/>
              <w:adjustRightInd w:val="0"/>
              <w:rPr>
                <w:rFonts w:ascii="Tahoma" w:hAnsi="Tahoma" w:cs="Tahoma"/>
                <w:sz w:val="24"/>
                <w:szCs w:val="24"/>
              </w:rPr>
            </w:pPr>
            <w:r>
              <w:rPr>
                <w:rFonts w:ascii="Tahoma" w:hAnsi="Tahoma" w:cs="Tahoma"/>
                <w:sz w:val="24"/>
                <w:szCs w:val="24"/>
              </w:rPr>
              <w:t>Councils</w:t>
            </w:r>
          </w:p>
        </w:tc>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sz w:val="24"/>
                <w:szCs w:val="24"/>
              </w:rPr>
              <w:t>Waste management facilities and infrastructure</w:t>
            </w:r>
          </w:p>
        </w:tc>
      </w:tr>
      <w:tr w:rsidR="00777C1E" w:rsidTr="005F7E88">
        <w:tc>
          <w:tcPr>
            <w:tcW w:w="4621" w:type="dxa"/>
          </w:tcPr>
          <w:p w:rsidR="00777C1E" w:rsidRPr="00BD0F78" w:rsidRDefault="00777C1E" w:rsidP="005F7E88">
            <w:pPr>
              <w:autoSpaceDE w:val="0"/>
              <w:autoSpaceDN w:val="0"/>
              <w:adjustRightInd w:val="0"/>
              <w:rPr>
                <w:rFonts w:ascii="Tahoma" w:hAnsi="Tahoma" w:cs="Tahoma"/>
                <w:sz w:val="24"/>
                <w:szCs w:val="24"/>
              </w:rPr>
            </w:pPr>
            <w:r w:rsidRPr="00BD0F78">
              <w:rPr>
                <w:rFonts w:ascii="Tahoma" w:hAnsi="Tahoma" w:cs="Tahoma"/>
                <w:sz w:val="24"/>
                <w:szCs w:val="24"/>
              </w:rPr>
              <w:t>Private sector</w:t>
            </w:r>
          </w:p>
        </w:tc>
        <w:tc>
          <w:tcPr>
            <w:tcW w:w="4621" w:type="dxa"/>
          </w:tcPr>
          <w:p w:rsidR="00777C1E" w:rsidRPr="00BD0F78" w:rsidRDefault="00777C1E" w:rsidP="005F7E88">
            <w:pPr>
              <w:autoSpaceDE w:val="0"/>
              <w:autoSpaceDN w:val="0"/>
              <w:adjustRightInd w:val="0"/>
              <w:jc w:val="both"/>
              <w:rPr>
                <w:rFonts w:ascii="Tahoma" w:hAnsi="Tahoma" w:cs="Tahoma"/>
                <w:sz w:val="24"/>
                <w:szCs w:val="24"/>
              </w:rPr>
            </w:pPr>
            <w:r w:rsidRPr="00BD0F78">
              <w:rPr>
                <w:rFonts w:ascii="Tahoma" w:hAnsi="Tahoma" w:cs="Tahoma"/>
                <w:sz w:val="24"/>
                <w:szCs w:val="24"/>
              </w:rPr>
              <w:t>Recycling and waste disposal</w:t>
            </w:r>
          </w:p>
        </w:tc>
      </w:tr>
    </w:tbl>
    <w:p w:rsidR="00777C1E" w:rsidRPr="00E955C2" w:rsidRDefault="00777C1E" w:rsidP="00777C1E">
      <w:pPr>
        <w:tabs>
          <w:tab w:val="left" w:pos="3068"/>
        </w:tabs>
        <w:spacing w:line="240" w:lineRule="auto"/>
        <w:jc w:val="both"/>
        <w:rPr>
          <w:rFonts w:ascii="Tahoma" w:hAnsi="Tahoma" w:cs="Tahoma"/>
          <w:sz w:val="24"/>
          <w:szCs w:val="24"/>
        </w:rPr>
      </w:pPr>
    </w:p>
    <w:p w:rsidR="00777C1E" w:rsidRDefault="00777C1E" w:rsidP="00777C1E">
      <w:pPr>
        <w:pStyle w:val="ListParagraph"/>
        <w:numPr>
          <w:ilvl w:val="0"/>
          <w:numId w:val="2"/>
        </w:numPr>
        <w:tabs>
          <w:tab w:val="left" w:pos="3068"/>
        </w:tabs>
        <w:jc w:val="both"/>
        <w:rPr>
          <w:rFonts w:ascii="Tahoma" w:hAnsi="Tahoma" w:cs="Tahoma"/>
          <w:b/>
          <w:sz w:val="24"/>
          <w:szCs w:val="24"/>
        </w:rPr>
      </w:pPr>
      <w:r w:rsidRPr="00E955C2">
        <w:rPr>
          <w:rFonts w:ascii="Tahoma" w:hAnsi="Tahoma" w:cs="Tahoma"/>
          <w:b/>
          <w:sz w:val="24"/>
          <w:szCs w:val="24"/>
        </w:rPr>
        <w:t>Regional Policy Context</w:t>
      </w:r>
    </w:p>
    <w:p w:rsidR="00777C1E" w:rsidRPr="00CD0EE3" w:rsidRDefault="00777C1E" w:rsidP="00777C1E">
      <w:pPr>
        <w:pStyle w:val="ListParagraph"/>
        <w:tabs>
          <w:tab w:val="left" w:pos="3068"/>
        </w:tabs>
        <w:ind w:left="465"/>
        <w:jc w:val="both"/>
        <w:rPr>
          <w:rFonts w:ascii="Tahoma" w:hAnsi="Tahoma" w:cs="Tahoma"/>
          <w:b/>
          <w:sz w:val="24"/>
          <w:szCs w:val="24"/>
        </w:rPr>
      </w:pPr>
    </w:p>
    <w:p w:rsidR="00777C1E" w:rsidRPr="00E955C2" w:rsidRDefault="00777C1E" w:rsidP="00777C1E">
      <w:pPr>
        <w:tabs>
          <w:tab w:val="left" w:pos="3068"/>
        </w:tabs>
        <w:spacing w:line="240" w:lineRule="auto"/>
        <w:jc w:val="both"/>
        <w:rPr>
          <w:rFonts w:ascii="Tahoma" w:hAnsi="Tahoma" w:cs="Tahoma"/>
          <w:sz w:val="24"/>
          <w:szCs w:val="24"/>
        </w:rPr>
      </w:pPr>
      <w:proofErr w:type="gramStart"/>
      <w:r w:rsidRPr="00E955C2">
        <w:rPr>
          <w:rFonts w:ascii="Tahoma" w:hAnsi="Tahoma" w:cs="Tahoma"/>
          <w:b/>
          <w:sz w:val="24"/>
          <w:szCs w:val="24"/>
        </w:rPr>
        <w:t xml:space="preserve">2.1  </w:t>
      </w:r>
      <w:r w:rsidRPr="00E955C2">
        <w:rPr>
          <w:rFonts w:ascii="Tahoma" w:hAnsi="Tahoma" w:cs="Tahoma"/>
          <w:sz w:val="24"/>
          <w:szCs w:val="24"/>
        </w:rPr>
        <w:t>The</w:t>
      </w:r>
      <w:proofErr w:type="gramEnd"/>
      <w:r w:rsidRPr="00E955C2">
        <w:rPr>
          <w:rFonts w:ascii="Tahoma" w:hAnsi="Tahoma" w:cs="Tahoma"/>
          <w:sz w:val="24"/>
          <w:szCs w:val="24"/>
        </w:rPr>
        <w:t xml:space="preserve"> Regional Policy context is provided by the Regional Development Strategy (RDS) 2035 and regional planning policy statements. This section highlights the RDS policy objectives in relation to telecommunications, energy supply, waste management and water, sewerage and flood risk. The relevant policies of the Strategic Planning Policy Statement (SPPS) and Planning Policy Statements (PPS) are set out under the relevant utility headings (sections </w:t>
      </w:r>
      <w:r w:rsidRPr="0075137D">
        <w:rPr>
          <w:rFonts w:ascii="Tahoma" w:hAnsi="Tahoma" w:cs="Tahoma"/>
          <w:sz w:val="24"/>
          <w:szCs w:val="24"/>
        </w:rPr>
        <w:t>3.0, 4.0, 5.0 and</w:t>
      </w:r>
      <w:r w:rsidRPr="0075137D">
        <w:rPr>
          <w:rFonts w:ascii="Tahoma" w:hAnsi="Tahoma" w:cs="Tahoma"/>
          <w:i/>
          <w:sz w:val="24"/>
          <w:szCs w:val="24"/>
        </w:rPr>
        <w:t xml:space="preserve"> </w:t>
      </w:r>
      <w:r w:rsidRPr="0075137D">
        <w:rPr>
          <w:rFonts w:ascii="Tahoma" w:hAnsi="Tahoma" w:cs="Tahoma"/>
          <w:sz w:val="24"/>
          <w:szCs w:val="24"/>
        </w:rPr>
        <w:t>6.0).</w:t>
      </w:r>
    </w:p>
    <w:p w:rsidR="00777C1E" w:rsidRPr="001C6702" w:rsidRDefault="00777C1E" w:rsidP="00777C1E">
      <w:pPr>
        <w:tabs>
          <w:tab w:val="left" w:pos="3068"/>
        </w:tabs>
        <w:spacing w:line="240" w:lineRule="auto"/>
        <w:jc w:val="both"/>
        <w:rPr>
          <w:rFonts w:ascii="Tahoma" w:hAnsi="Tahoma" w:cs="Tahoma"/>
          <w:b/>
          <w:sz w:val="24"/>
          <w:szCs w:val="24"/>
        </w:rPr>
      </w:pPr>
      <w:r w:rsidRPr="001C6702">
        <w:rPr>
          <w:rFonts w:ascii="Tahoma" w:hAnsi="Tahoma" w:cs="Tahoma"/>
          <w:b/>
          <w:sz w:val="24"/>
          <w:szCs w:val="24"/>
        </w:rPr>
        <w:t>The Regional Development Strategy 2035</w:t>
      </w:r>
      <w:r w:rsidR="001E0759">
        <w:rPr>
          <w:rFonts w:ascii="Tahoma" w:hAnsi="Tahoma" w:cs="Tahoma"/>
          <w:b/>
          <w:sz w:val="24"/>
          <w:szCs w:val="24"/>
        </w:rPr>
        <w:t xml:space="preserve"> </w:t>
      </w:r>
      <w:r w:rsidR="001E0759" w:rsidRPr="001C6702">
        <w:rPr>
          <w:rFonts w:ascii="Tahoma" w:hAnsi="Tahoma" w:cs="Tahoma"/>
          <w:b/>
          <w:sz w:val="24"/>
          <w:szCs w:val="24"/>
        </w:rPr>
        <w:t>(RDS)</w:t>
      </w:r>
    </w:p>
    <w:p w:rsidR="00777C1E" w:rsidRPr="00E955C2" w:rsidRDefault="00777C1E" w:rsidP="00777C1E">
      <w:pPr>
        <w:tabs>
          <w:tab w:val="left" w:pos="3068"/>
        </w:tabs>
        <w:spacing w:line="240" w:lineRule="auto"/>
        <w:jc w:val="both"/>
        <w:rPr>
          <w:rFonts w:ascii="Tahoma" w:hAnsi="Tahoma" w:cs="Tahoma"/>
          <w:sz w:val="24"/>
          <w:szCs w:val="24"/>
        </w:rPr>
      </w:pPr>
      <w:proofErr w:type="gramStart"/>
      <w:r w:rsidRPr="00E955C2">
        <w:rPr>
          <w:rFonts w:ascii="Tahoma" w:hAnsi="Tahoma" w:cs="Tahoma"/>
          <w:b/>
          <w:sz w:val="24"/>
          <w:szCs w:val="24"/>
        </w:rPr>
        <w:t xml:space="preserve">2.2 </w:t>
      </w:r>
      <w:r w:rsidRPr="00E955C2">
        <w:rPr>
          <w:rFonts w:ascii="Tahoma" w:hAnsi="Tahoma" w:cs="Tahoma"/>
          <w:sz w:val="24"/>
          <w:szCs w:val="24"/>
        </w:rPr>
        <w:t xml:space="preserve"> The</w:t>
      </w:r>
      <w:proofErr w:type="gramEnd"/>
      <w:r w:rsidRPr="00E955C2">
        <w:rPr>
          <w:rFonts w:ascii="Tahoma" w:hAnsi="Tahoma" w:cs="Tahoma"/>
          <w:sz w:val="24"/>
          <w:szCs w:val="24"/>
        </w:rPr>
        <w:t xml:space="preserve"> RDS sets out clear policy aims and objectives regarding public utilities when allocating housing growth and emphasises the importance of the relationship between the location of housing, jobs, facilities and services and infrastructure.</w:t>
      </w:r>
    </w:p>
    <w:p w:rsidR="00777C1E" w:rsidRPr="00E955C2" w:rsidRDefault="00777C1E" w:rsidP="00777C1E">
      <w:pPr>
        <w:tabs>
          <w:tab w:val="left" w:pos="3068"/>
        </w:tabs>
        <w:spacing w:line="240" w:lineRule="auto"/>
        <w:jc w:val="both"/>
        <w:rPr>
          <w:rFonts w:ascii="Tahoma" w:hAnsi="Tahoma" w:cs="Tahoma"/>
          <w:b/>
          <w:sz w:val="24"/>
          <w:szCs w:val="24"/>
        </w:rPr>
      </w:pPr>
      <w:r w:rsidRPr="00E955C2">
        <w:rPr>
          <w:rFonts w:ascii="Tahoma" w:hAnsi="Tahoma" w:cs="Tahoma"/>
          <w:b/>
          <w:sz w:val="24"/>
          <w:szCs w:val="24"/>
        </w:rPr>
        <w:t xml:space="preserve">Telecommunications </w:t>
      </w:r>
    </w:p>
    <w:p w:rsidR="00777C1E" w:rsidRPr="00E955C2" w:rsidRDefault="00777C1E" w:rsidP="00AE188A">
      <w:pPr>
        <w:tabs>
          <w:tab w:val="left" w:pos="3068"/>
        </w:tabs>
        <w:spacing w:line="240" w:lineRule="auto"/>
        <w:jc w:val="both"/>
        <w:rPr>
          <w:rFonts w:ascii="Tahoma" w:hAnsi="Tahoma" w:cs="Tahoma"/>
          <w:sz w:val="24"/>
          <w:szCs w:val="24"/>
        </w:rPr>
      </w:pPr>
      <w:r w:rsidRPr="00E955C2">
        <w:rPr>
          <w:rFonts w:ascii="Tahoma" w:hAnsi="Tahoma" w:cs="Tahoma"/>
          <w:b/>
          <w:sz w:val="24"/>
          <w:szCs w:val="24"/>
        </w:rPr>
        <w:t>2.3</w:t>
      </w:r>
      <w:r w:rsidRPr="00E955C2">
        <w:rPr>
          <w:rFonts w:ascii="Tahoma" w:hAnsi="Tahoma" w:cs="Tahoma"/>
          <w:sz w:val="24"/>
          <w:szCs w:val="24"/>
        </w:rPr>
        <w:t xml:space="preserve"> </w:t>
      </w:r>
      <w:r>
        <w:rPr>
          <w:rFonts w:ascii="Tahoma" w:hAnsi="Tahoma" w:cs="Tahoma"/>
          <w:sz w:val="24"/>
          <w:szCs w:val="24"/>
        </w:rPr>
        <w:t>Policy RG3 of the RDS</w:t>
      </w:r>
      <w:r w:rsidRPr="00E955C2">
        <w:rPr>
          <w:rFonts w:ascii="Tahoma" w:hAnsi="Tahoma" w:cs="Tahoma"/>
          <w:sz w:val="24"/>
          <w:szCs w:val="24"/>
        </w:rPr>
        <w:t xml:space="preserve"> recognises the need for an efficient telecommunications infrastructure to give Northern Ireland a competitive advantage. Northern Ireland’s core communication network is of high quality which is necessary for sustainable economic growth and investment. Therefore it is important to continually improve international and internal connectivity. The RDS 2035 envisages that next generation broadband services will be available to provide support for 85% of businesses.</w:t>
      </w:r>
    </w:p>
    <w:p w:rsidR="00777C1E" w:rsidRDefault="00777C1E" w:rsidP="00AE188A">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2.4</w:t>
      </w:r>
      <w:r>
        <w:rPr>
          <w:rFonts w:ascii="Tahoma" w:hAnsi="Tahoma" w:cs="Tahoma"/>
          <w:sz w:val="24"/>
          <w:szCs w:val="24"/>
        </w:rPr>
        <w:t xml:space="preserve">  </w:t>
      </w:r>
      <w:r w:rsidRPr="00A40104">
        <w:rPr>
          <w:rFonts w:ascii="Tahoma" w:hAnsi="Tahoma" w:cs="Tahoma"/>
          <w:sz w:val="24"/>
          <w:szCs w:val="24"/>
        </w:rPr>
        <w:t>Spatial</w:t>
      </w:r>
      <w:proofErr w:type="gramEnd"/>
      <w:r w:rsidRPr="00A40104">
        <w:rPr>
          <w:rFonts w:ascii="Tahoma" w:hAnsi="Tahoma" w:cs="Tahoma"/>
          <w:sz w:val="24"/>
          <w:szCs w:val="24"/>
        </w:rPr>
        <w:t xml:space="preserve"> Framewo</w:t>
      </w:r>
      <w:r>
        <w:rPr>
          <w:rFonts w:ascii="Tahoma" w:hAnsi="Tahoma" w:cs="Tahoma"/>
          <w:sz w:val="24"/>
          <w:szCs w:val="24"/>
        </w:rPr>
        <w:t>rk Guidance (SFG) 14 of the RDS</w:t>
      </w:r>
      <w:r w:rsidRPr="00A40104">
        <w:rPr>
          <w:rFonts w:ascii="Tahoma" w:hAnsi="Tahoma" w:cs="Tahoma"/>
          <w:sz w:val="24"/>
          <w:szCs w:val="24"/>
        </w:rPr>
        <w:t xml:space="preserve"> also recognises that rural areas can be disadvantaged by their remote location in terms of access to essential services. Further innovation and advancements upon the existing rural telecommunication infrastructure will work to lessen this disadvantage.</w:t>
      </w:r>
    </w:p>
    <w:p w:rsidR="00777C1E" w:rsidRDefault="00777C1E" w:rsidP="00AE188A">
      <w:pPr>
        <w:tabs>
          <w:tab w:val="left" w:pos="3068"/>
        </w:tabs>
        <w:spacing w:line="240" w:lineRule="auto"/>
        <w:jc w:val="both"/>
        <w:rPr>
          <w:rFonts w:ascii="Tahoma" w:hAnsi="Tahoma" w:cs="Tahoma"/>
          <w:sz w:val="24"/>
          <w:szCs w:val="24"/>
        </w:rPr>
      </w:pPr>
    </w:p>
    <w:p w:rsidR="00777C1E" w:rsidRPr="004A1E1A" w:rsidRDefault="00777C1E" w:rsidP="00AE188A">
      <w:pPr>
        <w:tabs>
          <w:tab w:val="left" w:pos="3068"/>
        </w:tabs>
        <w:spacing w:line="240" w:lineRule="auto"/>
        <w:jc w:val="both"/>
        <w:rPr>
          <w:rFonts w:ascii="Tahoma" w:hAnsi="Tahoma" w:cs="Tahoma"/>
          <w:sz w:val="24"/>
          <w:szCs w:val="24"/>
        </w:rPr>
      </w:pPr>
      <w:r w:rsidRPr="004A1E1A">
        <w:rPr>
          <w:rFonts w:ascii="Tahoma" w:hAnsi="Tahoma" w:cs="Tahoma"/>
          <w:sz w:val="24"/>
          <w:szCs w:val="24"/>
        </w:rPr>
        <w:t>The key policy aims of the RDS 2035 regarding telecommunications are:</w:t>
      </w:r>
    </w:p>
    <w:p w:rsidR="00777C1E" w:rsidRPr="004A1E1A" w:rsidRDefault="00777C1E" w:rsidP="00AE188A">
      <w:pPr>
        <w:pStyle w:val="ListParagraph"/>
        <w:numPr>
          <w:ilvl w:val="0"/>
          <w:numId w:val="4"/>
        </w:numPr>
        <w:tabs>
          <w:tab w:val="left" w:pos="3068"/>
        </w:tabs>
        <w:spacing w:after="200"/>
        <w:jc w:val="both"/>
        <w:rPr>
          <w:rFonts w:ascii="Tahoma" w:hAnsi="Tahoma" w:cs="Tahoma"/>
          <w:sz w:val="24"/>
          <w:szCs w:val="24"/>
        </w:rPr>
      </w:pPr>
      <w:r w:rsidRPr="004A1E1A">
        <w:rPr>
          <w:rFonts w:ascii="Tahoma" w:hAnsi="Tahoma" w:cs="Tahoma"/>
          <w:sz w:val="24"/>
          <w:szCs w:val="24"/>
        </w:rPr>
        <w:t>Invest in infrastructure to facilitate higher broadband speeds, whilst also considering the impact such infrastructure may have on the environment;</w:t>
      </w:r>
    </w:p>
    <w:p w:rsidR="00777C1E" w:rsidRPr="004A1E1A" w:rsidRDefault="00777C1E" w:rsidP="00AE188A">
      <w:pPr>
        <w:pStyle w:val="ListParagraph"/>
        <w:numPr>
          <w:ilvl w:val="0"/>
          <w:numId w:val="4"/>
        </w:numPr>
        <w:autoSpaceDE w:val="0"/>
        <w:autoSpaceDN w:val="0"/>
        <w:adjustRightInd w:val="0"/>
        <w:spacing w:after="200"/>
        <w:rPr>
          <w:rFonts w:ascii="Tahoma" w:hAnsi="Tahoma" w:cs="Tahoma"/>
          <w:sz w:val="24"/>
          <w:szCs w:val="24"/>
        </w:rPr>
      </w:pPr>
      <w:r w:rsidRPr="004A1E1A">
        <w:rPr>
          <w:rFonts w:ascii="Tahoma" w:hAnsi="Tahoma" w:cs="Tahoma"/>
          <w:sz w:val="24"/>
          <w:szCs w:val="24"/>
        </w:rPr>
        <w:t>Improve telecommunications services in rural areas to minimise the urban/rural divide;</w:t>
      </w:r>
    </w:p>
    <w:p w:rsidR="00777C1E" w:rsidRPr="004A1E1A" w:rsidRDefault="00777C1E" w:rsidP="00AE188A">
      <w:pPr>
        <w:pStyle w:val="ListParagraph"/>
        <w:numPr>
          <w:ilvl w:val="0"/>
          <w:numId w:val="4"/>
        </w:numPr>
        <w:autoSpaceDE w:val="0"/>
        <w:autoSpaceDN w:val="0"/>
        <w:adjustRightInd w:val="0"/>
        <w:spacing w:after="200"/>
        <w:rPr>
          <w:rFonts w:ascii="Tahoma" w:hAnsi="Tahoma" w:cs="Tahoma"/>
          <w:sz w:val="24"/>
          <w:szCs w:val="24"/>
        </w:rPr>
      </w:pPr>
      <w:r>
        <w:rPr>
          <w:rFonts w:ascii="Tahoma" w:hAnsi="Tahoma" w:cs="Tahoma"/>
          <w:sz w:val="24"/>
          <w:szCs w:val="24"/>
        </w:rPr>
        <w:t>Increase the use of broadband; and</w:t>
      </w:r>
    </w:p>
    <w:p w:rsidR="00777C1E" w:rsidRPr="00C404B6" w:rsidRDefault="00777C1E" w:rsidP="00C404B6">
      <w:pPr>
        <w:pStyle w:val="ListParagraph"/>
        <w:numPr>
          <w:ilvl w:val="0"/>
          <w:numId w:val="4"/>
        </w:numPr>
        <w:tabs>
          <w:tab w:val="left" w:pos="3068"/>
        </w:tabs>
        <w:spacing w:after="200"/>
        <w:jc w:val="both"/>
        <w:rPr>
          <w:rFonts w:ascii="Tahoma" w:hAnsi="Tahoma" w:cs="Tahoma"/>
          <w:sz w:val="24"/>
          <w:szCs w:val="24"/>
        </w:rPr>
      </w:pPr>
      <w:r w:rsidRPr="004A1E1A">
        <w:rPr>
          <w:rFonts w:ascii="Tahoma" w:hAnsi="Tahoma" w:cs="Tahoma"/>
          <w:sz w:val="24"/>
          <w:szCs w:val="24"/>
        </w:rPr>
        <w:t>Capitalise on direct international connectivity to support foreign direct investment and to provide a competitive edge.</w:t>
      </w:r>
    </w:p>
    <w:p w:rsidR="00777C1E" w:rsidRDefault="00777C1E" w:rsidP="00AE188A">
      <w:pPr>
        <w:tabs>
          <w:tab w:val="left" w:pos="3068"/>
        </w:tabs>
        <w:spacing w:line="240" w:lineRule="auto"/>
        <w:jc w:val="both"/>
        <w:rPr>
          <w:rFonts w:ascii="Tahoma" w:hAnsi="Tahoma" w:cs="Tahoma"/>
          <w:b/>
          <w:sz w:val="24"/>
          <w:szCs w:val="24"/>
        </w:rPr>
      </w:pPr>
      <w:r w:rsidRPr="00215413">
        <w:rPr>
          <w:rFonts w:ascii="Tahoma" w:hAnsi="Tahoma" w:cs="Tahoma"/>
          <w:b/>
          <w:sz w:val="24"/>
          <w:szCs w:val="24"/>
        </w:rPr>
        <w:t>Energy Supply including Renewable Energy</w:t>
      </w:r>
    </w:p>
    <w:p w:rsidR="00777C1E" w:rsidRDefault="00777C1E" w:rsidP="00AE188A">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2.5</w:t>
      </w:r>
      <w:r>
        <w:rPr>
          <w:rFonts w:ascii="Tahoma" w:hAnsi="Tahoma" w:cs="Tahoma"/>
          <w:sz w:val="24"/>
          <w:szCs w:val="24"/>
        </w:rPr>
        <w:t xml:space="preserve">  Policy</w:t>
      </w:r>
      <w:proofErr w:type="gramEnd"/>
      <w:r>
        <w:rPr>
          <w:rFonts w:ascii="Tahoma" w:hAnsi="Tahoma" w:cs="Tahoma"/>
          <w:sz w:val="24"/>
          <w:szCs w:val="24"/>
        </w:rPr>
        <w:t xml:space="preserve"> RG5 of the RDS </w:t>
      </w:r>
      <w:r w:rsidRPr="004A1E1A">
        <w:rPr>
          <w:rFonts w:ascii="Tahoma" w:hAnsi="Tahoma" w:cs="Tahoma"/>
          <w:sz w:val="24"/>
          <w:szCs w:val="24"/>
        </w:rPr>
        <w:t>seeks to deliver a sustainable, reliable and secure energy supply to all sectors across the region. The development of new generation or distribution infrastructure will seek to avoid adverse environmental effects, particularly on or near protected sites.</w:t>
      </w:r>
    </w:p>
    <w:p w:rsidR="00777C1E" w:rsidRDefault="00777C1E" w:rsidP="00AE188A">
      <w:pPr>
        <w:tabs>
          <w:tab w:val="left" w:pos="3068"/>
        </w:tabs>
        <w:spacing w:line="240" w:lineRule="auto"/>
        <w:jc w:val="both"/>
        <w:rPr>
          <w:rFonts w:ascii="Tahoma" w:hAnsi="Tahoma" w:cs="Tahoma"/>
          <w:sz w:val="24"/>
          <w:szCs w:val="24"/>
        </w:rPr>
      </w:pPr>
      <w:r>
        <w:rPr>
          <w:rFonts w:ascii="Tahoma" w:hAnsi="Tahoma" w:cs="Tahoma"/>
          <w:sz w:val="24"/>
          <w:szCs w:val="24"/>
        </w:rPr>
        <w:t>The key policy aims of the RDS</w:t>
      </w:r>
      <w:r w:rsidRPr="004A1E1A">
        <w:rPr>
          <w:rFonts w:ascii="Tahoma" w:hAnsi="Tahoma" w:cs="Tahoma"/>
          <w:sz w:val="24"/>
          <w:szCs w:val="24"/>
        </w:rPr>
        <w:t xml:space="preserve"> regarding renewable energy are:</w:t>
      </w:r>
    </w:p>
    <w:p w:rsidR="00777C1E" w:rsidRPr="004A1E1A" w:rsidRDefault="00777C1E" w:rsidP="00AE188A">
      <w:pPr>
        <w:pStyle w:val="ListParagraph"/>
        <w:numPr>
          <w:ilvl w:val="0"/>
          <w:numId w:val="5"/>
        </w:numPr>
        <w:tabs>
          <w:tab w:val="left" w:pos="3068"/>
        </w:tabs>
        <w:spacing w:after="200"/>
        <w:jc w:val="both"/>
        <w:rPr>
          <w:rFonts w:ascii="Tahoma" w:hAnsi="Tahoma" w:cs="Tahoma"/>
          <w:sz w:val="24"/>
          <w:szCs w:val="24"/>
        </w:rPr>
      </w:pPr>
      <w:r w:rsidRPr="004A1E1A">
        <w:rPr>
          <w:rFonts w:ascii="Tahoma" w:hAnsi="Tahoma" w:cs="Tahoma"/>
          <w:sz w:val="24"/>
          <w:szCs w:val="24"/>
        </w:rPr>
        <w:t>Increase the contribution of renewable energy sources, both onshore and offshore, to the overall energy mix</w:t>
      </w:r>
      <w:r>
        <w:rPr>
          <w:rFonts w:ascii="Tahoma" w:hAnsi="Tahoma" w:cs="Tahoma"/>
          <w:sz w:val="24"/>
          <w:szCs w:val="24"/>
        </w:rPr>
        <w:t>;</w:t>
      </w:r>
    </w:p>
    <w:p w:rsidR="00777C1E" w:rsidRPr="004A1E1A" w:rsidRDefault="00777C1E" w:rsidP="00AE188A">
      <w:pPr>
        <w:pStyle w:val="ListParagraph"/>
        <w:numPr>
          <w:ilvl w:val="0"/>
          <w:numId w:val="5"/>
        </w:numPr>
        <w:tabs>
          <w:tab w:val="left" w:pos="3068"/>
        </w:tabs>
        <w:spacing w:after="200"/>
        <w:jc w:val="both"/>
        <w:rPr>
          <w:rFonts w:ascii="Tahoma" w:hAnsi="Tahoma" w:cs="Tahoma"/>
          <w:sz w:val="24"/>
          <w:szCs w:val="24"/>
        </w:rPr>
      </w:pPr>
      <w:r w:rsidRPr="004A1E1A">
        <w:rPr>
          <w:rFonts w:ascii="Tahoma" w:hAnsi="Tahoma" w:cs="Tahoma"/>
          <w:sz w:val="24"/>
          <w:szCs w:val="24"/>
        </w:rPr>
        <w:t>Strengthen the grid in order to support the increasing number of renewable electricity installations</w:t>
      </w:r>
      <w:r>
        <w:rPr>
          <w:rFonts w:ascii="Tahoma" w:hAnsi="Tahoma" w:cs="Tahoma"/>
          <w:sz w:val="24"/>
          <w:szCs w:val="24"/>
        </w:rPr>
        <w:t>;</w:t>
      </w:r>
    </w:p>
    <w:p w:rsidR="00777C1E" w:rsidRPr="004A1E1A" w:rsidRDefault="00777C1E" w:rsidP="00AE188A">
      <w:pPr>
        <w:pStyle w:val="ListParagraph"/>
        <w:numPr>
          <w:ilvl w:val="0"/>
          <w:numId w:val="5"/>
        </w:numPr>
        <w:tabs>
          <w:tab w:val="left" w:pos="3068"/>
        </w:tabs>
        <w:spacing w:after="200"/>
        <w:jc w:val="both"/>
        <w:rPr>
          <w:rFonts w:ascii="Tahoma" w:hAnsi="Tahoma" w:cs="Tahoma"/>
          <w:sz w:val="24"/>
          <w:szCs w:val="24"/>
        </w:rPr>
      </w:pPr>
      <w:r w:rsidRPr="004A1E1A">
        <w:rPr>
          <w:rFonts w:ascii="Tahoma" w:hAnsi="Tahoma" w:cs="Tahoma"/>
          <w:sz w:val="24"/>
          <w:szCs w:val="24"/>
        </w:rPr>
        <w:t>Encourage new gas infrastructure including provision of natural gas to further enhance the provision of energy supply</w:t>
      </w:r>
      <w:r>
        <w:rPr>
          <w:rFonts w:ascii="Tahoma" w:hAnsi="Tahoma" w:cs="Tahoma"/>
          <w:sz w:val="24"/>
          <w:szCs w:val="24"/>
        </w:rPr>
        <w:t>;</w:t>
      </w:r>
    </w:p>
    <w:p w:rsidR="00777C1E" w:rsidRPr="004A1E1A" w:rsidRDefault="00777C1E" w:rsidP="00AE188A">
      <w:pPr>
        <w:pStyle w:val="ListParagraph"/>
        <w:numPr>
          <w:ilvl w:val="0"/>
          <w:numId w:val="5"/>
        </w:numPr>
        <w:tabs>
          <w:tab w:val="left" w:pos="3068"/>
        </w:tabs>
        <w:spacing w:after="200"/>
        <w:jc w:val="both"/>
        <w:rPr>
          <w:rFonts w:ascii="Tahoma" w:hAnsi="Tahoma" w:cs="Tahoma"/>
          <w:sz w:val="24"/>
          <w:szCs w:val="24"/>
        </w:rPr>
      </w:pPr>
      <w:r w:rsidRPr="004A1E1A">
        <w:rPr>
          <w:rFonts w:ascii="Tahoma" w:hAnsi="Tahoma" w:cs="Tahoma"/>
          <w:sz w:val="24"/>
          <w:szCs w:val="24"/>
        </w:rPr>
        <w:t>Work with neighbours to provide competitive regional electricity and gas markets in the EU’s internal markets</w:t>
      </w:r>
      <w:r>
        <w:rPr>
          <w:rFonts w:ascii="Tahoma" w:hAnsi="Tahoma" w:cs="Tahoma"/>
          <w:sz w:val="24"/>
          <w:szCs w:val="24"/>
        </w:rPr>
        <w:t>; and</w:t>
      </w:r>
    </w:p>
    <w:p w:rsidR="00777C1E" w:rsidRPr="00C404B6" w:rsidRDefault="00777C1E" w:rsidP="00AE188A">
      <w:pPr>
        <w:pStyle w:val="ListParagraph"/>
        <w:numPr>
          <w:ilvl w:val="0"/>
          <w:numId w:val="5"/>
        </w:numPr>
        <w:tabs>
          <w:tab w:val="left" w:pos="3068"/>
        </w:tabs>
        <w:spacing w:after="200"/>
        <w:jc w:val="both"/>
        <w:rPr>
          <w:rFonts w:ascii="Tahoma" w:hAnsi="Tahoma" w:cs="Tahoma"/>
          <w:sz w:val="24"/>
          <w:szCs w:val="24"/>
        </w:rPr>
      </w:pPr>
      <w:r w:rsidRPr="004A1E1A">
        <w:rPr>
          <w:rFonts w:ascii="Tahoma" w:hAnsi="Tahoma" w:cs="Tahoma"/>
          <w:sz w:val="24"/>
          <w:szCs w:val="24"/>
        </w:rPr>
        <w:t>Develop smart grid initiatives to improve the responsiveness of the electricity grid to trends in customer demands.</w:t>
      </w:r>
    </w:p>
    <w:p w:rsidR="00777C1E" w:rsidRDefault="00777C1E" w:rsidP="00AE188A">
      <w:pPr>
        <w:tabs>
          <w:tab w:val="left" w:pos="3068"/>
        </w:tabs>
        <w:spacing w:line="240" w:lineRule="auto"/>
        <w:jc w:val="both"/>
        <w:rPr>
          <w:rFonts w:ascii="Tahoma" w:hAnsi="Tahoma" w:cs="Tahoma"/>
          <w:b/>
          <w:sz w:val="24"/>
          <w:szCs w:val="24"/>
        </w:rPr>
      </w:pPr>
      <w:r w:rsidRPr="00086733">
        <w:rPr>
          <w:rFonts w:ascii="Tahoma" w:hAnsi="Tahoma" w:cs="Tahoma"/>
          <w:b/>
          <w:sz w:val="24"/>
          <w:szCs w:val="24"/>
        </w:rPr>
        <w:t>Waste Management</w:t>
      </w:r>
    </w:p>
    <w:p w:rsidR="00777C1E" w:rsidRDefault="00777C1E" w:rsidP="00AE188A">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2.6</w:t>
      </w:r>
      <w:r>
        <w:rPr>
          <w:rFonts w:ascii="Tahoma" w:hAnsi="Tahoma" w:cs="Tahoma"/>
          <w:sz w:val="24"/>
          <w:szCs w:val="24"/>
        </w:rPr>
        <w:t xml:space="preserve">  Policy</w:t>
      </w:r>
      <w:proofErr w:type="gramEnd"/>
      <w:r>
        <w:rPr>
          <w:rFonts w:ascii="Tahoma" w:hAnsi="Tahoma" w:cs="Tahoma"/>
          <w:sz w:val="24"/>
          <w:szCs w:val="24"/>
        </w:rPr>
        <w:t xml:space="preserve"> RG10 of the RDS</w:t>
      </w:r>
      <w:r w:rsidRPr="00086733">
        <w:rPr>
          <w:rFonts w:ascii="Tahoma" w:hAnsi="Tahoma" w:cs="Tahoma"/>
          <w:sz w:val="24"/>
          <w:szCs w:val="24"/>
        </w:rPr>
        <w:t xml:space="preserve"> is directed by the Waste Framework Directive (WFD) (2008/98/EC) which provides the overarching legislative framework.  </w:t>
      </w:r>
      <w:proofErr w:type="gramStart"/>
      <w:r w:rsidRPr="00086733">
        <w:rPr>
          <w:rFonts w:ascii="Tahoma" w:hAnsi="Tahoma" w:cs="Tahoma"/>
          <w:sz w:val="24"/>
          <w:szCs w:val="24"/>
        </w:rPr>
        <w:t>Article 4 of this Direct</w:t>
      </w:r>
      <w:r w:rsidR="00A8481E">
        <w:rPr>
          <w:rFonts w:ascii="Tahoma" w:hAnsi="Tahoma" w:cs="Tahoma"/>
          <w:sz w:val="24"/>
          <w:szCs w:val="24"/>
        </w:rPr>
        <w:t xml:space="preserve">ive sets out a ‘Waste Hierarchy’ </w:t>
      </w:r>
      <w:r w:rsidRPr="00086733">
        <w:rPr>
          <w:rFonts w:ascii="Tahoma" w:hAnsi="Tahoma" w:cs="Tahoma"/>
          <w:sz w:val="24"/>
          <w:szCs w:val="24"/>
        </w:rPr>
        <w:t>as a priority order for waste management.</w:t>
      </w:r>
      <w:proofErr w:type="gramEnd"/>
      <w:r w:rsidRPr="00086733">
        <w:rPr>
          <w:rFonts w:ascii="Tahoma" w:hAnsi="Tahoma" w:cs="Tahoma"/>
          <w:sz w:val="24"/>
          <w:szCs w:val="24"/>
        </w:rPr>
        <w:t xml:space="preserve"> The primary purpose of the </w:t>
      </w:r>
      <w:r w:rsidR="00A8481E">
        <w:rPr>
          <w:rFonts w:ascii="Tahoma" w:hAnsi="Tahoma" w:cs="Tahoma"/>
          <w:sz w:val="24"/>
          <w:szCs w:val="24"/>
        </w:rPr>
        <w:t>W</w:t>
      </w:r>
      <w:r w:rsidRPr="00086733">
        <w:rPr>
          <w:rFonts w:ascii="Tahoma" w:hAnsi="Tahoma" w:cs="Tahoma"/>
          <w:sz w:val="24"/>
          <w:szCs w:val="24"/>
        </w:rPr>
        <w:t xml:space="preserve">aste </w:t>
      </w:r>
      <w:r w:rsidR="00A8481E">
        <w:rPr>
          <w:rFonts w:ascii="Tahoma" w:hAnsi="Tahoma" w:cs="Tahoma"/>
          <w:sz w:val="24"/>
          <w:szCs w:val="24"/>
        </w:rPr>
        <w:t>H</w:t>
      </w:r>
      <w:r w:rsidRPr="00086733">
        <w:rPr>
          <w:rFonts w:ascii="Tahoma" w:hAnsi="Tahoma" w:cs="Tahoma"/>
          <w:sz w:val="24"/>
          <w:szCs w:val="24"/>
        </w:rPr>
        <w:t>ierarchy is to minimise adverse environmental effects of waste and to increase resource efficiency in waste management and policy.</w:t>
      </w:r>
      <w:r>
        <w:rPr>
          <w:rFonts w:ascii="Tahoma" w:hAnsi="Tahoma" w:cs="Tahoma"/>
          <w:sz w:val="24"/>
          <w:szCs w:val="24"/>
        </w:rPr>
        <w:t xml:space="preserve">  </w:t>
      </w:r>
    </w:p>
    <w:p w:rsidR="00777C1E" w:rsidRDefault="00777C1E" w:rsidP="00F43FBA">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2.7</w:t>
      </w:r>
      <w:r>
        <w:rPr>
          <w:rFonts w:ascii="Tahoma" w:hAnsi="Tahoma" w:cs="Tahoma"/>
          <w:sz w:val="24"/>
          <w:szCs w:val="24"/>
        </w:rPr>
        <w:t xml:space="preserve">  </w:t>
      </w:r>
      <w:r w:rsidR="00071D62">
        <w:rPr>
          <w:rFonts w:ascii="Tahoma" w:hAnsi="Tahoma" w:cs="Tahoma"/>
          <w:sz w:val="24"/>
          <w:szCs w:val="24"/>
        </w:rPr>
        <w:t>The</w:t>
      </w:r>
      <w:proofErr w:type="gramEnd"/>
      <w:r w:rsidR="00071D62">
        <w:rPr>
          <w:rFonts w:ascii="Tahoma" w:hAnsi="Tahoma" w:cs="Tahoma"/>
          <w:sz w:val="24"/>
          <w:szCs w:val="24"/>
        </w:rPr>
        <w:t xml:space="preserve"> Waste Hierarchy</w:t>
      </w:r>
      <w:r w:rsidRPr="00086733">
        <w:rPr>
          <w:rFonts w:ascii="Tahoma" w:hAnsi="Tahoma" w:cs="Tahoma"/>
          <w:sz w:val="24"/>
          <w:szCs w:val="24"/>
        </w:rPr>
        <w:t xml:space="preserve"> seeks to minimise the amount of waste brought to landfill through reducing, reusing and recycling waste. Waste disposal should only happen as a fifth and final option (Figure 1).</w:t>
      </w:r>
    </w:p>
    <w:p w:rsidR="00546FD0" w:rsidRPr="008E24A8" w:rsidRDefault="00546FD0" w:rsidP="00546FD0">
      <w:pPr>
        <w:tabs>
          <w:tab w:val="left" w:pos="3068"/>
        </w:tabs>
        <w:spacing w:line="240" w:lineRule="auto"/>
        <w:jc w:val="both"/>
        <w:rPr>
          <w:rFonts w:ascii="Tahoma" w:hAnsi="Tahoma" w:cs="Tahoma"/>
          <w:sz w:val="24"/>
          <w:szCs w:val="24"/>
        </w:rPr>
      </w:pPr>
      <w:r w:rsidRPr="008E24A8">
        <w:rPr>
          <w:rFonts w:ascii="Tahoma" w:hAnsi="Tahoma" w:cs="Tahoma"/>
          <w:b/>
          <w:sz w:val="24"/>
          <w:szCs w:val="24"/>
        </w:rPr>
        <w:t>2.8</w:t>
      </w:r>
      <w:r>
        <w:rPr>
          <w:rFonts w:ascii="Tahoma" w:hAnsi="Tahoma" w:cs="Tahoma"/>
          <w:sz w:val="24"/>
          <w:szCs w:val="24"/>
        </w:rPr>
        <w:t xml:space="preserve"> </w:t>
      </w:r>
      <w:r w:rsidRPr="00086733">
        <w:rPr>
          <w:rFonts w:ascii="Tahoma" w:hAnsi="Tahoma" w:cs="Tahoma"/>
          <w:sz w:val="24"/>
          <w:szCs w:val="24"/>
        </w:rPr>
        <w:t>To manage waste sustainabl</w:t>
      </w:r>
      <w:r>
        <w:rPr>
          <w:rFonts w:ascii="Tahoma" w:hAnsi="Tahoma" w:cs="Tahoma"/>
          <w:sz w:val="24"/>
          <w:szCs w:val="24"/>
        </w:rPr>
        <w:t xml:space="preserve">y RG10 promotes the use of the ‘proximity principle’ </w:t>
      </w:r>
      <w:r w:rsidRPr="00086733">
        <w:rPr>
          <w:rFonts w:ascii="Tahoma" w:hAnsi="Tahoma" w:cs="Tahoma"/>
          <w:sz w:val="24"/>
          <w:szCs w:val="24"/>
        </w:rPr>
        <w:t>which emphasises the need to treat or dispose of waste as close as possible to the point of generation in an effort to minimise the negative effects of waste transportation.</w:t>
      </w:r>
    </w:p>
    <w:p w:rsidR="00F43FBA" w:rsidRDefault="00F43FBA" w:rsidP="00F43FBA">
      <w:pPr>
        <w:tabs>
          <w:tab w:val="left" w:pos="3068"/>
        </w:tabs>
        <w:spacing w:line="240" w:lineRule="auto"/>
        <w:jc w:val="both"/>
        <w:rPr>
          <w:rFonts w:ascii="Tahoma" w:hAnsi="Tahoma" w:cs="Tahoma"/>
          <w:sz w:val="24"/>
          <w:szCs w:val="24"/>
        </w:rPr>
      </w:pPr>
    </w:p>
    <w:p w:rsidR="000C1FA1" w:rsidRDefault="000C1FA1" w:rsidP="00AE188A">
      <w:pPr>
        <w:tabs>
          <w:tab w:val="left" w:pos="3068"/>
        </w:tabs>
        <w:spacing w:line="240" w:lineRule="auto"/>
        <w:rPr>
          <w:rFonts w:ascii="Tahoma" w:hAnsi="Tahoma" w:cs="Tahoma"/>
          <w:i/>
          <w:sz w:val="24"/>
          <w:szCs w:val="24"/>
        </w:rPr>
      </w:pPr>
    </w:p>
    <w:p w:rsidR="00777C1E" w:rsidRDefault="00777C1E" w:rsidP="00AE188A">
      <w:pPr>
        <w:tabs>
          <w:tab w:val="left" w:pos="3068"/>
        </w:tabs>
        <w:spacing w:line="240" w:lineRule="auto"/>
        <w:rPr>
          <w:rFonts w:ascii="Tahoma" w:hAnsi="Tahoma" w:cs="Tahoma"/>
          <w:i/>
          <w:sz w:val="24"/>
          <w:szCs w:val="24"/>
        </w:rPr>
      </w:pPr>
      <w:r>
        <w:rPr>
          <w:rFonts w:ascii="Tahoma" w:hAnsi="Tahoma" w:cs="Tahoma"/>
          <w:i/>
          <w:sz w:val="24"/>
          <w:szCs w:val="24"/>
        </w:rPr>
        <w:t>Figure 1: Waste Hierarchy</w:t>
      </w:r>
    </w:p>
    <w:p w:rsidR="00777C1E" w:rsidRPr="00BC4C49" w:rsidRDefault="00777C1E" w:rsidP="00AE188A">
      <w:pPr>
        <w:tabs>
          <w:tab w:val="left" w:pos="3068"/>
        </w:tabs>
        <w:spacing w:line="240" w:lineRule="auto"/>
        <w:jc w:val="center"/>
        <w:rPr>
          <w:rFonts w:ascii="Tahoma" w:hAnsi="Tahoma" w:cs="Tahoma"/>
          <w:i/>
          <w:sz w:val="24"/>
          <w:szCs w:val="24"/>
        </w:rPr>
      </w:pPr>
      <w:r>
        <w:rPr>
          <w:noProof/>
          <w:lang w:eastAsia="en-GB"/>
        </w:rPr>
        <w:drawing>
          <wp:inline distT="0" distB="0" distL="0" distR="0" wp14:anchorId="5AC2ABAA" wp14:editId="79408121">
            <wp:extent cx="5560843" cy="339829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0843" cy="3398293"/>
                    </a:xfrm>
                    <a:prstGeom prst="rect">
                      <a:avLst/>
                    </a:prstGeom>
                  </pic:spPr>
                </pic:pic>
              </a:graphicData>
            </a:graphic>
          </wp:inline>
        </w:drawing>
      </w:r>
    </w:p>
    <w:p w:rsidR="00777C1E" w:rsidRDefault="00777C1E" w:rsidP="00AE188A">
      <w:pPr>
        <w:tabs>
          <w:tab w:val="left" w:pos="3068"/>
        </w:tabs>
        <w:spacing w:line="240" w:lineRule="auto"/>
        <w:jc w:val="both"/>
        <w:rPr>
          <w:rFonts w:ascii="Tahoma" w:hAnsi="Tahoma" w:cs="Tahoma"/>
          <w:b/>
          <w:sz w:val="24"/>
          <w:szCs w:val="24"/>
        </w:rPr>
      </w:pPr>
      <w:r w:rsidRPr="00412630">
        <w:rPr>
          <w:rFonts w:ascii="Tahoma" w:hAnsi="Tahoma" w:cs="Tahoma"/>
          <w:b/>
          <w:sz w:val="24"/>
          <w:szCs w:val="24"/>
        </w:rPr>
        <w:t>Water, sewerage and flood risk</w:t>
      </w:r>
    </w:p>
    <w:p w:rsidR="00777C1E" w:rsidRDefault="00777C1E" w:rsidP="00AE188A">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2.9</w:t>
      </w:r>
      <w:r>
        <w:rPr>
          <w:rFonts w:ascii="Tahoma" w:hAnsi="Tahoma" w:cs="Tahoma"/>
          <w:sz w:val="24"/>
          <w:szCs w:val="24"/>
        </w:rPr>
        <w:t xml:space="preserve">  </w:t>
      </w:r>
      <w:r w:rsidRPr="00412630">
        <w:rPr>
          <w:rFonts w:ascii="Tahoma" w:hAnsi="Tahoma" w:cs="Tahoma"/>
          <w:sz w:val="24"/>
          <w:szCs w:val="24"/>
        </w:rPr>
        <w:t>Policy</w:t>
      </w:r>
      <w:proofErr w:type="gramEnd"/>
      <w:r w:rsidRPr="00412630">
        <w:rPr>
          <w:rFonts w:ascii="Tahoma" w:hAnsi="Tahoma" w:cs="Tahoma"/>
          <w:sz w:val="24"/>
          <w:szCs w:val="24"/>
        </w:rPr>
        <w:t xml:space="preserve"> RG12 of the RDS  promotes a more sustainable approach to the provision of water and sewerage serv</w:t>
      </w:r>
      <w:r>
        <w:rPr>
          <w:rFonts w:ascii="Tahoma" w:hAnsi="Tahoma" w:cs="Tahoma"/>
          <w:sz w:val="24"/>
          <w:szCs w:val="24"/>
        </w:rPr>
        <w:t xml:space="preserve">ices and flood risk management. </w:t>
      </w:r>
      <w:r w:rsidRPr="00412630">
        <w:rPr>
          <w:rFonts w:ascii="Tahoma" w:hAnsi="Tahoma" w:cs="Tahoma"/>
          <w:sz w:val="24"/>
          <w:szCs w:val="24"/>
        </w:rPr>
        <w:t>Increased population, changes in household formation and climate change continue to put pressure on our water resources and drainage systems which may lead to discrepancies in water demand and availability as well as potential impacting on water quality. Planning for the provision of water and sewage infrastructure and treatment facilities is both a practical and environmental necessity for regional development.</w:t>
      </w:r>
    </w:p>
    <w:p w:rsidR="00777C1E" w:rsidRPr="005879D4" w:rsidRDefault="00777C1E" w:rsidP="00AE188A">
      <w:pPr>
        <w:autoSpaceDE w:val="0"/>
        <w:autoSpaceDN w:val="0"/>
        <w:adjustRightInd w:val="0"/>
        <w:spacing w:line="240" w:lineRule="auto"/>
        <w:jc w:val="both"/>
        <w:rPr>
          <w:rFonts w:ascii="Tahoma" w:hAnsi="Tahoma" w:cs="Tahoma"/>
          <w:sz w:val="24"/>
          <w:szCs w:val="24"/>
        </w:rPr>
      </w:pPr>
      <w:r w:rsidRPr="0048730D">
        <w:rPr>
          <w:rFonts w:ascii="Tahoma" w:hAnsi="Tahoma" w:cs="Tahoma"/>
          <w:b/>
          <w:sz w:val="24"/>
          <w:szCs w:val="24"/>
        </w:rPr>
        <w:t>2.10</w:t>
      </w:r>
      <w:r w:rsidRPr="0048730D">
        <w:rPr>
          <w:rFonts w:ascii="Tahoma" w:hAnsi="Tahoma" w:cs="Tahoma"/>
          <w:sz w:val="24"/>
          <w:szCs w:val="24"/>
        </w:rPr>
        <w:t xml:space="preserve">  The Housing Evaluation Framework (HEF) </w:t>
      </w:r>
      <w:r w:rsidRPr="003C064C">
        <w:rPr>
          <w:rFonts w:ascii="Tahoma" w:hAnsi="Tahoma" w:cs="Tahoma"/>
          <w:sz w:val="24"/>
          <w:szCs w:val="24"/>
        </w:rPr>
        <w:t>(Appendix A), a</w:t>
      </w:r>
      <w:r w:rsidRPr="0048730D">
        <w:rPr>
          <w:rFonts w:ascii="Tahoma" w:hAnsi="Tahoma" w:cs="Tahoma"/>
          <w:sz w:val="24"/>
          <w:szCs w:val="24"/>
        </w:rPr>
        <w:t xml:space="preserve"> tool used to assist judgements on the allocation</w:t>
      </w:r>
      <w:r w:rsidR="00A8481E">
        <w:rPr>
          <w:rFonts w:ascii="Tahoma" w:hAnsi="Tahoma" w:cs="Tahoma"/>
          <w:sz w:val="24"/>
          <w:szCs w:val="24"/>
        </w:rPr>
        <w:t xml:space="preserve"> of housing growth, includes a ‘resource test’</w:t>
      </w:r>
      <w:r w:rsidRPr="0048730D">
        <w:rPr>
          <w:rFonts w:ascii="Tahoma" w:hAnsi="Tahoma" w:cs="Tahoma"/>
          <w:sz w:val="24"/>
          <w:szCs w:val="24"/>
        </w:rPr>
        <w:t xml:space="preserve"> which states that studies should be carried out to assess and detail physical infrastructure such as water, waste and sewage, including spare capacity. This is to ensure that the infrastructure is adequate to support t</w:t>
      </w:r>
      <w:r w:rsidR="005879D4">
        <w:rPr>
          <w:rFonts w:ascii="Tahoma" w:hAnsi="Tahoma" w:cs="Tahoma"/>
          <w:sz w:val="24"/>
          <w:szCs w:val="24"/>
        </w:rPr>
        <w:t>he provision of future housing.</w:t>
      </w:r>
    </w:p>
    <w:p w:rsidR="00777C1E" w:rsidRDefault="000E0D40" w:rsidP="00AE188A">
      <w:pPr>
        <w:tabs>
          <w:tab w:val="left" w:pos="3068"/>
        </w:tabs>
        <w:spacing w:line="240" w:lineRule="auto"/>
        <w:jc w:val="both"/>
        <w:rPr>
          <w:rFonts w:ascii="Tahoma" w:hAnsi="Tahoma" w:cs="Tahoma"/>
          <w:sz w:val="24"/>
          <w:szCs w:val="24"/>
        </w:rPr>
      </w:pPr>
      <w:r>
        <w:rPr>
          <w:rFonts w:ascii="Tahoma" w:hAnsi="Tahoma" w:cs="Tahoma"/>
          <w:sz w:val="24"/>
          <w:szCs w:val="24"/>
        </w:rPr>
        <w:t>The key policy aims of the RDS</w:t>
      </w:r>
      <w:r w:rsidR="00777C1E" w:rsidRPr="00D91F86">
        <w:rPr>
          <w:rFonts w:ascii="Tahoma" w:hAnsi="Tahoma" w:cs="Tahoma"/>
          <w:sz w:val="24"/>
          <w:szCs w:val="24"/>
        </w:rPr>
        <w:t xml:space="preserve"> re</w:t>
      </w:r>
      <w:r w:rsidR="00777C1E">
        <w:rPr>
          <w:rFonts w:ascii="Tahoma" w:hAnsi="Tahoma" w:cs="Tahoma"/>
          <w:sz w:val="24"/>
          <w:szCs w:val="24"/>
        </w:rPr>
        <w:t>garding water and sewerage are:</w:t>
      </w:r>
    </w:p>
    <w:p w:rsidR="00777C1E" w:rsidRPr="00D91F86" w:rsidRDefault="00777C1E" w:rsidP="00AE188A">
      <w:pPr>
        <w:pStyle w:val="ListParagraph"/>
        <w:numPr>
          <w:ilvl w:val="0"/>
          <w:numId w:val="6"/>
        </w:numPr>
        <w:tabs>
          <w:tab w:val="left" w:pos="3068"/>
        </w:tabs>
        <w:spacing w:after="200"/>
        <w:jc w:val="both"/>
        <w:rPr>
          <w:rFonts w:ascii="Tahoma" w:hAnsi="Tahoma" w:cs="Tahoma"/>
          <w:sz w:val="24"/>
          <w:szCs w:val="24"/>
        </w:rPr>
      </w:pPr>
      <w:r w:rsidRPr="00D91F86">
        <w:rPr>
          <w:rFonts w:ascii="Tahoma" w:hAnsi="Tahoma" w:cs="Tahoma"/>
          <w:sz w:val="24"/>
          <w:szCs w:val="24"/>
        </w:rPr>
        <w:t>The integration of water and land use planning. Land use planning should be informed by current water and sewerage infrastructure and the capacity of that infrastructure to absorb future development. This will involve the planning authority working in conjunction with NI Water</w:t>
      </w:r>
      <w:r>
        <w:rPr>
          <w:rFonts w:ascii="Tahoma" w:hAnsi="Tahoma" w:cs="Tahoma"/>
          <w:sz w:val="24"/>
          <w:szCs w:val="24"/>
        </w:rPr>
        <w:t>;</w:t>
      </w:r>
    </w:p>
    <w:p w:rsidR="00777C1E" w:rsidRPr="00D91F86" w:rsidRDefault="00777C1E" w:rsidP="00AE188A">
      <w:pPr>
        <w:pStyle w:val="ListParagraph"/>
        <w:numPr>
          <w:ilvl w:val="0"/>
          <w:numId w:val="6"/>
        </w:numPr>
        <w:tabs>
          <w:tab w:val="left" w:pos="3068"/>
        </w:tabs>
        <w:spacing w:after="200"/>
        <w:jc w:val="both"/>
        <w:rPr>
          <w:rFonts w:ascii="Tahoma" w:hAnsi="Tahoma" w:cs="Tahoma"/>
          <w:sz w:val="24"/>
          <w:szCs w:val="24"/>
        </w:rPr>
      </w:pPr>
      <w:r w:rsidRPr="00D91F86">
        <w:rPr>
          <w:rFonts w:ascii="Tahoma" w:hAnsi="Tahoma" w:cs="Tahoma"/>
          <w:sz w:val="24"/>
          <w:szCs w:val="24"/>
        </w:rPr>
        <w:t>Manage future water demand by reducing waste. To help manage future water demand in new developments, initiatives such as grey water recycling and rainwater harvesting should be promoted</w:t>
      </w:r>
      <w:r>
        <w:rPr>
          <w:rFonts w:ascii="Tahoma" w:hAnsi="Tahoma" w:cs="Tahoma"/>
          <w:sz w:val="24"/>
          <w:szCs w:val="24"/>
        </w:rPr>
        <w:t>;</w:t>
      </w:r>
    </w:p>
    <w:p w:rsidR="00777C1E" w:rsidRDefault="00777C1E" w:rsidP="00AE188A">
      <w:pPr>
        <w:pStyle w:val="ListParagraph"/>
        <w:numPr>
          <w:ilvl w:val="0"/>
          <w:numId w:val="6"/>
        </w:numPr>
        <w:tabs>
          <w:tab w:val="left" w:pos="3068"/>
        </w:tabs>
        <w:spacing w:after="200"/>
        <w:jc w:val="both"/>
        <w:rPr>
          <w:rFonts w:ascii="Tahoma" w:hAnsi="Tahoma" w:cs="Tahoma"/>
          <w:sz w:val="24"/>
          <w:szCs w:val="24"/>
        </w:rPr>
      </w:pPr>
      <w:r w:rsidRPr="00D91F86">
        <w:rPr>
          <w:rFonts w:ascii="Tahoma" w:hAnsi="Tahoma" w:cs="Tahoma"/>
          <w:sz w:val="24"/>
          <w:szCs w:val="24"/>
        </w:rPr>
        <w:lastRenderedPageBreak/>
        <w:t>Encourage sustainable surface water management. This will involve the encouragement of initiatives such as Sustainable Drainage Systems (</w:t>
      </w:r>
      <w:proofErr w:type="spellStart"/>
      <w:r w:rsidRPr="00D91F86">
        <w:rPr>
          <w:rFonts w:ascii="Tahoma" w:hAnsi="Tahoma" w:cs="Tahoma"/>
          <w:sz w:val="24"/>
          <w:szCs w:val="24"/>
        </w:rPr>
        <w:t>SuDS</w:t>
      </w:r>
      <w:proofErr w:type="spellEnd"/>
      <w:r w:rsidRPr="00D91F86">
        <w:rPr>
          <w:rFonts w:ascii="Tahoma" w:hAnsi="Tahoma" w:cs="Tahoma"/>
          <w:sz w:val="24"/>
          <w:szCs w:val="24"/>
        </w:rPr>
        <w:t xml:space="preserve">) in significant development proposals. </w:t>
      </w:r>
      <w:proofErr w:type="spellStart"/>
      <w:r w:rsidRPr="00D91F86">
        <w:rPr>
          <w:rFonts w:ascii="Tahoma" w:hAnsi="Tahoma" w:cs="Tahoma"/>
          <w:sz w:val="24"/>
          <w:szCs w:val="24"/>
        </w:rPr>
        <w:t>SuDS</w:t>
      </w:r>
      <w:proofErr w:type="spellEnd"/>
      <w:r w:rsidRPr="00D91F86">
        <w:rPr>
          <w:rFonts w:ascii="Tahoma" w:hAnsi="Tahoma" w:cs="Tahoma"/>
          <w:sz w:val="24"/>
          <w:szCs w:val="24"/>
        </w:rPr>
        <w:t xml:space="preserve"> endeavour to use natural systems with low environmental impact (such as evapotranspiration) to dispose of dirty water and surface water in order to reduce the amount of water being released back into water courses.</w:t>
      </w:r>
    </w:p>
    <w:p w:rsidR="00777C1E" w:rsidRPr="00FD2088" w:rsidRDefault="00777C1E" w:rsidP="00AE188A">
      <w:pPr>
        <w:pStyle w:val="ListParagraph"/>
        <w:tabs>
          <w:tab w:val="left" w:pos="3068"/>
        </w:tabs>
        <w:spacing w:after="200"/>
        <w:ind w:left="360"/>
        <w:jc w:val="both"/>
        <w:rPr>
          <w:rFonts w:ascii="Tahoma" w:hAnsi="Tahoma" w:cs="Tahoma"/>
          <w:sz w:val="24"/>
          <w:szCs w:val="24"/>
        </w:rPr>
      </w:pPr>
    </w:p>
    <w:p w:rsidR="00777C1E" w:rsidRDefault="00777C1E" w:rsidP="00AE188A">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2.11</w:t>
      </w:r>
      <w:r>
        <w:rPr>
          <w:rFonts w:ascii="Tahoma" w:hAnsi="Tahoma" w:cs="Tahoma"/>
          <w:sz w:val="24"/>
          <w:szCs w:val="24"/>
        </w:rPr>
        <w:t xml:space="preserve">  </w:t>
      </w:r>
      <w:r w:rsidRPr="00D91F86">
        <w:rPr>
          <w:rFonts w:ascii="Tahoma" w:hAnsi="Tahoma" w:cs="Tahoma"/>
          <w:sz w:val="24"/>
          <w:szCs w:val="24"/>
        </w:rPr>
        <w:t>In</w:t>
      </w:r>
      <w:proofErr w:type="gramEnd"/>
      <w:r w:rsidRPr="00D91F86">
        <w:rPr>
          <w:rFonts w:ascii="Tahoma" w:hAnsi="Tahoma" w:cs="Tahoma"/>
          <w:sz w:val="24"/>
          <w:szCs w:val="24"/>
        </w:rPr>
        <w:t xml:space="preserve"> relation to development and flood risk, Policy RG8 of the RDS  emphasises the need for mitigating the risk of flooding by avoiding those areas known to be at risk. This position is reflected in the HEF with the Environmental Capacity test including assessment of potential flood risk areas to guide the allocation of land for housing growth. </w:t>
      </w:r>
    </w:p>
    <w:p w:rsidR="00777C1E" w:rsidRDefault="00777C1E" w:rsidP="00AE188A">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2.12</w:t>
      </w:r>
      <w:r>
        <w:rPr>
          <w:rFonts w:ascii="Tahoma" w:hAnsi="Tahoma" w:cs="Tahoma"/>
          <w:sz w:val="24"/>
          <w:szCs w:val="24"/>
        </w:rPr>
        <w:t xml:space="preserve">  </w:t>
      </w:r>
      <w:r w:rsidRPr="00D91F86">
        <w:rPr>
          <w:rFonts w:ascii="Tahoma" w:hAnsi="Tahoma" w:cs="Tahoma"/>
          <w:sz w:val="24"/>
          <w:szCs w:val="24"/>
        </w:rPr>
        <w:t>Fur</w:t>
      </w:r>
      <w:r>
        <w:rPr>
          <w:rFonts w:ascii="Tahoma" w:hAnsi="Tahoma" w:cs="Tahoma"/>
          <w:sz w:val="24"/>
          <w:szCs w:val="24"/>
        </w:rPr>
        <w:t>thermore</w:t>
      </w:r>
      <w:proofErr w:type="gramEnd"/>
      <w:r>
        <w:rPr>
          <w:rFonts w:ascii="Tahoma" w:hAnsi="Tahoma" w:cs="Tahoma"/>
          <w:sz w:val="24"/>
          <w:szCs w:val="24"/>
        </w:rPr>
        <w:t>, Policy RG1 of the RDS</w:t>
      </w:r>
      <w:r w:rsidRPr="00D91F86">
        <w:rPr>
          <w:rFonts w:ascii="Tahoma" w:hAnsi="Tahoma" w:cs="Tahoma"/>
          <w:sz w:val="24"/>
          <w:szCs w:val="24"/>
        </w:rPr>
        <w:t xml:space="preserve"> states that when allocating land for economic growth and employment, areas which are at risk of flooding should be avoided, where possible.  </w:t>
      </w:r>
    </w:p>
    <w:p w:rsidR="00777C1E" w:rsidRDefault="00777C1E" w:rsidP="00AE188A">
      <w:pPr>
        <w:tabs>
          <w:tab w:val="left" w:pos="3068"/>
        </w:tabs>
        <w:spacing w:line="240" w:lineRule="auto"/>
        <w:jc w:val="both"/>
        <w:rPr>
          <w:rFonts w:ascii="Tahoma" w:hAnsi="Tahoma" w:cs="Tahoma"/>
          <w:sz w:val="24"/>
          <w:szCs w:val="24"/>
        </w:rPr>
      </w:pPr>
      <w:proofErr w:type="gramStart"/>
      <w:r w:rsidRPr="008E24A8">
        <w:rPr>
          <w:rFonts w:ascii="Tahoma" w:hAnsi="Tahoma" w:cs="Tahoma"/>
          <w:b/>
          <w:sz w:val="24"/>
          <w:szCs w:val="24"/>
        </w:rPr>
        <w:t>2.13</w:t>
      </w:r>
      <w:r>
        <w:rPr>
          <w:rFonts w:ascii="Tahoma" w:hAnsi="Tahoma" w:cs="Tahoma"/>
          <w:sz w:val="24"/>
          <w:szCs w:val="24"/>
        </w:rPr>
        <w:t xml:space="preserve">  </w:t>
      </w:r>
      <w:r w:rsidRPr="00D91F86">
        <w:rPr>
          <w:rFonts w:ascii="Tahoma" w:hAnsi="Tahoma" w:cs="Tahoma"/>
          <w:sz w:val="24"/>
          <w:szCs w:val="24"/>
        </w:rPr>
        <w:t>The</w:t>
      </w:r>
      <w:proofErr w:type="gramEnd"/>
      <w:r w:rsidRPr="00D91F86">
        <w:rPr>
          <w:rFonts w:ascii="Tahoma" w:hAnsi="Tahoma" w:cs="Tahoma"/>
          <w:sz w:val="24"/>
          <w:szCs w:val="24"/>
        </w:rPr>
        <w:t xml:space="preserve"> RDS is complemented by the </w:t>
      </w:r>
      <w:r>
        <w:rPr>
          <w:rFonts w:ascii="Tahoma" w:hAnsi="Tahoma" w:cs="Tahoma"/>
          <w:sz w:val="24"/>
          <w:szCs w:val="24"/>
        </w:rPr>
        <w:t xml:space="preserve">Strategic Planning Policy Statement (SPPS). </w:t>
      </w:r>
      <w:r w:rsidRPr="00D91F86">
        <w:rPr>
          <w:rFonts w:ascii="Tahoma" w:hAnsi="Tahoma" w:cs="Tahoma"/>
          <w:sz w:val="24"/>
          <w:szCs w:val="24"/>
        </w:rPr>
        <w:t>The SPPS does not introduce any significant changes to any of the</w:t>
      </w:r>
      <w:r>
        <w:rPr>
          <w:rFonts w:ascii="Tahoma" w:hAnsi="Tahoma" w:cs="Tahoma"/>
          <w:sz w:val="24"/>
          <w:szCs w:val="24"/>
        </w:rPr>
        <w:t xml:space="preserve"> previous</w:t>
      </w:r>
      <w:r w:rsidRPr="00D91F86">
        <w:rPr>
          <w:rFonts w:ascii="Tahoma" w:hAnsi="Tahoma" w:cs="Tahoma"/>
          <w:sz w:val="24"/>
          <w:szCs w:val="24"/>
        </w:rPr>
        <w:t xml:space="preserve"> P</w:t>
      </w:r>
      <w:r>
        <w:rPr>
          <w:rFonts w:ascii="Tahoma" w:hAnsi="Tahoma" w:cs="Tahoma"/>
          <w:sz w:val="24"/>
          <w:szCs w:val="24"/>
        </w:rPr>
        <w:t xml:space="preserve">lanning </w:t>
      </w:r>
      <w:r w:rsidRPr="00D91F86">
        <w:rPr>
          <w:rFonts w:ascii="Tahoma" w:hAnsi="Tahoma" w:cs="Tahoma"/>
          <w:sz w:val="24"/>
          <w:szCs w:val="24"/>
        </w:rPr>
        <w:t>P</w:t>
      </w:r>
      <w:r>
        <w:rPr>
          <w:rFonts w:ascii="Tahoma" w:hAnsi="Tahoma" w:cs="Tahoma"/>
          <w:sz w:val="24"/>
          <w:szCs w:val="24"/>
        </w:rPr>
        <w:t xml:space="preserve">olicy </w:t>
      </w:r>
      <w:r w:rsidRPr="00D91F86">
        <w:rPr>
          <w:rFonts w:ascii="Tahoma" w:hAnsi="Tahoma" w:cs="Tahoma"/>
          <w:sz w:val="24"/>
          <w:szCs w:val="24"/>
        </w:rPr>
        <w:t>S</w:t>
      </w:r>
      <w:r>
        <w:rPr>
          <w:rFonts w:ascii="Tahoma" w:hAnsi="Tahoma" w:cs="Tahoma"/>
          <w:sz w:val="24"/>
          <w:szCs w:val="24"/>
        </w:rPr>
        <w:t>tatements (PPSs)</w:t>
      </w:r>
      <w:r w:rsidRPr="00D91F86">
        <w:rPr>
          <w:rFonts w:ascii="Tahoma" w:hAnsi="Tahoma" w:cs="Tahoma"/>
          <w:sz w:val="24"/>
          <w:szCs w:val="24"/>
        </w:rPr>
        <w:t xml:space="preserve"> which relate to the provision of public utilities, but helps to shorten and sim</w:t>
      </w:r>
      <w:r w:rsidR="004405FF">
        <w:rPr>
          <w:rFonts w:ascii="Tahoma" w:hAnsi="Tahoma" w:cs="Tahoma"/>
          <w:sz w:val="24"/>
          <w:szCs w:val="24"/>
        </w:rPr>
        <w:t>plify the guidance for c</w:t>
      </w:r>
      <w:r w:rsidRPr="00D91F86">
        <w:rPr>
          <w:rFonts w:ascii="Tahoma" w:hAnsi="Tahoma" w:cs="Tahoma"/>
          <w:sz w:val="24"/>
          <w:szCs w:val="24"/>
        </w:rPr>
        <w:t xml:space="preserve">ouncils. The position in terms of </w:t>
      </w:r>
      <w:r>
        <w:rPr>
          <w:rFonts w:ascii="Tahoma" w:hAnsi="Tahoma" w:cs="Tahoma"/>
          <w:sz w:val="24"/>
          <w:szCs w:val="24"/>
        </w:rPr>
        <w:t>the SPPS</w:t>
      </w:r>
      <w:r w:rsidRPr="00D91F86">
        <w:rPr>
          <w:rFonts w:ascii="Tahoma" w:hAnsi="Tahoma" w:cs="Tahoma"/>
          <w:sz w:val="24"/>
          <w:szCs w:val="24"/>
        </w:rPr>
        <w:t xml:space="preserve"> </w:t>
      </w:r>
      <w:r>
        <w:rPr>
          <w:rFonts w:ascii="Tahoma" w:hAnsi="Tahoma" w:cs="Tahoma"/>
          <w:sz w:val="24"/>
          <w:szCs w:val="24"/>
        </w:rPr>
        <w:t>is</w:t>
      </w:r>
      <w:r w:rsidRPr="00D91F86">
        <w:rPr>
          <w:rFonts w:ascii="Tahoma" w:hAnsi="Tahoma" w:cs="Tahoma"/>
          <w:sz w:val="24"/>
          <w:szCs w:val="24"/>
        </w:rPr>
        <w:t xml:space="preserve"> summarised within the relevant subject area below.  </w:t>
      </w:r>
    </w:p>
    <w:p w:rsidR="00777C1E" w:rsidRPr="00937DB2" w:rsidRDefault="00777C1E" w:rsidP="00777C1E">
      <w:pPr>
        <w:autoSpaceDE w:val="0"/>
        <w:autoSpaceDN w:val="0"/>
        <w:adjustRightInd w:val="0"/>
        <w:spacing w:after="0" w:line="240" w:lineRule="auto"/>
        <w:rPr>
          <w:rFonts w:ascii="Tahoma" w:hAnsi="Tahoma" w:cs="Tahoma"/>
          <w:b/>
          <w:bCs/>
          <w:sz w:val="24"/>
          <w:szCs w:val="24"/>
        </w:rPr>
      </w:pPr>
      <w:r w:rsidRPr="00937DB2">
        <w:rPr>
          <w:rFonts w:ascii="Tahoma" w:hAnsi="Tahoma" w:cs="Tahoma"/>
          <w:b/>
          <w:bCs/>
          <w:sz w:val="24"/>
          <w:szCs w:val="24"/>
        </w:rPr>
        <w:t xml:space="preserve">Planning Policy </w:t>
      </w:r>
    </w:p>
    <w:p w:rsidR="00777C1E" w:rsidRPr="00937DB2" w:rsidRDefault="00777C1E" w:rsidP="00777C1E">
      <w:pPr>
        <w:autoSpaceDE w:val="0"/>
        <w:autoSpaceDN w:val="0"/>
        <w:adjustRightInd w:val="0"/>
        <w:spacing w:after="0" w:line="240" w:lineRule="auto"/>
        <w:rPr>
          <w:rFonts w:ascii="Tahoma" w:hAnsi="Tahoma" w:cs="Tahoma"/>
          <w:b/>
          <w:bCs/>
          <w:sz w:val="24"/>
          <w:szCs w:val="24"/>
        </w:rPr>
      </w:pPr>
    </w:p>
    <w:p w:rsidR="00777C1E" w:rsidRPr="00937DB2" w:rsidRDefault="00777C1E" w:rsidP="005879D4">
      <w:pPr>
        <w:autoSpaceDE w:val="0"/>
        <w:autoSpaceDN w:val="0"/>
        <w:adjustRightInd w:val="0"/>
        <w:spacing w:afterLines="200" w:after="480" w:line="240" w:lineRule="auto"/>
        <w:jc w:val="both"/>
        <w:rPr>
          <w:rFonts w:ascii="Tahoma" w:hAnsi="Tahoma" w:cs="Tahoma"/>
          <w:sz w:val="24"/>
          <w:szCs w:val="24"/>
        </w:rPr>
      </w:pPr>
      <w:proofErr w:type="gramStart"/>
      <w:r w:rsidRPr="008E24A8">
        <w:rPr>
          <w:rFonts w:ascii="Tahoma" w:hAnsi="Tahoma" w:cs="Tahoma"/>
          <w:b/>
          <w:sz w:val="24"/>
          <w:szCs w:val="24"/>
        </w:rPr>
        <w:t>2.14</w:t>
      </w:r>
      <w:r>
        <w:rPr>
          <w:rFonts w:ascii="Tahoma" w:hAnsi="Tahoma" w:cs="Tahoma"/>
          <w:sz w:val="24"/>
          <w:szCs w:val="24"/>
        </w:rPr>
        <w:t xml:space="preserve">  </w:t>
      </w:r>
      <w:r w:rsidRPr="00937DB2">
        <w:rPr>
          <w:rFonts w:ascii="Tahoma" w:hAnsi="Tahoma" w:cs="Tahoma"/>
          <w:sz w:val="24"/>
          <w:szCs w:val="24"/>
        </w:rPr>
        <w:t>The</w:t>
      </w:r>
      <w:proofErr w:type="gramEnd"/>
      <w:r w:rsidRPr="00937DB2">
        <w:rPr>
          <w:rFonts w:ascii="Tahoma" w:hAnsi="Tahoma" w:cs="Tahoma"/>
          <w:sz w:val="24"/>
          <w:szCs w:val="24"/>
        </w:rPr>
        <w:t xml:space="preserve"> following Planning Policy provide</w:t>
      </w:r>
      <w:r w:rsidR="001E0759">
        <w:rPr>
          <w:rFonts w:ascii="Tahoma" w:hAnsi="Tahoma" w:cs="Tahoma"/>
          <w:sz w:val="24"/>
          <w:szCs w:val="24"/>
        </w:rPr>
        <w:t>s</w:t>
      </w:r>
      <w:r w:rsidRPr="00937DB2">
        <w:rPr>
          <w:rFonts w:ascii="Tahoma" w:hAnsi="Tahoma" w:cs="Tahoma"/>
          <w:sz w:val="24"/>
          <w:szCs w:val="24"/>
        </w:rPr>
        <w:t xml:space="preserve"> the planning policy context for the assessment and determination of utility developments and include:</w:t>
      </w:r>
    </w:p>
    <w:p w:rsidR="00777C1E" w:rsidRPr="00937DB2" w:rsidRDefault="00777C1E" w:rsidP="005879D4">
      <w:pPr>
        <w:numPr>
          <w:ilvl w:val="0"/>
          <w:numId w:val="14"/>
        </w:numPr>
        <w:autoSpaceDE w:val="0"/>
        <w:autoSpaceDN w:val="0"/>
        <w:adjustRightInd w:val="0"/>
        <w:spacing w:afterLines="200" w:after="480" w:line="240" w:lineRule="auto"/>
        <w:contextualSpacing/>
        <w:jc w:val="both"/>
        <w:rPr>
          <w:rFonts w:ascii="Tahoma" w:hAnsi="Tahoma" w:cs="Tahoma"/>
          <w:sz w:val="24"/>
          <w:szCs w:val="24"/>
        </w:rPr>
      </w:pPr>
      <w:r w:rsidRPr="00937DB2">
        <w:rPr>
          <w:rFonts w:ascii="Tahoma" w:hAnsi="Tahoma" w:cs="Tahoma"/>
          <w:sz w:val="24"/>
          <w:szCs w:val="24"/>
        </w:rPr>
        <w:t>PPS 10</w:t>
      </w:r>
      <w:r w:rsidR="007B3404">
        <w:rPr>
          <w:rFonts w:ascii="Tahoma" w:hAnsi="Tahoma" w:cs="Tahoma"/>
          <w:sz w:val="24"/>
          <w:szCs w:val="24"/>
        </w:rPr>
        <w:t xml:space="preserve"> </w:t>
      </w:r>
      <w:r w:rsidRPr="00937DB2">
        <w:rPr>
          <w:rFonts w:ascii="Tahoma" w:hAnsi="Tahoma" w:cs="Tahoma"/>
          <w:sz w:val="24"/>
          <w:szCs w:val="24"/>
        </w:rPr>
        <w:t>- Telecommunications</w:t>
      </w:r>
    </w:p>
    <w:p w:rsidR="00777C1E" w:rsidRPr="00937DB2" w:rsidRDefault="00777C1E" w:rsidP="005879D4">
      <w:pPr>
        <w:numPr>
          <w:ilvl w:val="0"/>
          <w:numId w:val="14"/>
        </w:numPr>
        <w:autoSpaceDE w:val="0"/>
        <w:autoSpaceDN w:val="0"/>
        <w:adjustRightInd w:val="0"/>
        <w:spacing w:afterLines="200" w:after="480" w:line="240" w:lineRule="auto"/>
        <w:contextualSpacing/>
        <w:jc w:val="both"/>
        <w:rPr>
          <w:rFonts w:ascii="Tahoma" w:hAnsi="Tahoma" w:cs="Tahoma"/>
          <w:sz w:val="24"/>
          <w:szCs w:val="24"/>
        </w:rPr>
      </w:pPr>
      <w:r w:rsidRPr="00937DB2">
        <w:rPr>
          <w:rFonts w:ascii="Tahoma" w:hAnsi="Tahoma" w:cs="Tahoma"/>
          <w:sz w:val="24"/>
          <w:szCs w:val="24"/>
        </w:rPr>
        <w:t>PPS 11</w:t>
      </w:r>
      <w:r w:rsidR="007B3404">
        <w:rPr>
          <w:rFonts w:ascii="Tahoma" w:hAnsi="Tahoma" w:cs="Tahoma"/>
          <w:sz w:val="24"/>
          <w:szCs w:val="24"/>
        </w:rPr>
        <w:t xml:space="preserve"> </w:t>
      </w:r>
      <w:r w:rsidRPr="00937DB2">
        <w:rPr>
          <w:rFonts w:ascii="Tahoma" w:hAnsi="Tahoma" w:cs="Tahoma"/>
          <w:sz w:val="24"/>
          <w:szCs w:val="24"/>
        </w:rPr>
        <w:t>- Planning and Waste Management</w:t>
      </w:r>
    </w:p>
    <w:p w:rsidR="00777C1E" w:rsidRPr="00937DB2" w:rsidRDefault="00777C1E" w:rsidP="005879D4">
      <w:pPr>
        <w:numPr>
          <w:ilvl w:val="0"/>
          <w:numId w:val="14"/>
        </w:numPr>
        <w:autoSpaceDE w:val="0"/>
        <w:autoSpaceDN w:val="0"/>
        <w:adjustRightInd w:val="0"/>
        <w:spacing w:afterLines="200" w:after="480" w:line="240" w:lineRule="auto"/>
        <w:contextualSpacing/>
        <w:jc w:val="both"/>
        <w:rPr>
          <w:rFonts w:ascii="Tahoma" w:hAnsi="Tahoma" w:cs="Tahoma"/>
          <w:sz w:val="24"/>
          <w:szCs w:val="24"/>
        </w:rPr>
      </w:pPr>
      <w:r w:rsidRPr="00937DB2">
        <w:rPr>
          <w:rFonts w:ascii="Tahoma" w:hAnsi="Tahoma" w:cs="Tahoma"/>
          <w:sz w:val="24"/>
          <w:szCs w:val="24"/>
        </w:rPr>
        <w:t>PPS 15</w:t>
      </w:r>
      <w:r w:rsidR="009F5344">
        <w:rPr>
          <w:rFonts w:ascii="Tahoma" w:hAnsi="Tahoma" w:cs="Tahoma"/>
          <w:sz w:val="24"/>
          <w:szCs w:val="24"/>
        </w:rPr>
        <w:t xml:space="preserve"> </w:t>
      </w:r>
      <w:r w:rsidRPr="00937DB2">
        <w:rPr>
          <w:rFonts w:ascii="Tahoma" w:hAnsi="Tahoma" w:cs="Tahoma"/>
          <w:sz w:val="24"/>
          <w:szCs w:val="24"/>
        </w:rPr>
        <w:t>-</w:t>
      </w:r>
      <w:r w:rsidR="009F5344">
        <w:rPr>
          <w:rFonts w:ascii="Tahoma" w:hAnsi="Tahoma" w:cs="Tahoma"/>
          <w:sz w:val="24"/>
          <w:szCs w:val="24"/>
        </w:rPr>
        <w:t xml:space="preserve"> </w:t>
      </w:r>
      <w:r w:rsidRPr="00937DB2">
        <w:rPr>
          <w:rFonts w:ascii="Tahoma" w:hAnsi="Tahoma" w:cs="Tahoma"/>
          <w:sz w:val="24"/>
          <w:szCs w:val="24"/>
        </w:rPr>
        <w:t>Planning and Flood Risk</w:t>
      </w:r>
    </w:p>
    <w:p w:rsidR="00777C1E" w:rsidRPr="00937DB2" w:rsidRDefault="00777C1E" w:rsidP="005879D4">
      <w:pPr>
        <w:numPr>
          <w:ilvl w:val="0"/>
          <w:numId w:val="14"/>
        </w:numPr>
        <w:autoSpaceDE w:val="0"/>
        <w:autoSpaceDN w:val="0"/>
        <w:adjustRightInd w:val="0"/>
        <w:spacing w:afterLines="200" w:after="480" w:line="240" w:lineRule="auto"/>
        <w:contextualSpacing/>
        <w:jc w:val="both"/>
        <w:rPr>
          <w:rFonts w:ascii="Tahoma" w:hAnsi="Tahoma" w:cs="Tahoma"/>
          <w:sz w:val="24"/>
          <w:szCs w:val="24"/>
        </w:rPr>
      </w:pPr>
      <w:r w:rsidRPr="00937DB2">
        <w:rPr>
          <w:rFonts w:ascii="Tahoma" w:hAnsi="Tahoma" w:cs="Tahoma"/>
          <w:sz w:val="24"/>
          <w:szCs w:val="24"/>
        </w:rPr>
        <w:t>PPS 18</w:t>
      </w:r>
      <w:r w:rsidR="009F5344">
        <w:rPr>
          <w:rFonts w:ascii="Tahoma" w:hAnsi="Tahoma" w:cs="Tahoma"/>
          <w:sz w:val="24"/>
          <w:szCs w:val="24"/>
        </w:rPr>
        <w:t xml:space="preserve"> </w:t>
      </w:r>
      <w:r w:rsidRPr="00937DB2">
        <w:rPr>
          <w:rFonts w:ascii="Tahoma" w:hAnsi="Tahoma" w:cs="Tahoma"/>
          <w:sz w:val="24"/>
          <w:szCs w:val="24"/>
        </w:rPr>
        <w:t>-</w:t>
      </w:r>
      <w:r w:rsidR="009F5344">
        <w:rPr>
          <w:rFonts w:ascii="Tahoma" w:hAnsi="Tahoma" w:cs="Tahoma"/>
          <w:sz w:val="24"/>
          <w:szCs w:val="24"/>
        </w:rPr>
        <w:t xml:space="preserve"> </w:t>
      </w:r>
      <w:r w:rsidRPr="00937DB2">
        <w:rPr>
          <w:rFonts w:ascii="Tahoma" w:hAnsi="Tahoma" w:cs="Tahoma"/>
          <w:sz w:val="24"/>
          <w:szCs w:val="24"/>
        </w:rPr>
        <w:t>Renewable Energy</w:t>
      </w:r>
    </w:p>
    <w:p w:rsidR="00777C1E" w:rsidRPr="00937DB2" w:rsidRDefault="00777C1E" w:rsidP="005879D4">
      <w:pPr>
        <w:numPr>
          <w:ilvl w:val="0"/>
          <w:numId w:val="14"/>
        </w:numPr>
        <w:autoSpaceDE w:val="0"/>
        <w:autoSpaceDN w:val="0"/>
        <w:adjustRightInd w:val="0"/>
        <w:spacing w:afterLines="200" w:after="480" w:line="240" w:lineRule="auto"/>
        <w:contextualSpacing/>
        <w:jc w:val="both"/>
        <w:rPr>
          <w:rFonts w:ascii="Tahoma" w:hAnsi="Tahoma" w:cs="Tahoma"/>
          <w:sz w:val="24"/>
          <w:szCs w:val="24"/>
        </w:rPr>
      </w:pPr>
      <w:r w:rsidRPr="00937DB2">
        <w:rPr>
          <w:rFonts w:ascii="Tahoma" w:hAnsi="Tahoma" w:cs="Tahoma"/>
          <w:sz w:val="24"/>
          <w:szCs w:val="24"/>
        </w:rPr>
        <w:t>PPS 21</w:t>
      </w:r>
      <w:r w:rsidR="009F5344">
        <w:rPr>
          <w:rFonts w:ascii="Tahoma" w:hAnsi="Tahoma" w:cs="Tahoma"/>
          <w:sz w:val="24"/>
          <w:szCs w:val="24"/>
        </w:rPr>
        <w:t xml:space="preserve"> </w:t>
      </w:r>
      <w:r w:rsidRPr="00937DB2">
        <w:rPr>
          <w:rFonts w:ascii="Tahoma" w:hAnsi="Tahoma" w:cs="Tahoma"/>
          <w:sz w:val="24"/>
          <w:szCs w:val="24"/>
        </w:rPr>
        <w:t xml:space="preserve">- Sustainable Development in the </w:t>
      </w:r>
      <w:r w:rsidR="00A8481E">
        <w:rPr>
          <w:rFonts w:ascii="Tahoma" w:hAnsi="Tahoma" w:cs="Tahoma"/>
          <w:sz w:val="24"/>
          <w:szCs w:val="24"/>
        </w:rPr>
        <w:t>C</w:t>
      </w:r>
      <w:r w:rsidRPr="00937DB2">
        <w:rPr>
          <w:rFonts w:ascii="Tahoma" w:hAnsi="Tahoma" w:cs="Tahoma"/>
          <w:sz w:val="24"/>
          <w:szCs w:val="24"/>
        </w:rPr>
        <w:t>ountryside</w:t>
      </w:r>
    </w:p>
    <w:p w:rsidR="00777C1E" w:rsidRPr="00937DB2" w:rsidRDefault="00777C1E" w:rsidP="005879D4">
      <w:pPr>
        <w:numPr>
          <w:ilvl w:val="0"/>
          <w:numId w:val="14"/>
        </w:numPr>
        <w:autoSpaceDE w:val="0"/>
        <w:autoSpaceDN w:val="0"/>
        <w:adjustRightInd w:val="0"/>
        <w:spacing w:afterLines="200" w:after="480" w:line="240" w:lineRule="auto"/>
        <w:contextualSpacing/>
        <w:jc w:val="both"/>
        <w:rPr>
          <w:rFonts w:ascii="Tahoma" w:hAnsi="Tahoma" w:cs="Tahoma"/>
          <w:sz w:val="24"/>
          <w:szCs w:val="24"/>
        </w:rPr>
      </w:pPr>
      <w:r w:rsidRPr="00937DB2">
        <w:rPr>
          <w:rFonts w:ascii="Tahoma" w:hAnsi="Tahoma" w:cs="Tahoma"/>
          <w:sz w:val="24"/>
          <w:szCs w:val="24"/>
        </w:rPr>
        <w:t>A Planning Strategy for Rural N</w:t>
      </w:r>
      <w:r w:rsidR="00505B24">
        <w:rPr>
          <w:rFonts w:ascii="Tahoma" w:hAnsi="Tahoma" w:cs="Tahoma"/>
          <w:sz w:val="24"/>
          <w:szCs w:val="24"/>
        </w:rPr>
        <w:t>orthern Ireland</w:t>
      </w:r>
    </w:p>
    <w:p w:rsidR="005879D4" w:rsidRPr="005879D4" w:rsidRDefault="005879D4" w:rsidP="005879D4">
      <w:pPr>
        <w:autoSpaceDE w:val="0"/>
        <w:autoSpaceDN w:val="0"/>
        <w:adjustRightInd w:val="0"/>
        <w:spacing w:afterLines="200" w:after="480" w:line="240" w:lineRule="auto"/>
        <w:ind w:left="360"/>
        <w:contextualSpacing/>
        <w:jc w:val="both"/>
        <w:rPr>
          <w:rFonts w:ascii="Tahoma" w:hAnsi="Tahoma" w:cs="Tahoma"/>
          <w:sz w:val="24"/>
          <w:szCs w:val="24"/>
        </w:rPr>
      </w:pPr>
    </w:p>
    <w:p w:rsidR="00777C1E" w:rsidRPr="00937DB2" w:rsidRDefault="00777C1E" w:rsidP="005879D4">
      <w:pPr>
        <w:autoSpaceDE w:val="0"/>
        <w:autoSpaceDN w:val="0"/>
        <w:adjustRightInd w:val="0"/>
        <w:spacing w:afterLines="200" w:after="480" w:line="240" w:lineRule="auto"/>
        <w:jc w:val="both"/>
        <w:rPr>
          <w:rFonts w:ascii="Tahoma" w:hAnsi="Tahoma" w:cs="Tahoma"/>
          <w:sz w:val="24"/>
          <w:szCs w:val="24"/>
        </w:rPr>
      </w:pPr>
      <w:r w:rsidRPr="00937DB2">
        <w:rPr>
          <w:rFonts w:ascii="Tahoma" w:hAnsi="Tahoma" w:cs="Tahoma"/>
          <w:sz w:val="24"/>
          <w:szCs w:val="24"/>
        </w:rPr>
        <w:t xml:space="preserve">The key issues from these policy </w:t>
      </w:r>
      <w:r>
        <w:rPr>
          <w:rFonts w:ascii="Tahoma" w:hAnsi="Tahoma" w:cs="Tahoma"/>
          <w:sz w:val="24"/>
          <w:szCs w:val="24"/>
        </w:rPr>
        <w:t>documents and guidance</w:t>
      </w:r>
      <w:r w:rsidRPr="00937DB2">
        <w:rPr>
          <w:rFonts w:ascii="Tahoma" w:hAnsi="Tahoma" w:cs="Tahoma"/>
          <w:sz w:val="24"/>
          <w:szCs w:val="24"/>
        </w:rPr>
        <w:t xml:space="preserve"> relevant for the </w:t>
      </w:r>
      <w:r w:rsidR="005879D4">
        <w:rPr>
          <w:rFonts w:ascii="Tahoma" w:hAnsi="Tahoma" w:cs="Tahoma"/>
          <w:sz w:val="24"/>
          <w:szCs w:val="24"/>
        </w:rPr>
        <w:t>LDP preparation include:</w:t>
      </w:r>
    </w:p>
    <w:p w:rsidR="00777C1E" w:rsidRPr="00937DB2" w:rsidRDefault="00777C1E" w:rsidP="005879D4">
      <w:pPr>
        <w:numPr>
          <w:ilvl w:val="0"/>
          <w:numId w:val="13"/>
        </w:numPr>
        <w:autoSpaceDE w:val="0"/>
        <w:autoSpaceDN w:val="0"/>
        <w:adjustRightInd w:val="0"/>
        <w:spacing w:afterLines="200" w:after="480" w:line="240" w:lineRule="auto"/>
        <w:ind w:left="357" w:hanging="357"/>
        <w:contextualSpacing/>
        <w:jc w:val="both"/>
        <w:rPr>
          <w:rFonts w:ascii="Tahoma" w:hAnsi="Tahoma" w:cs="Tahoma"/>
          <w:sz w:val="24"/>
          <w:szCs w:val="24"/>
        </w:rPr>
      </w:pPr>
      <w:r w:rsidRPr="00937DB2">
        <w:rPr>
          <w:rFonts w:ascii="Tahoma" w:hAnsi="Tahoma" w:cs="Tahoma"/>
          <w:sz w:val="24"/>
          <w:szCs w:val="24"/>
        </w:rPr>
        <w:t>Facilitating the continued development of telecommunications infrastructure but ensuring that visual and environmental impact is kept to a minimum;</w:t>
      </w:r>
    </w:p>
    <w:p w:rsidR="00777C1E" w:rsidRPr="00937DB2" w:rsidRDefault="00777C1E" w:rsidP="005879D4">
      <w:pPr>
        <w:numPr>
          <w:ilvl w:val="0"/>
          <w:numId w:val="13"/>
        </w:numPr>
        <w:autoSpaceDE w:val="0"/>
        <w:autoSpaceDN w:val="0"/>
        <w:adjustRightInd w:val="0"/>
        <w:spacing w:afterLines="200" w:after="480" w:line="240" w:lineRule="auto"/>
        <w:ind w:left="357" w:hanging="357"/>
        <w:contextualSpacing/>
        <w:jc w:val="both"/>
        <w:rPr>
          <w:rFonts w:ascii="Tahoma" w:hAnsi="Tahoma" w:cs="Tahoma"/>
          <w:sz w:val="24"/>
          <w:szCs w:val="24"/>
        </w:rPr>
      </w:pPr>
      <w:r w:rsidRPr="00937DB2">
        <w:rPr>
          <w:rFonts w:ascii="Tahoma" w:hAnsi="Tahoma" w:cs="Tahoma"/>
          <w:sz w:val="24"/>
          <w:szCs w:val="24"/>
        </w:rPr>
        <w:t xml:space="preserve">The </w:t>
      </w:r>
      <w:r w:rsidR="00A8481E">
        <w:rPr>
          <w:rFonts w:ascii="Tahoma" w:hAnsi="Tahoma" w:cs="Tahoma"/>
          <w:sz w:val="24"/>
          <w:szCs w:val="24"/>
        </w:rPr>
        <w:t>C</w:t>
      </w:r>
      <w:r w:rsidRPr="00937DB2">
        <w:rPr>
          <w:rFonts w:ascii="Tahoma" w:hAnsi="Tahoma" w:cs="Tahoma"/>
          <w:sz w:val="24"/>
          <w:szCs w:val="24"/>
        </w:rPr>
        <w:t xml:space="preserve">ouncil may consult with telecommunications operators over the plan period to ascertain the extent of network coverage in plan area. The </w:t>
      </w:r>
      <w:r w:rsidR="00A8481E">
        <w:rPr>
          <w:rFonts w:ascii="Tahoma" w:hAnsi="Tahoma" w:cs="Tahoma"/>
          <w:sz w:val="24"/>
          <w:szCs w:val="24"/>
        </w:rPr>
        <w:t>C</w:t>
      </w:r>
      <w:r w:rsidRPr="00937DB2">
        <w:rPr>
          <w:rFonts w:ascii="Tahoma" w:hAnsi="Tahoma" w:cs="Tahoma"/>
          <w:sz w:val="24"/>
          <w:szCs w:val="24"/>
        </w:rPr>
        <w:t xml:space="preserve">ouncil </w:t>
      </w:r>
      <w:r w:rsidR="005F7E88">
        <w:rPr>
          <w:rFonts w:ascii="Tahoma" w:hAnsi="Tahoma" w:cs="Tahoma"/>
          <w:sz w:val="24"/>
          <w:szCs w:val="24"/>
        </w:rPr>
        <w:t>could consider the allocation</w:t>
      </w:r>
      <w:r w:rsidRPr="00937DB2">
        <w:rPr>
          <w:rFonts w:ascii="Tahoma" w:hAnsi="Tahoma" w:cs="Tahoma"/>
          <w:sz w:val="24"/>
          <w:szCs w:val="24"/>
        </w:rPr>
        <w:t xml:space="preserve"> </w:t>
      </w:r>
      <w:r w:rsidR="005F7E88">
        <w:rPr>
          <w:rFonts w:ascii="Tahoma" w:hAnsi="Tahoma" w:cs="Tahoma"/>
          <w:sz w:val="24"/>
          <w:szCs w:val="24"/>
        </w:rPr>
        <w:t>of</w:t>
      </w:r>
      <w:r w:rsidRPr="00937DB2">
        <w:rPr>
          <w:rFonts w:ascii="Tahoma" w:hAnsi="Tahoma" w:cs="Tahoma"/>
          <w:sz w:val="24"/>
          <w:szCs w:val="24"/>
        </w:rPr>
        <w:t xml:space="preserve"> certain sites for the provision of tall masts to encourage site sharing;</w:t>
      </w:r>
    </w:p>
    <w:p w:rsidR="00777C1E" w:rsidRPr="00937DB2" w:rsidRDefault="00777C1E" w:rsidP="005879D4">
      <w:pPr>
        <w:numPr>
          <w:ilvl w:val="0"/>
          <w:numId w:val="13"/>
        </w:numPr>
        <w:autoSpaceDE w:val="0"/>
        <w:autoSpaceDN w:val="0"/>
        <w:adjustRightInd w:val="0"/>
        <w:spacing w:afterLines="200" w:after="480" w:line="240" w:lineRule="auto"/>
        <w:ind w:left="357" w:hanging="357"/>
        <w:contextualSpacing/>
        <w:jc w:val="both"/>
        <w:rPr>
          <w:rFonts w:ascii="Tahoma" w:hAnsi="Tahoma" w:cs="Tahoma"/>
          <w:sz w:val="24"/>
          <w:szCs w:val="24"/>
        </w:rPr>
      </w:pPr>
      <w:r w:rsidRPr="00937DB2">
        <w:rPr>
          <w:rFonts w:ascii="Tahoma" w:hAnsi="Tahoma" w:cs="Tahoma"/>
          <w:sz w:val="24"/>
          <w:szCs w:val="24"/>
        </w:rPr>
        <w:t>Promoting the development, in appropriate locations, of waste management facilities to meet need as identified by the Waste Management Plan;</w:t>
      </w:r>
    </w:p>
    <w:p w:rsidR="00777C1E" w:rsidRPr="00937DB2" w:rsidRDefault="00777C1E" w:rsidP="005879D4">
      <w:pPr>
        <w:numPr>
          <w:ilvl w:val="0"/>
          <w:numId w:val="13"/>
        </w:numPr>
        <w:autoSpaceDE w:val="0"/>
        <w:autoSpaceDN w:val="0"/>
        <w:adjustRightInd w:val="0"/>
        <w:spacing w:afterLines="200" w:after="480" w:line="240" w:lineRule="auto"/>
        <w:ind w:left="357" w:hanging="357"/>
        <w:contextualSpacing/>
        <w:jc w:val="both"/>
        <w:rPr>
          <w:rFonts w:ascii="Tahoma" w:hAnsi="Tahoma" w:cs="Tahoma"/>
          <w:sz w:val="24"/>
          <w:szCs w:val="24"/>
        </w:rPr>
      </w:pPr>
      <w:r w:rsidRPr="00937DB2">
        <w:rPr>
          <w:rFonts w:ascii="Tahoma" w:hAnsi="Tahoma" w:cs="Tahoma"/>
          <w:sz w:val="24"/>
          <w:szCs w:val="24"/>
        </w:rPr>
        <w:lastRenderedPageBreak/>
        <w:t>Consideration of the impact of existing or proposed waste management facilities when zoning land for development and ensuring incompatibility of adjacent land uses are avoided. The COMAH Directive (EU Directive 96/82/EC) requires development plans to ensure that appropriate distances are maintained between hazardous substances and residential areas of public use / open space;</w:t>
      </w:r>
    </w:p>
    <w:p w:rsidR="00777C1E" w:rsidRPr="00937DB2" w:rsidRDefault="00777C1E" w:rsidP="005879D4">
      <w:pPr>
        <w:numPr>
          <w:ilvl w:val="0"/>
          <w:numId w:val="13"/>
        </w:numPr>
        <w:autoSpaceDE w:val="0"/>
        <w:autoSpaceDN w:val="0"/>
        <w:adjustRightInd w:val="0"/>
        <w:spacing w:afterLines="200" w:after="480" w:line="240" w:lineRule="auto"/>
        <w:ind w:left="357" w:hanging="357"/>
        <w:contextualSpacing/>
        <w:rPr>
          <w:rFonts w:ascii="Tahoma" w:hAnsi="Tahoma" w:cs="Tahoma"/>
          <w:sz w:val="24"/>
          <w:szCs w:val="24"/>
        </w:rPr>
      </w:pPr>
      <w:r w:rsidRPr="00937DB2">
        <w:rPr>
          <w:rFonts w:ascii="Tahoma" w:hAnsi="Tahoma" w:cs="Tahoma"/>
          <w:sz w:val="24"/>
          <w:szCs w:val="24"/>
        </w:rPr>
        <w:t>A presumption against development within designated floodplains;</w:t>
      </w:r>
    </w:p>
    <w:p w:rsidR="00777C1E" w:rsidRPr="00937DB2" w:rsidRDefault="00777C1E" w:rsidP="005879D4">
      <w:pPr>
        <w:numPr>
          <w:ilvl w:val="0"/>
          <w:numId w:val="13"/>
        </w:numPr>
        <w:autoSpaceDE w:val="0"/>
        <w:autoSpaceDN w:val="0"/>
        <w:adjustRightInd w:val="0"/>
        <w:spacing w:afterLines="200" w:after="480" w:line="240" w:lineRule="auto"/>
        <w:ind w:left="357" w:hanging="357"/>
        <w:contextualSpacing/>
        <w:rPr>
          <w:rFonts w:ascii="Tahoma" w:hAnsi="Tahoma" w:cs="Tahoma"/>
          <w:sz w:val="24"/>
          <w:szCs w:val="24"/>
        </w:rPr>
      </w:pPr>
      <w:r w:rsidRPr="00937DB2">
        <w:rPr>
          <w:rFonts w:ascii="Tahoma" w:hAnsi="Tahoma" w:cs="Tahoma"/>
          <w:sz w:val="24"/>
          <w:szCs w:val="24"/>
        </w:rPr>
        <w:t>Promotion of development of renewable energy resources which will not negatively impact on the environment, landscape or amenity of nearby land uses;</w:t>
      </w:r>
    </w:p>
    <w:p w:rsidR="00777C1E" w:rsidRPr="00E74DDC" w:rsidRDefault="00777C1E" w:rsidP="005879D4">
      <w:pPr>
        <w:numPr>
          <w:ilvl w:val="0"/>
          <w:numId w:val="13"/>
        </w:numPr>
        <w:autoSpaceDE w:val="0"/>
        <w:autoSpaceDN w:val="0"/>
        <w:adjustRightInd w:val="0"/>
        <w:spacing w:afterLines="200" w:after="480" w:line="240" w:lineRule="auto"/>
        <w:ind w:left="357" w:hanging="357"/>
        <w:contextualSpacing/>
        <w:rPr>
          <w:rFonts w:ascii="Tahoma" w:hAnsi="Tahoma" w:cs="Tahoma"/>
          <w:sz w:val="24"/>
          <w:szCs w:val="24"/>
        </w:rPr>
      </w:pPr>
      <w:r w:rsidRPr="00E74DDC">
        <w:rPr>
          <w:rFonts w:ascii="Tahoma" w:hAnsi="Tahoma" w:cs="Tahoma"/>
          <w:sz w:val="24"/>
          <w:szCs w:val="24"/>
        </w:rPr>
        <w:t>Careful consideration must be given to distinctive landscape areas when considering wind energy proposals;</w:t>
      </w:r>
    </w:p>
    <w:p w:rsidR="00777C1E" w:rsidRPr="00E74DDC" w:rsidRDefault="00777C1E" w:rsidP="005879D4">
      <w:pPr>
        <w:numPr>
          <w:ilvl w:val="0"/>
          <w:numId w:val="13"/>
        </w:numPr>
        <w:autoSpaceDE w:val="0"/>
        <w:autoSpaceDN w:val="0"/>
        <w:adjustRightInd w:val="0"/>
        <w:spacing w:afterLines="200" w:after="480" w:line="240" w:lineRule="auto"/>
        <w:ind w:left="357" w:hanging="357"/>
        <w:contextualSpacing/>
        <w:rPr>
          <w:rFonts w:ascii="Tahoma" w:hAnsi="Tahoma" w:cs="Tahoma"/>
          <w:sz w:val="24"/>
          <w:szCs w:val="24"/>
        </w:rPr>
      </w:pPr>
      <w:r w:rsidRPr="00E74DDC">
        <w:rPr>
          <w:rFonts w:ascii="Tahoma" w:hAnsi="Tahoma" w:cs="Tahoma"/>
          <w:sz w:val="24"/>
          <w:szCs w:val="24"/>
        </w:rPr>
        <w:t xml:space="preserve">Integration of new electricity </w:t>
      </w:r>
      <w:proofErr w:type="spellStart"/>
      <w:r w:rsidRPr="00E74DDC">
        <w:rPr>
          <w:rFonts w:ascii="Tahoma" w:hAnsi="Tahoma" w:cs="Tahoma"/>
          <w:sz w:val="24"/>
          <w:szCs w:val="24"/>
        </w:rPr>
        <w:t>powerlines</w:t>
      </w:r>
      <w:proofErr w:type="spellEnd"/>
      <w:r w:rsidRPr="00E74DDC">
        <w:rPr>
          <w:rFonts w:ascii="Tahoma" w:hAnsi="Tahoma" w:cs="Tahoma"/>
          <w:sz w:val="24"/>
          <w:szCs w:val="24"/>
        </w:rPr>
        <w:t xml:space="preserve"> and cables into the existing landscape and townscape;</w:t>
      </w:r>
      <w:r>
        <w:rPr>
          <w:rFonts w:ascii="Tahoma" w:hAnsi="Tahoma" w:cs="Tahoma"/>
          <w:sz w:val="24"/>
          <w:szCs w:val="24"/>
        </w:rPr>
        <w:t xml:space="preserve"> and</w:t>
      </w:r>
    </w:p>
    <w:p w:rsidR="00777C1E" w:rsidRDefault="00777C1E" w:rsidP="001C6702">
      <w:pPr>
        <w:numPr>
          <w:ilvl w:val="0"/>
          <w:numId w:val="13"/>
        </w:numPr>
        <w:autoSpaceDE w:val="0"/>
        <w:autoSpaceDN w:val="0"/>
        <w:adjustRightInd w:val="0"/>
        <w:spacing w:line="240" w:lineRule="auto"/>
        <w:ind w:left="357" w:hanging="357"/>
        <w:contextualSpacing/>
        <w:rPr>
          <w:rFonts w:ascii="Tahoma" w:hAnsi="Tahoma" w:cs="Tahoma"/>
          <w:sz w:val="24"/>
          <w:szCs w:val="24"/>
        </w:rPr>
      </w:pPr>
      <w:r w:rsidRPr="00E74DDC">
        <w:rPr>
          <w:rFonts w:ascii="Tahoma" w:hAnsi="Tahoma" w:cs="Tahoma"/>
          <w:sz w:val="24"/>
          <w:szCs w:val="24"/>
        </w:rPr>
        <w:t>Development relying</w:t>
      </w:r>
      <w:r w:rsidRPr="00937DB2">
        <w:rPr>
          <w:rFonts w:ascii="Tahoma" w:hAnsi="Tahoma" w:cs="Tahoma"/>
          <w:sz w:val="24"/>
          <w:szCs w:val="24"/>
        </w:rPr>
        <w:t xml:space="preserve"> on non-mains sewage will only be acceptable were it does not create or add to a pollution problem.</w:t>
      </w:r>
    </w:p>
    <w:p w:rsidR="00777C1E" w:rsidRDefault="00777C1E" w:rsidP="001C6702">
      <w:pPr>
        <w:autoSpaceDE w:val="0"/>
        <w:autoSpaceDN w:val="0"/>
        <w:adjustRightInd w:val="0"/>
        <w:spacing w:line="240" w:lineRule="auto"/>
        <w:contextualSpacing/>
        <w:rPr>
          <w:rFonts w:ascii="Tahoma" w:hAnsi="Tahoma" w:cs="Tahoma"/>
          <w:sz w:val="24"/>
          <w:szCs w:val="24"/>
        </w:rPr>
      </w:pPr>
    </w:p>
    <w:p w:rsidR="00CE1589" w:rsidRDefault="00777C1E" w:rsidP="001C6702">
      <w:pPr>
        <w:spacing w:line="240" w:lineRule="auto"/>
        <w:rPr>
          <w:rFonts w:ascii="Tahoma" w:hAnsi="Tahoma" w:cs="Tahoma"/>
          <w:b/>
          <w:sz w:val="24"/>
          <w:szCs w:val="24"/>
        </w:rPr>
      </w:pPr>
      <w:r w:rsidRPr="00ED2FBE">
        <w:rPr>
          <w:rFonts w:ascii="Tahoma" w:hAnsi="Tahoma" w:cs="Tahoma"/>
          <w:b/>
          <w:sz w:val="24"/>
          <w:szCs w:val="24"/>
        </w:rPr>
        <w:t>3.0 Newry, Mourne &amp; Down District Council Plans &amp; Strategy</w:t>
      </w:r>
    </w:p>
    <w:p w:rsidR="001C6702" w:rsidRDefault="00CE1589" w:rsidP="001C6702">
      <w:pPr>
        <w:tabs>
          <w:tab w:val="left" w:pos="3068"/>
        </w:tabs>
        <w:spacing w:line="240" w:lineRule="auto"/>
        <w:jc w:val="both"/>
        <w:rPr>
          <w:rFonts w:ascii="Tahoma" w:hAnsi="Tahoma" w:cs="Tahoma"/>
          <w:b/>
          <w:sz w:val="24"/>
          <w:szCs w:val="24"/>
        </w:rPr>
      </w:pPr>
      <w:r w:rsidRPr="00BA5BCB">
        <w:rPr>
          <w:rFonts w:ascii="Tahoma" w:hAnsi="Tahoma" w:cs="Tahoma"/>
          <w:b/>
          <w:sz w:val="24"/>
          <w:szCs w:val="24"/>
        </w:rPr>
        <w:t>Newry, Mourne and Down District Council Corporate Plan 2015-20</w:t>
      </w:r>
      <w:r w:rsidR="001C6702">
        <w:rPr>
          <w:rFonts w:ascii="Tahoma" w:hAnsi="Tahoma" w:cs="Tahoma"/>
          <w:b/>
          <w:sz w:val="24"/>
          <w:szCs w:val="24"/>
        </w:rPr>
        <w:t>19</w:t>
      </w:r>
    </w:p>
    <w:p w:rsidR="001C6702" w:rsidRDefault="00CE1589" w:rsidP="001C6702">
      <w:pPr>
        <w:tabs>
          <w:tab w:val="left" w:pos="3068"/>
        </w:tabs>
        <w:spacing w:line="240" w:lineRule="auto"/>
        <w:jc w:val="both"/>
        <w:rPr>
          <w:rFonts w:ascii="Tahoma" w:hAnsi="Tahoma" w:cs="Tahoma"/>
          <w:b/>
          <w:sz w:val="24"/>
          <w:szCs w:val="24"/>
        </w:rPr>
      </w:pPr>
      <w:proofErr w:type="gramStart"/>
      <w:r>
        <w:rPr>
          <w:rFonts w:ascii="Tahoma" w:hAnsi="Tahoma" w:cs="Tahoma"/>
          <w:b/>
          <w:sz w:val="24"/>
          <w:szCs w:val="24"/>
        </w:rPr>
        <w:t>3.1</w:t>
      </w:r>
      <w:r>
        <w:rPr>
          <w:rFonts w:ascii="Tahoma" w:hAnsi="Tahoma" w:cs="Tahoma"/>
          <w:sz w:val="24"/>
          <w:szCs w:val="24"/>
        </w:rPr>
        <w:t xml:space="preserve">  </w:t>
      </w:r>
      <w:r w:rsidRPr="00937DB2">
        <w:rPr>
          <w:rFonts w:ascii="Tahoma" w:hAnsi="Tahoma" w:cs="Tahoma"/>
          <w:sz w:val="24"/>
          <w:szCs w:val="24"/>
        </w:rPr>
        <w:t>The</w:t>
      </w:r>
      <w:proofErr w:type="gramEnd"/>
      <w:r w:rsidRPr="00937DB2">
        <w:rPr>
          <w:rFonts w:ascii="Tahoma" w:hAnsi="Tahoma" w:cs="Tahoma"/>
          <w:sz w:val="24"/>
          <w:szCs w:val="24"/>
        </w:rPr>
        <w:t xml:space="preserve"> Newry, Mourne and Down District Council Corporate Plan 2015-2019 sets out 8 strategic priorities to be delivered over the plan period.  The </w:t>
      </w:r>
      <w:proofErr w:type="spellStart"/>
      <w:r w:rsidRPr="00937DB2">
        <w:rPr>
          <w:rFonts w:ascii="Tahoma" w:hAnsi="Tahoma" w:cs="Tahoma"/>
          <w:sz w:val="24"/>
          <w:szCs w:val="24"/>
        </w:rPr>
        <w:t>a</w:t>
      </w:r>
      <w:r w:rsidR="00A8481E">
        <w:rPr>
          <w:rFonts w:ascii="Tahoma" w:hAnsi="Tahoma" w:cs="Tahoma"/>
          <w:sz w:val="24"/>
          <w:szCs w:val="24"/>
        </w:rPr>
        <w:t>d</w:t>
      </w:r>
      <w:r w:rsidRPr="00937DB2">
        <w:rPr>
          <w:rFonts w:ascii="Tahoma" w:hAnsi="Tahoma" w:cs="Tahoma"/>
          <w:sz w:val="24"/>
          <w:szCs w:val="24"/>
        </w:rPr>
        <w:t>vocation</w:t>
      </w:r>
      <w:proofErr w:type="spellEnd"/>
      <w:r w:rsidRPr="00937DB2">
        <w:rPr>
          <w:rFonts w:ascii="Tahoma" w:hAnsi="Tahoma" w:cs="Tahoma"/>
          <w:sz w:val="24"/>
          <w:szCs w:val="24"/>
        </w:rPr>
        <w:t xml:space="preserve"> for increased broadband and mobile coverage has been identified as one of the key actions for the Council over the plan period.</w:t>
      </w:r>
    </w:p>
    <w:p w:rsidR="005879D4" w:rsidRPr="001C6702" w:rsidRDefault="00777C1E" w:rsidP="001C6702">
      <w:pPr>
        <w:tabs>
          <w:tab w:val="left" w:pos="3068"/>
        </w:tabs>
        <w:spacing w:line="240" w:lineRule="auto"/>
        <w:jc w:val="both"/>
        <w:rPr>
          <w:rFonts w:ascii="Tahoma" w:hAnsi="Tahoma" w:cs="Tahoma"/>
          <w:b/>
          <w:sz w:val="24"/>
          <w:szCs w:val="24"/>
        </w:rPr>
      </w:pPr>
      <w:r>
        <w:rPr>
          <w:rFonts w:ascii="Tahoma" w:hAnsi="Tahoma" w:cs="Tahoma"/>
          <w:b/>
          <w:sz w:val="24"/>
          <w:szCs w:val="24"/>
        </w:rPr>
        <w:t xml:space="preserve">Newry, Mourne &amp; Down </w:t>
      </w:r>
      <w:r w:rsidRPr="00ED2FBE">
        <w:rPr>
          <w:rFonts w:ascii="Tahoma" w:hAnsi="Tahoma" w:cs="Tahoma"/>
          <w:b/>
          <w:sz w:val="24"/>
          <w:szCs w:val="24"/>
        </w:rPr>
        <w:t>Community Plan 2030 ‘Living Well Togethe</w:t>
      </w:r>
      <w:r>
        <w:rPr>
          <w:rFonts w:ascii="Tahoma" w:hAnsi="Tahoma" w:cs="Tahoma"/>
          <w:b/>
          <w:sz w:val="24"/>
          <w:szCs w:val="24"/>
        </w:rPr>
        <w:t>r’</w:t>
      </w:r>
    </w:p>
    <w:p w:rsidR="00CE1589" w:rsidRDefault="00777C1E" w:rsidP="001C6702">
      <w:pPr>
        <w:autoSpaceDE w:val="0"/>
        <w:autoSpaceDN w:val="0"/>
        <w:adjustRightInd w:val="0"/>
        <w:spacing w:line="240" w:lineRule="auto"/>
        <w:jc w:val="both"/>
        <w:rPr>
          <w:rFonts w:ascii="Tahoma" w:hAnsi="Tahoma" w:cs="Tahoma"/>
          <w:sz w:val="24"/>
          <w:szCs w:val="24"/>
        </w:rPr>
      </w:pPr>
      <w:r w:rsidRPr="00BA5BCB">
        <w:rPr>
          <w:rFonts w:ascii="Tahoma" w:hAnsi="Tahoma" w:cs="Tahoma"/>
          <w:b/>
          <w:sz w:val="24"/>
          <w:szCs w:val="24"/>
        </w:rPr>
        <w:t>3.</w:t>
      </w:r>
      <w:r w:rsidR="00CE1589">
        <w:rPr>
          <w:rFonts w:ascii="Tahoma" w:hAnsi="Tahoma" w:cs="Tahoma"/>
          <w:b/>
          <w:sz w:val="24"/>
          <w:szCs w:val="24"/>
        </w:rPr>
        <w:t>2</w:t>
      </w:r>
      <w:r>
        <w:rPr>
          <w:rFonts w:ascii="Tahoma" w:hAnsi="Tahoma" w:cs="Tahoma"/>
          <w:sz w:val="24"/>
          <w:szCs w:val="24"/>
        </w:rPr>
        <w:t xml:space="preserve"> </w:t>
      </w:r>
      <w:r w:rsidRPr="00405799">
        <w:rPr>
          <w:rFonts w:ascii="Tahoma" w:hAnsi="Tahoma" w:cs="Tahoma"/>
          <w:sz w:val="24"/>
          <w:szCs w:val="24"/>
        </w:rPr>
        <w:t xml:space="preserve">Community </w:t>
      </w:r>
      <w:proofErr w:type="gramStart"/>
      <w:r w:rsidRPr="00405799">
        <w:rPr>
          <w:rFonts w:ascii="Tahoma" w:hAnsi="Tahoma" w:cs="Tahoma"/>
          <w:sz w:val="24"/>
          <w:szCs w:val="24"/>
        </w:rPr>
        <w:t>Planning</w:t>
      </w:r>
      <w:proofErr w:type="gramEnd"/>
      <w:r w:rsidRPr="00405799">
        <w:rPr>
          <w:rFonts w:ascii="Tahoma" w:hAnsi="Tahoma" w:cs="Tahoma"/>
          <w:sz w:val="24"/>
          <w:szCs w:val="24"/>
        </w:rPr>
        <w:t xml:space="preserve"> came into operation on 1st April 2015 as part of the full implementation of local government reform.</w:t>
      </w:r>
      <w:r w:rsidR="00CE1589">
        <w:rPr>
          <w:rFonts w:ascii="Tahoma" w:hAnsi="Tahoma" w:cs="Tahoma"/>
          <w:sz w:val="24"/>
          <w:szCs w:val="24"/>
        </w:rPr>
        <w:t xml:space="preserve">  </w:t>
      </w:r>
      <w:r w:rsidR="00CE1589" w:rsidRPr="00F051A9">
        <w:rPr>
          <w:rFonts w:ascii="Tahoma" w:hAnsi="Tahoma" w:cs="Tahoma"/>
          <w:sz w:val="24"/>
          <w:szCs w:val="24"/>
        </w:rPr>
        <w:t>Community planning is a process led by a council in conjunction with partners and communities to develop and implement a shared vision for their area, a long term vision which relates to all aspects of community life and which also involves working together to plan and deliver better services which make a rea</w:t>
      </w:r>
      <w:r w:rsidR="005879D4">
        <w:rPr>
          <w:rFonts w:ascii="Tahoma" w:hAnsi="Tahoma" w:cs="Tahoma"/>
          <w:sz w:val="24"/>
          <w:szCs w:val="24"/>
        </w:rPr>
        <w:t>l difference to people's lives.</w:t>
      </w:r>
    </w:p>
    <w:p w:rsidR="00057A4A" w:rsidRDefault="00CE1589" w:rsidP="005879D4">
      <w:pPr>
        <w:autoSpaceDE w:val="0"/>
        <w:autoSpaceDN w:val="0"/>
        <w:adjustRightInd w:val="0"/>
        <w:spacing w:line="240" w:lineRule="auto"/>
        <w:jc w:val="both"/>
        <w:rPr>
          <w:rFonts w:ascii="Tahoma" w:hAnsi="Tahoma" w:cs="Tahoma"/>
          <w:sz w:val="24"/>
          <w:szCs w:val="24"/>
        </w:rPr>
      </w:pPr>
      <w:r w:rsidRPr="00CE1589">
        <w:rPr>
          <w:rFonts w:ascii="Tahoma" w:hAnsi="Tahoma" w:cs="Tahoma"/>
          <w:b/>
          <w:sz w:val="24"/>
          <w:szCs w:val="24"/>
        </w:rPr>
        <w:t>3.</w:t>
      </w:r>
      <w:r>
        <w:rPr>
          <w:rFonts w:ascii="Tahoma" w:hAnsi="Tahoma" w:cs="Tahoma"/>
          <w:b/>
          <w:sz w:val="24"/>
          <w:szCs w:val="24"/>
        </w:rPr>
        <w:t>3</w:t>
      </w:r>
      <w:r>
        <w:rPr>
          <w:rFonts w:ascii="Tahoma" w:hAnsi="Tahoma" w:cs="Tahoma"/>
          <w:sz w:val="24"/>
          <w:szCs w:val="24"/>
        </w:rPr>
        <w:t xml:space="preserve"> </w:t>
      </w:r>
      <w:r w:rsidRPr="00F051A9">
        <w:rPr>
          <w:rFonts w:ascii="Tahoma" w:hAnsi="Tahoma" w:cs="Tahoma"/>
          <w:sz w:val="24"/>
          <w:szCs w:val="24"/>
        </w:rPr>
        <w:t xml:space="preserve">The Local Government Act introduces a statutory link between the community plan and a council’s local development plan, in that the preparation of the LDP must take account of the </w:t>
      </w:r>
      <w:r w:rsidR="000C1EBD">
        <w:rPr>
          <w:rFonts w:ascii="Tahoma" w:hAnsi="Tahoma" w:cs="Tahoma"/>
          <w:sz w:val="24"/>
          <w:szCs w:val="24"/>
        </w:rPr>
        <w:t>C</w:t>
      </w:r>
      <w:r w:rsidRPr="00F051A9">
        <w:rPr>
          <w:rFonts w:ascii="Tahoma" w:hAnsi="Tahoma" w:cs="Tahoma"/>
          <w:sz w:val="24"/>
          <w:szCs w:val="24"/>
        </w:rPr>
        <w:t xml:space="preserve">ommunity </w:t>
      </w:r>
      <w:r w:rsidR="000C1EBD">
        <w:rPr>
          <w:rFonts w:ascii="Tahoma" w:hAnsi="Tahoma" w:cs="Tahoma"/>
          <w:sz w:val="24"/>
          <w:szCs w:val="24"/>
        </w:rPr>
        <w:t>P</w:t>
      </w:r>
      <w:r w:rsidRPr="00F051A9">
        <w:rPr>
          <w:rFonts w:ascii="Tahoma" w:hAnsi="Tahoma" w:cs="Tahoma"/>
          <w:sz w:val="24"/>
          <w:szCs w:val="24"/>
        </w:rPr>
        <w:t xml:space="preserve">lan. It is intended that the LDP will be the spatial reflection of the </w:t>
      </w:r>
      <w:r w:rsidR="000C1EBD">
        <w:rPr>
          <w:rFonts w:ascii="Tahoma" w:hAnsi="Tahoma" w:cs="Tahoma"/>
          <w:sz w:val="24"/>
          <w:szCs w:val="24"/>
        </w:rPr>
        <w:t>C</w:t>
      </w:r>
      <w:r w:rsidRPr="00F051A9">
        <w:rPr>
          <w:rFonts w:ascii="Tahoma" w:hAnsi="Tahoma" w:cs="Tahoma"/>
          <w:sz w:val="24"/>
          <w:szCs w:val="24"/>
        </w:rPr>
        <w:t xml:space="preserve">ommunity </w:t>
      </w:r>
      <w:r w:rsidR="000C1EBD">
        <w:rPr>
          <w:rFonts w:ascii="Tahoma" w:hAnsi="Tahoma" w:cs="Tahoma"/>
          <w:sz w:val="24"/>
          <w:szCs w:val="24"/>
        </w:rPr>
        <w:t>P</w:t>
      </w:r>
      <w:r w:rsidRPr="00F051A9">
        <w:rPr>
          <w:rFonts w:ascii="Tahoma" w:hAnsi="Tahoma" w:cs="Tahoma"/>
          <w:sz w:val="24"/>
          <w:szCs w:val="24"/>
        </w:rPr>
        <w:t>lan and that the two should work in tandem towards the same vision for a council area and its communities and set the long term social, economic and enviro</w:t>
      </w:r>
      <w:r w:rsidR="005879D4">
        <w:rPr>
          <w:rFonts w:ascii="Tahoma" w:hAnsi="Tahoma" w:cs="Tahoma"/>
          <w:sz w:val="24"/>
          <w:szCs w:val="24"/>
        </w:rPr>
        <w:t>nmental objectives for an area.</w:t>
      </w:r>
    </w:p>
    <w:p w:rsidR="005B5AF1" w:rsidRDefault="00206A39" w:rsidP="00AE188A">
      <w:pPr>
        <w:autoSpaceDE w:val="0"/>
        <w:autoSpaceDN w:val="0"/>
        <w:adjustRightInd w:val="0"/>
        <w:spacing w:line="240" w:lineRule="auto"/>
        <w:jc w:val="both"/>
        <w:rPr>
          <w:rFonts w:ascii="Tahoma" w:hAnsi="Tahoma" w:cs="Tahoma"/>
          <w:sz w:val="24"/>
          <w:szCs w:val="24"/>
        </w:rPr>
      </w:pPr>
      <w:r w:rsidRPr="00546FD0">
        <w:rPr>
          <w:rFonts w:ascii="Tahoma" w:hAnsi="Tahoma" w:cs="Tahoma"/>
          <w:b/>
          <w:sz w:val="24"/>
          <w:szCs w:val="24"/>
        </w:rPr>
        <w:t>3.</w:t>
      </w:r>
      <w:r w:rsidR="00CE1589" w:rsidRPr="00546FD0">
        <w:rPr>
          <w:rFonts w:ascii="Tahoma" w:hAnsi="Tahoma" w:cs="Tahoma"/>
          <w:b/>
          <w:sz w:val="24"/>
          <w:szCs w:val="24"/>
        </w:rPr>
        <w:t>4</w:t>
      </w:r>
      <w:r w:rsidRPr="00546FD0">
        <w:rPr>
          <w:rFonts w:ascii="Tahoma" w:hAnsi="Tahoma" w:cs="Tahoma"/>
          <w:sz w:val="24"/>
          <w:szCs w:val="24"/>
        </w:rPr>
        <w:t xml:space="preserve"> </w:t>
      </w:r>
      <w:r w:rsidR="00A8481E" w:rsidRPr="00546FD0">
        <w:rPr>
          <w:rFonts w:ascii="Tahoma" w:hAnsi="Tahoma" w:cs="Tahoma"/>
          <w:sz w:val="24"/>
          <w:szCs w:val="24"/>
        </w:rPr>
        <w:t>The community Plan is to be the overarching strategic plan for integrated planning and delivering of services in Newry Mou</w:t>
      </w:r>
      <w:r w:rsidR="00546FD0">
        <w:rPr>
          <w:rFonts w:ascii="Tahoma" w:hAnsi="Tahoma" w:cs="Tahoma"/>
          <w:sz w:val="24"/>
          <w:szCs w:val="24"/>
        </w:rPr>
        <w:t>rn</w:t>
      </w:r>
      <w:r w:rsidR="00A8481E" w:rsidRPr="00546FD0">
        <w:rPr>
          <w:rFonts w:ascii="Tahoma" w:hAnsi="Tahoma" w:cs="Tahoma"/>
          <w:sz w:val="24"/>
          <w:szCs w:val="24"/>
        </w:rPr>
        <w:t xml:space="preserve">e and </w:t>
      </w:r>
      <w:proofErr w:type="gramStart"/>
      <w:r w:rsidR="00A8481E" w:rsidRPr="00546FD0">
        <w:rPr>
          <w:rFonts w:ascii="Tahoma" w:hAnsi="Tahoma" w:cs="Tahoma"/>
          <w:sz w:val="24"/>
          <w:szCs w:val="24"/>
        </w:rPr>
        <w:t>Down</w:t>
      </w:r>
      <w:proofErr w:type="gramEnd"/>
      <w:r w:rsidR="00A8481E" w:rsidRPr="00546FD0">
        <w:rPr>
          <w:rFonts w:ascii="Tahoma" w:hAnsi="Tahoma" w:cs="Tahoma"/>
          <w:sz w:val="24"/>
          <w:szCs w:val="24"/>
        </w:rPr>
        <w:t>.  It provides a framework for the strategies and plans the Council will put in place to contribute towards the outcomes in the community plan and it is based on a detailed analysis of future risks and opportunities for Newry, Mourne &amp; Down.</w:t>
      </w:r>
      <w:r w:rsidR="00A8481E" w:rsidRPr="00A8481E">
        <w:rPr>
          <w:rFonts w:ascii="Tahoma" w:hAnsi="Tahoma" w:cs="Tahoma"/>
          <w:sz w:val="24"/>
          <w:szCs w:val="24"/>
        </w:rPr>
        <w:t xml:space="preserve">   </w:t>
      </w:r>
    </w:p>
    <w:p w:rsidR="00777C1E" w:rsidRPr="00405799" w:rsidRDefault="00777C1E" w:rsidP="00AE188A">
      <w:pPr>
        <w:autoSpaceDE w:val="0"/>
        <w:autoSpaceDN w:val="0"/>
        <w:adjustRightInd w:val="0"/>
        <w:spacing w:line="240" w:lineRule="auto"/>
        <w:jc w:val="both"/>
        <w:rPr>
          <w:rFonts w:ascii="Tahoma" w:hAnsi="Tahoma" w:cs="Tahoma"/>
          <w:sz w:val="24"/>
          <w:szCs w:val="24"/>
        </w:rPr>
      </w:pPr>
      <w:r w:rsidRPr="00BA5BCB">
        <w:rPr>
          <w:rFonts w:ascii="Tahoma" w:hAnsi="Tahoma" w:cs="Tahoma"/>
          <w:b/>
          <w:sz w:val="24"/>
          <w:szCs w:val="24"/>
        </w:rPr>
        <w:t>3.</w:t>
      </w:r>
      <w:r w:rsidR="00CE1589">
        <w:rPr>
          <w:rFonts w:ascii="Tahoma" w:hAnsi="Tahoma" w:cs="Tahoma"/>
          <w:b/>
          <w:sz w:val="24"/>
          <w:szCs w:val="24"/>
        </w:rPr>
        <w:t>5</w:t>
      </w:r>
      <w:r w:rsidR="00206A39">
        <w:rPr>
          <w:rFonts w:ascii="Tahoma" w:hAnsi="Tahoma" w:cs="Tahoma"/>
          <w:sz w:val="24"/>
          <w:szCs w:val="24"/>
        </w:rPr>
        <w:t xml:space="preserve"> </w:t>
      </w:r>
      <w:r w:rsidR="00CE1589">
        <w:rPr>
          <w:rFonts w:ascii="Tahoma" w:hAnsi="Tahoma" w:cs="Tahoma"/>
          <w:sz w:val="24"/>
          <w:szCs w:val="24"/>
        </w:rPr>
        <w:t>With regard to Public Utility provision, a</w:t>
      </w:r>
      <w:r w:rsidRPr="00405799">
        <w:rPr>
          <w:rFonts w:ascii="Tahoma" w:hAnsi="Tahoma" w:cs="Tahoma"/>
          <w:sz w:val="24"/>
          <w:szCs w:val="24"/>
        </w:rPr>
        <w:t xml:space="preserve"> key outcome for the </w:t>
      </w:r>
      <w:r>
        <w:rPr>
          <w:rFonts w:ascii="Tahoma" w:hAnsi="Tahoma" w:cs="Tahoma"/>
          <w:sz w:val="24"/>
          <w:szCs w:val="24"/>
        </w:rPr>
        <w:t>d</w:t>
      </w:r>
      <w:r w:rsidRPr="00405799">
        <w:rPr>
          <w:rFonts w:ascii="Tahoma" w:hAnsi="Tahoma" w:cs="Tahoma"/>
          <w:sz w:val="24"/>
          <w:szCs w:val="24"/>
        </w:rPr>
        <w:t xml:space="preserve">raft Community Plan is that </w:t>
      </w:r>
      <w:r w:rsidRPr="00405799">
        <w:rPr>
          <w:rFonts w:ascii="Tahoma" w:eastAsia="CasinoHand" w:hAnsi="Tahoma" w:cs="Tahoma"/>
          <w:sz w:val="24"/>
          <w:szCs w:val="24"/>
        </w:rPr>
        <w:t>all people in</w:t>
      </w:r>
      <w:r w:rsidR="007B3404">
        <w:rPr>
          <w:rFonts w:ascii="Tahoma" w:eastAsia="CasinoHand" w:hAnsi="Tahoma" w:cs="Tahoma"/>
          <w:sz w:val="24"/>
          <w:szCs w:val="24"/>
        </w:rPr>
        <w:t xml:space="preserve"> the</w:t>
      </w:r>
      <w:r w:rsidRPr="00405799">
        <w:rPr>
          <w:rFonts w:ascii="Tahoma" w:eastAsia="CasinoHand" w:hAnsi="Tahoma" w:cs="Tahoma"/>
          <w:sz w:val="24"/>
          <w:szCs w:val="24"/>
        </w:rPr>
        <w:t xml:space="preserve"> Newry, Mourne &amp; Down</w:t>
      </w:r>
      <w:r w:rsidR="007B3404">
        <w:rPr>
          <w:rFonts w:ascii="Tahoma" w:eastAsia="CasinoHand" w:hAnsi="Tahoma" w:cs="Tahoma"/>
          <w:sz w:val="24"/>
          <w:szCs w:val="24"/>
        </w:rPr>
        <w:t xml:space="preserve"> District</w:t>
      </w:r>
      <w:r w:rsidRPr="00405799">
        <w:rPr>
          <w:rFonts w:ascii="Tahoma" w:eastAsia="CasinoHand" w:hAnsi="Tahoma" w:cs="Tahoma"/>
          <w:sz w:val="24"/>
          <w:szCs w:val="24"/>
        </w:rPr>
        <w:t xml:space="preserve"> get a good start in life and fulfil </w:t>
      </w:r>
      <w:r w:rsidR="004405FF">
        <w:rPr>
          <w:rFonts w:ascii="Tahoma" w:eastAsia="CasinoHand" w:hAnsi="Tahoma" w:cs="Tahoma"/>
          <w:sz w:val="24"/>
          <w:szCs w:val="24"/>
        </w:rPr>
        <w:t>their lifelong potential.  The level of c</w:t>
      </w:r>
      <w:r w:rsidRPr="00405799">
        <w:rPr>
          <w:rFonts w:ascii="Tahoma" w:eastAsia="CasinoHand" w:hAnsi="Tahoma" w:cs="Tahoma"/>
          <w:sz w:val="24"/>
          <w:szCs w:val="24"/>
        </w:rPr>
        <w:t xml:space="preserve">onnectivity within the District has </w:t>
      </w:r>
      <w:r w:rsidRPr="00405799">
        <w:rPr>
          <w:rFonts w:ascii="Tahoma" w:eastAsia="CasinoHand" w:hAnsi="Tahoma" w:cs="Tahoma"/>
          <w:sz w:val="24"/>
          <w:szCs w:val="24"/>
        </w:rPr>
        <w:lastRenderedPageBreak/>
        <w:t xml:space="preserve">been identified as an indicator for achieving this outcome with the level of broadband connectivity a key measure. </w:t>
      </w:r>
    </w:p>
    <w:p w:rsidR="00805084" w:rsidRDefault="00777C1E" w:rsidP="00AE188A">
      <w:pPr>
        <w:autoSpaceDE w:val="0"/>
        <w:autoSpaceDN w:val="0"/>
        <w:adjustRightInd w:val="0"/>
        <w:spacing w:line="240" w:lineRule="auto"/>
        <w:jc w:val="both"/>
        <w:rPr>
          <w:rFonts w:ascii="Tahoma" w:hAnsi="Tahoma" w:cs="Tahoma"/>
          <w:sz w:val="24"/>
          <w:szCs w:val="24"/>
        </w:rPr>
      </w:pPr>
      <w:proofErr w:type="gramStart"/>
      <w:r w:rsidRPr="00BA5BCB">
        <w:rPr>
          <w:rFonts w:ascii="Tahoma" w:hAnsi="Tahoma" w:cs="Tahoma"/>
          <w:b/>
          <w:sz w:val="24"/>
          <w:szCs w:val="24"/>
        </w:rPr>
        <w:t>3.</w:t>
      </w:r>
      <w:r w:rsidR="00CE1589">
        <w:rPr>
          <w:rFonts w:ascii="Tahoma" w:hAnsi="Tahoma" w:cs="Tahoma"/>
          <w:b/>
          <w:sz w:val="24"/>
          <w:szCs w:val="24"/>
        </w:rPr>
        <w:t>6</w:t>
      </w:r>
      <w:r>
        <w:rPr>
          <w:rFonts w:ascii="Tahoma" w:hAnsi="Tahoma" w:cs="Tahoma"/>
          <w:sz w:val="24"/>
          <w:szCs w:val="24"/>
        </w:rPr>
        <w:t xml:space="preserve">  </w:t>
      </w:r>
      <w:r w:rsidRPr="00405799">
        <w:rPr>
          <w:rFonts w:ascii="Tahoma" w:hAnsi="Tahoma" w:cs="Tahoma"/>
          <w:sz w:val="24"/>
          <w:szCs w:val="24"/>
        </w:rPr>
        <w:t>A</w:t>
      </w:r>
      <w:proofErr w:type="gramEnd"/>
      <w:r w:rsidRPr="00405799">
        <w:rPr>
          <w:rFonts w:ascii="Tahoma" w:hAnsi="Tahoma" w:cs="Tahoma"/>
          <w:sz w:val="24"/>
          <w:szCs w:val="24"/>
        </w:rPr>
        <w:t xml:space="preserve"> clean and quality sustainable environment has also been identified as a key outcome and the use of renewable energy sources e.g. wind, sun will be central to delivery of this which will be discussed </w:t>
      </w:r>
      <w:r>
        <w:rPr>
          <w:rFonts w:ascii="Tahoma" w:hAnsi="Tahoma" w:cs="Tahoma"/>
          <w:sz w:val="24"/>
          <w:szCs w:val="24"/>
        </w:rPr>
        <w:t xml:space="preserve">in detail </w:t>
      </w:r>
      <w:r w:rsidRPr="003C064C">
        <w:rPr>
          <w:rFonts w:ascii="Tahoma" w:hAnsi="Tahoma" w:cs="Tahoma"/>
          <w:sz w:val="24"/>
          <w:szCs w:val="24"/>
        </w:rPr>
        <w:t>in section 5.0</w:t>
      </w:r>
      <w:r w:rsidR="005879D4">
        <w:rPr>
          <w:rFonts w:ascii="Tahoma" w:hAnsi="Tahoma" w:cs="Tahoma"/>
          <w:sz w:val="24"/>
          <w:szCs w:val="24"/>
        </w:rPr>
        <w:t xml:space="preserve">    </w:t>
      </w:r>
    </w:p>
    <w:p w:rsidR="00777C1E" w:rsidRPr="005879D4" w:rsidRDefault="00777C1E" w:rsidP="00AE188A">
      <w:pPr>
        <w:autoSpaceDE w:val="0"/>
        <w:autoSpaceDN w:val="0"/>
        <w:adjustRightInd w:val="0"/>
        <w:spacing w:line="240" w:lineRule="auto"/>
        <w:jc w:val="both"/>
        <w:rPr>
          <w:rFonts w:ascii="Tahoma" w:hAnsi="Tahoma" w:cs="Tahoma"/>
          <w:b/>
          <w:sz w:val="24"/>
          <w:szCs w:val="24"/>
        </w:rPr>
      </w:pPr>
      <w:r w:rsidRPr="00BA5BCB">
        <w:rPr>
          <w:rFonts w:ascii="Tahoma" w:hAnsi="Tahoma" w:cs="Tahoma"/>
          <w:b/>
          <w:sz w:val="24"/>
          <w:szCs w:val="24"/>
        </w:rPr>
        <w:t>Newry, Mourne and Down Economic, Reg</w:t>
      </w:r>
      <w:r w:rsidR="005879D4">
        <w:rPr>
          <w:rFonts w:ascii="Tahoma" w:hAnsi="Tahoma" w:cs="Tahoma"/>
          <w:b/>
          <w:sz w:val="24"/>
          <w:szCs w:val="24"/>
        </w:rPr>
        <w:t>eneration &amp; Investment Strategy</w:t>
      </w:r>
    </w:p>
    <w:p w:rsidR="00777C1E" w:rsidRPr="00FD2088" w:rsidRDefault="00777C1E" w:rsidP="00AE188A">
      <w:pPr>
        <w:spacing w:line="240" w:lineRule="auto"/>
        <w:jc w:val="both"/>
        <w:rPr>
          <w:rFonts w:ascii="Tahoma" w:hAnsi="Tahoma" w:cs="Tahoma"/>
          <w:sz w:val="24"/>
          <w:szCs w:val="24"/>
        </w:rPr>
      </w:pPr>
      <w:r>
        <w:rPr>
          <w:rFonts w:ascii="Tahoma" w:hAnsi="Tahoma" w:cs="Tahoma"/>
          <w:b/>
          <w:sz w:val="24"/>
          <w:szCs w:val="24"/>
        </w:rPr>
        <w:t>3.</w:t>
      </w:r>
      <w:r w:rsidR="00CE1589">
        <w:rPr>
          <w:rFonts w:ascii="Tahoma" w:hAnsi="Tahoma" w:cs="Tahoma"/>
          <w:b/>
          <w:sz w:val="24"/>
          <w:szCs w:val="24"/>
        </w:rPr>
        <w:t>7</w:t>
      </w:r>
      <w:r>
        <w:rPr>
          <w:rFonts w:ascii="Tahoma" w:hAnsi="Tahoma" w:cs="Tahoma"/>
          <w:sz w:val="24"/>
          <w:szCs w:val="24"/>
        </w:rPr>
        <w:t xml:space="preserve">  </w:t>
      </w:r>
      <w:r w:rsidRPr="00FD2088">
        <w:rPr>
          <w:rFonts w:ascii="Tahoma" w:hAnsi="Tahoma" w:cs="Tahoma"/>
          <w:sz w:val="24"/>
          <w:szCs w:val="24"/>
        </w:rPr>
        <w:t xml:space="preserve">The Newry, Mourne and Down Economic, Regeneration &amp; Investment Strategy sets out the vision to make the area a vibrant, dynamic and connected region for investment, tourism and culture.  Rural Development and Regeneration has been identified as one of the strategy’s five key themes. </w:t>
      </w:r>
    </w:p>
    <w:p w:rsidR="00777C1E" w:rsidRPr="00FD2088" w:rsidRDefault="00777C1E" w:rsidP="00AE188A">
      <w:pPr>
        <w:spacing w:line="240" w:lineRule="auto"/>
        <w:jc w:val="both"/>
        <w:rPr>
          <w:rFonts w:ascii="Tahoma" w:hAnsi="Tahoma" w:cs="Tahoma"/>
          <w:sz w:val="24"/>
          <w:szCs w:val="24"/>
        </w:rPr>
      </w:pPr>
      <w:r>
        <w:rPr>
          <w:rFonts w:ascii="Tahoma" w:hAnsi="Tahoma" w:cs="Tahoma"/>
          <w:b/>
          <w:sz w:val="24"/>
          <w:szCs w:val="24"/>
        </w:rPr>
        <w:t>3.</w:t>
      </w:r>
      <w:r w:rsidR="00CE1589">
        <w:rPr>
          <w:rFonts w:ascii="Tahoma" w:hAnsi="Tahoma" w:cs="Tahoma"/>
          <w:b/>
          <w:sz w:val="24"/>
          <w:szCs w:val="24"/>
        </w:rPr>
        <w:t>8</w:t>
      </w:r>
      <w:r>
        <w:rPr>
          <w:rFonts w:ascii="Tahoma" w:hAnsi="Tahoma" w:cs="Tahoma"/>
          <w:sz w:val="24"/>
          <w:szCs w:val="24"/>
        </w:rPr>
        <w:t xml:space="preserve">  </w:t>
      </w:r>
      <w:r w:rsidRPr="00FD2088">
        <w:rPr>
          <w:rFonts w:ascii="Tahoma" w:hAnsi="Tahoma" w:cs="Tahoma"/>
          <w:sz w:val="24"/>
          <w:szCs w:val="24"/>
        </w:rPr>
        <w:t xml:space="preserve">In order to meet the strategic priority of improving infrastructure across rural areas for the needs of rural communities, rural services and rural businesses, the Council will review existing broadband research and data to identify current provision and support broadband research &amp; data with consultation with relevant bodies to identify all infrastructural needs and requirements within the rural areas.     </w:t>
      </w:r>
    </w:p>
    <w:p w:rsidR="00777C1E" w:rsidRDefault="00777C1E" w:rsidP="00AE188A">
      <w:pPr>
        <w:spacing w:line="240" w:lineRule="auto"/>
        <w:jc w:val="both"/>
        <w:rPr>
          <w:rFonts w:ascii="Tahoma" w:hAnsi="Tahoma" w:cs="Tahoma"/>
          <w:sz w:val="24"/>
          <w:szCs w:val="24"/>
        </w:rPr>
      </w:pPr>
      <w:proofErr w:type="gramStart"/>
      <w:r>
        <w:rPr>
          <w:rFonts w:ascii="Tahoma" w:hAnsi="Tahoma" w:cs="Tahoma"/>
          <w:b/>
          <w:sz w:val="24"/>
          <w:szCs w:val="24"/>
        </w:rPr>
        <w:t>3.</w:t>
      </w:r>
      <w:r w:rsidR="00CE1589">
        <w:rPr>
          <w:rFonts w:ascii="Tahoma" w:hAnsi="Tahoma" w:cs="Tahoma"/>
          <w:b/>
          <w:sz w:val="24"/>
          <w:szCs w:val="24"/>
        </w:rPr>
        <w:t>9</w:t>
      </w:r>
      <w:r>
        <w:rPr>
          <w:rFonts w:ascii="Tahoma" w:hAnsi="Tahoma" w:cs="Tahoma"/>
          <w:sz w:val="24"/>
          <w:szCs w:val="24"/>
        </w:rPr>
        <w:t xml:space="preserve">  </w:t>
      </w:r>
      <w:r w:rsidR="0048730D">
        <w:rPr>
          <w:rFonts w:ascii="Tahoma" w:hAnsi="Tahoma" w:cs="Tahoma"/>
          <w:sz w:val="24"/>
          <w:szCs w:val="24"/>
        </w:rPr>
        <w:t>The</w:t>
      </w:r>
      <w:proofErr w:type="gramEnd"/>
      <w:r w:rsidRPr="00FD2088">
        <w:rPr>
          <w:rFonts w:ascii="Tahoma" w:hAnsi="Tahoma" w:cs="Tahoma"/>
          <w:sz w:val="24"/>
          <w:szCs w:val="24"/>
        </w:rPr>
        <w:t xml:space="preserve"> Council will work  with </w:t>
      </w:r>
      <w:r w:rsidR="007236A5">
        <w:rPr>
          <w:rFonts w:ascii="Tahoma" w:hAnsi="Tahoma" w:cs="Tahoma"/>
          <w:sz w:val="24"/>
          <w:szCs w:val="24"/>
        </w:rPr>
        <w:t>Government</w:t>
      </w:r>
      <w:r w:rsidRPr="00FD2088">
        <w:rPr>
          <w:rFonts w:ascii="Tahoma" w:hAnsi="Tahoma" w:cs="Tahoma"/>
          <w:sz w:val="24"/>
          <w:szCs w:val="24"/>
        </w:rPr>
        <w:t xml:space="preserve"> Departments and</w:t>
      </w:r>
      <w:r w:rsidR="007236A5">
        <w:rPr>
          <w:rFonts w:ascii="Tahoma" w:hAnsi="Tahoma" w:cs="Tahoma"/>
          <w:sz w:val="24"/>
          <w:szCs w:val="24"/>
        </w:rPr>
        <w:t xml:space="preserve"> </w:t>
      </w:r>
      <w:r w:rsidR="007B3404">
        <w:rPr>
          <w:rFonts w:ascii="Tahoma" w:hAnsi="Tahoma" w:cs="Tahoma"/>
          <w:sz w:val="24"/>
          <w:szCs w:val="24"/>
        </w:rPr>
        <w:t>s</w:t>
      </w:r>
      <w:r w:rsidR="007236A5">
        <w:rPr>
          <w:rFonts w:ascii="Tahoma" w:hAnsi="Tahoma" w:cs="Tahoma"/>
          <w:sz w:val="24"/>
          <w:szCs w:val="24"/>
        </w:rPr>
        <w:t>tatutory</w:t>
      </w:r>
      <w:r w:rsidRPr="00FD2088">
        <w:rPr>
          <w:rFonts w:ascii="Tahoma" w:hAnsi="Tahoma" w:cs="Tahoma"/>
          <w:sz w:val="24"/>
          <w:szCs w:val="24"/>
        </w:rPr>
        <w:t xml:space="preserve"> </w:t>
      </w:r>
      <w:r w:rsidR="007B3404">
        <w:rPr>
          <w:rFonts w:ascii="Tahoma" w:hAnsi="Tahoma" w:cs="Tahoma"/>
          <w:sz w:val="24"/>
          <w:szCs w:val="24"/>
        </w:rPr>
        <w:t>bodies</w:t>
      </w:r>
      <w:r w:rsidRPr="00FD2088">
        <w:rPr>
          <w:rFonts w:ascii="Tahoma" w:hAnsi="Tahoma" w:cs="Tahoma"/>
          <w:sz w:val="24"/>
          <w:szCs w:val="24"/>
        </w:rPr>
        <w:t xml:space="preserve"> to encourage and support the delivery of initiatives across the region which will seek to improve rural infrastructure in order to meet the requirements of rural communities, rural services, and rural businesses</w:t>
      </w:r>
      <w:r>
        <w:rPr>
          <w:rFonts w:ascii="Tahoma" w:hAnsi="Tahoma" w:cs="Tahoma"/>
          <w:sz w:val="24"/>
          <w:szCs w:val="24"/>
        </w:rPr>
        <w:t>.</w:t>
      </w:r>
    </w:p>
    <w:p w:rsidR="00777C1E" w:rsidRPr="00AC6D2D" w:rsidRDefault="00777C1E" w:rsidP="00AE188A">
      <w:pPr>
        <w:spacing w:line="240" w:lineRule="auto"/>
        <w:jc w:val="both"/>
        <w:rPr>
          <w:rFonts w:ascii="Tahoma" w:hAnsi="Tahoma" w:cs="Tahoma"/>
          <w:b/>
          <w:sz w:val="24"/>
          <w:szCs w:val="24"/>
        </w:rPr>
      </w:pPr>
      <w:r w:rsidRPr="003C064C">
        <w:rPr>
          <w:rFonts w:ascii="Tahoma" w:hAnsi="Tahoma" w:cs="Tahoma"/>
          <w:b/>
          <w:sz w:val="24"/>
          <w:szCs w:val="24"/>
        </w:rPr>
        <w:t>4.0 Telecommunications &amp; Broadband</w:t>
      </w:r>
    </w:p>
    <w:p w:rsidR="00777C1E" w:rsidRPr="00AC6D2D" w:rsidRDefault="00777C1E" w:rsidP="00AE188A">
      <w:pPr>
        <w:spacing w:line="240" w:lineRule="auto"/>
        <w:jc w:val="both"/>
        <w:rPr>
          <w:rFonts w:ascii="Tahoma" w:hAnsi="Tahoma" w:cs="Tahoma"/>
          <w:sz w:val="24"/>
          <w:szCs w:val="24"/>
        </w:rPr>
      </w:pPr>
      <w:proofErr w:type="gramStart"/>
      <w:r>
        <w:rPr>
          <w:rFonts w:ascii="Tahoma" w:hAnsi="Tahoma" w:cs="Tahoma"/>
          <w:b/>
          <w:sz w:val="24"/>
          <w:szCs w:val="24"/>
        </w:rPr>
        <w:t>4</w:t>
      </w:r>
      <w:r w:rsidRPr="008E24A8">
        <w:rPr>
          <w:rFonts w:ascii="Tahoma" w:hAnsi="Tahoma" w:cs="Tahoma"/>
          <w:b/>
          <w:sz w:val="24"/>
          <w:szCs w:val="24"/>
        </w:rPr>
        <w:t>.</w:t>
      </w:r>
      <w:r>
        <w:rPr>
          <w:rFonts w:ascii="Tahoma" w:hAnsi="Tahoma" w:cs="Tahoma"/>
          <w:b/>
          <w:sz w:val="24"/>
          <w:szCs w:val="24"/>
        </w:rPr>
        <w:t>1</w:t>
      </w:r>
      <w:r>
        <w:rPr>
          <w:rFonts w:ascii="Tahoma" w:hAnsi="Tahoma" w:cs="Tahoma"/>
          <w:sz w:val="24"/>
          <w:szCs w:val="24"/>
        </w:rPr>
        <w:t xml:space="preserve">  </w:t>
      </w:r>
      <w:r w:rsidRPr="00AC6D2D">
        <w:rPr>
          <w:rFonts w:ascii="Tahoma" w:hAnsi="Tahoma" w:cs="Tahoma"/>
          <w:sz w:val="24"/>
          <w:szCs w:val="24"/>
        </w:rPr>
        <w:t>Modern</w:t>
      </w:r>
      <w:proofErr w:type="gramEnd"/>
      <w:r w:rsidRPr="00AC6D2D">
        <w:rPr>
          <w:rFonts w:ascii="Tahoma" w:hAnsi="Tahoma" w:cs="Tahoma"/>
          <w:sz w:val="24"/>
          <w:szCs w:val="24"/>
        </w:rPr>
        <w:t xml:space="preserve"> telecommunications are an essential and beneficial element of everyday living for the people of and visitors to this</w:t>
      </w:r>
      <w:r w:rsidR="007236A5">
        <w:rPr>
          <w:rFonts w:ascii="Tahoma" w:hAnsi="Tahoma" w:cs="Tahoma"/>
          <w:sz w:val="24"/>
          <w:szCs w:val="24"/>
        </w:rPr>
        <w:t xml:space="preserve"> District</w:t>
      </w:r>
      <w:r w:rsidR="007B3404">
        <w:rPr>
          <w:rFonts w:ascii="Tahoma" w:hAnsi="Tahoma" w:cs="Tahoma"/>
          <w:sz w:val="24"/>
          <w:szCs w:val="24"/>
        </w:rPr>
        <w:t xml:space="preserve">.  </w:t>
      </w:r>
      <w:r w:rsidRPr="00AC6D2D">
        <w:rPr>
          <w:rFonts w:ascii="Tahoma" w:hAnsi="Tahoma" w:cs="Tahoma"/>
          <w:sz w:val="24"/>
          <w:szCs w:val="24"/>
        </w:rPr>
        <w:t>It is important to continue to support investment in high quality communications infrastructure which plays a vital role in our social and economic well-being.  Northern Ireland’s core telecommunications network is recognised as world class with</w:t>
      </w:r>
      <w:r>
        <w:rPr>
          <w:rFonts w:ascii="Tahoma" w:hAnsi="Tahoma" w:cs="Tahoma"/>
          <w:sz w:val="24"/>
          <w:szCs w:val="24"/>
        </w:rPr>
        <w:t xml:space="preserve"> a</w:t>
      </w:r>
      <w:r w:rsidRPr="00AC6D2D">
        <w:rPr>
          <w:rFonts w:ascii="Tahoma" w:hAnsi="Tahoma" w:cs="Tahoma"/>
          <w:sz w:val="24"/>
          <w:szCs w:val="24"/>
        </w:rPr>
        <w:t xml:space="preserve"> high quality communications infrastructure considered essential for sustainable economic growth. </w:t>
      </w:r>
    </w:p>
    <w:p w:rsidR="00777C1E" w:rsidRPr="00AC6D2D" w:rsidRDefault="00777C1E" w:rsidP="00AE188A">
      <w:pPr>
        <w:spacing w:line="240" w:lineRule="auto"/>
        <w:jc w:val="both"/>
        <w:rPr>
          <w:rFonts w:ascii="Tahoma" w:hAnsi="Tahoma" w:cs="Tahoma"/>
          <w:sz w:val="24"/>
          <w:szCs w:val="24"/>
        </w:rPr>
      </w:pPr>
      <w:proofErr w:type="gramStart"/>
      <w:r>
        <w:rPr>
          <w:rFonts w:ascii="Tahoma" w:hAnsi="Tahoma" w:cs="Tahoma"/>
          <w:b/>
          <w:sz w:val="24"/>
          <w:szCs w:val="24"/>
        </w:rPr>
        <w:t>4</w:t>
      </w:r>
      <w:r w:rsidRPr="00184DC1">
        <w:rPr>
          <w:rFonts w:ascii="Tahoma" w:hAnsi="Tahoma" w:cs="Tahoma"/>
          <w:b/>
          <w:sz w:val="24"/>
          <w:szCs w:val="24"/>
        </w:rPr>
        <w:t>.</w:t>
      </w:r>
      <w:r>
        <w:rPr>
          <w:rFonts w:ascii="Tahoma" w:hAnsi="Tahoma" w:cs="Tahoma"/>
          <w:b/>
          <w:sz w:val="24"/>
          <w:szCs w:val="24"/>
        </w:rPr>
        <w:t>2</w:t>
      </w:r>
      <w:r>
        <w:rPr>
          <w:rFonts w:ascii="Tahoma" w:hAnsi="Tahoma" w:cs="Tahoma"/>
          <w:sz w:val="24"/>
          <w:szCs w:val="24"/>
        </w:rPr>
        <w:t xml:space="preserve">  </w:t>
      </w:r>
      <w:r w:rsidRPr="00AC6D2D">
        <w:rPr>
          <w:rFonts w:ascii="Tahoma" w:hAnsi="Tahoma" w:cs="Tahoma"/>
          <w:sz w:val="24"/>
          <w:szCs w:val="24"/>
        </w:rPr>
        <w:t>Whilst</w:t>
      </w:r>
      <w:proofErr w:type="gramEnd"/>
      <w:r w:rsidRPr="00AC6D2D">
        <w:rPr>
          <w:rFonts w:ascii="Tahoma" w:hAnsi="Tahoma" w:cs="Tahoma"/>
          <w:sz w:val="24"/>
          <w:szCs w:val="24"/>
        </w:rPr>
        <w:t xml:space="preserve"> the development of high quality telecommunications infrastructure is essential for continued economic growth it is necessary to minimise the impact on the environment as set out in the SPPS and PPS 10.  The SPPS states that the LDP should bring forward policies which set out the detailed criteria for consideration of new telecommunications development in the local area including siting, design and impact upon visual amenity.  To inform plan preparation, the Council may consult with telecommunications operators, and other relevant stakeholders, in relation to the anticipated extent of the network coverage required over the plan period.  In certain circumstances and, subject to technical limitations on location and siting, </w:t>
      </w:r>
      <w:r w:rsidR="005F7E88">
        <w:rPr>
          <w:rFonts w:ascii="Tahoma" w:hAnsi="Tahoma" w:cs="Tahoma"/>
          <w:sz w:val="24"/>
          <w:szCs w:val="24"/>
        </w:rPr>
        <w:t xml:space="preserve">the </w:t>
      </w:r>
      <w:r w:rsidR="00C51610">
        <w:rPr>
          <w:rFonts w:ascii="Tahoma" w:hAnsi="Tahoma" w:cs="Tahoma"/>
          <w:sz w:val="24"/>
          <w:szCs w:val="24"/>
        </w:rPr>
        <w:t>LDP</w:t>
      </w:r>
      <w:r w:rsidRPr="00AC6D2D">
        <w:rPr>
          <w:rFonts w:ascii="Tahoma" w:hAnsi="Tahoma" w:cs="Tahoma"/>
          <w:sz w:val="24"/>
          <w:szCs w:val="24"/>
        </w:rPr>
        <w:t xml:space="preserve"> may allocate specific sites for major new telecommunications development.</w:t>
      </w:r>
      <w:r>
        <w:rPr>
          <w:rFonts w:ascii="Tahoma" w:hAnsi="Tahoma" w:cs="Tahoma"/>
          <w:sz w:val="24"/>
          <w:szCs w:val="24"/>
        </w:rPr>
        <w:t xml:space="preserve">  </w:t>
      </w:r>
    </w:p>
    <w:p w:rsidR="00777C1E" w:rsidRPr="00AC6D2D" w:rsidRDefault="00777C1E" w:rsidP="00AE188A">
      <w:pPr>
        <w:spacing w:line="240" w:lineRule="auto"/>
        <w:jc w:val="both"/>
        <w:rPr>
          <w:rFonts w:ascii="Tahoma" w:hAnsi="Tahoma" w:cs="Tahoma"/>
          <w:sz w:val="24"/>
          <w:szCs w:val="24"/>
        </w:rPr>
      </w:pPr>
      <w:r>
        <w:rPr>
          <w:rFonts w:ascii="Tahoma" w:hAnsi="Tahoma" w:cs="Tahoma"/>
          <w:b/>
          <w:sz w:val="24"/>
          <w:szCs w:val="24"/>
        </w:rPr>
        <w:t>4</w:t>
      </w:r>
      <w:r w:rsidRPr="00184DC1">
        <w:rPr>
          <w:rFonts w:ascii="Tahoma" w:hAnsi="Tahoma" w:cs="Tahoma"/>
          <w:b/>
          <w:sz w:val="24"/>
          <w:szCs w:val="24"/>
        </w:rPr>
        <w:t>.</w:t>
      </w:r>
      <w:r>
        <w:rPr>
          <w:rFonts w:ascii="Tahoma" w:hAnsi="Tahoma" w:cs="Tahoma"/>
          <w:b/>
          <w:sz w:val="24"/>
          <w:szCs w:val="24"/>
        </w:rPr>
        <w:t>3</w:t>
      </w:r>
      <w:r>
        <w:rPr>
          <w:rFonts w:ascii="Tahoma" w:hAnsi="Tahoma" w:cs="Tahoma"/>
          <w:sz w:val="24"/>
          <w:szCs w:val="24"/>
        </w:rPr>
        <w:t xml:space="preserve"> </w:t>
      </w:r>
      <w:r w:rsidRPr="00AC6D2D">
        <w:rPr>
          <w:rFonts w:ascii="Tahoma" w:hAnsi="Tahoma" w:cs="Tahoma"/>
          <w:sz w:val="24"/>
          <w:szCs w:val="24"/>
        </w:rPr>
        <w:t xml:space="preserve">The Council should take account of the potential effects of new telecommunications development, and any necessary enabling works, on visual amenity and environmentally sensitive features and locations.  New masts should only be considered where site sharing is not feasible or offers an improved </w:t>
      </w:r>
      <w:r w:rsidRPr="00AC6D2D">
        <w:rPr>
          <w:rFonts w:ascii="Tahoma" w:hAnsi="Tahoma" w:cs="Tahoma"/>
          <w:sz w:val="24"/>
          <w:szCs w:val="24"/>
        </w:rPr>
        <w:lastRenderedPageBreak/>
        <w:t xml:space="preserve">environmental solution. Operators will be encouraged to site share wherever possible. </w:t>
      </w:r>
    </w:p>
    <w:p w:rsidR="00777C1E" w:rsidRPr="00AC6D2D" w:rsidRDefault="00777C1E" w:rsidP="00AE188A">
      <w:pPr>
        <w:spacing w:line="240" w:lineRule="auto"/>
        <w:jc w:val="both"/>
        <w:rPr>
          <w:rFonts w:ascii="Tahoma" w:hAnsi="Tahoma" w:cs="Tahoma"/>
          <w:sz w:val="24"/>
          <w:szCs w:val="24"/>
        </w:rPr>
      </w:pPr>
      <w:proofErr w:type="gramStart"/>
      <w:r>
        <w:rPr>
          <w:rFonts w:ascii="Tahoma" w:hAnsi="Tahoma" w:cs="Tahoma"/>
          <w:b/>
          <w:sz w:val="24"/>
          <w:szCs w:val="24"/>
        </w:rPr>
        <w:t>4</w:t>
      </w:r>
      <w:r w:rsidRPr="00184DC1">
        <w:rPr>
          <w:rFonts w:ascii="Tahoma" w:hAnsi="Tahoma" w:cs="Tahoma"/>
          <w:b/>
          <w:sz w:val="24"/>
          <w:szCs w:val="24"/>
        </w:rPr>
        <w:t>.</w:t>
      </w:r>
      <w:r>
        <w:rPr>
          <w:rFonts w:ascii="Tahoma" w:hAnsi="Tahoma" w:cs="Tahoma"/>
          <w:b/>
          <w:sz w:val="24"/>
          <w:szCs w:val="24"/>
        </w:rPr>
        <w:t>4</w:t>
      </w:r>
      <w:r>
        <w:rPr>
          <w:rFonts w:ascii="Tahoma" w:hAnsi="Tahoma" w:cs="Tahoma"/>
          <w:sz w:val="24"/>
          <w:szCs w:val="24"/>
        </w:rPr>
        <w:t xml:space="preserve">  </w:t>
      </w:r>
      <w:r w:rsidRPr="00AC6D2D">
        <w:rPr>
          <w:rFonts w:ascii="Tahoma" w:hAnsi="Tahoma" w:cs="Tahoma"/>
          <w:sz w:val="24"/>
          <w:szCs w:val="24"/>
        </w:rPr>
        <w:t>Until</w:t>
      </w:r>
      <w:proofErr w:type="gramEnd"/>
      <w:r w:rsidRPr="00AC6D2D">
        <w:rPr>
          <w:rFonts w:ascii="Tahoma" w:hAnsi="Tahoma" w:cs="Tahoma"/>
          <w:sz w:val="24"/>
          <w:szCs w:val="24"/>
        </w:rPr>
        <w:t xml:space="preserve"> the new </w:t>
      </w:r>
      <w:r>
        <w:rPr>
          <w:rFonts w:ascii="Tahoma" w:hAnsi="Tahoma" w:cs="Tahoma"/>
          <w:sz w:val="24"/>
          <w:szCs w:val="24"/>
        </w:rPr>
        <w:t xml:space="preserve">Plan Strategy for the whole </w:t>
      </w:r>
      <w:r w:rsidR="000C1EBD">
        <w:rPr>
          <w:rFonts w:ascii="Tahoma" w:hAnsi="Tahoma" w:cs="Tahoma"/>
          <w:sz w:val="24"/>
          <w:szCs w:val="24"/>
        </w:rPr>
        <w:t>District</w:t>
      </w:r>
      <w:r w:rsidRPr="00AC6D2D">
        <w:rPr>
          <w:rFonts w:ascii="Tahoma" w:hAnsi="Tahoma" w:cs="Tahoma"/>
          <w:sz w:val="24"/>
          <w:szCs w:val="24"/>
        </w:rPr>
        <w:t xml:space="preserve"> has be</w:t>
      </w:r>
      <w:r>
        <w:rPr>
          <w:rFonts w:ascii="Tahoma" w:hAnsi="Tahoma" w:cs="Tahoma"/>
          <w:sz w:val="24"/>
          <w:szCs w:val="24"/>
        </w:rPr>
        <w:t>en</w:t>
      </w:r>
      <w:r w:rsidRPr="00AC6D2D">
        <w:rPr>
          <w:rFonts w:ascii="Tahoma" w:hAnsi="Tahoma" w:cs="Tahoma"/>
          <w:sz w:val="24"/>
          <w:szCs w:val="24"/>
        </w:rPr>
        <w:t xml:space="preserve"> adopted, elements of PPS 10 remain in place however; if there is a conflict between the SPPS and PPS 10, the SPPS should be accorded greater weight in the assessment of individual planning applications.</w:t>
      </w:r>
      <w:r>
        <w:rPr>
          <w:rFonts w:ascii="Tahoma" w:hAnsi="Tahoma" w:cs="Tahoma"/>
          <w:sz w:val="24"/>
          <w:szCs w:val="24"/>
        </w:rPr>
        <w:t xml:space="preserve">  </w:t>
      </w:r>
      <w:r w:rsidRPr="00AC6D2D">
        <w:rPr>
          <w:rFonts w:ascii="Tahoma" w:hAnsi="Tahoma" w:cs="Tahoma"/>
          <w:sz w:val="24"/>
          <w:szCs w:val="24"/>
        </w:rPr>
        <w:t xml:space="preserve"> </w:t>
      </w:r>
    </w:p>
    <w:p w:rsidR="00777C1E" w:rsidRPr="00AC6D2D" w:rsidRDefault="00777C1E" w:rsidP="00AE188A">
      <w:pPr>
        <w:spacing w:line="240" w:lineRule="auto"/>
        <w:jc w:val="both"/>
        <w:rPr>
          <w:rFonts w:ascii="Tahoma" w:hAnsi="Tahoma" w:cs="Tahoma"/>
          <w:b/>
          <w:sz w:val="24"/>
          <w:szCs w:val="24"/>
        </w:rPr>
      </w:pPr>
      <w:r w:rsidRPr="00AC6D2D">
        <w:rPr>
          <w:rFonts w:ascii="Tahoma" w:hAnsi="Tahoma" w:cs="Tahoma"/>
          <w:b/>
          <w:sz w:val="24"/>
          <w:szCs w:val="24"/>
        </w:rPr>
        <w:t xml:space="preserve">Broadband </w:t>
      </w:r>
    </w:p>
    <w:p w:rsidR="00777C1E" w:rsidRPr="003C064C" w:rsidRDefault="00777C1E" w:rsidP="00AE188A">
      <w:pPr>
        <w:spacing w:line="240" w:lineRule="auto"/>
        <w:jc w:val="both"/>
        <w:rPr>
          <w:rFonts w:ascii="Tahoma" w:hAnsi="Tahoma" w:cs="Tahoma"/>
          <w:sz w:val="24"/>
          <w:szCs w:val="24"/>
        </w:rPr>
      </w:pPr>
      <w:proofErr w:type="gramStart"/>
      <w:r>
        <w:rPr>
          <w:rFonts w:ascii="Tahoma" w:hAnsi="Tahoma" w:cs="Tahoma"/>
          <w:b/>
          <w:sz w:val="24"/>
          <w:szCs w:val="24"/>
        </w:rPr>
        <w:t>4</w:t>
      </w:r>
      <w:r w:rsidRPr="00184DC1">
        <w:rPr>
          <w:rFonts w:ascii="Tahoma" w:hAnsi="Tahoma" w:cs="Tahoma"/>
          <w:b/>
          <w:sz w:val="24"/>
          <w:szCs w:val="24"/>
        </w:rPr>
        <w:t>.</w:t>
      </w:r>
      <w:r>
        <w:rPr>
          <w:rFonts w:ascii="Tahoma" w:hAnsi="Tahoma" w:cs="Tahoma"/>
          <w:b/>
          <w:sz w:val="24"/>
          <w:szCs w:val="24"/>
        </w:rPr>
        <w:t>5</w:t>
      </w:r>
      <w:r>
        <w:rPr>
          <w:rFonts w:ascii="Tahoma" w:hAnsi="Tahoma" w:cs="Tahoma"/>
          <w:sz w:val="24"/>
          <w:szCs w:val="24"/>
        </w:rPr>
        <w:t xml:space="preserve">  </w:t>
      </w:r>
      <w:r w:rsidRPr="00AC6D2D">
        <w:rPr>
          <w:rFonts w:ascii="Tahoma" w:hAnsi="Tahoma" w:cs="Tahoma"/>
          <w:sz w:val="24"/>
          <w:szCs w:val="24"/>
        </w:rPr>
        <w:t>The</w:t>
      </w:r>
      <w:proofErr w:type="gramEnd"/>
      <w:r w:rsidRPr="00AC6D2D">
        <w:rPr>
          <w:rFonts w:ascii="Tahoma" w:hAnsi="Tahoma" w:cs="Tahoma"/>
          <w:sz w:val="24"/>
          <w:szCs w:val="24"/>
        </w:rPr>
        <w:t xml:space="preserve"> broadband market in Northern Ireland is fully privatised with the principal</w:t>
      </w:r>
      <w:r w:rsidR="007F784D">
        <w:rPr>
          <w:rFonts w:ascii="Tahoma" w:hAnsi="Tahoma" w:cs="Tahoma"/>
          <w:sz w:val="24"/>
          <w:szCs w:val="24"/>
        </w:rPr>
        <w:t xml:space="preserve"> domestic and business</w:t>
      </w:r>
      <w:r w:rsidRPr="00AC6D2D">
        <w:rPr>
          <w:rFonts w:ascii="Tahoma" w:hAnsi="Tahoma" w:cs="Tahoma"/>
          <w:sz w:val="24"/>
          <w:szCs w:val="24"/>
        </w:rPr>
        <w:t xml:space="preserve"> provider being British Telecom (BT) with other providers such as </w:t>
      </w:r>
      <w:proofErr w:type="spellStart"/>
      <w:r w:rsidRPr="00AC6D2D">
        <w:rPr>
          <w:rFonts w:ascii="Tahoma" w:hAnsi="Tahoma" w:cs="Tahoma"/>
          <w:sz w:val="24"/>
          <w:szCs w:val="24"/>
        </w:rPr>
        <w:t>Plusnet</w:t>
      </w:r>
      <w:proofErr w:type="spellEnd"/>
      <w:r w:rsidRPr="00AC6D2D">
        <w:rPr>
          <w:rFonts w:ascii="Tahoma" w:hAnsi="Tahoma" w:cs="Tahoma"/>
          <w:sz w:val="24"/>
          <w:szCs w:val="24"/>
        </w:rPr>
        <w:t>, EE</w:t>
      </w:r>
      <w:r w:rsidR="007F784D">
        <w:rPr>
          <w:rFonts w:ascii="Tahoma" w:hAnsi="Tahoma" w:cs="Tahoma"/>
          <w:sz w:val="24"/>
          <w:szCs w:val="24"/>
        </w:rPr>
        <w:t xml:space="preserve">, </w:t>
      </w:r>
      <w:r w:rsidRPr="00AC6D2D">
        <w:rPr>
          <w:rFonts w:ascii="Tahoma" w:hAnsi="Tahoma" w:cs="Tahoma"/>
          <w:sz w:val="24"/>
          <w:szCs w:val="24"/>
        </w:rPr>
        <w:t>SKY</w:t>
      </w:r>
      <w:r w:rsidR="007F784D">
        <w:rPr>
          <w:rFonts w:ascii="Tahoma" w:hAnsi="Tahoma" w:cs="Tahoma"/>
          <w:sz w:val="24"/>
          <w:szCs w:val="24"/>
        </w:rPr>
        <w:t xml:space="preserve">, Talk </w:t>
      </w:r>
      <w:proofErr w:type="spellStart"/>
      <w:r w:rsidR="007F784D">
        <w:rPr>
          <w:rFonts w:ascii="Tahoma" w:hAnsi="Tahoma" w:cs="Tahoma"/>
          <w:sz w:val="24"/>
          <w:szCs w:val="24"/>
        </w:rPr>
        <w:t>Talk</w:t>
      </w:r>
      <w:proofErr w:type="spellEnd"/>
      <w:r w:rsidR="007F784D">
        <w:rPr>
          <w:rFonts w:ascii="Tahoma" w:hAnsi="Tahoma" w:cs="Tahoma"/>
          <w:sz w:val="24"/>
          <w:szCs w:val="24"/>
        </w:rPr>
        <w:t xml:space="preserve">, </w:t>
      </w:r>
      <w:r w:rsidR="007236A5">
        <w:rPr>
          <w:rFonts w:ascii="Tahoma" w:hAnsi="Tahoma" w:cs="Tahoma"/>
          <w:sz w:val="24"/>
          <w:szCs w:val="24"/>
        </w:rPr>
        <w:t xml:space="preserve">Virgin Media, </w:t>
      </w:r>
      <w:r w:rsidR="007F784D">
        <w:rPr>
          <w:rFonts w:ascii="Tahoma" w:hAnsi="Tahoma" w:cs="Tahoma"/>
          <w:sz w:val="24"/>
          <w:szCs w:val="24"/>
        </w:rPr>
        <w:t>FUEL Business and XLN</w:t>
      </w:r>
      <w:r w:rsidRPr="00AC6D2D">
        <w:rPr>
          <w:rFonts w:ascii="Tahoma" w:hAnsi="Tahoma" w:cs="Tahoma"/>
          <w:sz w:val="24"/>
          <w:szCs w:val="24"/>
        </w:rPr>
        <w:t>. Northern Ireland currently enjoys the best fixed line broadband infrastructure in the</w:t>
      </w:r>
      <w:r>
        <w:rPr>
          <w:rFonts w:ascii="Tahoma" w:hAnsi="Tahoma" w:cs="Tahoma"/>
          <w:sz w:val="24"/>
          <w:szCs w:val="24"/>
        </w:rPr>
        <w:t xml:space="preserve"> UK</w:t>
      </w:r>
      <w:r w:rsidRPr="00AC6D2D">
        <w:rPr>
          <w:rFonts w:ascii="Tahoma" w:hAnsi="Tahoma" w:cs="Tahoma"/>
          <w:sz w:val="24"/>
          <w:szCs w:val="24"/>
        </w:rPr>
        <w:t xml:space="preserve"> although there are </w:t>
      </w:r>
      <w:r w:rsidRPr="003C064C">
        <w:rPr>
          <w:rFonts w:ascii="Tahoma" w:hAnsi="Tahoma" w:cs="Tahoma"/>
          <w:sz w:val="24"/>
          <w:szCs w:val="24"/>
        </w:rPr>
        <w:t>some rural areas which still have limited connectivity.</w:t>
      </w:r>
    </w:p>
    <w:p w:rsidR="00803FB3" w:rsidRPr="003C064C" w:rsidRDefault="0048730D" w:rsidP="00AE188A">
      <w:pPr>
        <w:spacing w:line="240" w:lineRule="auto"/>
        <w:jc w:val="both"/>
        <w:rPr>
          <w:rFonts w:ascii="Tahoma" w:hAnsi="Tahoma" w:cs="Tahoma"/>
          <w:sz w:val="24"/>
          <w:szCs w:val="24"/>
        </w:rPr>
      </w:pPr>
      <w:r w:rsidRPr="003C064C">
        <w:rPr>
          <w:rFonts w:ascii="Tahoma" w:hAnsi="Tahoma" w:cs="Tahoma"/>
          <w:b/>
          <w:sz w:val="24"/>
          <w:szCs w:val="24"/>
        </w:rPr>
        <w:t>4.6</w:t>
      </w:r>
      <w:r w:rsidRPr="003C064C">
        <w:rPr>
          <w:rFonts w:ascii="Tahoma" w:hAnsi="Tahoma" w:cs="Tahoma"/>
          <w:sz w:val="24"/>
          <w:szCs w:val="24"/>
        </w:rPr>
        <w:t xml:space="preserve"> </w:t>
      </w:r>
      <w:r w:rsidR="002A532B" w:rsidRPr="002A532B">
        <w:rPr>
          <w:rFonts w:ascii="Tahoma" w:hAnsi="Tahoma" w:cs="Tahoma"/>
          <w:sz w:val="24"/>
          <w:szCs w:val="24"/>
        </w:rPr>
        <w:t>Broadband speed is the time it takes to send data to and from your computer and is measured in megabits per second (Mbps, Mbit/s or just Mb).</w:t>
      </w:r>
      <w:r w:rsidR="002A532B">
        <w:rPr>
          <w:rFonts w:ascii="Tahoma" w:hAnsi="Tahoma" w:cs="Tahoma"/>
          <w:sz w:val="24"/>
          <w:szCs w:val="24"/>
        </w:rPr>
        <w:t xml:space="preserve"> </w:t>
      </w:r>
      <w:r w:rsidR="00803FB3" w:rsidRPr="003C064C">
        <w:rPr>
          <w:rFonts w:ascii="Tahoma" w:hAnsi="Tahoma" w:cs="Tahoma"/>
          <w:sz w:val="24"/>
          <w:szCs w:val="24"/>
        </w:rPr>
        <w:t>Currently, the speeds available in the UK range from 17Mbps to 76Mbps (Megabits per second) from BT and most other providers (many use BT's network)</w:t>
      </w:r>
      <w:r w:rsidR="007B3404">
        <w:rPr>
          <w:rFonts w:ascii="Tahoma" w:hAnsi="Tahoma" w:cs="Tahoma"/>
          <w:sz w:val="24"/>
          <w:szCs w:val="24"/>
        </w:rPr>
        <w:t xml:space="preserve"> o</w:t>
      </w:r>
      <w:r w:rsidR="002A532B">
        <w:rPr>
          <w:rFonts w:ascii="Tahoma" w:hAnsi="Tahoma" w:cs="Tahoma"/>
          <w:sz w:val="24"/>
          <w:szCs w:val="24"/>
        </w:rPr>
        <w:t xml:space="preserve">r from Virgin Media, </w:t>
      </w:r>
      <w:r w:rsidR="00803FB3" w:rsidRPr="003C064C">
        <w:rPr>
          <w:rFonts w:ascii="Tahoma" w:hAnsi="Tahoma" w:cs="Tahoma"/>
          <w:sz w:val="24"/>
          <w:szCs w:val="24"/>
        </w:rPr>
        <w:t>which ha</w:t>
      </w:r>
      <w:r w:rsidR="002A532B">
        <w:rPr>
          <w:rFonts w:ascii="Tahoma" w:hAnsi="Tahoma" w:cs="Tahoma"/>
          <w:sz w:val="24"/>
          <w:szCs w:val="24"/>
        </w:rPr>
        <w:t xml:space="preserve">s its own independent network with speeds of </w:t>
      </w:r>
      <w:r w:rsidR="00803FB3" w:rsidRPr="003C064C">
        <w:rPr>
          <w:rFonts w:ascii="Tahoma" w:hAnsi="Tahoma" w:cs="Tahoma"/>
          <w:sz w:val="24"/>
          <w:szCs w:val="24"/>
        </w:rPr>
        <w:t>50Mbps, 100Mb or 200Mb.</w:t>
      </w:r>
    </w:p>
    <w:p w:rsidR="00803FB3" w:rsidRDefault="002A532B" w:rsidP="00432A7D">
      <w:pPr>
        <w:spacing w:line="240" w:lineRule="auto"/>
        <w:jc w:val="both"/>
        <w:rPr>
          <w:rFonts w:ascii="Tahoma" w:hAnsi="Tahoma" w:cs="Tahoma"/>
          <w:sz w:val="24"/>
          <w:szCs w:val="24"/>
        </w:rPr>
      </w:pPr>
      <w:r>
        <w:rPr>
          <w:rFonts w:ascii="Tahoma" w:hAnsi="Tahoma" w:cs="Tahoma"/>
          <w:b/>
          <w:sz w:val="24"/>
          <w:szCs w:val="24"/>
        </w:rPr>
        <w:t>4.7</w:t>
      </w:r>
      <w:r w:rsidR="0048730D" w:rsidRPr="003C064C">
        <w:rPr>
          <w:rFonts w:ascii="Tahoma" w:hAnsi="Tahoma" w:cs="Tahoma"/>
          <w:sz w:val="24"/>
          <w:szCs w:val="24"/>
        </w:rPr>
        <w:t xml:space="preserve"> </w:t>
      </w:r>
      <w:r w:rsidR="00803FB3" w:rsidRPr="003C064C">
        <w:rPr>
          <w:rFonts w:ascii="Tahoma" w:hAnsi="Tahoma" w:cs="Tahoma"/>
          <w:sz w:val="24"/>
          <w:szCs w:val="24"/>
        </w:rPr>
        <w:t xml:space="preserve">Fast internet connections allows the user to move freely around the web with minimal delays for downloading, uploading, moving between sites etc.  A slow connection can lead to longer download times, buffering etc.  The average </w:t>
      </w:r>
      <w:r w:rsidR="00DA4C6C">
        <w:rPr>
          <w:rFonts w:ascii="Tahoma" w:hAnsi="Tahoma" w:cs="Tahoma"/>
          <w:sz w:val="24"/>
          <w:szCs w:val="24"/>
        </w:rPr>
        <w:t xml:space="preserve">urban and rural </w:t>
      </w:r>
      <w:r w:rsidR="00803FB3" w:rsidRPr="003C064C">
        <w:rPr>
          <w:rFonts w:ascii="Tahoma" w:hAnsi="Tahoma" w:cs="Tahoma"/>
          <w:sz w:val="24"/>
          <w:szCs w:val="24"/>
        </w:rPr>
        <w:t>broadband</w:t>
      </w:r>
      <w:r w:rsidR="00DA4C6C">
        <w:rPr>
          <w:rFonts w:ascii="Tahoma" w:hAnsi="Tahoma" w:cs="Tahoma"/>
          <w:sz w:val="24"/>
          <w:szCs w:val="24"/>
        </w:rPr>
        <w:t xml:space="preserve"> download</w:t>
      </w:r>
      <w:r w:rsidR="00803FB3" w:rsidRPr="003C064C">
        <w:rPr>
          <w:rFonts w:ascii="Tahoma" w:hAnsi="Tahoma" w:cs="Tahoma"/>
          <w:sz w:val="24"/>
          <w:szCs w:val="24"/>
        </w:rPr>
        <w:t xml:space="preserve"> speed in the UK is currently </w:t>
      </w:r>
      <w:r w:rsidR="00DA4C6C">
        <w:rPr>
          <w:rFonts w:ascii="Tahoma" w:hAnsi="Tahoma" w:cs="Tahoma"/>
          <w:sz w:val="24"/>
          <w:szCs w:val="24"/>
        </w:rPr>
        <w:t>31.3</w:t>
      </w:r>
      <w:r w:rsidR="00803FB3" w:rsidRPr="003C064C">
        <w:rPr>
          <w:rFonts w:ascii="Tahoma" w:hAnsi="Tahoma" w:cs="Tahoma"/>
          <w:sz w:val="24"/>
          <w:szCs w:val="24"/>
        </w:rPr>
        <w:t>Mbps</w:t>
      </w:r>
      <w:r w:rsidR="00DA4C6C">
        <w:rPr>
          <w:rFonts w:ascii="Tahoma" w:hAnsi="Tahoma" w:cs="Tahoma"/>
          <w:sz w:val="24"/>
          <w:szCs w:val="24"/>
        </w:rPr>
        <w:t xml:space="preserve"> and 11.6 Mbps respectively compared to 32.5 Mbps and 18Mbps in </w:t>
      </w:r>
      <w:r w:rsidR="00432A7D">
        <w:rPr>
          <w:rFonts w:ascii="Tahoma" w:hAnsi="Tahoma" w:cs="Tahoma"/>
          <w:sz w:val="24"/>
          <w:szCs w:val="24"/>
        </w:rPr>
        <w:t>Northern Ireland</w:t>
      </w:r>
      <w:r w:rsidR="00DA4C6C">
        <w:rPr>
          <w:rFonts w:ascii="Tahoma" w:hAnsi="Tahoma" w:cs="Tahoma"/>
          <w:sz w:val="24"/>
          <w:szCs w:val="24"/>
        </w:rPr>
        <w:t xml:space="preserve">.  </w:t>
      </w:r>
    </w:p>
    <w:p w:rsidR="002A532B" w:rsidRDefault="002A532B" w:rsidP="00432A7D">
      <w:pPr>
        <w:spacing w:line="240" w:lineRule="auto"/>
        <w:jc w:val="both"/>
        <w:rPr>
          <w:rFonts w:ascii="Tahoma" w:hAnsi="Tahoma" w:cs="Tahoma"/>
          <w:sz w:val="24"/>
          <w:szCs w:val="24"/>
        </w:rPr>
      </w:pPr>
      <w:r w:rsidRPr="002A532B">
        <w:rPr>
          <w:rFonts w:ascii="Tahoma" w:hAnsi="Tahoma" w:cs="Tahoma"/>
          <w:b/>
          <w:sz w:val="24"/>
          <w:szCs w:val="24"/>
        </w:rPr>
        <w:t>4.8</w:t>
      </w:r>
      <w:r w:rsidRPr="002A532B">
        <w:rPr>
          <w:rFonts w:ascii="Tahoma" w:hAnsi="Tahoma" w:cs="Tahoma"/>
          <w:sz w:val="24"/>
          <w:szCs w:val="24"/>
        </w:rPr>
        <w:t xml:space="preserve"> The broadband speeds available are influenced by location, as fibre broadband is still in the rollout phase and the networks don’t yet cover the whole country.  </w:t>
      </w:r>
    </w:p>
    <w:p w:rsidR="00777C1E" w:rsidRPr="00CA5C7C" w:rsidRDefault="00A54E8E" w:rsidP="00777C1E">
      <w:pPr>
        <w:jc w:val="both"/>
        <w:rPr>
          <w:rFonts w:ascii="Tahoma" w:hAnsi="Tahoma" w:cs="Tahoma"/>
          <w:i/>
          <w:sz w:val="24"/>
          <w:szCs w:val="24"/>
        </w:rPr>
      </w:pPr>
      <w:r>
        <w:rPr>
          <w:rFonts w:ascii="Tahoma" w:hAnsi="Tahoma" w:cs="Tahoma"/>
          <w:i/>
          <w:sz w:val="24"/>
          <w:szCs w:val="24"/>
        </w:rPr>
        <w:t xml:space="preserve">Table 1: </w:t>
      </w:r>
      <w:r w:rsidR="00777C1E" w:rsidRPr="00CA5C7C">
        <w:rPr>
          <w:rFonts w:ascii="Tahoma" w:hAnsi="Tahoma" w:cs="Tahoma"/>
          <w:i/>
          <w:sz w:val="24"/>
          <w:szCs w:val="24"/>
        </w:rPr>
        <w:t>Broadband availability in Newry, Mourne &amp; Down</w:t>
      </w:r>
    </w:p>
    <w:tbl>
      <w:tblPr>
        <w:tblW w:w="8668" w:type="dxa"/>
        <w:jc w:val="center"/>
        <w:tblInd w:w="93" w:type="dxa"/>
        <w:tblLook w:val="04A0" w:firstRow="1" w:lastRow="0" w:firstColumn="1" w:lastColumn="0" w:noHBand="0" w:noVBand="1"/>
      </w:tblPr>
      <w:tblGrid>
        <w:gridCol w:w="1855"/>
        <w:gridCol w:w="2636"/>
        <w:gridCol w:w="2743"/>
        <w:gridCol w:w="1434"/>
      </w:tblGrid>
      <w:tr w:rsidR="00777C1E" w:rsidRPr="00AC6D2D" w:rsidTr="0048730D">
        <w:trPr>
          <w:trHeight w:val="558"/>
          <w:jc w:val="center"/>
        </w:trPr>
        <w:tc>
          <w:tcPr>
            <w:tcW w:w="1855" w:type="dxa"/>
            <w:tcBorders>
              <w:top w:val="nil"/>
              <w:left w:val="nil"/>
              <w:right w:val="nil"/>
            </w:tcBorders>
            <w:shd w:val="clear" w:color="auto" w:fill="BFBFBF" w:themeFill="background1" w:themeFillShade="BF"/>
            <w:vAlign w:val="bottom"/>
            <w:hideMark/>
          </w:tcPr>
          <w:p w:rsidR="00777C1E" w:rsidRPr="00AC6D2D" w:rsidRDefault="00777C1E" w:rsidP="005F7E88">
            <w:pPr>
              <w:spacing w:after="0" w:line="240" w:lineRule="auto"/>
              <w:rPr>
                <w:rFonts w:ascii="Tahoma" w:eastAsia="Times New Roman" w:hAnsi="Tahoma" w:cs="Tahoma"/>
                <w:color w:val="000000"/>
                <w:sz w:val="24"/>
                <w:szCs w:val="24"/>
                <w:lang w:eastAsia="en-GB"/>
              </w:rPr>
            </w:pPr>
            <w:r w:rsidRPr="00AC6D2D">
              <w:rPr>
                <w:rFonts w:ascii="Tahoma" w:eastAsia="Times New Roman" w:hAnsi="Tahoma" w:cs="Tahoma"/>
                <w:color w:val="000000"/>
                <w:sz w:val="24"/>
                <w:szCs w:val="24"/>
                <w:lang w:eastAsia="en-GB"/>
              </w:rPr>
              <w:t> </w:t>
            </w:r>
          </w:p>
        </w:tc>
        <w:tc>
          <w:tcPr>
            <w:tcW w:w="2636" w:type="dxa"/>
            <w:tcBorders>
              <w:top w:val="nil"/>
              <w:left w:val="nil"/>
              <w:right w:val="nil"/>
            </w:tcBorders>
            <w:shd w:val="clear" w:color="auto" w:fill="BFBFBF" w:themeFill="background1" w:themeFillShade="BF"/>
            <w:vAlign w:val="bottom"/>
            <w:hideMark/>
          </w:tcPr>
          <w:p w:rsidR="00777C1E" w:rsidRPr="00352833" w:rsidRDefault="00777C1E" w:rsidP="005F7E88">
            <w:pPr>
              <w:spacing w:after="0" w:line="240" w:lineRule="auto"/>
              <w:jc w:val="center"/>
              <w:rPr>
                <w:rFonts w:ascii="Tahoma" w:eastAsia="Times New Roman" w:hAnsi="Tahoma" w:cs="Tahoma"/>
                <w:b/>
                <w:color w:val="000000"/>
                <w:sz w:val="24"/>
                <w:szCs w:val="24"/>
                <w:lang w:eastAsia="en-GB"/>
              </w:rPr>
            </w:pPr>
            <w:r w:rsidRPr="00352833">
              <w:rPr>
                <w:rFonts w:ascii="Tahoma" w:eastAsia="Times New Roman" w:hAnsi="Tahoma" w:cs="Tahoma"/>
                <w:b/>
                <w:color w:val="000000"/>
                <w:sz w:val="24"/>
                <w:szCs w:val="24"/>
                <w:lang w:eastAsia="en-GB"/>
              </w:rPr>
              <w:t>Newry &amp; Mourne</w:t>
            </w:r>
          </w:p>
        </w:tc>
        <w:tc>
          <w:tcPr>
            <w:tcW w:w="2743" w:type="dxa"/>
            <w:tcBorders>
              <w:top w:val="nil"/>
              <w:left w:val="nil"/>
              <w:right w:val="nil"/>
            </w:tcBorders>
            <w:shd w:val="clear" w:color="auto" w:fill="BFBFBF" w:themeFill="background1" w:themeFillShade="BF"/>
            <w:vAlign w:val="bottom"/>
            <w:hideMark/>
          </w:tcPr>
          <w:p w:rsidR="00777C1E" w:rsidRPr="00352833" w:rsidRDefault="00777C1E" w:rsidP="005F7E88">
            <w:pPr>
              <w:spacing w:after="0" w:line="240" w:lineRule="auto"/>
              <w:jc w:val="center"/>
              <w:rPr>
                <w:rFonts w:ascii="Tahoma" w:eastAsia="Times New Roman" w:hAnsi="Tahoma" w:cs="Tahoma"/>
                <w:b/>
                <w:color w:val="000000"/>
                <w:sz w:val="24"/>
                <w:szCs w:val="24"/>
                <w:lang w:eastAsia="en-GB"/>
              </w:rPr>
            </w:pPr>
            <w:r w:rsidRPr="00352833">
              <w:rPr>
                <w:rFonts w:ascii="Tahoma" w:eastAsia="Times New Roman" w:hAnsi="Tahoma" w:cs="Tahoma"/>
                <w:b/>
                <w:color w:val="000000"/>
                <w:sz w:val="24"/>
                <w:szCs w:val="24"/>
                <w:lang w:eastAsia="en-GB"/>
              </w:rPr>
              <w:t>Down</w:t>
            </w:r>
          </w:p>
        </w:tc>
        <w:tc>
          <w:tcPr>
            <w:tcW w:w="1434" w:type="dxa"/>
            <w:tcBorders>
              <w:top w:val="nil"/>
              <w:left w:val="nil"/>
              <w:right w:val="nil"/>
            </w:tcBorders>
            <w:shd w:val="clear" w:color="auto" w:fill="BFBFBF" w:themeFill="background1" w:themeFillShade="BF"/>
          </w:tcPr>
          <w:p w:rsidR="00777C1E" w:rsidRDefault="00777C1E" w:rsidP="005F7E88">
            <w:pPr>
              <w:spacing w:after="0" w:line="240" w:lineRule="auto"/>
              <w:jc w:val="center"/>
              <w:rPr>
                <w:rFonts w:ascii="Tahoma" w:eastAsia="Times New Roman" w:hAnsi="Tahoma" w:cs="Tahoma"/>
                <w:b/>
                <w:color w:val="000000"/>
                <w:sz w:val="24"/>
                <w:szCs w:val="24"/>
                <w:lang w:eastAsia="en-GB"/>
              </w:rPr>
            </w:pPr>
          </w:p>
          <w:p w:rsidR="00777C1E" w:rsidRPr="00352833" w:rsidRDefault="00777C1E" w:rsidP="005F7E88">
            <w:pPr>
              <w:spacing w:after="0" w:line="240" w:lineRule="auto"/>
              <w:jc w:val="center"/>
              <w:rPr>
                <w:rFonts w:ascii="Tahoma" w:eastAsia="Times New Roman" w:hAnsi="Tahoma" w:cs="Tahoma"/>
                <w:b/>
                <w:color w:val="000000"/>
                <w:sz w:val="24"/>
                <w:szCs w:val="24"/>
                <w:lang w:eastAsia="en-GB"/>
              </w:rPr>
            </w:pPr>
            <w:r>
              <w:rPr>
                <w:rFonts w:ascii="Tahoma" w:eastAsia="Times New Roman" w:hAnsi="Tahoma" w:cs="Tahoma"/>
                <w:b/>
                <w:color w:val="000000"/>
                <w:sz w:val="24"/>
                <w:szCs w:val="24"/>
                <w:lang w:eastAsia="en-GB"/>
              </w:rPr>
              <w:t>NI</w:t>
            </w:r>
          </w:p>
        </w:tc>
      </w:tr>
      <w:tr w:rsidR="00777C1E" w:rsidRPr="00AC6D2D" w:rsidTr="0048730D">
        <w:trPr>
          <w:trHeight w:val="590"/>
          <w:jc w:val="center"/>
        </w:trPr>
        <w:tc>
          <w:tcPr>
            <w:tcW w:w="1855" w:type="dxa"/>
            <w:tcBorders>
              <w:left w:val="nil"/>
              <w:bottom w:val="nil"/>
            </w:tcBorders>
            <w:shd w:val="clear" w:color="000000" w:fill="BFBFBF" w:themeFill="background1" w:themeFillShade="BF"/>
            <w:hideMark/>
          </w:tcPr>
          <w:p w:rsidR="00777C1E" w:rsidRPr="00352833" w:rsidRDefault="00777C1E" w:rsidP="005F7E88">
            <w:pPr>
              <w:spacing w:after="0" w:line="240" w:lineRule="auto"/>
              <w:rPr>
                <w:rFonts w:ascii="Tahoma" w:eastAsia="Times New Roman" w:hAnsi="Tahoma" w:cs="Tahoma"/>
                <w:b/>
                <w:color w:val="000000"/>
                <w:sz w:val="24"/>
                <w:szCs w:val="24"/>
                <w:lang w:eastAsia="en-GB"/>
              </w:rPr>
            </w:pPr>
            <w:r w:rsidRPr="00352833">
              <w:rPr>
                <w:rFonts w:ascii="Tahoma" w:eastAsia="Times New Roman" w:hAnsi="Tahoma" w:cs="Tahoma"/>
                <w:b/>
                <w:color w:val="000000"/>
                <w:sz w:val="24"/>
                <w:szCs w:val="24"/>
                <w:lang w:eastAsia="en-GB"/>
              </w:rPr>
              <w:t>Average sync speed (Mbit/s)</w:t>
            </w:r>
          </w:p>
        </w:tc>
        <w:tc>
          <w:tcPr>
            <w:tcW w:w="2636" w:type="dxa"/>
            <w:tcBorders>
              <w:left w:val="nil"/>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17.1</w:t>
            </w:r>
            <w:r w:rsidR="008C604B">
              <w:rPr>
                <w:rFonts w:ascii="Tahoma" w:eastAsia="Times New Roman" w:hAnsi="Tahoma" w:cs="Tahoma"/>
                <w:color w:val="000000"/>
                <w:sz w:val="24"/>
                <w:szCs w:val="24"/>
                <w:lang w:eastAsia="en-GB"/>
              </w:rPr>
              <w:t>%</w:t>
            </w:r>
          </w:p>
        </w:tc>
        <w:tc>
          <w:tcPr>
            <w:tcW w:w="2743" w:type="dxa"/>
            <w:tcBorders>
              <w:left w:val="single" w:sz="4" w:space="0" w:color="auto"/>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18.9</w:t>
            </w:r>
          </w:p>
        </w:tc>
        <w:tc>
          <w:tcPr>
            <w:tcW w:w="1434" w:type="dxa"/>
            <w:tcBorders>
              <w:left w:val="single" w:sz="4" w:space="0" w:color="auto"/>
              <w:bottom w:val="single" w:sz="4" w:space="0" w:color="auto"/>
              <w:right w:val="single" w:sz="4" w:space="0" w:color="auto"/>
            </w:tcBorders>
          </w:tcPr>
          <w:p w:rsidR="00777C1E" w:rsidRPr="00FD2088" w:rsidRDefault="00777C1E" w:rsidP="005F7E88">
            <w:pPr>
              <w:spacing w:after="0" w:line="240" w:lineRule="auto"/>
              <w:jc w:val="center"/>
              <w:rPr>
                <w:rFonts w:ascii="Tahoma" w:eastAsia="Times New Roman" w:hAnsi="Tahoma" w:cs="Tahoma"/>
                <w:color w:val="000000"/>
                <w:sz w:val="24"/>
                <w:szCs w:val="24"/>
                <w:lang w:eastAsia="en-GB"/>
              </w:rPr>
            </w:pPr>
            <w:r w:rsidRPr="00FD2088">
              <w:rPr>
                <w:rFonts w:ascii="Tahoma" w:eastAsia="Times New Roman" w:hAnsi="Tahoma" w:cs="Tahoma"/>
                <w:color w:val="000000"/>
                <w:sz w:val="24"/>
                <w:szCs w:val="24"/>
                <w:lang w:eastAsia="en-GB"/>
              </w:rPr>
              <w:t>18.3</w:t>
            </w:r>
            <w:r w:rsidR="008C604B">
              <w:rPr>
                <w:rFonts w:ascii="Tahoma" w:eastAsia="Times New Roman" w:hAnsi="Tahoma" w:cs="Tahoma"/>
                <w:color w:val="000000"/>
                <w:sz w:val="24"/>
                <w:szCs w:val="24"/>
                <w:lang w:eastAsia="en-GB"/>
              </w:rPr>
              <w:t>%</w:t>
            </w:r>
          </w:p>
          <w:p w:rsidR="00777C1E" w:rsidRPr="00FD2088" w:rsidRDefault="00777C1E" w:rsidP="005F7E88">
            <w:pPr>
              <w:spacing w:after="0" w:line="240" w:lineRule="auto"/>
              <w:jc w:val="center"/>
              <w:rPr>
                <w:rFonts w:ascii="Tahoma" w:eastAsia="Times New Roman" w:hAnsi="Tahoma" w:cs="Tahoma"/>
                <w:color w:val="000000"/>
                <w:sz w:val="24"/>
                <w:szCs w:val="24"/>
                <w:lang w:eastAsia="en-GB"/>
              </w:rPr>
            </w:pPr>
          </w:p>
        </w:tc>
      </w:tr>
      <w:tr w:rsidR="00777C1E" w:rsidRPr="00AC6D2D" w:rsidTr="0048730D">
        <w:trPr>
          <w:trHeight w:val="590"/>
          <w:jc w:val="center"/>
        </w:trPr>
        <w:tc>
          <w:tcPr>
            <w:tcW w:w="1855" w:type="dxa"/>
            <w:tcBorders>
              <w:top w:val="nil"/>
              <w:left w:val="nil"/>
              <w:bottom w:val="nil"/>
            </w:tcBorders>
            <w:shd w:val="clear" w:color="000000" w:fill="BFBFBF" w:themeFill="background1" w:themeFillShade="BF"/>
            <w:hideMark/>
          </w:tcPr>
          <w:p w:rsidR="00777C1E" w:rsidRPr="00352833" w:rsidRDefault="00777C1E" w:rsidP="005F7E88">
            <w:pPr>
              <w:spacing w:after="0" w:line="240" w:lineRule="auto"/>
              <w:rPr>
                <w:rFonts w:ascii="Tahoma" w:eastAsia="Times New Roman" w:hAnsi="Tahoma" w:cs="Tahoma"/>
                <w:b/>
                <w:color w:val="000000"/>
                <w:sz w:val="24"/>
                <w:szCs w:val="24"/>
                <w:lang w:eastAsia="en-GB"/>
              </w:rPr>
            </w:pPr>
            <w:r w:rsidRPr="00352833">
              <w:rPr>
                <w:rFonts w:ascii="Tahoma" w:eastAsia="Times New Roman" w:hAnsi="Tahoma" w:cs="Tahoma"/>
                <w:b/>
                <w:color w:val="000000"/>
                <w:sz w:val="24"/>
                <w:szCs w:val="24"/>
                <w:lang w:eastAsia="en-GB"/>
              </w:rPr>
              <w:t>Percentage getting less than 2Mbit/s</w:t>
            </w:r>
          </w:p>
        </w:tc>
        <w:tc>
          <w:tcPr>
            <w:tcW w:w="2636" w:type="dxa"/>
            <w:tcBorders>
              <w:top w:val="single" w:sz="4" w:space="0" w:color="auto"/>
              <w:left w:val="nil"/>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18.20%</w:t>
            </w:r>
          </w:p>
        </w:tc>
        <w:tc>
          <w:tcPr>
            <w:tcW w:w="2743" w:type="dxa"/>
            <w:tcBorders>
              <w:top w:val="single" w:sz="4" w:space="0" w:color="auto"/>
              <w:left w:val="single" w:sz="4" w:space="0" w:color="auto"/>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15.30%</w:t>
            </w:r>
          </w:p>
        </w:tc>
        <w:tc>
          <w:tcPr>
            <w:tcW w:w="1434" w:type="dxa"/>
            <w:tcBorders>
              <w:top w:val="single" w:sz="4" w:space="0" w:color="auto"/>
              <w:left w:val="single" w:sz="4" w:space="0" w:color="auto"/>
              <w:bottom w:val="single" w:sz="4" w:space="0" w:color="auto"/>
              <w:right w:val="single" w:sz="4" w:space="0" w:color="auto"/>
            </w:tcBorders>
          </w:tcPr>
          <w:p w:rsidR="00777C1E" w:rsidRPr="00FD2088" w:rsidRDefault="00777C1E" w:rsidP="005F7E88">
            <w:pPr>
              <w:spacing w:after="0" w:line="240" w:lineRule="auto"/>
              <w:jc w:val="center"/>
              <w:rPr>
                <w:rFonts w:ascii="Tahoma" w:eastAsia="Times New Roman" w:hAnsi="Tahoma" w:cs="Tahoma"/>
                <w:color w:val="000000"/>
                <w:sz w:val="24"/>
                <w:szCs w:val="24"/>
                <w:lang w:eastAsia="en-GB"/>
              </w:rPr>
            </w:pPr>
            <w:r w:rsidRPr="00FD2088">
              <w:rPr>
                <w:rFonts w:ascii="Tahoma" w:eastAsia="Times New Roman" w:hAnsi="Tahoma" w:cs="Tahoma"/>
                <w:color w:val="000000"/>
                <w:sz w:val="24"/>
                <w:szCs w:val="24"/>
                <w:lang w:eastAsia="en-GB"/>
              </w:rPr>
              <w:t>15.6</w:t>
            </w:r>
            <w:r w:rsidR="008C604B">
              <w:rPr>
                <w:rFonts w:ascii="Tahoma" w:eastAsia="Times New Roman" w:hAnsi="Tahoma" w:cs="Tahoma"/>
                <w:color w:val="000000"/>
                <w:sz w:val="24"/>
                <w:szCs w:val="24"/>
                <w:lang w:eastAsia="en-GB"/>
              </w:rPr>
              <w:t>%</w:t>
            </w:r>
          </w:p>
        </w:tc>
      </w:tr>
      <w:tr w:rsidR="00777C1E" w:rsidRPr="00AC6D2D" w:rsidTr="0048730D">
        <w:trPr>
          <w:trHeight w:val="839"/>
          <w:jc w:val="center"/>
        </w:trPr>
        <w:tc>
          <w:tcPr>
            <w:tcW w:w="1855" w:type="dxa"/>
            <w:tcBorders>
              <w:top w:val="nil"/>
              <w:left w:val="nil"/>
              <w:bottom w:val="nil"/>
            </w:tcBorders>
            <w:shd w:val="clear" w:color="000000" w:fill="BFBFBF" w:themeFill="background1" w:themeFillShade="BF"/>
            <w:hideMark/>
          </w:tcPr>
          <w:p w:rsidR="00777C1E" w:rsidRPr="00352833" w:rsidRDefault="00777C1E" w:rsidP="005F7E88">
            <w:pPr>
              <w:spacing w:after="0" w:line="240" w:lineRule="auto"/>
              <w:rPr>
                <w:rFonts w:ascii="Tahoma" w:eastAsia="Times New Roman" w:hAnsi="Tahoma" w:cs="Tahoma"/>
                <w:b/>
                <w:color w:val="000000"/>
                <w:sz w:val="24"/>
                <w:szCs w:val="24"/>
                <w:lang w:eastAsia="en-GB"/>
              </w:rPr>
            </w:pPr>
            <w:r w:rsidRPr="00352833">
              <w:rPr>
                <w:rFonts w:ascii="Tahoma" w:eastAsia="Times New Roman" w:hAnsi="Tahoma" w:cs="Tahoma"/>
                <w:b/>
                <w:color w:val="000000"/>
                <w:sz w:val="24"/>
                <w:szCs w:val="24"/>
                <w:lang w:eastAsia="en-GB"/>
              </w:rPr>
              <w:t>Superfast Broadband availability</w:t>
            </w:r>
          </w:p>
        </w:tc>
        <w:tc>
          <w:tcPr>
            <w:tcW w:w="2636" w:type="dxa"/>
            <w:tcBorders>
              <w:top w:val="single" w:sz="4" w:space="0" w:color="auto"/>
              <w:left w:val="nil"/>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95.90%</w:t>
            </w:r>
          </w:p>
        </w:tc>
        <w:tc>
          <w:tcPr>
            <w:tcW w:w="2743" w:type="dxa"/>
            <w:tcBorders>
              <w:top w:val="single" w:sz="4" w:space="0" w:color="auto"/>
              <w:left w:val="single" w:sz="4" w:space="0" w:color="auto"/>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94.50%</w:t>
            </w:r>
          </w:p>
        </w:tc>
        <w:tc>
          <w:tcPr>
            <w:tcW w:w="1434" w:type="dxa"/>
            <w:tcBorders>
              <w:top w:val="single" w:sz="4" w:space="0" w:color="auto"/>
              <w:left w:val="single" w:sz="4" w:space="0" w:color="auto"/>
              <w:bottom w:val="single" w:sz="4" w:space="0" w:color="auto"/>
              <w:right w:val="single" w:sz="4" w:space="0" w:color="auto"/>
            </w:tcBorders>
          </w:tcPr>
          <w:p w:rsidR="00777C1E" w:rsidRPr="00FD2088" w:rsidRDefault="00777C1E" w:rsidP="005F7E88">
            <w:pPr>
              <w:spacing w:after="0" w:line="240" w:lineRule="auto"/>
              <w:jc w:val="center"/>
              <w:rPr>
                <w:rFonts w:ascii="Tahoma" w:eastAsia="Times New Roman" w:hAnsi="Tahoma" w:cs="Tahoma"/>
                <w:color w:val="000000"/>
                <w:sz w:val="24"/>
                <w:szCs w:val="24"/>
                <w:lang w:eastAsia="en-GB"/>
              </w:rPr>
            </w:pPr>
            <w:r w:rsidRPr="00FD2088">
              <w:rPr>
                <w:rFonts w:ascii="Tahoma" w:eastAsia="Times New Roman" w:hAnsi="Tahoma" w:cs="Tahoma"/>
                <w:color w:val="000000"/>
                <w:sz w:val="24"/>
                <w:szCs w:val="24"/>
                <w:lang w:eastAsia="en-GB"/>
              </w:rPr>
              <w:t>93.8</w:t>
            </w:r>
            <w:r w:rsidR="008C604B">
              <w:rPr>
                <w:rFonts w:ascii="Tahoma" w:eastAsia="Times New Roman" w:hAnsi="Tahoma" w:cs="Tahoma"/>
                <w:color w:val="000000"/>
                <w:sz w:val="24"/>
                <w:szCs w:val="24"/>
                <w:lang w:eastAsia="en-GB"/>
              </w:rPr>
              <w:t>%</w:t>
            </w:r>
          </w:p>
        </w:tc>
      </w:tr>
      <w:tr w:rsidR="00777C1E" w:rsidRPr="00AC6D2D" w:rsidTr="0048730D">
        <w:trPr>
          <w:trHeight w:val="736"/>
          <w:jc w:val="center"/>
        </w:trPr>
        <w:tc>
          <w:tcPr>
            <w:tcW w:w="1855" w:type="dxa"/>
            <w:tcBorders>
              <w:top w:val="nil"/>
              <w:left w:val="nil"/>
              <w:bottom w:val="nil"/>
            </w:tcBorders>
            <w:shd w:val="clear" w:color="000000" w:fill="BFBFBF" w:themeFill="background1" w:themeFillShade="BF"/>
            <w:hideMark/>
          </w:tcPr>
          <w:p w:rsidR="00777C1E" w:rsidRPr="00352833" w:rsidRDefault="00777C1E" w:rsidP="005F7E88">
            <w:pPr>
              <w:spacing w:after="0" w:line="240" w:lineRule="auto"/>
              <w:rPr>
                <w:rFonts w:ascii="Tahoma" w:eastAsia="Times New Roman" w:hAnsi="Tahoma" w:cs="Tahoma"/>
                <w:b/>
                <w:color w:val="000000"/>
                <w:sz w:val="24"/>
                <w:szCs w:val="24"/>
                <w:lang w:eastAsia="en-GB"/>
              </w:rPr>
            </w:pPr>
            <w:r w:rsidRPr="00352833">
              <w:rPr>
                <w:rFonts w:ascii="Tahoma" w:eastAsia="Times New Roman" w:hAnsi="Tahoma" w:cs="Tahoma"/>
                <w:b/>
                <w:color w:val="000000"/>
                <w:sz w:val="24"/>
                <w:szCs w:val="24"/>
                <w:lang w:eastAsia="en-GB"/>
              </w:rPr>
              <w:t>Broadband take up:</w:t>
            </w:r>
          </w:p>
        </w:tc>
        <w:tc>
          <w:tcPr>
            <w:tcW w:w="2636" w:type="dxa"/>
            <w:tcBorders>
              <w:top w:val="single" w:sz="4" w:space="0" w:color="auto"/>
              <w:left w:val="nil"/>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65.8% (of which 23.80% is superfast)</w:t>
            </w:r>
          </w:p>
        </w:tc>
        <w:tc>
          <w:tcPr>
            <w:tcW w:w="2743" w:type="dxa"/>
            <w:tcBorders>
              <w:top w:val="single" w:sz="4" w:space="0" w:color="auto"/>
              <w:left w:val="single" w:sz="4" w:space="0" w:color="auto"/>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67.60% (Of which 26.40% is superfast)</w:t>
            </w:r>
          </w:p>
        </w:tc>
        <w:tc>
          <w:tcPr>
            <w:tcW w:w="1434" w:type="dxa"/>
            <w:tcBorders>
              <w:top w:val="single" w:sz="4" w:space="0" w:color="auto"/>
              <w:left w:val="single" w:sz="4" w:space="0" w:color="auto"/>
              <w:bottom w:val="single" w:sz="4" w:space="0" w:color="auto"/>
              <w:right w:val="single" w:sz="4" w:space="0" w:color="auto"/>
            </w:tcBorders>
          </w:tcPr>
          <w:p w:rsidR="00777C1E" w:rsidRPr="00FD2088" w:rsidRDefault="00777C1E" w:rsidP="005F7E88">
            <w:pPr>
              <w:spacing w:after="0" w:line="240" w:lineRule="auto"/>
              <w:jc w:val="center"/>
              <w:rPr>
                <w:rFonts w:ascii="Tahoma" w:eastAsia="Times New Roman" w:hAnsi="Tahoma" w:cs="Tahoma"/>
                <w:color w:val="000000"/>
                <w:sz w:val="24"/>
                <w:szCs w:val="24"/>
                <w:lang w:eastAsia="en-GB"/>
              </w:rPr>
            </w:pPr>
            <w:r w:rsidRPr="00FD2088">
              <w:rPr>
                <w:rFonts w:ascii="Tahoma" w:eastAsia="Times New Roman" w:hAnsi="Tahoma" w:cs="Tahoma"/>
                <w:color w:val="000000"/>
                <w:sz w:val="24"/>
                <w:szCs w:val="24"/>
                <w:lang w:eastAsia="en-GB"/>
              </w:rPr>
              <w:t>63.9</w:t>
            </w:r>
            <w:r w:rsidR="008C604B">
              <w:rPr>
                <w:rFonts w:ascii="Tahoma" w:eastAsia="Times New Roman" w:hAnsi="Tahoma" w:cs="Tahoma"/>
                <w:color w:val="000000"/>
                <w:sz w:val="24"/>
                <w:szCs w:val="24"/>
                <w:lang w:eastAsia="en-GB"/>
              </w:rPr>
              <w:t>%</w:t>
            </w:r>
          </w:p>
        </w:tc>
      </w:tr>
      <w:tr w:rsidR="00777C1E" w:rsidRPr="00AC6D2D" w:rsidTr="0048730D">
        <w:trPr>
          <w:trHeight w:val="295"/>
          <w:jc w:val="center"/>
        </w:trPr>
        <w:tc>
          <w:tcPr>
            <w:tcW w:w="1855" w:type="dxa"/>
            <w:tcBorders>
              <w:top w:val="nil"/>
              <w:left w:val="nil"/>
              <w:bottom w:val="nil"/>
            </w:tcBorders>
            <w:shd w:val="clear" w:color="000000" w:fill="BFBFBF" w:themeFill="background1" w:themeFillShade="BF"/>
            <w:hideMark/>
          </w:tcPr>
          <w:p w:rsidR="00777C1E" w:rsidRPr="00352833" w:rsidRDefault="00777C1E" w:rsidP="005F7E88">
            <w:pPr>
              <w:spacing w:after="0" w:line="240" w:lineRule="auto"/>
              <w:rPr>
                <w:rFonts w:ascii="Tahoma" w:eastAsia="Times New Roman" w:hAnsi="Tahoma" w:cs="Tahoma"/>
                <w:b/>
                <w:color w:val="000000"/>
                <w:sz w:val="24"/>
                <w:szCs w:val="24"/>
                <w:lang w:eastAsia="en-GB"/>
              </w:rPr>
            </w:pPr>
            <w:r w:rsidRPr="00352833">
              <w:rPr>
                <w:rFonts w:ascii="Tahoma" w:eastAsia="Times New Roman" w:hAnsi="Tahoma" w:cs="Tahoma"/>
                <w:b/>
                <w:color w:val="000000"/>
                <w:sz w:val="24"/>
                <w:szCs w:val="24"/>
                <w:lang w:eastAsia="en-GB"/>
              </w:rPr>
              <w:t>Average data use</w:t>
            </w:r>
          </w:p>
        </w:tc>
        <w:tc>
          <w:tcPr>
            <w:tcW w:w="2636" w:type="dxa"/>
            <w:tcBorders>
              <w:top w:val="single" w:sz="4" w:space="0" w:color="auto"/>
              <w:left w:val="nil"/>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28.1 GB/Connection/Month</w:t>
            </w:r>
          </w:p>
        </w:tc>
        <w:tc>
          <w:tcPr>
            <w:tcW w:w="2743" w:type="dxa"/>
            <w:tcBorders>
              <w:top w:val="single" w:sz="4" w:space="0" w:color="auto"/>
              <w:left w:val="single" w:sz="4" w:space="0" w:color="auto"/>
              <w:bottom w:val="single" w:sz="4" w:space="0" w:color="auto"/>
              <w:right w:val="single" w:sz="4" w:space="0" w:color="auto"/>
            </w:tcBorders>
            <w:shd w:val="clear" w:color="auto" w:fill="auto"/>
            <w:hideMark/>
          </w:tcPr>
          <w:p w:rsidR="00777C1E" w:rsidRPr="00352833" w:rsidRDefault="00777C1E" w:rsidP="005F7E88">
            <w:pPr>
              <w:spacing w:after="0" w:line="240" w:lineRule="auto"/>
              <w:jc w:val="center"/>
              <w:rPr>
                <w:rFonts w:ascii="Tahoma" w:eastAsia="Times New Roman" w:hAnsi="Tahoma" w:cs="Tahoma"/>
                <w:color w:val="000000"/>
                <w:sz w:val="24"/>
                <w:szCs w:val="24"/>
                <w:lang w:eastAsia="en-GB"/>
              </w:rPr>
            </w:pPr>
            <w:r w:rsidRPr="00352833">
              <w:rPr>
                <w:rFonts w:ascii="Tahoma" w:eastAsia="Times New Roman" w:hAnsi="Tahoma" w:cs="Tahoma"/>
                <w:color w:val="000000"/>
                <w:sz w:val="24"/>
                <w:szCs w:val="24"/>
                <w:lang w:eastAsia="en-GB"/>
              </w:rPr>
              <w:t>26.9 GB/Connection/Month</w:t>
            </w:r>
          </w:p>
        </w:tc>
        <w:tc>
          <w:tcPr>
            <w:tcW w:w="1434" w:type="dxa"/>
            <w:tcBorders>
              <w:top w:val="single" w:sz="4" w:space="0" w:color="auto"/>
              <w:left w:val="single" w:sz="4" w:space="0" w:color="auto"/>
              <w:bottom w:val="single" w:sz="4" w:space="0" w:color="auto"/>
              <w:right w:val="single" w:sz="4" w:space="0" w:color="auto"/>
            </w:tcBorders>
          </w:tcPr>
          <w:p w:rsidR="00777C1E" w:rsidRPr="00FD2088" w:rsidRDefault="00777C1E" w:rsidP="005F7E88">
            <w:pPr>
              <w:spacing w:after="0" w:line="240" w:lineRule="auto"/>
              <w:jc w:val="center"/>
              <w:rPr>
                <w:rFonts w:ascii="Tahoma" w:eastAsia="Times New Roman" w:hAnsi="Tahoma" w:cs="Tahoma"/>
                <w:color w:val="000000"/>
                <w:sz w:val="24"/>
                <w:szCs w:val="24"/>
                <w:lang w:eastAsia="en-GB"/>
              </w:rPr>
            </w:pPr>
            <w:r w:rsidRPr="00FD2088">
              <w:rPr>
                <w:rFonts w:ascii="Tahoma" w:eastAsia="Times New Roman" w:hAnsi="Tahoma" w:cs="Tahoma"/>
                <w:color w:val="000000"/>
                <w:sz w:val="24"/>
                <w:szCs w:val="24"/>
                <w:lang w:eastAsia="en-GB"/>
              </w:rPr>
              <w:t>28.9</w:t>
            </w:r>
            <w:r w:rsidR="008C604B">
              <w:rPr>
                <w:rFonts w:ascii="Tahoma" w:eastAsia="Times New Roman" w:hAnsi="Tahoma" w:cs="Tahoma"/>
                <w:color w:val="000000"/>
                <w:sz w:val="24"/>
                <w:szCs w:val="24"/>
                <w:lang w:eastAsia="en-GB"/>
              </w:rPr>
              <w:t>%</w:t>
            </w:r>
          </w:p>
        </w:tc>
      </w:tr>
    </w:tbl>
    <w:p w:rsidR="00777C1E" w:rsidRPr="00CA5C7C" w:rsidRDefault="00777C1E" w:rsidP="00777C1E">
      <w:pPr>
        <w:jc w:val="both"/>
        <w:rPr>
          <w:rFonts w:ascii="Tahoma" w:hAnsi="Tahoma" w:cs="Tahoma"/>
          <w:i/>
          <w:sz w:val="24"/>
          <w:szCs w:val="24"/>
        </w:rPr>
      </w:pPr>
      <w:r w:rsidRPr="00CA5C7C">
        <w:rPr>
          <w:rFonts w:ascii="Tahoma" w:hAnsi="Tahoma" w:cs="Tahoma"/>
          <w:i/>
          <w:sz w:val="24"/>
          <w:szCs w:val="24"/>
        </w:rPr>
        <w:t xml:space="preserve">Source: </w:t>
      </w:r>
      <w:r w:rsidR="008C604B" w:rsidRPr="008C604B">
        <w:rPr>
          <w:rFonts w:ascii="Tahoma" w:hAnsi="Tahoma" w:cs="Tahoma"/>
          <w:i/>
          <w:sz w:val="24"/>
          <w:szCs w:val="24"/>
        </w:rPr>
        <w:t>http://maps.ofcom.org.uk/broadband/</w:t>
      </w:r>
      <w:r w:rsidR="008C604B">
        <w:rPr>
          <w:rFonts w:ascii="Tahoma" w:hAnsi="Tahoma" w:cs="Tahoma"/>
          <w:i/>
          <w:sz w:val="24"/>
          <w:szCs w:val="24"/>
        </w:rPr>
        <w:t xml:space="preserve"> (figures as of 2013)</w:t>
      </w:r>
    </w:p>
    <w:p w:rsidR="006901CF" w:rsidRDefault="006901CF" w:rsidP="006901CF">
      <w:pPr>
        <w:spacing w:line="240" w:lineRule="auto"/>
        <w:jc w:val="both"/>
        <w:rPr>
          <w:rFonts w:ascii="Tahoma" w:hAnsi="Tahoma" w:cs="Tahoma"/>
          <w:sz w:val="24"/>
          <w:szCs w:val="24"/>
        </w:rPr>
      </w:pPr>
      <w:proofErr w:type="gramStart"/>
      <w:r>
        <w:rPr>
          <w:rFonts w:ascii="Tahoma" w:hAnsi="Tahoma" w:cs="Tahoma"/>
          <w:b/>
          <w:sz w:val="24"/>
          <w:szCs w:val="24"/>
        </w:rPr>
        <w:lastRenderedPageBreak/>
        <w:t>4</w:t>
      </w:r>
      <w:r w:rsidRPr="00184DC1">
        <w:rPr>
          <w:rFonts w:ascii="Tahoma" w:hAnsi="Tahoma" w:cs="Tahoma"/>
          <w:b/>
          <w:sz w:val="24"/>
          <w:szCs w:val="24"/>
        </w:rPr>
        <w:t>.</w:t>
      </w:r>
      <w:r>
        <w:rPr>
          <w:rFonts w:ascii="Tahoma" w:hAnsi="Tahoma" w:cs="Tahoma"/>
          <w:b/>
          <w:sz w:val="24"/>
          <w:szCs w:val="24"/>
        </w:rPr>
        <w:t>9</w:t>
      </w:r>
      <w:r>
        <w:rPr>
          <w:rFonts w:ascii="Tahoma" w:hAnsi="Tahoma" w:cs="Tahoma"/>
          <w:sz w:val="24"/>
          <w:szCs w:val="24"/>
        </w:rPr>
        <w:t xml:space="preserve">  </w:t>
      </w:r>
      <w:r w:rsidRPr="00AC6D2D">
        <w:rPr>
          <w:rFonts w:ascii="Tahoma" w:hAnsi="Tahoma" w:cs="Tahoma"/>
          <w:sz w:val="24"/>
          <w:szCs w:val="24"/>
        </w:rPr>
        <w:t>In</w:t>
      </w:r>
      <w:proofErr w:type="gramEnd"/>
      <w:r w:rsidRPr="00AC6D2D">
        <w:rPr>
          <w:rFonts w:ascii="Tahoma" w:hAnsi="Tahoma" w:cs="Tahoma"/>
          <w:sz w:val="24"/>
          <w:szCs w:val="24"/>
        </w:rPr>
        <w:t xml:space="preserve"> acco</w:t>
      </w:r>
      <w:r>
        <w:rPr>
          <w:rFonts w:ascii="Tahoma" w:hAnsi="Tahoma" w:cs="Tahoma"/>
          <w:sz w:val="24"/>
          <w:szCs w:val="24"/>
        </w:rPr>
        <w:t>rdance with the aims of the RDS</w:t>
      </w:r>
      <w:r w:rsidRPr="00AC6D2D">
        <w:rPr>
          <w:rFonts w:ascii="Tahoma" w:hAnsi="Tahoma" w:cs="Tahoma"/>
          <w:sz w:val="24"/>
          <w:szCs w:val="24"/>
        </w:rPr>
        <w:t xml:space="preserve"> and the SPPS, it is vital to ensure that we continue to improve the broadband network in order to ensure that businesses remain competitive and that rural communities do not feel cut off or isolated.</w:t>
      </w:r>
    </w:p>
    <w:p w:rsidR="00777C1E" w:rsidRDefault="00777C1E" w:rsidP="00777C1E">
      <w:pPr>
        <w:jc w:val="both"/>
        <w:rPr>
          <w:rFonts w:ascii="Tahoma" w:hAnsi="Tahoma" w:cs="Tahoma"/>
          <w:sz w:val="24"/>
          <w:szCs w:val="24"/>
        </w:rPr>
      </w:pPr>
      <w:r>
        <w:rPr>
          <w:rFonts w:ascii="Tahoma" w:hAnsi="Tahoma" w:cs="Tahoma"/>
          <w:b/>
          <w:sz w:val="24"/>
          <w:szCs w:val="24"/>
        </w:rPr>
        <w:t>4</w:t>
      </w:r>
      <w:r w:rsidRPr="00184DC1">
        <w:rPr>
          <w:rFonts w:ascii="Tahoma" w:hAnsi="Tahoma" w:cs="Tahoma"/>
          <w:b/>
          <w:sz w:val="24"/>
          <w:szCs w:val="24"/>
        </w:rPr>
        <w:t>.</w:t>
      </w:r>
      <w:r w:rsidR="0048730D">
        <w:rPr>
          <w:rFonts w:ascii="Tahoma" w:hAnsi="Tahoma" w:cs="Tahoma"/>
          <w:b/>
          <w:sz w:val="24"/>
          <w:szCs w:val="24"/>
        </w:rPr>
        <w:t>10</w:t>
      </w:r>
      <w:r>
        <w:rPr>
          <w:rFonts w:ascii="Tahoma" w:hAnsi="Tahoma" w:cs="Tahoma"/>
          <w:sz w:val="24"/>
          <w:szCs w:val="24"/>
        </w:rPr>
        <w:t xml:space="preserve">  </w:t>
      </w:r>
      <w:r w:rsidRPr="00AC6D2D">
        <w:rPr>
          <w:rFonts w:ascii="Tahoma" w:hAnsi="Tahoma" w:cs="Tahoma"/>
          <w:sz w:val="24"/>
          <w:szCs w:val="24"/>
        </w:rPr>
        <w:t xml:space="preserve">The UK Government intends to introduce a new Universal Service Obligation (USO) that should give everybody the legal right to request a broadband connection capable of delivering a minimum speed of 10Mbps (Megabits per second) by 2020.  </w:t>
      </w:r>
      <w:proofErr w:type="gramStart"/>
      <w:r w:rsidRPr="00AC6D2D">
        <w:rPr>
          <w:rFonts w:ascii="Tahoma" w:hAnsi="Tahoma" w:cs="Tahoma"/>
          <w:sz w:val="24"/>
          <w:szCs w:val="24"/>
        </w:rPr>
        <w:t>As detailed below th</w:t>
      </w:r>
      <w:r w:rsidR="007236A5">
        <w:rPr>
          <w:rFonts w:ascii="Tahoma" w:hAnsi="Tahoma" w:cs="Tahoma"/>
          <w:sz w:val="24"/>
          <w:szCs w:val="24"/>
        </w:rPr>
        <w:t>is</w:t>
      </w:r>
      <w:r w:rsidRPr="00AC6D2D">
        <w:rPr>
          <w:rFonts w:ascii="Tahoma" w:hAnsi="Tahoma" w:cs="Tahoma"/>
          <w:sz w:val="24"/>
          <w:szCs w:val="24"/>
        </w:rPr>
        <w:t xml:space="preserve"> District does not compare favourably with other </w:t>
      </w:r>
      <w:r>
        <w:rPr>
          <w:rFonts w:ascii="Tahoma" w:hAnsi="Tahoma" w:cs="Tahoma"/>
          <w:sz w:val="24"/>
          <w:szCs w:val="24"/>
        </w:rPr>
        <w:t>Council</w:t>
      </w:r>
      <w:r w:rsidR="007B3404">
        <w:rPr>
          <w:rFonts w:ascii="Tahoma" w:hAnsi="Tahoma" w:cs="Tahoma"/>
          <w:sz w:val="24"/>
          <w:szCs w:val="24"/>
        </w:rPr>
        <w:t>s</w:t>
      </w:r>
      <w:r w:rsidRPr="00AC6D2D">
        <w:rPr>
          <w:rFonts w:ascii="Tahoma" w:hAnsi="Tahoma" w:cs="Tahoma"/>
          <w:sz w:val="24"/>
          <w:szCs w:val="24"/>
        </w:rPr>
        <w:t>.</w:t>
      </w:r>
      <w:proofErr w:type="gramEnd"/>
      <w:r w:rsidRPr="00AC6D2D">
        <w:rPr>
          <w:rFonts w:ascii="Tahoma" w:hAnsi="Tahoma" w:cs="Tahoma"/>
          <w:sz w:val="24"/>
          <w:szCs w:val="24"/>
        </w:rPr>
        <w:t xml:space="preserve"> It should be noted however that as the superfast broadband rollout programme nears completion, these </w:t>
      </w:r>
      <w:r>
        <w:rPr>
          <w:rFonts w:ascii="Tahoma" w:hAnsi="Tahoma" w:cs="Tahoma"/>
          <w:sz w:val="24"/>
          <w:szCs w:val="24"/>
        </w:rPr>
        <w:t>figures should see improvements</w:t>
      </w:r>
    </w:p>
    <w:p w:rsidR="00777C1E" w:rsidRDefault="00A54E8E" w:rsidP="008C604B">
      <w:pPr>
        <w:rPr>
          <w:rFonts w:ascii="Tahoma" w:hAnsi="Tahoma" w:cs="Tahoma"/>
          <w:i/>
          <w:sz w:val="24"/>
          <w:szCs w:val="24"/>
        </w:rPr>
      </w:pPr>
      <w:r>
        <w:rPr>
          <w:rFonts w:ascii="Tahoma" w:hAnsi="Tahoma" w:cs="Tahoma"/>
          <w:i/>
          <w:sz w:val="24"/>
          <w:szCs w:val="24"/>
        </w:rPr>
        <w:t xml:space="preserve">Figure 2: </w:t>
      </w:r>
      <w:r w:rsidR="00777C1E" w:rsidRPr="00CA5C7C">
        <w:rPr>
          <w:rFonts w:ascii="Tahoma" w:hAnsi="Tahoma" w:cs="Tahoma"/>
          <w:i/>
          <w:sz w:val="24"/>
          <w:szCs w:val="24"/>
        </w:rPr>
        <w:t>The Percentage of premises unable to get 2, 5 and 10</w:t>
      </w:r>
      <w:r w:rsidR="008C604B">
        <w:rPr>
          <w:rFonts w:ascii="Tahoma" w:hAnsi="Tahoma" w:cs="Tahoma"/>
          <w:i/>
          <w:sz w:val="24"/>
          <w:szCs w:val="24"/>
        </w:rPr>
        <w:t xml:space="preserve"> Mbit/s by local authority </w:t>
      </w:r>
      <w:r w:rsidR="00777C1E">
        <w:rPr>
          <w:rFonts w:ascii="Tahoma" w:hAnsi="Tahoma" w:cs="Tahoma"/>
          <w:i/>
          <w:sz w:val="24"/>
          <w:szCs w:val="24"/>
        </w:rPr>
        <w:t>area</w:t>
      </w:r>
      <w:r w:rsidR="00777C1E">
        <w:rPr>
          <w:noProof/>
          <w:lang w:eastAsia="en-GB"/>
        </w:rPr>
        <w:drawing>
          <wp:inline distT="0" distB="0" distL="0" distR="0" wp14:anchorId="24107665" wp14:editId="269AC45B">
            <wp:extent cx="5650173" cy="339893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53978" cy="3401220"/>
                    </a:xfrm>
                    <a:prstGeom prst="rect">
                      <a:avLst/>
                    </a:prstGeom>
                  </pic:spPr>
                </pic:pic>
              </a:graphicData>
            </a:graphic>
          </wp:inline>
        </w:drawing>
      </w:r>
    </w:p>
    <w:p w:rsidR="00777C1E" w:rsidRPr="00CA5C7C" w:rsidRDefault="00777C1E" w:rsidP="00777C1E">
      <w:pPr>
        <w:jc w:val="both"/>
        <w:rPr>
          <w:rFonts w:ascii="Tahoma" w:hAnsi="Tahoma" w:cs="Tahoma"/>
          <w:i/>
          <w:sz w:val="24"/>
          <w:szCs w:val="24"/>
        </w:rPr>
      </w:pPr>
      <w:r w:rsidRPr="00CA5C7C">
        <w:rPr>
          <w:rFonts w:ascii="Tahoma" w:hAnsi="Tahoma" w:cs="Tahoma"/>
          <w:i/>
          <w:sz w:val="24"/>
          <w:szCs w:val="24"/>
        </w:rPr>
        <w:t>Source Ofcom NI Report Dec 2015</w:t>
      </w:r>
    </w:p>
    <w:p w:rsidR="00F43FBA" w:rsidRPr="00C404B6" w:rsidRDefault="00777C1E" w:rsidP="00C404B6">
      <w:pPr>
        <w:jc w:val="both"/>
        <w:rPr>
          <w:rFonts w:ascii="Tahoma" w:hAnsi="Tahoma" w:cs="Tahoma"/>
          <w:sz w:val="24"/>
          <w:szCs w:val="24"/>
        </w:rPr>
      </w:pPr>
      <w:proofErr w:type="gramStart"/>
      <w:r>
        <w:rPr>
          <w:rFonts w:ascii="Tahoma" w:hAnsi="Tahoma" w:cs="Tahoma"/>
          <w:b/>
          <w:sz w:val="24"/>
          <w:szCs w:val="24"/>
        </w:rPr>
        <w:t>4</w:t>
      </w:r>
      <w:r w:rsidRPr="00184DC1">
        <w:rPr>
          <w:rFonts w:ascii="Tahoma" w:hAnsi="Tahoma" w:cs="Tahoma"/>
          <w:b/>
          <w:sz w:val="24"/>
          <w:szCs w:val="24"/>
        </w:rPr>
        <w:t>.</w:t>
      </w:r>
      <w:r w:rsidR="0048730D">
        <w:rPr>
          <w:rFonts w:ascii="Tahoma" w:hAnsi="Tahoma" w:cs="Tahoma"/>
          <w:b/>
          <w:sz w:val="24"/>
          <w:szCs w:val="24"/>
        </w:rPr>
        <w:t>11</w:t>
      </w:r>
      <w:r>
        <w:rPr>
          <w:rFonts w:ascii="Tahoma" w:hAnsi="Tahoma" w:cs="Tahoma"/>
          <w:sz w:val="24"/>
          <w:szCs w:val="24"/>
        </w:rPr>
        <w:t xml:space="preserve">  </w:t>
      </w:r>
      <w:r w:rsidRPr="00AC6D2D">
        <w:rPr>
          <w:rFonts w:ascii="Tahoma" w:hAnsi="Tahoma" w:cs="Tahoma"/>
          <w:sz w:val="24"/>
          <w:szCs w:val="24"/>
        </w:rPr>
        <w:t>There</w:t>
      </w:r>
      <w:proofErr w:type="gramEnd"/>
      <w:r w:rsidRPr="00AC6D2D">
        <w:rPr>
          <w:rFonts w:ascii="Tahoma" w:hAnsi="Tahoma" w:cs="Tahoma"/>
          <w:sz w:val="24"/>
          <w:szCs w:val="24"/>
        </w:rPr>
        <w:t xml:space="preserve"> have been numerous improvements to the broadband network which have taken place in recent years and the </w:t>
      </w:r>
      <w:r w:rsidR="000C1EBD">
        <w:rPr>
          <w:rFonts w:ascii="Tahoma" w:hAnsi="Tahoma" w:cs="Tahoma"/>
          <w:sz w:val="24"/>
          <w:szCs w:val="24"/>
        </w:rPr>
        <w:t>District</w:t>
      </w:r>
      <w:r w:rsidRPr="00AC6D2D">
        <w:rPr>
          <w:rFonts w:ascii="Tahoma" w:hAnsi="Tahoma" w:cs="Tahoma"/>
          <w:sz w:val="24"/>
          <w:szCs w:val="24"/>
        </w:rPr>
        <w:t xml:space="preserve"> has benefited from these</w:t>
      </w:r>
      <w:r w:rsidR="0018196A">
        <w:rPr>
          <w:rFonts w:ascii="Tahoma" w:hAnsi="Tahoma" w:cs="Tahoma"/>
          <w:sz w:val="24"/>
          <w:szCs w:val="24"/>
        </w:rPr>
        <w:t>:</w:t>
      </w:r>
    </w:p>
    <w:p w:rsidR="00777C1E" w:rsidRPr="00AC6D2D" w:rsidRDefault="00777C1E" w:rsidP="00777C1E">
      <w:pPr>
        <w:tabs>
          <w:tab w:val="left" w:pos="3068"/>
        </w:tabs>
        <w:jc w:val="both"/>
        <w:rPr>
          <w:rFonts w:ascii="Tahoma" w:hAnsi="Tahoma" w:cs="Tahoma"/>
          <w:b/>
          <w:sz w:val="24"/>
          <w:szCs w:val="24"/>
        </w:rPr>
      </w:pPr>
      <w:r w:rsidRPr="00AC6D2D">
        <w:rPr>
          <w:rFonts w:ascii="Tahoma" w:hAnsi="Tahoma" w:cs="Tahoma"/>
          <w:b/>
          <w:sz w:val="24"/>
          <w:szCs w:val="24"/>
        </w:rPr>
        <w:t>Broadband Improvement Project</w:t>
      </w:r>
    </w:p>
    <w:p w:rsidR="00777C1E" w:rsidRDefault="00777C1E" w:rsidP="00777C1E">
      <w:pPr>
        <w:tabs>
          <w:tab w:val="left" w:pos="3068"/>
        </w:tabs>
        <w:jc w:val="both"/>
        <w:rPr>
          <w:rFonts w:ascii="Tahoma" w:hAnsi="Tahoma" w:cs="Tahoma"/>
          <w:sz w:val="24"/>
          <w:szCs w:val="24"/>
        </w:rPr>
      </w:pPr>
      <w:proofErr w:type="gramStart"/>
      <w:r>
        <w:rPr>
          <w:rFonts w:ascii="Tahoma" w:hAnsi="Tahoma" w:cs="Tahoma"/>
          <w:b/>
          <w:sz w:val="24"/>
          <w:szCs w:val="24"/>
        </w:rPr>
        <w:t>4</w:t>
      </w:r>
      <w:r w:rsidRPr="00184DC1">
        <w:rPr>
          <w:rFonts w:ascii="Tahoma" w:hAnsi="Tahoma" w:cs="Tahoma"/>
          <w:b/>
          <w:sz w:val="24"/>
          <w:szCs w:val="24"/>
        </w:rPr>
        <w:t>.</w:t>
      </w:r>
      <w:r w:rsidR="0048730D">
        <w:rPr>
          <w:rFonts w:ascii="Tahoma" w:hAnsi="Tahoma" w:cs="Tahoma"/>
          <w:b/>
          <w:sz w:val="24"/>
          <w:szCs w:val="24"/>
        </w:rPr>
        <w:t>12</w:t>
      </w:r>
      <w:r>
        <w:rPr>
          <w:rFonts w:ascii="Tahoma" w:hAnsi="Tahoma" w:cs="Tahoma"/>
          <w:sz w:val="24"/>
          <w:szCs w:val="24"/>
        </w:rPr>
        <w:t xml:space="preserve">  </w:t>
      </w:r>
      <w:r w:rsidRPr="00AC6D2D">
        <w:rPr>
          <w:rFonts w:ascii="Tahoma" w:hAnsi="Tahoma" w:cs="Tahoma"/>
          <w:sz w:val="24"/>
          <w:szCs w:val="24"/>
        </w:rPr>
        <w:t>This</w:t>
      </w:r>
      <w:proofErr w:type="gramEnd"/>
      <w:r w:rsidRPr="00AC6D2D">
        <w:rPr>
          <w:rFonts w:ascii="Tahoma" w:hAnsi="Tahoma" w:cs="Tahoma"/>
          <w:sz w:val="24"/>
          <w:szCs w:val="24"/>
        </w:rPr>
        <w:t xml:space="preserve"> project is designed to provide for the first time, improve or increase broadband services in certain areas. Work began </w:t>
      </w:r>
      <w:r w:rsidRPr="00FD2088">
        <w:rPr>
          <w:rFonts w:ascii="Tahoma" w:hAnsi="Tahoma" w:cs="Tahoma"/>
          <w:sz w:val="24"/>
          <w:szCs w:val="24"/>
        </w:rPr>
        <w:t>in February of 2015 and it is envisaged that work will finish at the end of 2017.</w:t>
      </w:r>
      <w:r>
        <w:rPr>
          <w:rFonts w:ascii="Tahoma" w:hAnsi="Tahoma" w:cs="Tahoma"/>
          <w:sz w:val="24"/>
          <w:szCs w:val="24"/>
        </w:rPr>
        <w:t xml:space="preserve"> </w:t>
      </w:r>
      <w:r w:rsidRPr="00FD2088">
        <w:rPr>
          <w:rFonts w:ascii="Tahoma" w:hAnsi="Tahoma" w:cs="Tahoma"/>
          <w:sz w:val="24"/>
          <w:szCs w:val="24"/>
        </w:rPr>
        <w:t xml:space="preserve"> </w:t>
      </w:r>
      <w:r w:rsidRPr="00AC6D2D">
        <w:rPr>
          <w:rFonts w:ascii="Tahoma" w:hAnsi="Tahoma" w:cs="Tahoma"/>
          <w:sz w:val="24"/>
          <w:szCs w:val="24"/>
        </w:rPr>
        <w:t xml:space="preserve">Work has already taken place to improve or provide broadband in the following areas within the Newry, </w:t>
      </w:r>
      <w:proofErr w:type="spellStart"/>
      <w:r w:rsidRPr="00AC6D2D">
        <w:rPr>
          <w:rFonts w:ascii="Tahoma" w:hAnsi="Tahoma" w:cs="Tahoma"/>
          <w:sz w:val="24"/>
          <w:szCs w:val="24"/>
        </w:rPr>
        <w:t>Mourne</w:t>
      </w:r>
      <w:proofErr w:type="spellEnd"/>
      <w:r w:rsidRPr="00AC6D2D">
        <w:rPr>
          <w:rFonts w:ascii="Tahoma" w:hAnsi="Tahoma" w:cs="Tahoma"/>
          <w:sz w:val="24"/>
          <w:szCs w:val="24"/>
        </w:rPr>
        <w:t xml:space="preserve"> &amp; Down District;</w:t>
      </w:r>
    </w:p>
    <w:p w:rsidR="006901CF" w:rsidRPr="00AC6D2D" w:rsidRDefault="006901CF" w:rsidP="00777C1E">
      <w:pPr>
        <w:tabs>
          <w:tab w:val="left" w:pos="3068"/>
        </w:tabs>
        <w:jc w:val="both"/>
        <w:rPr>
          <w:rFonts w:ascii="Tahoma" w:hAnsi="Tahoma" w:cs="Tahoma"/>
          <w:sz w:val="24"/>
          <w:szCs w:val="24"/>
        </w:rPr>
      </w:pPr>
    </w:p>
    <w:tbl>
      <w:tblPr>
        <w:tblStyle w:val="TableGrid"/>
        <w:tblW w:w="0" w:type="auto"/>
        <w:jc w:val="center"/>
        <w:tblLook w:val="04A0" w:firstRow="1" w:lastRow="0" w:firstColumn="1" w:lastColumn="0" w:noHBand="0" w:noVBand="1"/>
      </w:tblPr>
      <w:tblGrid>
        <w:gridCol w:w="2280"/>
        <w:gridCol w:w="2280"/>
        <w:gridCol w:w="2281"/>
        <w:gridCol w:w="2281"/>
      </w:tblGrid>
      <w:tr w:rsidR="00777C1E" w:rsidRPr="00AC6D2D" w:rsidTr="005F7E88">
        <w:trPr>
          <w:trHeight w:val="348"/>
          <w:jc w:val="center"/>
        </w:trPr>
        <w:tc>
          <w:tcPr>
            <w:tcW w:w="2280" w:type="dxa"/>
          </w:tcPr>
          <w:p w:rsidR="00777C1E" w:rsidRPr="00AC6D2D" w:rsidRDefault="00777C1E" w:rsidP="005F7E88">
            <w:pPr>
              <w:tabs>
                <w:tab w:val="left" w:pos="3068"/>
              </w:tabs>
              <w:jc w:val="both"/>
              <w:rPr>
                <w:rFonts w:ascii="Tahoma" w:hAnsi="Tahoma" w:cs="Tahoma"/>
                <w:sz w:val="24"/>
                <w:szCs w:val="24"/>
              </w:rPr>
            </w:pPr>
            <w:r w:rsidRPr="00AC6D2D">
              <w:rPr>
                <w:rFonts w:ascii="Tahoma" w:hAnsi="Tahoma" w:cs="Tahoma"/>
                <w:sz w:val="24"/>
                <w:szCs w:val="24"/>
              </w:rPr>
              <w:lastRenderedPageBreak/>
              <w:t>Ardglass</w:t>
            </w:r>
          </w:p>
        </w:tc>
        <w:tc>
          <w:tcPr>
            <w:tcW w:w="2280"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Ballykinler</w:t>
            </w:r>
            <w:proofErr w:type="spellEnd"/>
          </w:p>
        </w:tc>
        <w:tc>
          <w:tcPr>
            <w:tcW w:w="2281" w:type="dxa"/>
          </w:tcPr>
          <w:p w:rsidR="00777C1E" w:rsidRPr="00AC6D2D" w:rsidRDefault="00777C1E" w:rsidP="005F7E88">
            <w:pPr>
              <w:tabs>
                <w:tab w:val="left" w:pos="3068"/>
              </w:tabs>
              <w:jc w:val="both"/>
              <w:rPr>
                <w:rFonts w:ascii="Tahoma" w:hAnsi="Tahoma" w:cs="Tahoma"/>
                <w:sz w:val="24"/>
                <w:szCs w:val="24"/>
              </w:rPr>
            </w:pPr>
            <w:r w:rsidRPr="00AC6D2D">
              <w:rPr>
                <w:rFonts w:ascii="Tahoma" w:hAnsi="Tahoma" w:cs="Tahoma"/>
                <w:sz w:val="24"/>
                <w:szCs w:val="24"/>
              </w:rPr>
              <w:t>Ballynahinch</w:t>
            </w:r>
          </w:p>
        </w:tc>
        <w:tc>
          <w:tcPr>
            <w:tcW w:w="2281"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Ballyward</w:t>
            </w:r>
            <w:proofErr w:type="spellEnd"/>
          </w:p>
        </w:tc>
      </w:tr>
      <w:tr w:rsidR="00777C1E" w:rsidRPr="00AC6D2D" w:rsidTr="005F7E88">
        <w:trPr>
          <w:trHeight w:val="175"/>
          <w:jc w:val="center"/>
        </w:trPr>
        <w:tc>
          <w:tcPr>
            <w:tcW w:w="2280" w:type="dxa"/>
          </w:tcPr>
          <w:p w:rsidR="00777C1E" w:rsidRPr="00AC6D2D" w:rsidRDefault="00777C1E" w:rsidP="005F7E88">
            <w:pPr>
              <w:tabs>
                <w:tab w:val="left" w:pos="3068"/>
              </w:tabs>
              <w:jc w:val="both"/>
              <w:rPr>
                <w:rFonts w:ascii="Tahoma" w:hAnsi="Tahoma" w:cs="Tahoma"/>
                <w:sz w:val="24"/>
                <w:szCs w:val="24"/>
              </w:rPr>
            </w:pPr>
            <w:r w:rsidRPr="00AC6D2D">
              <w:rPr>
                <w:rFonts w:ascii="Tahoma" w:hAnsi="Tahoma" w:cs="Tahoma"/>
                <w:sz w:val="24"/>
                <w:szCs w:val="24"/>
              </w:rPr>
              <w:t>Bessbrook</w:t>
            </w:r>
          </w:p>
        </w:tc>
        <w:tc>
          <w:tcPr>
            <w:tcW w:w="2280"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Crossgar</w:t>
            </w:r>
            <w:proofErr w:type="spellEnd"/>
          </w:p>
        </w:tc>
        <w:tc>
          <w:tcPr>
            <w:tcW w:w="2281"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Crossmaglen</w:t>
            </w:r>
            <w:proofErr w:type="spellEnd"/>
          </w:p>
        </w:tc>
        <w:tc>
          <w:tcPr>
            <w:tcW w:w="2281" w:type="dxa"/>
          </w:tcPr>
          <w:p w:rsidR="00777C1E" w:rsidRPr="00AC6D2D" w:rsidRDefault="00777C1E" w:rsidP="005F7E88">
            <w:pPr>
              <w:tabs>
                <w:tab w:val="left" w:pos="3068"/>
              </w:tabs>
              <w:jc w:val="both"/>
              <w:rPr>
                <w:rFonts w:ascii="Tahoma" w:hAnsi="Tahoma" w:cs="Tahoma"/>
                <w:sz w:val="24"/>
                <w:szCs w:val="24"/>
              </w:rPr>
            </w:pPr>
            <w:r w:rsidRPr="00AC6D2D">
              <w:rPr>
                <w:rFonts w:ascii="Tahoma" w:hAnsi="Tahoma" w:cs="Tahoma"/>
                <w:sz w:val="24"/>
                <w:szCs w:val="24"/>
              </w:rPr>
              <w:t>Downpatrick</w:t>
            </w:r>
          </w:p>
        </w:tc>
      </w:tr>
      <w:tr w:rsidR="00777C1E" w:rsidRPr="00AC6D2D" w:rsidTr="005F7E88">
        <w:trPr>
          <w:trHeight w:val="297"/>
          <w:jc w:val="center"/>
        </w:trPr>
        <w:tc>
          <w:tcPr>
            <w:tcW w:w="2280"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Forkhill</w:t>
            </w:r>
            <w:proofErr w:type="spellEnd"/>
          </w:p>
        </w:tc>
        <w:tc>
          <w:tcPr>
            <w:tcW w:w="2280"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Jerrettspass</w:t>
            </w:r>
            <w:proofErr w:type="spellEnd"/>
          </w:p>
        </w:tc>
        <w:tc>
          <w:tcPr>
            <w:tcW w:w="2281"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Keady</w:t>
            </w:r>
            <w:proofErr w:type="spellEnd"/>
          </w:p>
        </w:tc>
        <w:tc>
          <w:tcPr>
            <w:tcW w:w="2281" w:type="dxa"/>
          </w:tcPr>
          <w:p w:rsidR="00777C1E" w:rsidRPr="00AC6D2D" w:rsidRDefault="00777C1E" w:rsidP="005F7E88">
            <w:pPr>
              <w:tabs>
                <w:tab w:val="left" w:pos="3068"/>
              </w:tabs>
              <w:jc w:val="both"/>
              <w:rPr>
                <w:rFonts w:ascii="Tahoma" w:hAnsi="Tahoma" w:cs="Tahoma"/>
                <w:sz w:val="24"/>
                <w:szCs w:val="24"/>
              </w:rPr>
            </w:pPr>
            <w:r w:rsidRPr="00AC6D2D">
              <w:rPr>
                <w:rFonts w:ascii="Tahoma" w:hAnsi="Tahoma" w:cs="Tahoma"/>
                <w:sz w:val="24"/>
                <w:szCs w:val="24"/>
              </w:rPr>
              <w:t>Kilkeel</w:t>
            </w:r>
          </w:p>
        </w:tc>
      </w:tr>
      <w:tr w:rsidR="00777C1E" w:rsidRPr="00AC6D2D" w:rsidTr="005F7E88">
        <w:trPr>
          <w:trHeight w:val="277"/>
          <w:jc w:val="center"/>
        </w:trPr>
        <w:tc>
          <w:tcPr>
            <w:tcW w:w="2280"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Killeavy</w:t>
            </w:r>
            <w:proofErr w:type="spellEnd"/>
          </w:p>
        </w:tc>
        <w:tc>
          <w:tcPr>
            <w:tcW w:w="2280"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Maghera</w:t>
            </w:r>
            <w:proofErr w:type="spellEnd"/>
          </w:p>
        </w:tc>
        <w:tc>
          <w:tcPr>
            <w:tcW w:w="2281"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Mayobridge</w:t>
            </w:r>
            <w:proofErr w:type="spellEnd"/>
          </w:p>
        </w:tc>
        <w:tc>
          <w:tcPr>
            <w:tcW w:w="2281" w:type="dxa"/>
          </w:tcPr>
          <w:p w:rsidR="00777C1E" w:rsidRPr="00AC6D2D" w:rsidRDefault="00777C1E" w:rsidP="005F7E88">
            <w:pPr>
              <w:tabs>
                <w:tab w:val="left" w:pos="3068"/>
              </w:tabs>
              <w:jc w:val="both"/>
              <w:rPr>
                <w:rFonts w:ascii="Tahoma" w:hAnsi="Tahoma" w:cs="Tahoma"/>
                <w:sz w:val="24"/>
                <w:szCs w:val="24"/>
              </w:rPr>
            </w:pPr>
            <w:r w:rsidRPr="00AC6D2D">
              <w:rPr>
                <w:rFonts w:ascii="Tahoma" w:hAnsi="Tahoma" w:cs="Tahoma"/>
                <w:sz w:val="24"/>
                <w:szCs w:val="24"/>
              </w:rPr>
              <w:t>Newry</w:t>
            </w:r>
          </w:p>
        </w:tc>
      </w:tr>
      <w:tr w:rsidR="00777C1E" w:rsidRPr="00AC6D2D" w:rsidTr="005F7E88">
        <w:trPr>
          <w:trHeight w:val="257"/>
          <w:jc w:val="center"/>
        </w:trPr>
        <w:tc>
          <w:tcPr>
            <w:tcW w:w="2280"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Newtownhamilton</w:t>
            </w:r>
            <w:proofErr w:type="spellEnd"/>
          </w:p>
        </w:tc>
        <w:tc>
          <w:tcPr>
            <w:tcW w:w="2280"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Rostrevor</w:t>
            </w:r>
            <w:proofErr w:type="spellEnd"/>
          </w:p>
        </w:tc>
        <w:tc>
          <w:tcPr>
            <w:tcW w:w="2281"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Saintfield</w:t>
            </w:r>
            <w:proofErr w:type="spellEnd"/>
          </w:p>
        </w:tc>
        <w:tc>
          <w:tcPr>
            <w:tcW w:w="2281" w:type="dxa"/>
          </w:tcPr>
          <w:p w:rsidR="00777C1E" w:rsidRPr="00AC6D2D" w:rsidRDefault="00777C1E" w:rsidP="005F7E88">
            <w:pPr>
              <w:tabs>
                <w:tab w:val="left" w:pos="3068"/>
              </w:tabs>
              <w:jc w:val="both"/>
              <w:rPr>
                <w:rFonts w:ascii="Tahoma" w:hAnsi="Tahoma" w:cs="Tahoma"/>
                <w:sz w:val="24"/>
                <w:szCs w:val="24"/>
              </w:rPr>
            </w:pPr>
            <w:proofErr w:type="spellStart"/>
            <w:r w:rsidRPr="00AC6D2D">
              <w:rPr>
                <w:rFonts w:ascii="Tahoma" w:hAnsi="Tahoma" w:cs="Tahoma"/>
                <w:sz w:val="24"/>
                <w:szCs w:val="24"/>
              </w:rPr>
              <w:t>Seaforde</w:t>
            </w:r>
            <w:proofErr w:type="spellEnd"/>
          </w:p>
        </w:tc>
      </w:tr>
      <w:tr w:rsidR="00777C1E" w:rsidRPr="00AC6D2D" w:rsidTr="005F7E88">
        <w:trPr>
          <w:trHeight w:val="70"/>
          <w:jc w:val="center"/>
        </w:trPr>
        <w:tc>
          <w:tcPr>
            <w:tcW w:w="2280" w:type="dxa"/>
          </w:tcPr>
          <w:p w:rsidR="00777C1E" w:rsidRPr="00AC6D2D" w:rsidRDefault="00777C1E" w:rsidP="005F7E88">
            <w:pPr>
              <w:tabs>
                <w:tab w:val="left" w:pos="3068"/>
              </w:tabs>
              <w:jc w:val="both"/>
              <w:rPr>
                <w:rFonts w:ascii="Tahoma" w:hAnsi="Tahoma" w:cs="Tahoma"/>
                <w:sz w:val="24"/>
                <w:szCs w:val="24"/>
              </w:rPr>
            </w:pPr>
            <w:r w:rsidRPr="00AC6D2D">
              <w:rPr>
                <w:rFonts w:ascii="Tahoma" w:hAnsi="Tahoma" w:cs="Tahoma"/>
                <w:sz w:val="24"/>
                <w:szCs w:val="24"/>
              </w:rPr>
              <w:t>Strangford</w:t>
            </w:r>
          </w:p>
        </w:tc>
        <w:tc>
          <w:tcPr>
            <w:tcW w:w="2280" w:type="dxa"/>
          </w:tcPr>
          <w:p w:rsidR="00777C1E" w:rsidRPr="00AC6D2D" w:rsidRDefault="00777C1E" w:rsidP="005F7E88">
            <w:pPr>
              <w:tabs>
                <w:tab w:val="left" w:pos="3068"/>
              </w:tabs>
              <w:jc w:val="both"/>
              <w:rPr>
                <w:rFonts w:ascii="Tahoma" w:hAnsi="Tahoma" w:cs="Tahoma"/>
                <w:sz w:val="24"/>
                <w:szCs w:val="24"/>
              </w:rPr>
            </w:pPr>
          </w:p>
        </w:tc>
        <w:tc>
          <w:tcPr>
            <w:tcW w:w="2281" w:type="dxa"/>
          </w:tcPr>
          <w:p w:rsidR="00777C1E" w:rsidRPr="00AC6D2D" w:rsidRDefault="00777C1E" w:rsidP="005F7E88">
            <w:pPr>
              <w:tabs>
                <w:tab w:val="left" w:pos="3068"/>
              </w:tabs>
              <w:jc w:val="both"/>
              <w:rPr>
                <w:rFonts w:ascii="Tahoma" w:hAnsi="Tahoma" w:cs="Tahoma"/>
                <w:sz w:val="24"/>
                <w:szCs w:val="24"/>
              </w:rPr>
            </w:pPr>
          </w:p>
        </w:tc>
        <w:tc>
          <w:tcPr>
            <w:tcW w:w="2281" w:type="dxa"/>
          </w:tcPr>
          <w:p w:rsidR="00777C1E" w:rsidRPr="00AC6D2D" w:rsidRDefault="00777C1E" w:rsidP="005F7E88">
            <w:pPr>
              <w:tabs>
                <w:tab w:val="left" w:pos="3068"/>
              </w:tabs>
              <w:jc w:val="both"/>
              <w:rPr>
                <w:rFonts w:ascii="Tahoma" w:hAnsi="Tahoma" w:cs="Tahoma"/>
                <w:sz w:val="24"/>
                <w:szCs w:val="24"/>
              </w:rPr>
            </w:pPr>
          </w:p>
        </w:tc>
      </w:tr>
    </w:tbl>
    <w:p w:rsidR="00777C1E" w:rsidRPr="00446FFD" w:rsidRDefault="00777C1E" w:rsidP="00777C1E">
      <w:pPr>
        <w:tabs>
          <w:tab w:val="left" w:pos="3068"/>
        </w:tabs>
        <w:jc w:val="both"/>
        <w:rPr>
          <w:rFonts w:ascii="Tahoma" w:hAnsi="Tahoma" w:cs="Tahoma"/>
          <w:i/>
          <w:sz w:val="24"/>
          <w:szCs w:val="24"/>
        </w:rPr>
      </w:pPr>
      <w:r w:rsidRPr="00446FFD">
        <w:rPr>
          <w:rFonts w:ascii="Tahoma" w:hAnsi="Tahoma" w:cs="Tahoma"/>
          <w:i/>
          <w:sz w:val="24"/>
          <w:szCs w:val="24"/>
        </w:rPr>
        <w:t>Source: www.nidirect.gov.uk/broadband-improvement-project</w:t>
      </w:r>
    </w:p>
    <w:p w:rsidR="00777C1E" w:rsidRPr="00AC6D2D" w:rsidRDefault="00777C1E" w:rsidP="00777C1E">
      <w:pPr>
        <w:tabs>
          <w:tab w:val="left" w:pos="3068"/>
        </w:tabs>
        <w:jc w:val="both"/>
        <w:rPr>
          <w:rFonts w:ascii="Tahoma" w:hAnsi="Tahoma" w:cs="Tahoma"/>
          <w:b/>
          <w:sz w:val="24"/>
          <w:szCs w:val="24"/>
        </w:rPr>
      </w:pPr>
      <w:r w:rsidRPr="00AC6D2D">
        <w:rPr>
          <w:rFonts w:ascii="Tahoma" w:hAnsi="Tahoma" w:cs="Tahoma"/>
          <w:b/>
          <w:sz w:val="24"/>
          <w:szCs w:val="24"/>
        </w:rPr>
        <w:t>Northern Ireland Broadband Fund</w:t>
      </w:r>
    </w:p>
    <w:p w:rsidR="00777C1E" w:rsidRPr="00AC6D2D" w:rsidRDefault="00777C1E" w:rsidP="00AE188A">
      <w:pPr>
        <w:tabs>
          <w:tab w:val="left" w:pos="3068"/>
        </w:tabs>
        <w:spacing w:line="240" w:lineRule="auto"/>
        <w:jc w:val="both"/>
        <w:rPr>
          <w:rFonts w:ascii="Tahoma" w:hAnsi="Tahoma" w:cs="Tahoma"/>
          <w:sz w:val="24"/>
          <w:szCs w:val="24"/>
        </w:rPr>
      </w:pPr>
      <w:proofErr w:type="gramStart"/>
      <w:r>
        <w:rPr>
          <w:rFonts w:ascii="Tahoma" w:hAnsi="Tahoma" w:cs="Tahoma"/>
          <w:b/>
          <w:sz w:val="24"/>
          <w:szCs w:val="24"/>
        </w:rPr>
        <w:t>4</w:t>
      </w:r>
      <w:r w:rsidRPr="00184DC1">
        <w:rPr>
          <w:rFonts w:ascii="Tahoma" w:hAnsi="Tahoma" w:cs="Tahoma"/>
          <w:b/>
          <w:sz w:val="24"/>
          <w:szCs w:val="24"/>
        </w:rPr>
        <w:t>.</w:t>
      </w:r>
      <w:r>
        <w:rPr>
          <w:rFonts w:ascii="Tahoma" w:hAnsi="Tahoma" w:cs="Tahoma"/>
          <w:b/>
          <w:sz w:val="24"/>
          <w:szCs w:val="24"/>
        </w:rPr>
        <w:t>1</w:t>
      </w:r>
      <w:r w:rsidR="0048730D">
        <w:rPr>
          <w:rFonts w:ascii="Tahoma" w:hAnsi="Tahoma" w:cs="Tahoma"/>
          <w:b/>
          <w:sz w:val="24"/>
          <w:szCs w:val="24"/>
        </w:rPr>
        <w:t>3</w:t>
      </w:r>
      <w:r>
        <w:rPr>
          <w:rFonts w:ascii="Tahoma" w:hAnsi="Tahoma" w:cs="Tahoma"/>
          <w:sz w:val="24"/>
          <w:szCs w:val="24"/>
        </w:rPr>
        <w:t xml:space="preserve">  </w:t>
      </w:r>
      <w:r w:rsidRPr="00AC6D2D">
        <w:rPr>
          <w:rFonts w:ascii="Tahoma" w:hAnsi="Tahoma" w:cs="Tahoma"/>
          <w:sz w:val="24"/>
          <w:szCs w:val="24"/>
        </w:rPr>
        <w:t>This</w:t>
      </w:r>
      <w:proofErr w:type="gramEnd"/>
      <w:r w:rsidRPr="00AC6D2D">
        <w:rPr>
          <w:rFonts w:ascii="Tahoma" w:hAnsi="Tahoma" w:cs="Tahoma"/>
          <w:sz w:val="24"/>
          <w:szCs w:val="24"/>
        </w:rPr>
        <w:t xml:space="preserve"> was a £1.9m fund which was set aside to help support projects which aimed to improve broadband across Northern Ireland. In Newry, Mourne &amp; Down, the following projects benefitted from this fund:</w:t>
      </w:r>
    </w:p>
    <w:p w:rsidR="00777C1E" w:rsidRPr="00AC6D2D" w:rsidRDefault="00777C1E" w:rsidP="00AE188A">
      <w:pPr>
        <w:tabs>
          <w:tab w:val="left" w:pos="3068"/>
        </w:tabs>
        <w:spacing w:line="240" w:lineRule="auto"/>
        <w:jc w:val="both"/>
        <w:rPr>
          <w:rFonts w:ascii="Tahoma" w:hAnsi="Tahoma" w:cs="Tahoma"/>
          <w:sz w:val="24"/>
          <w:szCs w:val="24"/>
        </w:rPr>
      </w:pPr>
      <w:r w:rsidRPr="00AC6D2D">
        <w:rPr>
          <w:rFonts w:ascii="Tahoma" w:hAnsi="Tahoma" w:cs="Tahoma"/>
          <w:sz w:val="24"/>
          <w:szCs w:val="24"/>
        </w:rPr>
        <w:t xml:space="preserve">a)  Installation of </w:t>
      </w:r>
      <w:r w:rsidR="0018196A">
        <w:rPr>
          <w:rFonts w:ascii="Tahoma" w:hAnsi="Tahoma" w:cs="Tahoma"/>
          <w:sz w:val="24"/>
          <w:szCs w:val="24"/>
        </w:rPr>
        <w:t>F</w:t>
      </w:r>
      <w:r w:rsidRPr="00AC6D2D">
        <w:rPr>
          <w:rFonts w:ascii="Tahoma" w:hAnsi="Tahoma" w:cs="Tahoma"/>
          <w:sz w:val="24"/>
          <w:szCs w:val="24"/>
        </w:rPr>
        <w:t xml:space="preserve">ibre </w:t>
      </w:r>
      <w:proofErr w:type="gramStart"/>
      <w:r w:rsidR="0018196A">
        <w:rPr>
          <w:rFonts w:ascii="Tahoma" w:hAnsi="Tahoma" w:cs="Tahoma"/>
          <w:sz w:val="24"/>
          <w:szCs w:val="24"/>
        </w:rPr>
        <w:t>T</w:t>
      </w:r>
      <w:r w:rsidRPr="00AC6D2D">
        <w:rPr>
          <w:rFonts w:ascii="Tahoma" w:hAnsi="Tahoma" w:cs="Tahoma"/>
          <w:sz w:val="24"/>
          <w:szCs w:val="24"/>
        </w:rPr>
        <w:t xml:space="preserve">o </w:t>
      </w:r>
      <w:r w:rsidR="0018196A">
        <w:rPr>
          <w:rFonts w:ascii="Tahoma" w:hAnsi="Tahoma" w:cs="Tahoma"/>
          <w:sz w:val="24"/>
          <w:szCs w:val="24"/>
        </w:rPr>
        <w:t>T</w:t>
      </w:r>
      <w:r w:rsidRPr="00AC6D2D">
        <w:rPr>
          <w:rFonts w:ascii="Tahoma" w:hAnsi="Tahoma" w:cs="Tahoma"/>
          <w:sz w:val="24"/>
          <w:szCs w:val="24"/>
        </w:rPr>
        <w:t>he</w:t>
      </w:r>
      <w:proofErr w:type="gramEnd"/>
      <w:r w:rsidRPr="00AC6D2D">
        <w:rPr>
          <w:rFonts w:ascii="Tahoma" w:hAnsi="Tahoma" w:cs="Tahoma"/>
          <w:sz w:val="24"/>
          <w:szCs w:val="24"/>
        </w:rPr>
        <w:t xml:space="preserve"> </w:t>
      </w:r>
      <w:r w:rsidR="0018196A">
        <w:rPr>
          <w:rFonts w:ascii="Tahoma" w:hAnsi="Tahoma" w:cs="Tahoma"/>
          <w:sz w:val="24"/>
          <w:szCs w:val="24"/>
        </w:rPr>
        <w:t>C</w:t>
      </w:r>
      <w:r w:rsidRPr="00AC6D2D">
        <w:rPr>
          <w:rFonts w:ascii="Tahoma" w:hAnsi="Tahoma" w:cs="Tahoma"/>
          <w:sz w:val="24"/>
          <w:szCs w:val="24"/>
        </w:rPr>
        <w:t xml:space="preserve">abinet (FTTC) technology to cabinets in the </w:t>
      </w:r>
      <w:proofErr w:type="spellStart"/>
      <w:r w:rsidRPr="00AC6D2D">
        <w:rPr>
          <w:rFonts w:ascii="Tahoma" w:hAnsi="Tahoma" w:cs="Tahoma"/>
          <w:sz w:val="24"/>
          <w:szCs w:val="24"/>
        </w:rPr>
        <w:t>Crossmaglen</w:t>
      </w:r>
      <w:proofErr w:type="spellEnd"/>
      <w:r w:rsidRPr="00AC6D2D">
        <w:rPr>
          <w:rFonts w:ascii="Tahoma" w:hAnsi="Tahoma" w:cs="Tahoma"/>
          <w:sz w:val="24"/>
          <w:szCs w:val="24"/>
        </w:rPr>
        <w:t xml:space="preserve">, Downpatrick, </w:t>
      </w:r>
      <w:proofErr w:type="spellStart"/>
      <w:r w:rsidRPr="00AC6D2D">
        <w:rPr>
          <w:rFonts w:ascii="Tahoma" w:hAnsi="Tahoma" w:cs="Tahoma"/>
          <w:sz w:val="24"/>
          <w:szCs w:val="24"/>
        </w:rPr>
        <w:t>Forkhill</w:t>
      </w:r>
      <w:proofErr w:type="spellEnd"/>
      <w:r w:rsidRPr="00AC6D2D">
        <w:rPr>
          <w:rFonts w:ascii="Tahoma" w:hAnsi="Tahoma" w:cs="Tahoma"/>
          <w:sz w:val="24"/>
          <w:szCs w:val="24"/>
        </w:rPr>
        <w:t xml:space="preserve">, and </w:t>
      </w:r>
      <w:proofErr w:type="spellStart"/>
      <w:r w:rsidRPr="00AC6D2D">
        <w:rPr>
          <w:rFonts w:ascii="Tahoma" w:hAnsi="Tahoma" w:cs="Tahoma"/>
          <w:sz w:val="24"/>
          <w:szCs w:val="24"/>
        </w:rPr>
        <w:t>Newtownhamilton</w:t>
      </w:r>
      <w:proofErr w:type="spellEnd"/>
      <w:r w:rsidRPr="00AC6D2D">
        <w:rPr>
          <w:rFonts w:ascii="Tahoma" w:hAnsi="Tahoma" w:cs="Tahoma"/>
          <w:sz w:val="24"/>
          <w:szCs w:val="24"/>
        </w:rPr>
        <w:t xml:space="preserve"> exchange areas</w:t>
      </w:r>
      <w:r>
        <w:rPr>
          <w:rFonts w:ascii="Tahoma" w:hAnsi="Tahoma" w:cs="Tahoma"/>
          <w:sz w:val="24"/>
          <w:szCs w:val="24"/>
        </w:rPr>
        <w:t>; and</w:t>
      </w:r>
    </w:p>
    <w:p w:rsidR="00777C1E" w:rsidRPr="00AC6D2D" w:rsidRDefault="00777C1E" w:rsidP="00AE188A">
      <w:pPr>
        <w:tabs>
          <w:tab w:val="left" w:pos="3068"/>
        </w:tabs>
        <w:spacing w:line="240" w:lineRule="auto"/>
        <w:jc w:val="both"/>
        <w:rPr>
          <w:rFonts w:ascii="Tahoma" w:hAnsi="Tahoma" w:cs="Tahoma"/>
          <w:sz w:val="24"/>
          <w:szCs w:val="24"/>
        </w:rPr>
      </w:pPr>
      <w:r w:rsidRPr="00AC6D2D">
        <w:rPr>
          <w:rFonts w:ascii="Tahoma" w:hAnsi="Tahoma" w:cs="Tahoma"/>
          <w:sz w:val="24"/>
          <w:szCs w:val="24"/>
        </w:rPr>
        <w:t xml:space="preserve">b)  Installation of a </w:t>
      </w:r>
      <w:proofErr w:type="spellStart"/>
      <w:r w:rsidRPr="00AC6D2D">
        <w:rPr>
          <w:rFonts w:ascii="Tahoma" w:hAnsi="Tahoma" w:cs="Tahoma"/>
          <w:sz w:val="24"/>
          <w:szCs w:val="24"/>
        </w:rPr>
        <w:t>WiMAX</w:t>
      </w:r>
      <w:proofErr w:type="spellEnd"/>
      <w:r w:rsidRPr="00AC6D2D">
        <w:rPr>
          <w:rFonts w:ascii="Tahoma" w:hAnsi="Tahoma" w:cs="Tahoma"/>
          <w:sz w:val="24"/>
          <w:szCs w:val="24"/>
        </w:rPr>
        <w:t xml:space="preserve"> Fixed Wireless Access Network in the D</w:t>
      </w:r>
      <w:r w:rsidR="0018196A">
        <w:rPr>
          <w:rFonts w:ascii="Tahoma" w:hAnsi="Tahoma" w:cs="Tahoma"/>
          <w:sz w:val="24"/>
          <w:szCs w:val="24"/>
        </w:rPr>
        <w:t>istrict</w:t>
      </w:r>
      <w:r w:rsidRPr="00AC6D2D">
        <w:rPr>
          <w:rFonts w:ascii="Tahoma" w:hAnsi="Tahoma" w:cs="Tahoma"/>
          <w:sz w:val="24"/>
          <w:szCs w:val="24"/>
        </w:rPr>
        <w:t>.</w:t>
      </w:r>
    </w:p>
    <w:p w:rsidR="00777C1E" w:rsidRPr="00AC6D2D" w:rsidRDefault="00777C1E" w:rsidP="00AE188A">
      <w:pPr>
        <w:tabs>
          <w:tab w:val="left" w:pos="3068"/>
        </w:tabs>
        <w:spacing w:line="240" w:lineRule="auto"/>
        <w:jc w:val="both"/>
        <w:rPr>
          <w:rFonts w:ascii="Tahoma" w:hAnsi="Tahoma" w:cs="Tahoma"/>
          <w:sz w:val="24"/>
          <w:szCs w:val="24"/>
        </w:rPr>
      </w:pPr>
      <w:r>
        <w:rPr>
          <w:rFonts w:ascii="Tahoma" w:hAnsi="Tahoma" w:cs="Tahoma"/>
          <w:b/>
          <w:sz w:val="24"/>
          <w:szCs w:val="24"/>
        </w:rPr>
        <w:t>4</w:t>
      </w:r>
      <w:r w:rsidRPr="00184DC1">
        <w:rPr>
          <w:rFonts w:ascii="Tahoma" w:hAnsi="Tahoma" w:cs="Tahoma"/>
          <w:b/>
          <w:sz w:val="24"/>
          <w:szCs w:val="24"/>
        </w:rPr>
        <w:t>.1</w:t>
      </w:r>
      <w:r w:rsidR="0048730D">
        <w:rPr>
          <w:rFonts w:ascii="Tahoma" w:hAnsi="Tahoma" w:cs="Tahoma"/>
          <w:b/>
          <w:sz w:val="24"/>
          <w:szCs w:val="24"/>
        </w:rPr>
        <w:t>4</w:t>
      </w:r>
      <w:r>
        <w:rPr>
          <w:rFonts w:ascii="Tahoma" w:hAnsi="Tahoma" w:cs="Tahoma"/>
          <w:sz w:val="24"/>
          <w:szCs w:val="24"/>
        </w:rPr>
        <w:t xml:space="preserve"> </w:t>
      </w:r>
      <w:r w:rsidRPr="00AC6D2D">
        <w:rPr>
          <w:rFonts w:ascii="Tahoma" w:hAnsi="Tahoma" w:cs="Tahoma"/>
          <w:sz w:val="24"/>
          <w:szCs w:val="24"/>
        </w:rPr>
        <w:t>The installation of apparatus to improve the Broadband network will usually constitute Permitted Development</w:t>
      </w:r>
      <w:r>
        <w:rPr>
          <w:rStyle w:val="FootnoteReference"/>
          <w:rFonts w:ascii="Tahoma" w:hAnsi="Tahoma" w:cs="Tahoma"/>
          <w:sz w:val="24"/>
          <w:szCs w:val="24"/>
        </w:rPr>
        <w:footnoteReference w:id="1"/>
      </w:r>
      <w:r w:rsidRPr="00AC6D2D">
        <w:rPr>
          <w:rFonts w:ascii="Tahoma" w:hAnsi="Tahoma" w:cs="Tahoma"/>
          <w:sz w:val="24"/>
          <w:szCs w:val="24"/>
        </w:rPr>
        <w:t xml:space="preserve"> under Part 18 of the Schedule to the Planning (General Permitted Development) Order (Northern Ireland) 2015.  As such, it is not envisaged that the planning process will have an impact on the provision of such development.</w:t>
      </w:r>
    </w:p>
    <w:p w:rsidR="00777C1E" w:rsidRPr="00AC6D2D" w:rsidRDefault="00777C1E" w:rsidP="00AE188A">
      <w:pPr>
        <w:tabs>
          <w:tab w:val="left" w:pos="3068"/>
        </w:tabs>
        <w:spacing w:line="240" w:lineRule="auto"/>
        <w:jc w:val="both"/>
        <w:rPr>
          <w:rFonts w:ascii="Tahoma" w:hAnsi="Tahoma" w:cs="Tahoma"/>
          <w:b/>
          <w:sz w:val="24"/>
          <w:szCs w:val="24"/>
        </w:rPr>
      </w:pPr>
      <w:r w:rsidRPr="00AC6D2D">
        <w:rPr>
          <w:rFonts w:ascii="Tahoma" w:hAnsi="Tahoma" w:cs="Tahoma"/>
          <w:b/>
          <w:sz w:val="24"/>
          <w:szCs w:val="24"/>
        </w:rPr>
        <w:t>Next Generation Broadband Project</w:t>
      </w:r>
    </w:p>
    <w:p w:rsidR="00777C1E" w:rsidRDefault="00777C1E" w:rsidP="00AE188A">
      <w:pPr>
        <w:tabs>
          <w:tab w:val="left" w:pos="3068"/>
        </w:tabs>
        <w:spacing w:line="240" w:lineRule="auto"/>
        <w:jc w:val="both"/>
        <w:rPr>
          <w:rFonts w:ascii="Tahoma" w:hAnsi="Tahoma" w:cs="Tahoma"/>
          <w:sz w:val="24"/>
          <w:szCs w:val="24"/>
        </w:rPr>
      </w:pPr>
      <w:proofErr w:type="gramStart"/>
      <w:r>
        <w:rPr>
          <w:rFonts w:ascii="Tahoma" w:hAnsi="Tahoma" w:cs="Tahoma"/>
          <w:b/>
          <w:sz w:val="24"/>
          <w:szCs w:val="24"/>
        </w:rPr>
        <w:t>4</w:t>
      </w:r>
      <w:r w:rsidRPr="00184DC1">
        <w:rPr>
          <w:rFonts w:ascii="Tahoma" w:hAnsi="Tahoma" w:cs="Tahoma"/>
          <w:b/>
          <w:sz w:val="24"/>
          <w:szCs w:val="24"/>
        </w:rPr>
        <w:t>.1</w:t>
      </w:r>
      <w:r w:rsidR="0048730D">
        <w:rPr>
          <w:rFonts w:ascii="Tahoma" w:hAnsi="Tahoma" w:cs="Tahoma"/>
          <w:b/>
          <w:sz w:val="24"/>
          <w:szCs w:val="24"/>
        </w:rPr>
        <w:t>5</w:t>
      </w:r>
      <w:r>
        <w:rPr>
          <w:rFonts w:ascii="Tahoma" w:hAnsi="Tahoma" w:cs="Tahoma"/>
          <w:sz w:val="24"/>
          <w:szCs w:val="24"/>
        </w:rPr>
        <w:t xml:space="preserve">  </w:t>
      </w:r>
      <w:r w:rsidRPr="00AC6D2D">
        <w:rPr>
          <w:rFonts w:ascii="Tahoma" w:hAnsi="Tahoma" w:cs="Tahoma"/>
          <w:sz w:val="24"/>
          <w:szCs w:val="24"/>
        </w:rPr>
        <w:t>This</w:t>
      </w:r>
      <w:proofErr w:type="gramEnd"/>
      <w:r w:rsidRPr="00AC6D2D">
        <w:rPr>
          <w:rFonts w:ascii="Tahoma" w:hAnsi="Tahoma" w:cs="Tahoma"/>
          <w:sz w:val="24"/>
          <w:szCs w:val="24"/>
        </w:rPr>
        <w:t xml:space="preserve"> project aimed at delivering improved broadband services to small and medium sized enterprises across Northern Ireland.  This project is now in its operational phase in that fibre deployment has been completed to all 1,265 telecommunication cabinets across Northern Ireland including Newry, Mourne &amp; Down.  Following this project BT completed fibre upgrades to a further 783 cabinets across NI under its own Next Generation Access (NGA) programme.  Almost 2,500 cabinets are now fibre enabled with more than 90% of premises in Northern Ireland connected to an enabled cabinet.  </w:t>
      </w:r>
    </w:p>
    <w:p w:rsidR="00F43FBA" w:rsidRDefault="00F43FBA" w:rsidP="00AE188A">
      <w:pPr>
        <w:tabs>
          <w:tab w:val="left" w:pos="3068"/>
        </w:tabs>
        <w:spacing w:line="240" w:lineRule="auto"/>
        <w:jc w:val="both"/>
        <w:rPr>
          <w:rFonts w:ascii="Tahoma" w:hAnsi="Tahoma" w:cs="Tahoma"/>
          <w:i/>
          <w:sz w:val="24"/>
          <w:szCs w:val="24"/>
        </w:rPr>
      </w:pPr>
    </w:p>
    <w:p w:rsidR="00F43FBA" w:rsidRDefault="00F43FBA" w:rsidP="00AE188A">
      <w:pPr>
        <w:tabs>
          <w:tab w:val="left" w:pos="3068"/>
        </w:tabs>
        <w:spacing w:line="240" w:lineRule="auto"/>
        <w:jc w:val="both"/>
        <w:rPr>
          <w:rFonts w:ascii="Tahoma" w:hAnsi="Tahoma" w:cs="Tahoma"/>
          <w:i/>
          <w:sz w:val="24"/>
          <w:szCs w:val="24"/>
        </w:rPr>
      </w:pPr>
    </w:p>
    <w:p w:rsidR="006901CF" w:rsidRDefault="006901CF" w:rsidP="00AE188A">
      <w:pPr>
        <w:tabs>
          <w:tab w:val="left" w:pos="3068"/>
        </w:tabs>
        <w:spacing w:line="240" w:lineRule="auto"/>
        <w:jc w:val="both"/>
        <w:rPr>
          <w:rFonts w:ascii="Tahoma" w:hAnsi="Tahoma" w:cs="Tahoma"/>
          <w:i/>
          <w:sz w:val="24"/>
          <w:szCs w:val="24"/>
        </w:rPr>
      </w:pPr>
    </w:p>
    <w:p w:rsidR="006901CF" w:rsidRDefault="006901CF" w:rsidP="00AE188A">
      <w:pPr>
        <w:tabs>
          <w:tab w:val="left" w:pos="3068"/>
        </w:tabs>
        <w:spacing w:line="240" w:lineRule="auto"/>
        <w:jc w:val="both"/>
        <w:rPr>
          <w:rFonts w:ascii="Tahoma" w:hAnsi="Tahoma" w:cs="Tahoma"/>
          <w:i/>
          <w:sz w:val="24"/>
          <w:szCs w:val="24"/>
        </w:rPr>
      </w:pPr>
    </w:p>
    <w:p w:rsidR="006901CF" w:rsidRDefault="006901CF" w:rsidP="00AE188A">
      <w:pPr>
        <w:tabs>
          <w:tab w:val="left" w:pos="3068"/>
        </w:tabs>
        <w:spacing w:line="240" w:lineRule="auto"/>
        <w:jc w:val="both"/>
        <w:rPr>
          <w:rFonts w:ascii="Tahoma" w:hAnsi="Tahoma" w:cs="Tahoma"/>
          <w:i/>
          <w:sz w:val="24"/>
          <w:szCs w:val="24"/>
        </w:rPr>
      </w:pPr>
    </w:p>
    <w:p w:rsidR="006901CF" w:rsidRDefault="006901CF" w:rsidP="00AE188A">
      <w:pPr>
        <w:tabs>
          <w:tab w:val="left" w:pos="3068"/>
        </w:tabs>
        <w:spacing w:line="240" w:lineRule="auto"/>
        <w:jc w:val="both"/>
        <w:rPr>
          <w:rFonts w:ascii="Tahoma" w:hAnsi="Tahoma" w:cs="Tahoma"/>
          <w:i/>
          <w:sz w:val="24"/>
          <w:szCs w:val="24"/>
        </w:rPr>
      </w:pPr>
    </w:p>
    <w:p w:rsidR="006901CF" w:rsidRDefault="006901CF" w:rsidP="00AE188A">
      <w:pPr>
        <w:tabs>
          <w:tab w:val="left" w:pos="3068"/>
        </w:tabs>
        <w:spacing w:line="240" w:lineRule="auto"/>
        <w:jc w:val="both"/>
        <w:rPr>
          <w:rFonts w:ascii="Tahoma" w:hAnsi="Tahoma" w:cs="Tahoma"/>
          <w:i/>
          <w:sz w:val="24"/>
          <w:szCs w:val="24"/>
        </w:rPr>
      </w:pPr>
    </w:p>
    <w:p w:rsidR="009C0015" w:rsidRPr="009C0015" w:rsidRDefault="009C0015" w:rsidP="00AE188A">
      <w:pPr>
        <w:tabs>
          <w:tab w:val="left" w:pos="3068"/>
        </w:tabs>
        <w:spacing w:line="240" w:lineRule="auto"/>
        <w:jc w:val="both"/>
        <w:rPr>
          <w:rFonts w:ascii="Tahoma" w:hAnsi="Tahoma" w:cs="Tahoma"/>
          <w:i/>
          <w:sz w:val="24"/>
          <w:szCs w:val="24"/>
        </w:rPr>
      </w:pPr>
      <w:r w:rsidRPr="009C0015">
        <w:rPr>
          <w:rFonts w:ascii="Tahoma" w:hAnsi="Tahoma" w:cs="Tahoma"/>
          <w:i/>
          <w:sz w:val="24"/>
          <w:szCs w:val="24"/>
        </w:rPr>
        <w:lastRenderedPageBreak/>
        <w:t xml:space="preserve">Table 2: Broadband Improvement Schemes in </w:t>
      </w:r>
      <w:proofErr w:type="spellStart"/>
      <w:r w:rsidRPr="009C0015">
        <w:rPr>
          <w:rFonts w:ascii="Tahoma" w:hAnsi="Tahoma" w:cs="Tahoma"/>
          <w:i/>
          <w:sz w:val="24"/>
          <w:szCs w:val="24"/>
        </w:rPr>
        <w:t>N.Ireland</w:t>
      </w:r>
      <w:proofErr w:type="spellEnd"/>
    </w:p>
    <w:p w:rsidR="00777C1E" w:rsidRDefault="00777C1E" w:rsidP="00777C1E">
      <w:pPr>
        <w:tabs>
          <w:tab w:val="left" w:pos="3068"/>
        </w:tabs>
        <w:jc w:val="center"/>
        <w:rPr>
          <w:rFonts w:ascii="Tahoma" w:hAnsi="Tahoma" w:cs="Tahoma"/>
          <w:sz w:val="24"/>
          <w:szCs w:val="24"/>
        </w:rPr>
      </w:pPr>
      <w:r>
        <w:rPr>
          <w:noProof/>
          <w:lang w:eastAsia="en-GB"/>
        </w:rPr>
        <w:drawing>
          <wp:inline distT="0" distB="0" distL="0" distR="0" wp14:anchorId="6928DD4D" wp14:editId="5FBEBFD8">
            <wp:extent cx="4343400" cy="3038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43400" cy="3038475"/>
                    </a:xfrm>
                    <a:prstGeom prst="rect">
                      <a:avLst/>
                    </a:prstGeom>
                  </pic:spPr>
                </pic:pic>
              </a:graphicData>
            </a:graphic>
          </wp:inline>
        </w:drawing>
      </w:r>
    </w:p>
    <w:p w:rsidR="00777C1E" w:rsidRPr="00AE188A" w:rsidRDefault="00777C1E" w:rsidP="00AE188A">
      <w:pPr>
        <w:tabs>
          <w:tab w:val="left" w:pos="3068"/>
        </w:tabs>
        <w:rPr>
          <w:rFonts w:ascii="Tahoma" w:hAnsi="Tahoma" w:cs="Tahoma"/>
          <w:i/>
          <w:sz w:val="24"/>
          <w:szCs w:val="24"/>
        </w:rPr>
      </w:pPr>
      <w:r w:rsidRPr="00CA5C7C">
        <w:rPr>
          <w:rFonts w:ascii="Tahoma" w:hAnsi="Tahoma" w:cs="Tahoma"/>
          <w:i/>
          <w:sz w:val="24"/>
          <w:szCs w:val="24"/>
        </w:rPr>
        <w:t>Source: Ofcom Connected Nations</w:t>
      </w:r>
      <w:r w:rsidR="00AE188A">
        <w:rPr>
          <w:rFonts w:ascii="Tahoma" w:hAnsi="Tahoma" w:cs="Tahoma"/>
          <w:i/>
          <w:sz w:val="24"/>
          <w:szCs w:val="24"/>
        </w:rPr>
        <w:t xml:space="preserve"> 2015 – Northern Ireland Report</w:t>
      </w:r>
    </w:p>
    <w:p w:rsidR="00777C1E" w:rsidRPr="00AC6D2D" w:rsidRDefault="00777C1E" w:rsidP="00AE188A">
      <w:pPr>
        <w:tabs>
          <w:tab w:val="left" w:pos="3068"/>
        </w:tabs>
        <w:spacing w:line="240" w:lineRule="auto"/>
        <w:jc w:val="both"/>
        <w:rPr>
          <w:rFonts w:ascii="Tahoma" w:hAnsi="Tahoma" w:cs="Tahoma"/>
          <w:b/>
          <w:sz w:val="24"/>
          <w:szCs w:val="24"/>
        </w:rPr>
      </w:pPr>
      <w:r w:rsidRPr="00AC6D2D">
        <w:rPr>
          <w:rFonts w:ascii="Tahoma" w:hAnsi="Tahoma" w:cs="Tahoma"/>
          <w:b/>
          <w:sz w:val="24"/>
          <w:szCs w:val="24"/>
        </w:rPr>
        <w:t xml:space="preserve">Mobile Data Coverage  </w:t>
      </w:r>
    </w:p>
    <w:p w:rsidR="00777C1E" w:rsidRDefault="00777C1E" w:rsidP="00AE188A">
      <w:pPr>
        <w:tabs>
          <w:tab w:val="left" w:pos="3068"/>
        </w:tabs>
        <w:spacing w:line="240" w:lineRule="auto"/>
        <w:jc w:val="both"/>
        <w:rPr>
          <w:rFonts w:ascii="Tahoma" w:hAnsi="Tahoma" w:cs="Tahoma"/>
          <w:sz w:val="24"/>
          <w:szCs w:val="24"/>
        </w:rPr>
      </w:pPr>
      <w:proofErr w:type="gramStart"/>
      <w:r>
        <w:rPr>
          <w:rFonts w:ascii="Tahoma" w:hAnsi="Tahoma" w:cs="Tahoma"/>
          <w:b/>
          <w:sz w:val="24"/>
          <w:szCs w:val="24"/>
        </w:rPr>
        <w:t>4</w:t>
      </w:r>
      <w:r w:rsidRPr="00184DC1">
        <w:rPr>
          <w:rFonts w:ascii="Tahoma" w:hAnsi="Tahoma" w:cs="Tahoma"/>
          <w:b/>
          <w:sz w:val="24"/>
          <w:szCs w:val="24"/>
        </w:rPr>
        <w:t>.1</w:t>
      </w:r>
      <w:r w:rsidR="0048730D">
        <w:rPr>
          <w:rFonts w:ascii="Tahoma" w:hAnsi="Tahoma" w:cs="Tahoma"/>
          <w:b/>
          <w:sz w:val="24"/>
          <w:szCs w:val="24"/>
        </w:rPr>
        <w:t>6</w:t>
      </w:r>
      <w:r>
        <w:rPr>
          <w:rFonts w:ascii="Tahoma" w:hAnsi="Tahoma" w:cs="Tahoma"/>
          <w:sz w:val="24"/>
          <w:szCs w:val="24"/>
        </w:rPr>
        <w:t xml:space="preserve">  </w:t>
      </w:r>
      <w:r w:rsidRPr="00AC6D2D">
        <w:rPr>
          <w:rFonts w:ascii="Tahoma" w:hAnsi="Tahoma" w:cs="Tahoma"/>
          <w:sz w:val="24"/>
          <w:szCs w:val="24"/>
        </w:rPr>
        <w:t>Table</w:t>
      </w:r>
      <w:proofErr w:type="gramEnd"/>
      <w:r w:rsidRPr="00AC6D2D">
        <w:rPr>
          <w:rFonts w:ascii="Tahoma" w:hAnsi="Tahoma" w:cs="Tahoma"/>
          <w:sz w:val="24"/>
          <w:szCs w:val="24"/>
        </w:rPr>
        <w:t xml:space="preserve"> </w:t>
      </w:r>
      <w:r w:rsidR="007236A5">
        <w:rPr>
          <w:rFonts w:ascii="Tahoma" w:hAnsi="Tahoma" w:cs="Tahoma"/>
          <w:sz w:val="24"/>
          <w:szCs w:val="24"/>
        </w:rPr>
        <w:t>3</w:t>
      </w:r>
      <w:r w:rsidRPr="00AC6D2D">
        <w:rPr>
          <w:rFonts w:ascii="Tahoma" w:hAnsi="Tahoma" w:cs="Tahoma"/>
          <w:sz w:val="24"/>
          <w:szCs w:val="24"/>
        </w:rPr>
        <w:t xml:space="preserve"> below sets out the availability of </w:t>
      </w:r>
      <w:r w:rsidR="007236A5">
        <w:rPr>
          <w:rFonts w:ascii="Tahoma" w:hAnsi="Tahoma" w:cs="Tahoma"/>
          <w:sz w:val="24"/>
          <w:szCs w:val="24"/>
        </w:rPr>
        <w:t xml:space="preserve">2G and </w:t>
      </w:r>
      <w:r w:rsidRPr="00AC6D2D">
        <w:rPr>
          <w:rFonts w:ascii="Tahoma" w:hAnsi="Tahoma" w:cs="Tahoma"/>
          <w:sz w:val="24"/>
          <w:szCs w:val="24"/>
        </w:rPr>
        <w:t xml:space="preserve">3G data coverage in the </w:t>
      </w:r>
      <w:r w:rsidR="0018196A">
        <w:rPr>
          <w:rFonts w:ascii="Tahoma" w:hAnsi="Tahoma" w:cs="Tahoma"/>
          <w:sz w:val="24"/>
          <w:szCs w:val="24"/>
        </w:rPr>
        <w:t>District</w:t>
      </w:r>
      <w:r w:rsidRPr="00AC6D2D">
        <w:rPr>
          <w:rFonts w:ascii="Tahoma" w:hAnsi="Tahoma" w:cs="Tahoma"/>
          <w:sz w:val="24"/>
          <w:szCs w:val="24"/>
        </w:rPr>
        <w:t xml:space="preserve"> as broken down by the historic LGD areas. 3G is the most common type of mobile broadband connection but </w:t>
      </w:r>
      <w:proofErr w:type="gramStart"/>
      <w:r w:rsidRPr="00AC6D2D">
        <w:rPr>
          <w:rFonts w:ascii="Tahoma" w:hAnsi="Tahoma" w:cs="Tahoma"/>
          <w:sz w:val="24"/>
          <w:szCs w:val="24"/>
        </w:rPr>
        <w:t>4G broadband connectivity</w:t>
      </w:r>
      <w:proofErr w:type="gramEnd"/>
      <w:r w:rsidRPr="00AC6D2D">
        <w:rPr>
          <w:rFonts w:ascii="Tahoma" w:hAnsi="Tahoma" w:cs="Tahoma"/>
          <w:sz w:val="24"/>
          <w:szCs w:val="24"/>
        </w:rPr>
        <w:t xml:space="preserve"> is more recent and is the fastest mobile connection available.</w:t>
      </w:r>
    </w:p>
    <w:p w:rsidR="00777C1E" w:rsidRPr="00CA5C7C" w:rsidRDefault="00777C1E" w:rsidP="00777C1E">
      <w:pPr>
        <w:tabs>
          <w:tab w:val="left" w:pos="3068"/>
        </w:tabs>
        <w:rPr>
          <w:rFonts w:ascii="Tahoma" w:hAnsi="Tahoma" w:cs="Tahoma"/>
          <w:i/>
          <w:sz w:val="24"/>
          <w:szCs w:val="24"/>
        </w:rPr>
      </w:pPr>
      <w:r w:rsidRPr="00CA5C7C">
        <w:rPr>
          <w:rFonts w:ascii="Tahoma" w:hAnsi="Tahoma" w:cs="Tahoma"/>
          <w:i/>
          <w:sz w:val="24"/>
          <w:szCs w:val="24"/>
        </w:rPr>
        <w:t xml:space="preserve">     </w:t>
      </w:r>
      <w:r w:rsidR="009C0015">
        <w:rPr>
          <w:rFonts w:ascii="Tahoma" w:hAnsi="Tahoma" w:cs="Tahoma"/>
          <w:i/>
          <w:sz w:val="24"/>
          <w:szCs w:val="24"/>
        </w:rPr>
        <w:t xml:space="preserve">Table 3: </w:t>
      </w:r>
      <w:r w:rsidRPr="00CA5C7C">
        <w:rPr>
          <w:rFonts w:ascii="Tahoma" w:hAnsi="Tahoma" w:cs="Tahoma"/>
          <w:i/>
          <w:sz w:val="24"/>
          <w:szCs w:val="24"/>
        </w:rPr>
        <w:t>Mobile Data Coverage 2013</w:t>
      </w:r>
    </w:p>
    <w:tbl>
      <w:tblPr>
        <w:tblW w:w="8380" w:type="dxa"/>
        <w:jc w:val="center"/>
        <w:tblInd w:w="93" w:type="dxa"/>
        <w:tblLook w:val="04A0" w:firstRow="1" w:lastRow="0" w:firstColumn="1" w:lastColumn="0" w:noHBand="0" w:noVBand="1"/>
      </w:tblPr>
      <w:tblGrid>
        <w:gridCol w:w="1055"/>
        <w:gridCol w:w="959"/>
        <w:gridCol w:w="1512"/>
        <w:gridCol w:w="1868"/>
        <w:gridCol w:w="1489"/>
        <w:gridCol w:w="1497"/>
      </w:tblGrid>
      <w:tr w:rsidR="00777C1E" w:rsidRPr="00C97D15" w:rsidTr="005F7E88">
        <w:trPr>
          <w:trHeight w:val="1080"/>
          <w:jc w:val="center"/>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77C1E" w:rsidRPr="00C97D15" w:rsidRDefault="00777C1E" w:rsidP="005F7E88">
            <w:pPr>
              <w:spacing w:after="0" w:line="240" w:lineRule="auto"/>
              <w:rPr>
                <w:rFonts w:ascii="Calibri" w:eastAsia="Times New Roman" w:hAnsi="Calibri" w:cs="Times New Roman"/>
                <w:color w:val="000000"/>
                <w:lang w:eastAsia="en-GB"/>
              </w:rPr>
            </w:pPr>
            <w:r w:rsidRPr="00C97D15">
              <w:rPr>
                <w:rFonts w:ascii="Calibri" w:eastAsia="Times New Roman" w:hAnsi="Calibri" w:cs="Times New Roman"/>
                <w:color w:val="000000"/>
                <w:lang w:eastAsia="en-GB"/>
              </w:rPr>
              <w:t> </w:t>
            </w:r>
          </w:p>
        </w:tc>
        <w:tc>
          <w:tcPr>
            <w:tcW w:w="960" w:type="dxa"/>
            <w:tcBorders>
              <w:top w:val="single" w:sz="4" w:space="0" w:color="auto"/>
              <w:left w:val="nil"/>
              <w:bottom w:val="single" w:sz="4" w:space="0" w:color="auto"/>
              <w:right w:val="single" w:sz="4" w:space="0" w:color="auto"/>
            </w:tcBorders>
            <w:shd w:val="clear" w:color="000000" w:fill="BFBFBF"/>
            <w:vAlign w:val="bottom"/>
            <w:hideMark/>
          </w:tcPr>
          <w:p w:rsidR="00777C1E" w:rsidRPr="00C97D15" w:rsidRDefault="00777C1E" w:rsidP="005F7E88">
            <w:pPr>
              <w:spacing w:after="0" w:line="240" w:lineRule="auto"/>
              <w:rPr>
                <w:rFonts w:ascii="Calibri" w:eastAsia="Times New Roman" w:hAnsi="Calibri" w:cs="Times New Roman"/>
                <w:color w:val="000000"/>
                <w:lang w:eastAsia="en-GB"/>
              </w:rPr>
            </w:pPr>
            <w:r w:rsidRPr="00C97D15">
              <w:rPr>
                <w:rFonts w:ascii="Calibri" w:eastAsia="Times New Roman" w:hAnsi="Calibri" w:cs="Times New Roman"/>
                <w:color w:val="000000"/>
                <w:lang w:eastAsia="en-GB"/>
              </w:rPr>
              <w:t>Area</w:t>
            </w:r>
          </w:p>
        </w:tc>
        <w:tc>
          <w:tcPr>
            <w:tcW w:w="1520" w:type="dxa"/>
            <w:tcBorders>
              <w:top w:val="single" w:sz="4" w:space="0" w:color="auto"/>
              <w:left w:val="nil"/>
              <w:bottom w:val="single" w:sz="4" w:space="0" w:color="auto"/>
              <w:right w:val="single" w:sz="4" w:space="0" w:color="auto"/>
            </w:tcBorders>
            <w:shd w:val="clear" w:color="000000" w:fill="BFBFBF"/>
            <w:vAlign w:val="bottom"/>
            <w:hideMark/>
          </w:tcPr>
          <w:p w:rsidR="00777C1E" w:rsidRPr="00C97D15" w:rsidRDefault="00777C1E" w:rsidP="005F7E88">
            <w:pPr>
              <w:spacing w:after="0" w:line="240" w:lineRule="auto"/>
              <w:rPr>
                <w:rFonts w:ascii="Calibri" w:eastAsia="Times New Roman" w:hAnsi="Calibri" w:cs="Times New Roman"/>
                <w:color w:val="000000"/>
                <w:lang w:eastAsia="en-GB"/>
              </w:rPr>
            </w:pPr>
            <w:r w:rsidRPr="00C97D15">
              <w:rPr>
                <w:rFonts w:ascii="Calibri" w:eastAsia="Times New Roman" w:hAnsi="Calibri" w:cs="Times New Roman"/>
                <w:color w:val="000000"/>
                <w:lang w:eastAsia="en-GB"/>
              </w:rPr>
              <w:t>Geographical Coverage (no reliable signal)</w:t>
            </w:r>
          </w:p>
        </w:tc>
        <w:tc>
          <w:tcPr>
            <w:tcW w:w="1900" w:type="dxa"/>
            <w:tcBorders>
              <w:top w:val="single" w:sz="4" w:space="0" w:color="auto"/>
              <w:left w:val="nil"/>
              <w:bottom w:val="single" w:sz="4" w:space="0" w:color="auto"/>
              <w:right w:val="single" w:sz="4" w:space="0" w:color="auto"/>
            </w:tcBorders>
            <w:shd w:val="clear" w:color="000000" w:fill="BFBFBF"/>
            <w:vAlign w:val="bottom"/>
            <w:hideMark/>
          </w:tcPr>
          <w:p w:rsidR="00777C1E" w:rsidRPr="00C97D15" w:rsidRDefault="00777C1E" w:rsidP="005F7E88">
            <w:pPr>
              <w:spacing w:after="0" w:line="240" w:lineRule="auto"/>
              <w:rPr>
                <w:rFonts w:ascii="Calibri" w:eastAsia="Times New Roman" w:hAnsi="Calibri" w:cs="Times New Roman"/>
                <w:color w:val="000000"/>
                <w:lang w:eastAsia="en-GB"/>
              </w:rPr>
            </w:pPr>
            <w:r w:rsidRPr="00C97D15">
              <w:rPr>
                <w:rFonts w:ascii="Calibri" w:eastAsia="Times New Roman" w:hAnsi="Calibri" w:cs="Times New Roman"/>
                <w:color w:val="000000"/>
                <w:lang w:eastAsia="en-GB"/>
              </w:rPr>
              <w:t>Geographical coverage (all operators)</w:t>
            </w:r>
          </w:p>
        </w:tc>
        <w:tc>
          <w:tcPr>
            <w:tcW w:w="1520" w:type="dxa"/>
            <w:tcBorders>
              <w:top w:val="single" w:sz="4" w:space="0" w:color="auto"/>
              <w:left w:val="nil"/>
              <w:bottom w:val="single" w:sz="4" w:space="0" w:color="auto"/>
              <w:right w:val="single" w:sz="4" w:space="0" w:color="auto"/>
            </w:tcBorders>
            <w:shd w:val="clear" w:color="000000" w:fill="BFBFBF"/>
            <w:vAlign w:val="bottom"/>
            <w:hideMark/>
          </w:tcPr>
          <w:p w:rsidR="00777C1E" w:rsidRPr="00C97D15" w:rsidRDefault="00777C1E" w:rsidP="005F7E88">
            <w:pPr>
              <w:spacing w:after="0" w:line="240" w:lineRule="auto"/>
              <w:rPr>
                <w:rFonts w:ascii="Calibri" w:eastAsia="Times New Roman" w:hAnsi="Calibri" w:cs="Times New Roman"/>
                <w:color w:val="000000"/>
                <w:lang w:eastAsia="en-GB"/>
              </w:rPr>
            </w:pPr>
            <w:r w:rsidRPr="00C97D15">
              <w:rPr>
                <w:rFonts w:ascii="Calibri" w:eastAsia="Times New Roman" w:hAnsi="Calibri" w:cs="Times New Roman"/>
                <w:color w:val="000000"/>
                <w:lang w:eastAsia="en-GB"/>
              </w:rPr>
              <w:t>Premises coverage (no reliable signal)</w:t>
            </w:r>
          </w:p>
        </w:tc>
        <w:tc>
          <w:tcPr>
            <w:tcW w:w="1520" w:type="dxa"/>
            <w:tcBorders>
              <w:top w:val="single" w:sz="4" w:space="0" w:color="auto"/>
              <w:left w:val="nil"/>
              <w:bottom w:val="single" w:sz="4" w:space="0" w:color="auto"/>
              <w:right w:val="single" w:sz="4" w:space="0" w:color="auto"/>
            </w:tcBorders>
            <w:shd w:val="clear" w:color="000000" w:fill="BFBFBF"/>
            <w:vAlign w:val="bottom"/>
            <w:hideMark/>
          </w:tcPr>
          <w:p w:rsidR="00777C1E" w:rsidRPr="00C97D15" w:rsidRDefault="00777C1E" w:rsidP="005F7E88">
            <w:pPr>
              <w:spacing w:after="0" w:line="240" w:lineRule="auto"/>
              <w:rPr>
                <w:rFonts w:ascii="Calibri" w:eastAsia="Times New Roman" w:hAnsi="Calibri" w:cs="Times New Roman"/>
                <w:color w:val="000000"/>
                <w:lang w:eastAsia="en-GB"/>
              </w:rPr>
            </w:pPr>
            <w:r w:rsidRPr="00C97D15">
              <w:rPr>
                <w:rFonts w:ascii="Calibri" w:eastAsia="Times New Roman" w:hAnsi="Calibri" w:cs="Times New Roman"/>
                <w:color w:val="000000"/>
                <w:lang w:eastAsia="en-GB"/>
              </w:rPr>
              <w:t>Premises coverage (all operators)</w:t>
            </w:r>
          </w:p>
        </w:tc>
      </w:tr>
      <w:tr w:rsidR="00777C1E" w:rsidRPr="00C97D15" w:rsidTr="005F7E88">
        <w:trPr>
          <w:trHeight w:val="900"/>
          <w:jc w:val="center"/>
        </w:trPr>
        <w:tc>
          <w:tcPr>
            <w:tcW w:w="960" w:type="dxa"/>
            <w:vMerge w:val="restart"/>
            <w:tcBorders>
              <w:top w:val="nil"/>
              <w:left w:val="single" w:sz="4" w:space="0" w:color="auto"/>
              <w:bottom w:val="single" w:sz="4" w:space="0" w:color="auto"/>
              <w:right w:val="single" w:sz="4" w:space="0" w:color="auto"/>
            </w:tcBorders>
            <w:shd w:val="clear" w:color="000000" w:fill="BFBFBF"/>
            <w:vAlign w:val="bottom"/>
            <w:hideMark/>
          </w:tcPr>
          <w:p w:rsidR="00777C1E" w:rsidRPr="00C97D15" w:rsidRDefault="00777C1E" w:rsidP="005F7E88">
            <w:pPr>
              <w:spacing w:after="0" w:line="240" w:lineRule="auto"/>
              <w:rPr>
                <w:rFonts w:ascii="Calibri" w:eastAsia="Times New Roman" w:hAnsi="Calibri" w:cs="Times New Roman"/>
                <w:color w:val="000000"/>
                <w:lang w:eastAsia="en-GB"/>
              </w:rPr>
            </w:pPr>
            <w:r w:rsidRPr="00C97D15">
              <w:rPr>
                <w:rFonts w:ascii="Calibri" w:eastAsia="Times New Roman" w:hAnsi="Calibri" w:cs="Times New Roman"/>
                <w:color w:val="000000"/>
                <w:lang w:eastAsia="en-GB"/>
              </w:rPr>
              <w:t>3G Mobile Data Coverage</w:t>
            </w:r>
          </w:p>
        </w:tc>
        <w:tc>
          <w:tcPr>
            <w:tcW w:w="960" w:type="dxa"/>
            <w:tcBorders>
              <w:top w:val="nil"/>
              <w:left w:val="nil"/>
              <w:bottom w:val="single" w:sz="4" w:space="0" w:color="auto"/>
              <w:right w:val="single" w:sz="4" w:space="0" w:color="auto"/>
            </w:tcBorders>
            <w:shd w:val="clear" w:color="000000" w:fill="BFBFBF"/>
            <w:vAlign w:val="center"/>
            <w:hideMark/>
          </w:tcPr>
          <w:p w:rsidR="00777C1E" w:rsidRPr="00C97D15" w:rsidRDefault="00777C1E" w:rsidP="005F7E88">
            <w:pPr>
              <w:spacing w:after="0" w:line="240" w:lineRule="auto"/>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Newry and Mourne</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21.60%</w:t>
            </w:r>
          </w:p>
        </w:tc>
        <w:tc>
          <w:tcPr>
            <w:tcW w:w="190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8.20%</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12.40%</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31.30%</w:t>
            </w:r>
          </w:p>
        </w:tc>
      </w:tr>
      <w:tr w:rsidR="00777C1E" w:rsidRPr="00C97D15" w:rsidTr="005F7E88">
        <w:trPr>
          <w:trHeight w:val="435"/>
          <w:jc w:val="center"/>
        </w:trPr>
        <w:tc>
          <w:tcPr>
            <w:tcW w:w="960" w:type="dxa"/>
            <w:vMerge/>
            <w:tcBorders>
              <w:top w:val="nil"/>
              <w:left w:val="single" w:sz="4" w:space="0" w:color="auto"/>
              <w:bottom w:val="single" w:sz="4" w:space="0" w:color="auto"/>
              <w:right w:val="single" w:sz="4" w:space="0" w:color="auto"/>
            </w:tcBorders>
            <w:vAlign w:val="center"/>
            <w:hideMark/>
          </w:tcPr>
          <w:p w:rsidR="00777C1E" w:rsidRPr="00C97D15" w:rsidRDefault="00777C1E" w:rsidP="005F7E88">
            <w:pPr>
              <w:spacing w:after="0" w:line="240" w:lineRule="auto"/>
              <w:rPr>
                <w:rFonts w:ascii="Calibri" w:eastAsia="Times New Roman" w:hAnsi="Calibri" w:cs="Times New Roman"/>
                <w:color w:val="000000"/>
                <w:lang w:eastAsia="en-GB"/>
              </w:rPr>
            </w:pPr>
          </w:p>
        </w:tc>
        <w:tc>
          <w:tcPr>
            <w:tcW w:w="960" w:type="dxa"/>
            <w:tcBorders>
              <w:top w:val="nil"/>
              <w:left w:val="nil"/>
              <w:bottom w:val="single" w:sz="4" w:space="0" w:color="auto"/>
              <w:right w:val="single" w:sz="4" w:space="0" w:color="auto"/>
            </w:tcBorders>
            <w:shd w:val="clear" w:color="000000" w:fill="BFBFBF"/>
            <w:vAlign w:val="center"/>
            <w:hideMark/>
          </w:tcPr>
          <w:p w:rsidR="00777C1E" w:rsidRPr="00C97D15" w:rsidRDefault="00777C1E" w:rsidP="005F7E88">
            <w:pPr>
              <w:spacing w:after="0" w:line="240" w:lineRule="auto"/>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Down</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5.60%</w:t>
            </w:r>
          </w:p>
        </w:tc>
        <w:tc>
          <w:tcPr>
            <w:tcW w:w="190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10.90%</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6.10%</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17.20%</w:t>
            </w:r>
          </w:p>
        </w:tc>
      </w:tr>
      <w:tr w:rsidR="00777C1E" w:rsidRPr="00C97D15" w:rsidTr="005F7E88">
        <w:trPr>
          <w:trHeight w:val="900"/>
          <w:jc w:val="center"/>
        </w:trPr>
        <w:tc>
          <w:tcPr>
            <w:tcW w:w="960" w:type="dxa"/>
            <w:vMerge w:val="restart"/>
            <w:tcBorders>
              <w:top w:val="nil"/>
              <w:left w:val="single" w:sz="4" w:space="0" w:color="auto"/>
              <w:bottom w:val="single" w:sz="4" w:space="0" w:color="auto"/>
              <w:right w:val="single" w:sz="4" w:space="0" w:color="auto"/>
            </w:tcBorders>
            <w:shd w:val="clear" w:color="000000" w:fill="BFBFBF"/>
            <w:vAlign w:val="bottom"/>
            <w:hideMark/>
          </w:tcPr>
          <w:p w:rsidR="00777C1E" w:rsidRPr="00C97D15" w:rsidRDefault="00777C1E" w:rsidP="005F7E88">
            <w:pPr>
              <w:spacing w:after="0" w:line="240" w:lineRule="auto"/>
              <w:rPr>
                <w:rFonts w:ascii="Calibri" w:eastAsia="Times New Roman" w:hAnsi="Calibri" w:cs="Times New Roman"/>
                <w:color w:val="000000"/>
                <w:lang w:eastAsia="en-GB"/>
              </w:rPr>
            </w:pPr>
            <w:r w:rsidRPr="00C97D15">
              <w:rPr>
                <w:rFonts w:ascii="Calibri" w:eastAsia="Times New Roman" w:hAnsi="Calibri" w:cs="Times New Roman"/>
                <w:color w:val="000000"/>
                <w:lang w:eastAsia="en-GB"/>
              </w:rPr>
              <w:t>2G Mobile Data Coverage</w:t>
            </w:r>
          </w:p>
        </w:tc>
        <w:tc>
          <w:tcPr>
            <w:tcW w:w="960" w:type="dxa"/>
            <w:tcBorders>
              <w:top w:val="nil"/>
              <w:left w:val="nil"/>
              <w:bottom w:val="single" w:sz="4" w:space="0" w:color="auto"/>
              <w:right w:val="single" w:sz="4" w:space="0" w:color="auto"/>
            </w:tcBorders>
            <w:shd w:val="clear" w:color="000000" w:fill="BFBFBF"/>
            <w:vAlign w:val="center"/>
            <w:hideMark/>
          </w:tcPr>
          <w:p w:rsidR="00777C1E" w:rsidRPr="00C97D15" w:rsidRDefault="00777C1E" w:rsidP="005F7E88">
            <w:pPr>
              <w:spacing w:after="0" w:line="240" w:lineRule="auto"/>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Newry and Mourne</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24.40%</w:t>
            </w:r>
          </w:p>
        </w:tc>
        <w:tc>
          <w:tcPr>
            <w:tcW w:w="190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44.70%</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13.80%</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61.30%</w:t>
            </w:r>
          </w:p>
        </w:tc>
      </w:tr>
      <w:tr w:rsidR="00777C1E" w:rsidRPr="00C97D15" w:rsidTr="005F7E88">
        <w:trPr>
          <w:trHeight w:val="510"/>
          <w:jc w:val="center"/>
        </w:trPr>
        <w:tc>
          <w:tcPr>
            <w:tcW w:w="960" w:type="dxa"/>
            <w:vMerge/>
            <w:tcBorders>
              <w:top w:val="nil"/>
              <w:left w:val="single" w:sz="4" w:space="0" w:color="auto"/>
              <w:bottom w:val="single" w:sz="4" w:space="0" w:color="auto"/>
              <w:right w:val="single" w:sz="4" w:space="0" w:color="auto"/>
            </w:tcBorders>
            <w:vAlign w:val="center"/>
            <w:hideMark/>
          </w:tcPr>
          <w:p w:rsidR="00777C1E" w:rsidRPr="00C97D15" w:rsidRDefault="00777C1E" w:rsidP="005F7E88">
            <w:pPr>
              <w:spacing w:after="0" w:line="240" w:lineRule="auto"/>
              <w:rPr>
                <w:rFonts w:ascii="Calibri" w:eastAsia="Times New Roman" w:hAnsi="Calibri" w:cs="Times New Roman"/>
                <w:color w:val="000000"/>
                <w:lang w:eastAsia="en-GB"/>
              </w:rPr>
            </w:pPr>
          </w:p>
        </w:tc>
        <w:tc>
          <w:tcPr>
            <w:tcW w:w="960" w:type="dxa"/>
            <w:tcBorders>
              <w:top w:val="nil"/>
              <w:left w:val="nil"/>
              <w:bottom w:val="single" w:sz="4" w:space="0" w:color="auto"/>
              <w:right w:val="single" w:sz="4" w:space="0" w:color="auto"/>
            </w:tcBorders>
            <w:shd w:val="clear" w:color="000000" w:fill="BFBFBF"/>
            <w:vAlign w:val="center"/>
            <w:hideMark/>
          </w:tcPr>
          <w:p w:rsidR="00777C1E" w:rsidRPr="00C97D15" w:rsidRDefault="00777C1E" w:rsidP="005F7E88">
            <w:pPr>
              <w:spacing w:after="0" w:line="240" w:lineRule="auto"/>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Down</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1.20%</w:t>
            </w:r>
          </w:p>
        </w:tc>
        <w:tc>
          <w:tcPr>
            <w:tcW w:w="190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72.20%</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0.60%</w:t>
            </w:r>
          </w:p>
        </w:tc>
        <w:tc>
          <w:tcPr>
            <w:tcW w:w="1520" w:type="dxa"/>
            <w:tcBorders>
              <w:top w:val="nil"/>
              <w:left w:val="nil"/>
              <w:bottom w:val="single" w:sz="4" w:space="0" w:color="auto"/>
              <w:right w:val="single" w:sz="4" w:space="0" w:color="auto"/>
            </w:tcBorders>
            <w:shd w:val="clear" w:color="auto" w:fill="auto"/>
            <w:vAlign w:val="center"/>
            <w:hideMark/>
          </w:tcPr>
          <w:p w:rsidR="00777C1E" w:rsidRPr="00C97D15" w:rsidRDefault="00777C1E" w:rsidP="005F7E88">
            <w:pPr>
              <w:spacing w:after="0" w:line="240" w:lineRule="auto"/>
              <w:jc w:val="right"/>
              <w:rPr>
                <w:rFonts w:ascii="Calibri" w:eastAsia="Times New Roman" w:hAnsi="Calibri" w:cs="Times New Roman"/>
                <w:b/>
                <w:bCs/>
                <w:color w:val="000000"/>
                <w:lang w:eastAsia="en-GB"/>
              </w:rPr>
            </w:pPr>
            <w:r w:rsidRPr="00C97D15">
              <w:rPr>
                <w:rFonts w:ascii="Calibri" w:eastAsia="Times New Roman" w:hAnsi="Calibri" w:cs="Times New Roman"/>
                <w:b/>
                <w:bCs/>
                <w:color w:val="000000"/>
                <w:lang w:eastAsia="en-GB"/>
              </w:rPr>
              <w:t>69.80%</w:t>
            </w:r>
          </w:p>
        </w:tc>
      </w:tr>
    </w:tbl>
    <w:p w:rsidR="00777C1E" w:rsidRPr="00CA5C7C" w:rsidRDefault="00777C1E" w:rsidP="00777C1E">
      <w:pPr>
        <w:tabs>
          <w:tab w:val="left" w:pos="3068"/>
        </w:tabs>
        <w:rPr>
          <w:rFonts w:ascii="Tahoma" w:hAnsi="Tahoma" w:cs="Tahoma"/>
          <w:i/>
          <w:sz w:val="24"/>
          <w:szCs w:val="24"/>
        </w:rPr>
      </w:pPr>
      <w:r>
        <w:rPr>
          <w:rFonts w:ascii="Tahoma" w:hAnsi="Tahoma" w:cs="Tahoma"/>
          <w:sz w:val="24"/>
          <w:szCs w:val="24"/>
        </w:rPr>
        <w:t xml:space="preserve">    </w:t>
      </w:r>
      <w:r w:rsidRPr="00CA5C7C">
        <w:rPr>
          <w:rFonts w:ascii="Tahoma" w:hAnsi="Tahoma" w:cs="Tahoma"/>
          <w:i/>
          <w:sz w:val="24"/>
          <w:szCs w:val="24"/>
        </w:rPr>
        <w:t>Source: http://maps.ofcom.org.uk/mobile-services/mobile-services-data-3G/</w:t>
      </w:r>
    </w:p>
    <w:p w:rsidR="00777C1E" w:rsidRPr="00AC6D2D" w:rsidRDefault="00777C1E" w:rsidP="00AE188A">
      <w:pPr>
        <w:tabs>
          <w:tab w:val="left" w:pos="3068"/>
        </w:tabs>
        <w:spacing w:line="240" w:lineRule="auto"/>
        <w:jc w:val="both"/>
        <w:rPr>
          <w:rFonts w:ascii="Tahoma" w:hAnsi="Tahoma" w:cs="Tahoma"/>
          <w:sz w:val="24"/>
          <w:szCs w:val="24"/>
        </w:rPr>
      </w:pPr>
      <w:proofErr w:type="gramStart"/>
      <w:r>
        <w:rPr>
          <w:rFonts w:ascii="Tahoma" w:hAnsi="Tahoma" w:cs="Tahoma"/>
          <w:b/>
          <w:sz w:val="24"/>
          <w:szCs w:val="24"/>
        </w:rPr>
        <w:t>4</w:t>
      </w:r>
      <w:r w:rsidRPr="00184DC1">
        <w:rPr>
          <w:rFonts w:ascii="Tahoma" w:hAnsi="Tahoma" w:cs="Tahoma"/>
          <w:b/>
          <w:sz w:val="24"/>
          <w:szCs w:val="24"/>
        </w:rPr>
        <w:t>.1</w:t>
      </w:r>
      <w:r w:rsidR="0048730D">
        <w:rPr>
          <w:rFonts w:ascii="Tahoma" w:hAnsi="Tahoma" w:cs="Tahoma"/>
          <w:b/>
          <w:sz w:val="24"/>
          <w:szCs w:val="24"/>
        </w:rPr>
        <w:t>7</w:t>
      </w:r>
      <w:r>
        <w:rPr>
          <w:rFonts w:ascii="Tahoma" w:hAnsi="Tahoma" w:cs="Tahoma"/>
          <w:sz w:val="24"/>
          <w:szCs w:val="24"/>
        </w:rPr>
        <w:t xml:space="preserve">  </w:t>
      </w:r>
      <w:r w:rsidRPr="00AC6D2D">
        <w:rPr>
          <w:rFonts w:ascii="Tahoma" w:hAnsi="Tahoma" w:cs="Tahoma"/>
          <w:sz w:val="24"/>
          <w:szCs w:val="24"/>
        </w:rPr>
        <w:t>The</w:t>
      </w:r>
      <w:proofErr w:type="gramEnd"/>
      <w:r w:rsidRPr="00AC6D2D">
        <w:rPr>
          <w:rFonts w:ascii="Tahoma" w:hAnsi="Tahoma" w:cs="Tahoma"/>
          <w:sz w:val="24"/>
          <w:szCs w:val="24"/>
        </w:rPr>
        <w:t xml:space="preserve"> roll out of 4G coverage in Newry, Mourne &amp; Down has commenced by the three main providers EE, O2 and Vodafone. Although there has been good progress to date, the development </w:t>
      </w:r>
      <w:proofErr w:type="gramStart"/>
      <w:r w:rsidRPr="00AC6D2D">
        <w:rPr>
          <w:rFonts w:ascii="Tahoma" w:hAnsi="Tahoma" w:cs="Tahoma"/>
          <w:sz w:val="24"/>
          <w:szCs w:val="24"/>
        </w:rPr>
        <w:t xml:space="preserve">of 4G coverage </w:t>
      </w:r>
      <w:r w:rsidR="007236A5">
        <w:rPr>
          <w:rFonts w:ascii="Tahoma" w:hAnsi="Tahoma" w:cs="Tahoma"/>
          <w:sz w:val="24"/>
          <w:szCs w:val="24"/>
        </w:rPr>
        <w:t>across</w:t>
      </w:r>
      <w:r w:rsidRPr="00AC6D2D">
        <w:rPr>
          <w:rFonts w:ascii="Tahoma" w:hAnsi="Tahoma" w:cs="Tahoma"/>
          <w:sz w:val="24"/>
          <w:szCs w:val="24"/>
        </w:rPr>
        <w:t xml:space="preserve"> the district</w:t>
      </w:r>
      <w:proofErr w:type="gramEnd"/>
      <w:r w:rsidRPr="00AC6D2D">
        <w:rPr>
          <w:rFonts w:ascii="Tahoma" w:hAnsi="Tahoma" w:cs="Tahoma"/>
          <w:sz w:val="24"/>
          <w:szCs w:val="24"/>
        </w:rPr>
        <w:t xml:space="preserve"> </w:t>
      </w:r>
      <w:r w:rsidR="003F3F1A">
        <w:rPr>
          <w:rFonts w:ascii="Tahoma" w:hAnsi="Tahoma" w:cs="Tahoma"/>
          <w:sz w:val="24"/>
          <w:szCs w:val="24"/>
        </w:rPr>
        <w:t xml:space="preserve">remains </w:t>
      </w:r>
      <w:r w:rsidRPr="00AC6D2D">
        <w:rPr>
          <w:rFonts w:ascii="Tahoma" w:hAnsi="Tahoma" w:cs="Tahoma"/>
          <w:sz w:val="24"/>
          <w:szCs w:val="24"/>
        </w:rPr>
        <w:t>on-going.</w:t>
      </w:r>
      <w:r>
        <w:rPr>
          <w:rFonts w:ascii="Tahoma" w:hAnsi="Tahoma" w:cs="Tahoma"/>
          <w:sz w:val="24"/>
          <w:szCs w:val="24"/>
        </w:rPr>
        <w:t xml:space="preserve">   </w:t>
      </w:r>
      <w:r w:rsidRPr="00AC6D2D">
        <w:rPr>
          <w:rFonts w:ascii="Tahoma" w:hAnsi="Tahoma" w:cs="Tahoma"/>
          <w:sz w:val="24"/>
          <w:szCs w:val="24"/>
        </w:rPr>
        <w:t xml:space="preserve"> </w:t>
      </w:r>
    </w:p>
    <w:p w:rsidR="00777C1E" w:rsidRPr="00CA6AA6" w:rsidRDefault="00777C1E" w:rsidP="001E38D5">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lastRenderedPageBreak/>
        <w:t>4</w:t>
      </w:r>
      <w:r w:rsidRPr="00CA6AA6">
        <w:rPr>
          <w:rFonts w:ascii="Tahoma" w:hAnsi="Tahoma" w:cs="Tahoma"/>
          <w:b/>
          <w:sz w:val="24"/>
          <w:szCs w:val="24"/>
        </w:rPr>
        <w:t>.1</w:t>
      </w:r>
      <w:r w:rsidR="0048730D">
        <w:rPr>
          <w:rFonts w:ascii="Tahoma" w:hAnsi="Tahoma" w:cs="Tahoma"/>
          <w:b/>
          <w:sz w:val="24"/>
          <w:szCs w:val="24"/>
        </w:rPr>
        <w:t>8</w:t>
      </w:r>
      <w:r w:rsidRPr="00CA6AA6">
        <w:rPr>
          <w:rFonts w:ascii="Tahoma" w:hAnsi="Tahoma" w:cs="Tahoma"/>
          <w:sz w:val="24"/>
          <w:szCs w:val="24"/>
        </w:rPr>
        <w:t xml:space="preserve">  Moving</w:t>
      </w:r>
      <w:proofErr w:type="gramEnd"/>
      <w:r w:rsidRPr="00CA6AA6">
        <w:rPr>
          <w:rFonts w:ascii="Tahoma" w:hAnsi="Tahoma" w:cs="Tahoma"/>
          <w:sz w:val="24"/>
          <w:szCs w:val="24"/>
        </w:rPr>
        <w:t xml:space="preserve"> forward, it is for the </w:t>
      </w:r>
      <w:r>
        <w:rPr>
          <w:rFonts w:ascii="Tahoma" w:hAnsi="Tahoma" w:cs="Tahoma"/>
          <w:sz w:val="24"/>
          <w:szCs w:val="24"/>
        </w:rPr>
        <w:t>C</w:t>
      </w:r>
      <w:r w:rsidRPr="00CA6AA6">
        <w:rPr>
          <w:rFonts w:ascii="Tahoma" w:hAnsi="Tahoma" w:cs="Tahoma"/>
          <w:sz w:val="24"/>
          <w:szCs w:val="24"/>
        </w:rPr>
        <w:t>ouncil to decide if they wish to adopt policies for telecommunications development which are in line with existing policy or if they want to develop a more restrictive policy, for example, having regard for the visual impact of telecommunications infrastructure. To a lesser extent than in the past, concerns amongst some concerning potential health implications also exist, however these concerns remain unfounded.</w:t>
      </w:r>
    </w:p>
    <w:p w:rsidR="00777C1E" w:rsidRPr="00CA6AA6" w:rsidRDefault="00777C1E" w:rsidP="001E38D5">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4</w:t>
      </w:r>
      <w:r w:rsidRPr="00CA6AA6">
        <w:rPr>
          <w:rFonts w:ascii="Tahoma" w:hAnsi="Tahoma" w:cs="Tahoma"/>
          <w:b/>
          <w:sz w:val="24"/>
          <w:szCs w:val="24"/>
        </w:rPr>
        <w:t>.</w:t>
      </w:r>
      <w:r w:rsidR="0048730D">
        <w:rPr>
          <w:rFonts w:ascii="Tahoma" w:hAnsi="Tahoma" w:cs="Tahoma"/>
          <w:b/>
          <w:sz w:val="24"/>
          <w:szCs w:val="24"/>
        </w:rPr>
        <w:t>20</w:t>
      </w:r>
      <w:r w:rsidRPr="00CA6AA6">
        <w:rPr>
          <w:rFonts w:ascii="Tahoma" w:hAnsi="Tahoma" w:cs="Tahoma"/>
          <w:sz w:val="24"/>
          <w:szCs w:val="24"/>
        </w:rPr>
        <w:t xml:space="preserve">  Having</w:t>
      </w:r>
      <w:proofErr w:type="gramEnd"/>
      <w:r w:rsidRPr="00CA6AA6">
        <w:rPr>
          <w:rFonts w:ascii="Tahoma" w:hAnsi="Tahoma" w:cs="Tahoma"/>
          <w:sz w:val="24"/>
          <w:szCs w:val="24"/>
        </w:rPr>
        <w:t xml:space="preserve"> evaluated the information available in respect of telecommunications, the </w:t>
      </w:r>
      <w:r w:rsidR="001E38D5">
        <w:rPr>
          <w:rFonts w:ascii="Tahoma" w:hAnsi="Tahoma" w:cs="Tahoma"/>
          <w:sz w:val="24"/>
          <w:szCs w:val="24"/>
        </w:rPr>
        <w:t>options for the council are to:</w:t>
      </w:r>
    </w:p>
    <w:p w:rsidR="00777C1E" w:rsidRPr="00CA6AA6" w:rsidRDefault="00777C1E" w:rsidP="001E38D5">
      <w:pPr>
        <w:numPr>
          <w:ilvl w:val="0"/>
          <w:numId w:val="15"/>
        </w:numPr>
        <w:autoSpaceDE w:val="0"/>
        <w:autoSpaceDN w:val="0"/>
        <w:adjustRightInd w:val="0"/>
        <w:spacing w:line="240" w:lineRule="auto"/>
        <w:contextualSpacing/>
        <w:jc w:val="both"/>
        <w:rPr>
          <w:rFonts w:ascii="Tahoma" w:hAnsi="Tahoma" w:cs="Tahoma"/>
          <w:sz w:val="24"/>
          <w:szCs w:val="24"/>
        </w:rPr>
      </w:pPr>
      <w:r w:rsidRPr="00CA6AA6">
        <w:rPr>
          <w:rFonts w:ascii="Tahoma" w:hAnsi="Tahoma" w:cs="Tahoma"/>
          <w:sz w:val="24"/>
          <w:szCs w:val="24"/>
        </w:rPr>
        <w:t>Adopt policies which are in line with existing planning policy contained within Planning Policy Statement 10 (PPS 10) Telecommunications;</w:t>
      </w:r>
    </w:p>
    <w:p w:rsidR="00777C1E" w:rsidRPr="00CA6AA6" w:rsidRDefault="00777C1E" w:rsidP="001E38D5">
      <w:pPr>
        <w:numPr>
          <w:ilvl w:val="0"/>
          <w:numId w:val="15"/>
        </w:numPr>
        <w:autoSpaceDE w:val="0"/>
        <w:autoSpaceDN w:val="0"/>
        <w:adjustRightInd w:val="0"/>
        <w:spacing w:line="240" w:lineRule="auto"/>
        <w:contextualSpacing/>
        <w:jc w:val="both"/>
        <w:rPr>
          <w:rFonts w:ascii="Tahoma" w:hAnsi="Tahoma" w:cs="Tahoma"/>
          <w:sz w:val="24"/>
          <w:szCs w:val="24"/>
        </w:rPr>
      </w:pPr>
      <w:r w:rsidRPr="00CA6AA6">
        <w:rPr>
          <w:rFonts w:ascii="Tahoma" w:hAnsi="Tahoma" w:cs="Tahoma"/>
          <w:sz w:val="24"/>
          <w:szCs w:val="24"/>
        </w:rPr>
        <w:t>Develop a more restrictive policy, having regard to concerns over potential health implications, visual and/or environmental impact on the landscape;</w:t>
      </w:r>
    </w:p>
    <w:p w:rsidR="00777C1E" w:rsidRDefault="00777C1E" w:rsidP="001E38D5">
      <w:pPr>
        <w:numPr>
          <w:ilvl w:val="0"/>
          <w:numId w:val="15"/>
        </w:numPr>
        <w:autoSpaceDE w:val="0"/>
        <w:autoSpaceDN w:val="0"/>
        <w:adjustRightInd w:val="0"/>
        <w:spacing w:line="240" w:lineRule="auto"/>
        <w:contextualSpacing/>
        <w:jc w:val="both"/>
        <w:rPr>
          <w:rFonts w:ascii="Tahoma" w:hAnsi="Tahoma" w:cs="Tahoma"/>
          <w:sz w:val="24"/>
          <w:szCs w:val="24"/>
        </w:rPr>
      </w:pPr>
      <w:r w:rsidRPr="00CA6AA6">
        <w:rPr>
          <w:rFonts w:ascii="Tahoma" w:hAnsi="Tahoma" w:cs="Tahoma"/>
          <w:sz w:val="24"/>
          <w:szCs w:val="24"/>
        </w:rPr>
        <w:t xml:space="preserve">Develop an approach which promotes the development of telecommunications infrastructure whilst also paying close attention to the impact such development will have. This may mean for example, that certain areas are designated at local policies plan stage as areas where no telecommunications development will be permitted in order to protect sensitive landscapes, provided there is not a recognised ‘Not Spot’ at that location i.e. no telecommunication coverage at all. Any such policy changes would be brought through the introduction of Countryside Policy Areas. </w:t>
      </w:r>
    </w:p>
    <w:p w:rsidR="00777C1E" w:rsidRPr="00953716" w:rsidRDefault="00777C1E" w:rsidP="001E38D5">
      <w:pPr>
        <w:autoSpaceDE w:val="0"/>
        <w:autoSpaceDN w:val="0"/>
        <w:adjustRightInd w:val="0"/>
        <w:spacing w:line="240" w:lineRule="auto"/>
        <w:ind w:left="360"/>
        <w:contextualSpacing/>
        <w:jc w:val="both"/>
        <w:rPr>
          <w:rFonts w:ascii="Tahoma" w:hAnsi="Tahoma" w:cs="Tahoma"/>
          <w:sz w:val="24"/>
          <w:szCs w:val="24"/>
        </w:rPr>
      </w:pPr>
    </w:p>
    <w:p w:rsidR="00777C1E" w:rsidRPr="001E38D5" w:rsidRDefault="00777C1E" w:rsidP="001E38D5">
      <w:pPr>
        <w:autoSpaceDE w:val="0"/>
        <w:autoSpaceDN w:val="0"/>
        <w:adjustRightInd w:val="0"/>
        <w:spacing w:line="240" w:lineRule="auto"/>
        <w:jc w:val="both"/>
        <w:rPr>
          <w:rFonts w:ascii="Tahoma" w:hAnsi="Tahoma" w:cs="Tahoma"/>
          <w:b/>
          <w:sz w:val="24"/>
          <w:szCs w:val="24"/>
        </w:rPr>
      </w:pPr>
      <w:r>
        <w:rPr>
          <w:rFonts w:ascii="Tahoma" w:hAnsi="Tahoma" w:cs="Tahoma"/>
          <w:b/>
          <w:sz w:val="24"/>
          <w:szCs w:val="24"/>
        </w:rPr>
        <w:t>5</w:t>
      </w:r>
      <w:r w:rsidR="001E38D5">
        <w:rPr>
          <w:rFonts w:ascii="Tahoma" w:hAnsi="Tahoma" w:cs="Tahoma"/>
          <w:b/>
          <w:sz w:val="24"/>
          <w:szCs w:val="24"/>
        </w:rPr>
        <w:t>.0 Energy Supply</w:t>
      </w:r>
    </w:p>
    <w:p w:rsidR="00777C1E" w:rsidRPr="002E433D" w:rsidRDefault="00777C1E" w:rsidP="001E38D5">
      <w:pPr>
        <w:autoSpaceDE w:val="0"/>
        <w:autoSpaceDN w:val="0"/>
        <w:adjustRightInd w:val="0"/>
        <w:spacing w:line="240" w:lineRule="auto"/>
        <w:jc w:val="both"/>
        <w:rPr>
          <w:rFonts w:ascii="Tahoma" w:hAnsi="Tahoma" w:cs="Tahoma"/>
          <w:sz w:val="24"/>
          <w:szCs w:val="24"/>
        </w:rPr>
      </w:pPr>
      <w:r>
        <w:rPr>
          <w:rFonts w:ascii="Tahoma" w:hAnsi="Tahoma" w:cs="Tahoma"/>
          <w:b/>
          <w:sz w:val="24"/>
          <w:szCs w:val="24"/>
        </w:rPr>
        <w:t>5</w:t>
      </w:r>
      <w:r w:rsidRPr="00184DC1">
        <w:rPr>
          <w:rFonts w:ascii="Tahoma" w:hAnsi="Tahoma" w:cs="Tahoma"/>
          <w:b/>
          <w:sz w:val="24"/>
          <w:szCs w:val="24"/>
        </w:rPr>
        <w:t>.1</w:t>
      </w:r>
      <w:r>
        <w:rPr>
          <w:rFonts w:ascii="Tahoma" w:hAnsi="Tahoma" w:cs="Tahoma"/>
          <w:sz w:val="24"/>
          <w:szCs w:val="24"/>
        </w:rPr>
        <w:t xml:space="preserve"> </w:t>
      </w:r>
      <w:r w:rsidRPr="002E433D">
        <w:rPr>
          <w:rFonts w:ascii="Tahoma" w:hAnsi="Tahoma" w:cs="Tahoma"/>
          <w:sz w:val="24"/>
          <w:szCs w:val="24"/>
        </w:rPr>
        <w:t xml:space="preserve">The SPPS reinforces the aims of the RDS 2035 in that it seeks to increase the contribution that renewable energy can make to overall energy </w:t>
      </w:r>
      <w:r>
        <w:rPr>
          <w:rFonts w:ascii="Tahoma" w:hAnsi="Tahoma" w:cs="Tahoma"/>
          <w:sz w:val="24"/>
          <w:szCs w:val="24"/>
        </w:rPr>
        <w:t>supply</w:t>
      </w:r>
      <w:r w:rsidRPr="002E433D">
        <w:rPr>
          <w:rFonts w:ascii="Tahoma" w:hAnsi="Tahoma" w:cs="Tahoma"/>
          <w:sz w:val="24"/>
          <w:szCs w:val="24"/>
        </w:rPr>
        <w:t>.  The policy objectives are to ensure that the environmental, landscape, visual and amenity impacts associated with or arising from renewable energy development are adequately addressed; ensure adequate protection of the region’s built, natural, and cultural heritage features; and facilitate the integration of renewable energy technology into the design, siting and layout of new development and promote greater application of the principles of Passive Solar Design.  In relation to electricity lines, current operational policy within the Planning Strategy for Rural Northern Ireland indicates a preference for underground lines to minimise the visual</w:t>
      </w:r>
      <w:r w:rsidR="00AE188A">
        <w:rPr>
          <w:rFonts w:ascii="Tahoma" w:hAnsi="Tahoma" w:cs="Tahoma"/>
          <w:sz w:val="24"/>
          <w:szCs w:val="24"/>
        </w:rPr>
        <w:t xml:space="preserve"> intrusion of overhead lines.  </w:t>
      </w:r>
    </w:p>
    <w:p w:rsidR="00777C1E" w:rsidRPr="002E433D" w:rsidRDefault="00777C1E" w:rsidP="00AE188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184DC1">
        <w:rPr>
          <w:rFonts w:ascii="Tahoma" w:hAnsi="Tahoma" w:cs="Tahoma"/>
          <w:b/>
          <w:sz w:val="24"/>
          <w:szCs w:val="24"/>
        </w:rPr>
        <w:t>.2</w:t>
      </w:r>
      <w:r>
        <w:rPr>
          <w:rFonts w:ascii="Tahoma" w:hAnsi="Tahoma" w:cs="Tahoma"/>
          <w:sz w:val="24"/>
          <w:szCs w:val="24"/>
        </w:rPr>
        <w:t xml:space="preserve">  </w:t>
      </w:r>
      <w:r w:rsidRPr="002E433D">
        <w:rPr>
          <w:rFonts w:ascii="Tahoma" w:hAnsi="Tahoma" w:cs="Tahoma"/>
          <w:sz w:val="24"/>
          <w:szCs w:val="24"/>
        </w:rPr>
        <w:t>In</w:t>
      </w:r>
      <w:proofErr w:type="gramEnd"/>
      <w:r w:rsidRPr="002E433D">
        <w:rPr>
          <w:rFonts w:ascii="Tahoma" w:hAnsi="Tahoma" w:cs="Tahoma"/>
          <w:sz w:val="24"/>
          <w:szCs w:val="24"/>
        </w:rPr>
        <w:t xml:space="preserve"> preparing</w:t>
      </w:r>
      <w:r w:rsidR="0018196A">
        <w:rPr>
          <w:rFonts w:ascii="Tahoma" w:hAnsi="Tahoma" w:cs="Tahoma"/>
          <w:sz w:val="24"/>
          <w:szCs w:val="24"/>
        </w:rPr>
        <w:t xml:space="preserve"> the</w:t>
      </w:r>
      <w:r w:rsidRPr="002E433D">
        <w:rPr>
          <w:rFonts w:ascii="Tahoma" w:hAnsi="Tahoma" w:cs="Tahoma"/>
          <w:sz w:val="24"/>
          <w:szCs w:val="24"/>
        </w:rPr>
        <w:t xml:space="preserve"> </w:t>
      </w:r>
      <w:r w:rsidR="0018196A">
        <w:rPr>
          <w:rFonts w:ascii="Tahoma" w:hAnsi="Tahoma" w:cs="Tahoma"/>
          <w:sz w:val="24"/>
          <w:szCs w:val="24"/>
        </w:rPr>
        <w:t xml:space="preserve">LDP, </w:t>
      </w:r>
      <w:r w:rsidR="007236A5">
        <w:rPr>
          <w:rFonts w:ascii="Tahoma" w:hAnsi="Tahoma" w:cs="Tahoma"/>
          <w:sz w:val="24"/>
          <w:szCs w:val="24"/>
        </w:rPr>
        <w:t xml:space="preserve">the </w:t>
      </w:r>
      <w:r w:rsidR="0018196A">
        <w:rPr>
          <w:rFonts w:ascii="Tahoma" w:hAnsi="Tahoma" w:cs="Tahoma"/>
          <w:sz w:val="24"/>
          <w:szCs w:val="24"/>
        </w:rPr>
        <w:t>Council</w:t>
      </w:r>
      <w:r w:rsidRPr="002E433D">
        <w:rPr>
          <w:rFonts w:ascii="Tahoma" w:hAnsi="Tahoma" w:cs="Tahoma"/>
          <w:sz w:val="24"/>
          <w:szCs w:val="24"/>
        </w:rPr>
        <w:t xml:space="preserve"> should formulate policies and proposals which support a range of renewable energy infrastructure whilst still taking into account the abo</w:t>
      </w:r>
      <w:r w:rsidR="001E38D5">
        <w:rPr>
          <w:rFonts w:ascii="Tahoma" w:hAnsi="Tahoma" w:cs="Tahoma"/>
          <w:sz w:val="24"/>
          <w:szCs w:val="24"/>
        </w:rPr>
        <w:t>ve mentioned policy objectives.</w:t>
      </w:r>
    </w:p>
    <w:p w:rsidR="00777C1E" w:rsidRDefault="00777C1E" w:rsidP="00AE188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184DC1">
        <w:rPr>
          <w:rFonts w:ascii="Tahoma" w:hAnsi="Tahoma" w:cs="Tahoma"/>
          <w:b/>
          <w:sz w:val="24"/>
          <w:szCs w:val="24"/>
        </w:rPr>
        <w:t>.3</w:t>
      </w:r>
      <w:r>
        <w:rPr>
          <w:rFonts w:ascii="Tahoma" w:hAnsi="Tahoma" w:cs="Tahoma"/>
          <w:sz w:val="24"/>
          <w:szCs w:val="24"/>
        </w:rPr>
        <w:t xml:space="preserve">  </w:t>
      </w:r>
      <w:r w:rsidRPr="002E433D">
        <w:rPr>
          <w:rFonts w:ascii="Tahoma" w:hAnsi="Tahoma" w:cs="Tahoma"/>
          <w:sz w:val="24"/>
          <w:szCs w:val="24"/>
        </w:rPr>
        <w:t>Energy</w:t>
      </w:r>
      <w:proofErr w:type="gramEnd"/>
      <w:r w:rsidRPr="002E433D">
        <w:rPr>
          <w:rFonts w:ascii="Tahoma" w:hAnsi="Tahoma" w:cs="Tahoma"/>
          <w:sz w:val="24"/>
          <w:szCs w:val="24"/>
        </w:rPr>
        <w:t xml:space="preserve"> in the </w:t>
      </w:r>
      <w:r>
        <w:rPr>
          <w:rFonts w:ascii="Tahoma" w:hAnsi="Tahoma" w:cs="Tahoma"/>
          <w:sz w:val="24"/>
          <w:szCs w:val="24"/>
        </w:rPr>
        <w:t>D</w:t>
      </w:r>
      <w:r w:rsidRPr="002E433D">
        <w:rPr>
          <w:rFonts w:ascii="Tahoma" w:hAnsi="Tahoma" w:cs="Tahoma"/>
          <w:sz w:val="24"/>
          <w:szCs w:val="24"/>
        </w:rPr>
        <w:t>istrict is primarily produced by the use of fossil fuels from the three fossil fuel generating plants in Northern Ireland. These plants supply electricity to a wholesale electricity market for the</w:t>
      </w:r>
      <w:r w:rsidR="0018196A">
        <w:rPr>
          <w:rFonts w:ascii="Tahoma" w:hAnsi="Tahoma" w:cs="Tahoma"/>
          <w:sz w:val="24"/>
          <w:szCs w:val="24"/>
        </w:rPr>
        <w:t xml:space="preserve"> whole</w:t>
      </w:r>
      <w:r w:rsidRPr="002E433D">
        <w:rPr>
          <w:rFonts w:ascii="Tahoma" w:hAnsi="Tahoma" w:cs="Tahoma"/>
          <w:sz w:val="24"/>
          <w:szCs w:val="24"/>
        </w:rPr>
        <w:t xml:space="preserve"> island of Ireland known as the Single Electricity Market (SEM). The SEM is served by the North South Interconnector</w:t>
      </w:r>
      <w:r w:rsidR="0072258F">
        <w:rPr>
          <w:rStyle w:val="FootnoteReference"/>
          <w:rFonts w:ascii="Tahoma" w:hAnsi="Tahoma" w:cs="Tahoma"/>
          <w:sz w:val="24"/>
          <w:szCs w:val="24"/>
        </w:rPr>
        <w:footnoteReference w:id="2"/>
      </w:r>
      <w:r w:rsidRPr="002E433D">
        <w:rPr>
          <w:rFonts w:ascii="Tahoma" w:hAnsi="Tahoma" w:cs="Tahoma"/>
          <w:sz w:val="24"/>
          <w:szCs w:val="24"/>
        </w:rPr>
        <w:t>. In addition the Moyle interconnector links Northern Ireland to the electricity grid in Britain which brings additional competition to the electricity generation market.</w:t>
      </w:r>
    </w:p>
    <w:p w:rsidR="00777C1E" w:rsidRPr="000451D2" w:rsidRDefault="009C0015" w:rsidP="00AE188A">
      <w:pPr>
        <w:autoSpaceDE w:val="0"/>
        <w:autoSpaceDN w:val="0"/>
        <w:adjustRightInd w:val="0"/>
        <w:spacing w:line="240" w:lineRule="auto"/>
        <w:jc w:val="both"/>
        <w:rPr>
          <w:rFonts w:ascii="Tahoma" w:hAnsi="Tahoma" w:cs="Tahoma"/>
          <w:i/>
          <w:sz w:val="24"/>
          <w:szCs w:val="24"/>
        </w:rPr>
      </w:pPr>
      <w:r>
        <w:rPr>
          <w:rFonts w:ascii="Tahoma" w:hAnsi="Tahoma" w:cs="Tahoma"/>
          <w:i/>
          <w:sz w:val="24"/>
          <w:szCs w:val="24"/>
        </w:rPr>
        <w:lastRenderedPageBreak/>
        <w:t xml:space="preserve">Figure 3: </w:t>
      </w:r>
      <w:r w:rsidR="00777C1E" w:rsidRPr="00CA5C7C">
        <w:rPr>
          <w:rFonts w:ascii="Tahoma" w:hAnsi="Tahoma" w:cs="Tahoma"/>
          <w:i/>
          <w:sz w:val="24"/>
          <w:szCs w:val="24"/>
        </w:rPr>
        <w:t>NI Transmission System</w:t>
      </w:r>
    </w:p>
    <w:p w:rsidR="00777C1E" w:rsidRDefault="00777C1E" w:rsidP="00AE188A">
      <w:pPr>
        <w:autoSpaceDE w:val="0"/>
        <w:autoSpaceDN w:val="0"/>
        <w:adjustRightInd w:val="0"/>
        <w:spacing w:line="240" w:lineRule="auto"/>
        <w:jc w:val="center"/>
        <w:rPr>
          <w:rFonts w:ascii="Tahoma" w:hAnsi="Tahoma" w:cs="Tahoma"/>
          <w:sz w:val="24"/>
          <w:szCs w:val="24"/>
        </w:rPr>
      </w:pPr>
      <w:r w:rsidRPr="002E433D">
        <w:rPr>
          <w:noProof/>
          <w:lang w:eastAsia="en-GB"/>
        </w:rPr>
        <w:drawing>
          <wp:inline distT="0" distB="0" distL="0" distR="0" wp14:anchorId="15C9C5A1" wp14:editId="78AF7346">
            <wp:extent cx="5824484" cy="38350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78932" cy="3870870"/>
                    </a:xfrm>
                    <a:prstGeom prst="rect">
                      <a:avLst/>
                    </a:prstGeom>
                  </pic:spPr>
                </pic:pic>
              </a:graphicData>
            </a:graphic>
          </wp:inline>
        </w:drawing>
      </w:r>
    </w:p>
    <w:p w:rsidR="00777C1E" w:rsidRPr="00AE188A" w:rsidRDefault="0018196A" w:rsidP="00AE188A">
      <w:pPr>
        <w:autoSpaceDE w:val="0"/>
        <w:autoSpaceDN w:val="0"/>
        <w:adjustRightInd w:val="0"/>
        <w:spacing w:line="240" w:lineRule="auto"/>
        <w:jc w:val="both"/>
        <w:rPr>
          <w:rFonts w:ascii="Tahoma" w:hAnsi="Tahoma" w:cs="Tahoma"/>
          <w:i/>
          <w:sz w:val="24"/>
          <w:szCs w:val="24"/>
        </w:rPr>
      </w:pPr>
      <w:r>
        <w:rPr>
          <w:rFonts w:ascii="Tahoma" w:hAnsi="Tahoma" w:cs="Tahoma"/>
          <w:i/>
          <w:sz w:val="24"/>
          <w:szCs w:val="24"/>
        </w:rPr>
        <w:t xml:space="preserve"> </w:t>
      </w:r>
      <w:r w:rsidR="00AE188A">
        <w:rPr>
          <w:rFonts w:ascii="Tahoma" w:hAnsi="Tahoma" w:cs="Tahoma"/>
          <w:i/>
          <w:sz w:val="24"/>
          <w:szCs w:val="24"/>
        </w:rPr>
        <w:t xml:space="preserve">Source: </w:t>
      </w:r>
      <w:proofErr w:type="spellStart"/>
      <w:r w:rsidR="00AE188A">
        <w:rPr>
          <w:rFonts w:ascii="Tahoma" w:hAnsi="Tahoma" w:cs="Tahoma"/>
          <w:i/>
          <w:sz w:val="24"/>
          <w:szCs w:val="24"/>
        </w:rPr>
        <w:t>Soni</w:t>
      </w:r>
      <w:proofErr w:type="spellEnd"/>
    </w:p>
    <w:p w:rsidR="00777C1E" w:rsidRPr="002E433D" w:rsidRDefault="00777C1E" w:rsidP="00AE188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184DC1">
        <w:rPr>
          <w:rFonts w:ascii="Tahoma" w:hAnsi="Tahoma" w:cs="Tahoma"/>
          <w:b/>
          <w:sz w:val="24"/>
          <w:szCs w:val="24"/>
        </w:rPr>
        <w:t>.4</w:t>
      </w:r>
      <w:r>
        <w:rPr>
          <w:rFonts w:ascii="Tahoma" w:hAnsi="Tahoma" w:cs="Tahoma"/>
          <w:sz w:val="24"/>
          <w:szCs w:val="24"/>
        </w:rPr>
        <w:t xml:space="preserve">  </w:t>
      </w:r>
      <w:r w:rsidRPr="00284B16">
        <w:rPr>
          <w:rFonts w:ascii="Tahoma" w:hAnsi="Tahoma" w:cs="Tahoma"/>
          <w:sz w:val="24"/>
          <w:szCs w:val="24"/>
        </w:rPr>
        <w:t>SONI</w:t>
      </w:r>
      <w:proofErr w:type="gramEnd"/>
      <w:r w:rsidRPr="00284B16">
        <w:rPr>
          <w:rFonts w:ascii="Tahoma" w:hAnsi="Tahoma" w:cs="Tahoma"/>
          <w:sz w:val="24"/>
          <w:szCs w:val="24"/>
        </w:rPr>
        <w:t xml:space="preserve"> is responsible for the safe, secure, efficient and reliable operation of the high voltage electricity system in Northern Ireland</w:t>
      </w:r>
      <w:r w:rsidR="00A5476A">
        <w:rPr>
          <w:rStyle w:val="FootnoteReference"/>
          <w:rFonts w:ascii="Tahoma" w:hAnsi="Tahoma" w:cs="Tahoma"/>
          <w:sz w:val="24"/>
          <w:szCs w:val="24"/>
        </w:rPr>
        <w:footnoteReference w:id="3"/>
      </w:r>
      <w:r w:rsidRPr="00284B16">
        <w:rPr>
          <w:rFonts w:ascii="Tahoma" w:hAnsi="Tahoma" w:cs="Tahoma"/>
          <w:sz w:val="24"/>
          <w:szCs w:val="24"/>
        </w:rPr>
        <w:t xml:space="preserve">.  SONI works in cooperation with asset owner NIE to develop the grid infrastructure. This is needed to support competition in energy, to promote economic growth and to facilitate renewable energy.  </w:t>
      </w:r>
      <w:r w:rsidR="00710A48">
        <w:rPr>
          <w:rFonts w:ascii="Tahoma" w:hAnsi="Tahoma" w:cs="Tahoma"/>
          <w:sz w:val="24"/>
          <w:szCs w:val="24"/>
        </w:rPr>
        <w:t>N</w:t>
      </w:r>
      <w:r w:rsidRPr="00284B16">
        <w:rPr>
          <w:rFonts w:ascii="Tahoma" w:hAnsi="Tahoma" w:cs="Tahoma"/>
          <w:sz w:val="24"/>
          <w:szCs w:val="24"/>
        </w:rPr>
        <w:t xml:space="preserve">o substantial SONI projects have been proposed within this </w:t>
      </w:r>
      <w:r w:rsidR="005F7E88">
        <w:rPr>
          <w:rFonts w:ascii="Tahoma" w:hAnsi="Tahoma" w:cs="Tahoma"/>
          <w:sz w:val="24"/>
          <w:szCs w:val="24"/>
        </w:rPr>
        <w:t>D</w:t>
      </w:r>
      <w:r w:rsidRPr="00284B16">
        <w:rPr>
          <w:rFonts w:ascii="Tahoma" w:hAnsi="Tahoma" w:cs="Tahoma"/>
          <w:sz w:val="24"/>
          <w:szCs w:val="24"/>
        </w:rPr>
        <w:t>istrict, SONI</w:t>
      </w:r>
      <w:r w:rsidR="00710A48">
        <w:rPr>
          <w:rFonts w:ascii="Tahoma" w:hAnsi="Tahoma" w:cs="Tahoma"/>
          <w:sz w:val="24"/>
          <w:szCs w:val="24"/>
        </w:rPr>
        <w:t xml:space="preserve"> however has stated it</w:t>
      </w:r>
      <w:r w:rsidRPr="00284B16">
        <w:rPr>
          <w:rFonts w:ascii="Tahoma" w:hAnsi="Tahoma" w:cs="Tahoma"/>
          <w:sz w:val="24"/>
          <w:szCs w:val="24"/>
        </w:rPr>
        <w:t xml:space="preserve"> will engage with SOLACE and </w:t>
      </w:r>
      <w:r>
        <w:rPr>
          <w:rFonts w:ascii="Tahoma" w:hAnsi="Tahoma" w:cs="Tahoma"/>
          <w:sz w:val="24"/>
          <w:szCs w:val="24"/>
        </w:rPr>
        <w:t>L</w:t>
      </w:r>
      <w:r w:rsidRPr="00284B16">
        <w:rPr>
          <w:rFonts w:ascii="Tahoma" w:hAnsi="Tahoma" w:cs="Tahoma"/>
          <w:sz w:val="24"/>
          <w:szCs w:val="24"/>
        </w:rPr>
        <w:t xml:space="preserve">ocal </w:t>
      </w:r>
      <w:r>
        <w:rPr>
          <w:rFonts w:ascii="Tahoma" w:hAnsi="Tahoma" w:cs="Tahoma"/>
          <w:sz w:val="24"/>
          <w:szCs w:val="24"/>
        </w:rPr>
        <w:t>A</w:t>
      </w:r>
      <w:r w:rsidRPr="00284B16">
        <w:rPr>
          <w:rFonts w:ascii="Tahoma" w:hAnsi="Tahoma" w:cs="Tahoma"/>
          <w:sz w:val="24"/>
          <w:szCs w:val="24"/>
        </w:rPr>
        <w:t>uthorities to ensure future Development</w:t>
      </w:r>
      <w:r>
        <w:rPr>
          <w:rFonts w:ascii="Tahoma" w:hAnsi="Tahoma" w:cs="Tahoma"/>
          <w:sz w:val="24"/>
          <w:szCs w:val="24"/>
        </w:rPr>
        <w:t>s</w:t>
      </w:r>
      <w:r w:rsidRPr="00284B16">
        <w:rPr>
          <w:rFonts w:ascii="Tahoma" w:hAnsi="Tahoma" w:cs="Tahoma"/>
          <w:sz w:val="24"/>
          <w:szCs w:val="24"/>
        </w:rPr>
        <w:t xml:space="preserve"> are considered within the </w:t>
      </w:r>
      <w:r>
        <w:rPr>
          <w:rFonts w:ascii="Tahoma" w:hAnsi="Tahoma" w:cs="Tahoma"/>
          <w:sz w:val="24"/>
          <w:szCs w:val="24"/>
        </w:rPr>
        <w:t>Co</w:t>
      </w:r>
      <w:r w:rsidR="00AE188A">
        <w:rPr>
          <w:rFonts w:ascii="Tahoma" w:hAnsi="Tahoma" w:cs="Tahoma"/>
          <w:sz w:val="24"/>
          <w:szCs w:val="24"/>
        </w:rPr>
        <w:t>uncil’s Local Development Plan.</w:t>
      </w:r>
    </w:p>
    <w:p w:rsidR="00777C1E" w:rsidRPr="002E433D" w:rsidRDefault="00777C1E" w:rsidP="00AE188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184DC1">
        <w:rPr>
          <w:rFonts w:ascii="Tahoma" w:hAnsi="Tahoma" w:cs="Tahoma"/>
          <w:b/>
          <w:sz w:val="24"/>
          <w:szCs w:val="24"/>
        </w:rPr>
        <w:t>.5</w:t>
      </w:r>
      <w:r>
        <w:rPr>
          <w:rFonts w:ascii="Tahoma" w:hAnsi="Tahoma" w:cs="Tahoma"/>
          <w:sz w:val="24"/>
          <w:szCs w:val="24"/>
        </w:rPr>
        <w:t xml:space="preserve">  </w:t>
      </w:r>
      <w:r w:rsidRPr="002E433D">
        <w:rPr>
          <w:rFonts w:ascii="Tahoma" w:hAnsi="Tahoma" w:cs="Tahoma"/>
          <w:sz w:val="24"/>
          <w:szCs w:val="24"/>
        </w:rPr>
        <w:t>To</w:t>
      </w:r>
      <w:proofErr w:type="gramEnd"/>
      <w:r w:rsidRPr="002E433D">
        <w:rPr>
          <w:rFonts w:ascii="Tahoma" w:hAnsi="Tahoma" w:cs="Tahoma"/>
          <w:sz w:val="24"/>
          <w:szCs w:val="24"/>
        </w:rPr>
        <w:t xml:space="preserve"> underpin economic growth in</w:t>
      </w:r>
      <w:r>
        <w:rPr>
          <w:rFonts w:ascii="Tahoma" w:hAnsi="Tahoma" w:cs="Tahoma"/>
          <w:sz w:val="24"/>
          <w:szCs w:val="24"/>
        </w:rPr>
        <w:t xml:space="preserve"> the</w:t>
      </w:r>
      <w:r w:rsidRPr="002E433D">
        <w:rPr>
          <w:rFonts w:ascii="Tahoma" w:hAnsi="Tahoma" w:cs="Tahoma"/>
          <w:sz w:val="24"/>
          <w:szCs w:val="24"/>
        </w:rPr>
        <w:t xml:space="preserve"> District, it is necessary to have a modern and sustainable economic infrastructure including robust electricity connections. Whilst electricity supply in the </w:t>
      </w:r>
      <w:r>
        <w:rPr>
          <w:rFonts w:ascii="Tahoma" w:hAnsi="Tahoma" w:cs="Tahoma"/>
          <w:sz w:val="24"/>
          <w:szCs w:val="24"/>
        </w:rPr>
        <w:t>Council area</w:t>
      </w:r>
      <w:r w:rsidRPr="002E433D">
        <w:rPr>
          <w:rFonts w:ascii="Tahoma" w:hAnsi="Tahoma" w:cs="Tahoma"/>
          <w:sz w:val="24"/>
          <w:szCs w:val="24"/>
        </w:rPr>
        <w:t xml:space="preserve"> and NI as a whole is not an issue, the upsurge in the number of renewable energy developments</w:t>
      </w:r>
      <w:r>
        <w:rPr>
          <w:rFonts w:ascii="Tahoma" w:hAnsi="Tahoma" w:cs="Tahoma"/>
          <w:sz w:val="24"/>
          <w:szCs w:val="24"/>
        </w:rPr>
        <w:t>,</w:t>
      </w:r>
      <w:r w:rsidRPr="002E433D">
        <w:rPr>
          <w:rFonts w:ascii="Tahoma" w:hAnsi="Tahoma" w:cs="Tahoma"/>
          <w:sz w:val="24"/>
          <w:szCs w:val="24"/>
        </w:rPr>
        <w:t xml:space="preserve"> particularly wind turbines seeking to connect to the electricity grid</w:t>
      </w:r>
      <w:r>
        <w:rPr>
          <w:rFonts w:ascii="Tahoma" w:hAnsi="Tahoma" w:cs="Tahoma"/>
          <w:sz w:val="24"/>
          <w:szCs w:val="24"/>
        </w:rPr>
        <w:t>,</w:t>
      </w:r>
      <w:r w:rsidRPr="002E433D">
        <w:rPr>
          <w:rFonts w:ascii="Tahoma" w:hAnsi="Tahoma" w:cs="Tahoma"/>
          <w:sz w:val="24"/>
          <w:szCs w:val="24"/>
        </w:rPr>
        <w:t xml:space="preserve"> has highlighted that grid reinforcement is required to facilitate the growth of renewable energy generation. Newry, Mourne &amp; Down’s geographical location presents opportunities to create physical links to the electricity network for the Republic of Ireland.</w:t>
      </w:r>
      <w:r>
        <w:rPr>
          <w:rFonts w:ascii="Tahoma" w:hAnsi="Tahoma" w:cs="Tahoma"/>
          <w:sz w:val="24"/>
          <w:szCs w:val="24"/>
        </w:rPr>
        <w:t xml:space="preserve">  </w:t>
      </w:r>
    </w:p>
    <w:p w:rsidR="007236A5" w:rsidRDefault="00777C1E" w:rsidP="00A5476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184DC1">
        <w:rPr>
          <w:rFonts w:ascii="Tahoma" w:hAnsi="Tahoma" w:cs="Tahoma"/>
          <w:b/>
          <w:sz w:val="24"/>
          <w:szCs w:val="24"/>
        </w:rPr>
        <w:t>.6</w:t>
      </w:r>
      <w:r>
        <w:rPr>
          <w:rFonts w:ascii="Tahoma" w:hAnsi="Tahoma" w:cs="Tahoma"/>
          <w:sz w:val="24"/>
          <w:szCs w:val="24"/>
        </w:rPr>
        <w:t xml:space="preserve">  </w:t>
      </w:r>
      <w:r w:rsidRPr="002E433D">
        <w:rPr>
          <w:rFonts w:ascii="Tahoma" w:hAnsi="Tahoma" w:cs="Tahoma"/>
          <w:sz w:val="24"/>
          <w:szCs w:val="24"/>
        </w:rPr>
        <w:t>The</w:t>
      </w:r>
      <w:proofErr w:type="gramEnd"/>
      <w:r w:rsidRPr="002E433D">
        <w:rPr>
          <w:rFonts w:ascii="Tahoma" w:hAnsi="Tahoma" w:cs="Tahoma"/>
          <w:sz w:val="24"/>
          <w:szCs w:val="24"/>
        </w:rPr>
        <w:t xml:space="preserve"> SPPS is clear that overhead power lines should avoid areas of landscape sensitivity including Areas of Outstan</w:t>
      </w:r>
      <w:r w:rsidR="00A5476A">
        <w:rPr>
          <w:rFonts w:ascii="Tahoma" w:hAnsi="Tahoma" w:cs="Tahoma"/>
          <w:sz w:val="24"/>
          <w:szCs w:val="24"/>
        </w:rPr>
        <w:t xml:space="preserve">ding Natural Beauty (AONB’s).  </w:t>
      </w:r>
    </w:p>
    <w:p w:rsidR="00777C1E" w:rsidRPr="002E433D" w:rsidRDefault="00777C1E" w:rsidP="00AE188A">
      <w:pPr>
        <w:autoSpaceDE w:val="0"/>
        <w:autoSpaceDN w:val="0"/>
        <w:adjustRightInd w:val="0"/>
        <w:spacing w:line="240" w:lineRule="auto"/>
        <w:rPr>
          <w:rFonts w:ascii="Tahoma" w:hAnsi="Tahoma" w:cs="Tahoma"/>
          <w:b/>
          <w:bCs/>
          <w:sz w:val="24"/>
          <w:szCs w:val="24"/>
        </w:rPr>
      </w:pPr>
      <w:r w:rsidRPr="002E433D">
        <w:rPr>
          <w:rFonts w:ascii="Tahoma" w:hAnsi="Tahoma" w:cs="Tahoma"/>
          <w:b/>
          <w:bCs/>
          <w:sz w:val="24"/>
          <w:szCs w:val="24"/>
        </w:rPr>
        <w:lastRenderedPageBreak/>
        <w:t>Renewable Energy</w:t>
      </w:r>
    </w:p>
    <w:p w:rsidR="00777C1E" w:rsidRPr="002E433D" w:rsidRDefault="00777C1E" w:rsidP="00AE188A">
      <w:pPr>
        <w:autoSpaceDE w:val="0"/>
        <w:autoSpaceDN w:val="0"/>
        <w:adjustRightInd w:val="0"/>
        <w:spacing w:line="240" w:lineRule="auto"/>
        <w:jc w:val="both"/>
        <w:rPr>
          <w:rFonts w:ascii="Tahoma" w:hAnsi="Tahoma" w:cs="Tahoma"/>
          <w:sz w:val="24"/>
          <w:szCs w:val="24"/>
        </w:rPr>
      </w:pPr>
      <w:r>
        <w:rPr>
          <w:rFonts w:ascii="Tahoma" w:hAnsi="Tahoma" w:cs="Tahoma"/>
          <w:b/>
          <w:sz w:val="24"/>
          <w:szCs w:val="24"/>
        </w:rPr>
        <w:t>5</w:t>
      </w:r>
      <w:r w:rsidRPr="00184DC1">
        <w:rPr>
          <w:rFonts w:ascii="Tahoma" w:hAnsi="Tahoma" w:cs="Tahoma"/>
          <w:b/>
          <w:sz w:val="24"/>
          <w:szCs w:val="24"/>
        </w:rPr>
        <w:t>.7</w:t>
      </w:r>
      <w:r w:rsidR="00DA63AA">
        <w:rPr>
          <w:rFonts w:ascii="Tahoma" w:hAnsi="Tahoma" w:cs="Tahoma"/>
          <w:sz w:val="24"/>
          <w:szCs w:val="24"/>
        </w:rPr>
        <w:t xml:space="preserve"> </w:t>
      </w:r>
      <w:r w:rsidRPr="002E433D">
        <w:rPr>
          <w:rFonts w:ascii="Tahoma" w:hAnsi="Tahoma" w:cs="Tahoma"/>
          <w:sz w:val="24"/>
          <w:szCs w:val="24"/>
        </w:rPr>
        <w:t xml:space="preserve">The European Commission’s Renewable Energy Directive (2009/28/EC) establishes overall policy for the production and promotion of energy from renewable sources in the EU and specifies national renewable energy targets for each country. The Strategic Energy Framework (DETI 2010) states that Northern Ireland will seek to achieve 40% of electricity consumption from renewable sources by 2020. In line with this, the Northern Ireland Executive in their </w:t>
      </w:r>
      <w:r>
        <w:rPr>
          <w:rFonts w:ascii="Tahoma" w:hAnsi="Tahoma" w:cs="Tahoma"/>
          <w:sz w:val="24"/>
          <w:szCs w:val="24"/>
        </w:rPr>
        <w:t>P</w:t>
      </w:r>
      <w:r w:rsidRPr="002E433D">
        <w:rPr>
          <w:rFonts w:ascii="Tahoma" w:hAnsi="Tahoma" w:cs="Tahoma"/>
          <w:sz w:val="24"/>
          <w:szCs w:val="24"/>
        </w:rPr>
        <w:t>rogramme for Government</w:t>
      </w:r>
      <w:r>
        <w:rPr>
          <w:rFonts w:ascii="Tahoma" w:hAnsi="Tahoma" w:cs="Tahoma"/>
          <w:sz w:val="24"/>
          <w:szCs w:val="24"/>
        </w:rPr>
        <w:t xml:space="preserve"> 2011-2015</w:t>
      </w:r>
      <w:r w:rsidRPr="002E433D">
        <w:rPr>
          <w:rFonts w:ascii="Tahoma" w:hAnsi="Tahoma" w:cs="Tahoma"/>
          <w:sz w:val="24"/>
          <w:szCs w:val="24"/>
        </w:rPr>
        <w:t xml:space="preserve"> </w:t>
      </w:r>
      <w:r>
        <w:rPr>
          <w:rFonts w:ascii="Tahoma" w:hAnsi="Tahoma" w:cs="Tahoma"/>
          <w:sz w:val="24"/>
          <w:szCs w:val="24"/>
        </w:rPr>
        <w:t xml:space="preserve">(PFG) </w:t>
      </w:r>
      <w:r w:rsidRPr="002E433D">
        <w:rPr>
          <w:rFonts w:ascii="Tahoma" w:hAnsi="Tahoma" w:cs="Tahoma"/>
          <w:sz w:val="24"/>
          <w:szCs w:val="24"/>
        </w:rPr>
        <w:t>set a target that by 2</w:t>
      </w:r>
      <w:r w:rsidR="009231FA">
        <w:rPr>
          <w:rFonts w:ascii="Tahoma" w:hAnsi="Tahoma" w:cs="Tahoma"/>
          <w:sz w:val="24"/>
          <w:szCs w:val="24"/>
        </w:rPr>
        <w:t>015, 20% of all electricity would</w:t>
      </w:r>
      <w:r w:rsidRPr="002E433D">
        <w:rPr>
          <w:rFonts w:ascii="Tahoma" w:hAnsi="Tahoma" w:cs="Tahoma"/>
          <w:sz w:val="24"/>
          <w:szCs w:val="24"/>
        </w:rPr>
        <w:t xml:space="preserve"> be generated from renewable sources.</w:t>
      </w:r>
      <w:r>
        <w:rPr>
          <w:rFonts w:ascii="Tahoma" w:hAnsi="Tahoma" w:cs="Tahoma"/>
          <w:sz w:val="24"/>
          <w:szCs w:val="24"/>
        </w:rPr>
        <w:t xml:space="preserve">  </w:t>
      </w:r>
    </w:p>
    <w:p w:rsidR="00777C1E" w:rsidRPr="002E433D" w:rsidRDefault="00777C1E" w:rsidP="00AE188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184DC1">
        <w:rPr>
          <w:rFonts w:ascii="Tahoma" w:hAnsi="Tahoma" w:cs="Tahoma"/>
          <w:b/>
          <w:sz w:val="24"/>
          <w:szCs w:val="24"/>
        </w:rPr>
        <w:t>.8</w:t>
      </w:r>
      <w:r>
        <w:rPr>
          <w:rFonts w:ascii="Tahoma" w:hAnsi="Tahoma" w:cs="Tahoma"/>
          <w:sz w:val="24"/>
          <w:szCs w:val="24"/>
        </w:rPr>
        <w:t xml:space="preserve">  </w:t>
      </w:r>
      <w:r w:rsidRPr="002D5A21">
        <w:rPr>
          <w:rFonts w:ascii="Tahoma" w:hAnsi="Tahoma" w:cs="Tahoma"/>
          <w:sz w:val="24"/>
          <w:szCs w:val="24"/>
        </w:rPr>
        <w:t>For</w:t>
      </w:r>
      <w:proofErr w:type="gramEnd"/>
      <w:r w:rsidRPr="002D5A21">
        <w:rPr>
          <w:rFonts w:ascii="Tahoma" w:hAnsi="Tahoma" w:cs="Tahoma"/>
          <w:sz w:val="24"/>
          <w:szCs w:val="24"/>
        </w:rPr>
        <w:t xml:space="preserve"> the 12 month period April 2015 to March 2016, 25.4% of total electricity consumption in Northern Ireland was generated from renewable sources located in Northern Ireland. This represents an increase of 5.5 </w:t>
      </w:r>
      <w:r w:rsidR="00166146">
        <w:rPr>
          <w:rFonts w:ascii="Tahoma" w:hAnsi="Tahoma" w:cs="Tahoma"/>
          <w:sz w:val="24"/>
          <w:szCs w:val="24"/>
        </w:rPr>
        <w:t>%</w:t>
      </w:r>
      <w:r w:rsidRPr="002D5A21">
        <w:rPr>
          <w:rFonts w:ascii="Tahoma" w:hAnsi="Tahoma" w:cs="Tahoma"/>
          <w:sz w:val="24"/>
          <w:szCs w:val="24"/>
        </w:rPr>
        <w:t xml:space="preserve"> on the previous 12 month pe</w:t>
      </w:r>
      <w:r>
        <w:rPr>
          <w:rFonts w:ascii="Tahoma" w:hAnsi="Tahoma" w:cs="Tahoma"/>
          <w:sz w:val="24"/>
          <w:szCs w:val="24"/>
        </w:rPr>
        <w:t xml:space="preserve">riod (April 2014 to March 2015). </w:t>
      </w:r>
      <w:r w:rsidRPr="002E433D">
        <w:rPr>
          <w:rFonts w:ascii="Tahoma" w:hAnsi="Tahoma" w:cs="Tahoma"/>
          <w:sz w:val="24"/>
          <w:szCs w:val="24"/>
        </w:rPr>
        <w:t>In the 12 month period ending June 2009, some 8.1% of the total electricity consumption in Northern Ireland was generated from renewable sources</w:t>
      </w:r>
      <w:r>
        <w:rPr>
          <w:rFonts w:ascii="Tahoma" w:hAnsi="Tahoma" w:cs="Tahoma"/>
          <w:sz w:val="24"/>
          <w:szCs w:val="24"/>
        </w:rPr>
        <w:t xml:space="preserve"> </w:t>
      </w:r>
      <w:r w:rsidRPr="00D8433E">
        <w:rPr>
          <w:rFonts w:ascii="Tahoma" w:hAnsi="Tahoma" w:cs="Tahoma"/>
          <w:i/>
          <w:sz w:val="24"/>
          <w:szCs w:val="24"/>
        </w:rPr>
        <w:t>(Source Department for the Economy)</w:t>
      </w:r>
      <w:r w:rsidRPr="002E433D">
        <w:rPr>
          <w:rFonts w:ascii="Tahoma" w:hAnsi="Tahoma" w:cs="Tahoma"/>
          <w:sz w:val="24"/>
          <w:szCs w:val="24"/>
        </w:rPr>
        <w:t>.  This figure outlines significant growth in the renewable sector over recent years, between the twelve month period ending June 2009 and the twelve month period ending April 2015, there has been a rise of around 142% in average renewable generation volumes. Therefore continued development of renewable energy resources is vital to facilitating the delivery of international and national commitments on both greenhouse gas</w:t>
      </w:r>
      <w:r>
        <w:rPr>
          <w:rFonts w:ascii="Tahoma" w:hAnsi="Tahoma" w:cs="Tahoma"/>
          <w:sz w:val="24"/>
          <w:szCs w:val="24"/>
        </w:rPr>
        <w:t xml:space="preserve"> emissions and renewable energy and progress towards the current PFG objective of living and working sustainably and protecting the environment</w:t>
      </w:r>
      <w:r>
        <w:rPr>
          <w:rStyle w:val="FootnoteReference"/>
          <w:rFonts w:ascii="Tahoma" w:hAnsi="Tahoma" w:cs="Tahoma"/>
          <w:sz w:val="24"/>
          <w:szCs w:val="24"/>
        </w:rPr>
        <w:footnoteReference w:id="4"/>
      </w:r>
      <w:r>
        <w:rPr>
          <w:rFonts w:ascii="Tahoma" w:hAnsi="Tahoma" w:cs="Tahoma"/>
          <w:sz w:val="24"/>
          <w:szCs w:val="24"/>
        </w:rPr>
        <w:t xml:space="preserve">.  </w:t>
      </w:r>
    </w:p>
    <w:p w:rsidR="00777C1E" w:rsidRDefault="00777C1E" w:rsidP="00AE188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184DC1">
        <w:rPr>
          <w:rFonts w:ascii="Tahoma" w:hAnsi="Tahoma" w:cs="Tahoma"/>
          <w:b/>
          <w:sz w:val="24"/>
          <w:szCs w:val="24"/>
        </w:rPr>
        <w:t>.9</w:t>
      </w:r>
      <w:r>
        <w:rPr>
          <w:rFonts w:ascii="Tahoma" w:hAnsi="Tahoma" w:cs="Tahoma"/>
          <w:sz w:val="24"/>
          <w:szCs w:val="24"/>
        </w:rPr>
        <w:t xml:space="preserve">  </w:t>
      </w:r>
      <w:r w:rsidRPr="002E433D">
        <w:rPr>
          <w:rFonts w:ascii="Tahoma" w:hAnsi="Tahoma" w:cs="Tahoma"/>
          <w:sz w:val="24"/>
          <w:szCs w:val="24"/>
        </w:rPr>
        <w:t>New</w:t>
      </w:r>
      <w:proofErr w:type="gramEnd"/>
      <w:r w:rsidRPr="002E433D">
        <w:rPr>
          <w:rFonts w:ascii="Tahoma" w:hAnsi="Tahoma" w:cs="Tahoma"/>
          <w:sz w:val="24"/>
          <w:szCs w:val="24"/>
        </w:rPr>
        <w:t xml:space="preserve"> private forms of renewable energy development are likely to increase in use in the Newry, Mourne and Down area over the plan period and will require connection to</w:t>
      </w:r>
      <w:r>
        <w:rPr>
          <w:rFonts w:ascii="Tahoma" w:hAnsi="Tahoma" w:cs="Tahoma"/>
          <w:sz w:val="24"/>
          <w:szCs w:val="24"/>
        </w:rPr>
        <w:t xml:space="preserve"> the electricity network. </w:t>
      </w:r>
    </w:p>
    <w:p w:rsidR="00777C1E" w:rsidRPr="005F7E88" w:rsidRDefault="00777C1E" w:rsidP="00AE188A">
      <w:pPr>
        <w:autoSpaceDE w:val="0"/>
        <w:autoSpaceDN w:val="0"/>
        <w:adjustRightInd w:val="0"/>
        <w:spacing w:line="240" w:lineRule="auto"/>
        <w:jc w:val="both"/>
        <w:rPr>
          <w:rFonts w:ascii="Tahoma" w:hAnsi="Tahoma" w:cs="Tahoma"/>
          <w:sz w:val="24"/>
          <w:szCs w:val="24"/>
        </w:rPr>
      </w:pPr>
      <w:proofErr w:type="gramStart"/>
      <w:r w:rsidRPr="005F7E88">
        <w:rPr>
          <w:rFonts w:ascii="Tahoma" w:hAnsi="Tahoma" w:cs="Tahoma"/>
          <w:b/>
          <w:sz w:val="24"/>
          <w:szCs w:val="24"/>
        </w:rPr>
        <w:t>5.10</w:t>
      </w:r>
      <w:r w:rsidRPr="005F7E88">
        <w:rPr>
          <w:rFonts w:ascii="Tahoma" w:hAnsi="Tahoma" w:cs="Tahoma"/>
          <w:sz w:val="24"/>
          <w:szCs w:val="24"/>
        </w:rPr>
        <w:t xml:space="preserve">  The</w:t>
      </w:r>
      <w:proofErr w:type="gramEnd"/>
      <w:r w:rsidRPr="005F7E88">
        <w:rPr>
          <w:rFonts w:ascii="Tahoma" w:hAnsi="Tahoma" w:cs="Tahoma"/>
          <w:sz w:val="24"/>
          <w:szCs w:val="24"/>
        </w:rPr>
        <w:t xml:space="preserve"> main sources of renewable energy are the wind, the sun (solar), moving water (hydropower), heat extracted from the air, ground</w:t>
      </w:r>
      <w:r w:rsidR="00166146">
        <w:rPr>
          <w:rFonts w:ascii="Tahoma" w:hAnsi="Tahoma" w:cs="Tahoma"/>
          <w:sz w:val="24"/>
          <w:szCs w:val="24"/>
        </w:rPr>
        <w:t>,</w:t>
      </w:r>
      <w:r w:rsidRPr="005F7E88">
        <w:rPr>
          <w:rFonts w:ascii="Tahoma" w:hAnsi="Tahoma" w:cs="Tahoma"/>
          <w:sz w:val="24"/>
          <w:szCs w:val="24"/>
        </w:rPr>
        <w:t xml:space="preserve"> water (including geothermal energy)</w:t>
      </w:r>
      <w:r w:rsidR="00166146">
        <w:rPr>
          <w:rFonts w:ascii="Tahoma" w:hAnsi="Tahoma" w:cs="Tahoma"/>
          <w:sz w:val="24"/>
          <w:szCs w:val="24"/>
        </w:rPr>
        <w:t>,</w:t>
      </w:r>
      <w:r w:rsidRPr="005F7E88">
        <w:rPr>
          <w:rFonts w:ascii="Tahoma" w:hAnsi="Tahoma" w:cs="Tahoma"/>
          <w:sz w:val="24"/>
          <w:szCs w:val="24"/>
        </w:rPr>
        <w:t xml:space="preserve"> biomass (wood, biodegradable waste and energy crops)</w:t>
      </w:r>
      <w:r w:rsidR="00166146">
        <w:rPr>
          <w:rFonts w:ascii="Tahoma" w:hAnsi="Tahoma" w:cs="Tahoma"/>
          <w:sz w:val="24"/>
          <w:szCs w:val="24"/>
        </w:rPr>
        <w:t xml:space="preserve"> and gas (bio and landfill)</w:t>
      </w:r>
      <w:r w:rsidRPr="005F7E88">
        <w:rPr>
          <w:rFonts w:ascii="Tahoma" w:hAnsi="Tahoma" w:cs="Tahoma"/>
          <w:sz w:val="24"/>
          <w:szCs w:val="24"/>
        </w:rPr>
        <w:t>. The key issues regarding each of these energy sources are discussed below:</w:t>
      </w:r>
    </w:p>
    <w:p w:rsidR="00777C1E" w:rsidRDefault="00777C1E" w:rsidP="00AE188A">
      <w:pPr>
        <w:autoSpaceDE w:val="0"/>
        <w:autoSpaceDN w:val="0"/>
        <w:adjustRightInd w:val="0"/>
        <w:spacing w:line="240" w:lineRule="auto"/>
        <w:jc w:val="both"/>
        <w:rPr>
          <w:rFonts w:ascii="Tahoma" w:hAnsi="Tahoma" w:cs="Tahoma"/>
          <w:b/>
          <w:bCs/>
          <w:sz w:val="24"/>
          <w:szCs w:val="24"/>
        </w:rPr>
      </w:pPr>
      <w:r w:rsidRPr="002E433D">
        <w:rPr>
          <w:rFonts w:ascii="Tahoma" w:hAnsi="Tahoma" w:cs="Tahoma"/>
          <w:b/>
          <w:bCs/>
          <w:sz w:val="24"/>
          <w:szCs w:val="24"/>
        </w:rPr>
        <w:t xml:space="preserve">Wind </w:t>
      </w:r>
    </w:p>
    <w:p w:rsidR="00777C1E" w:rsidRPr="002E433D" w:rsidRDefault="00777C1E" w:rsidP="00AE188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523F5B">
        <w:rPr>
          <w:rFonts w:ascii="Tahoma" w:hAnsi="Tahoma" w:cs="Tahoma"/>
          <w:b/>
          <w:sz w:val="24"/>
          <w:szCs w:val="24"/>
        </w:rPr>
        <w:t>.11</w:t>
      </w:r>
      <w:r>
        <w:rPr>
          <w:rFonts w:ascii="Tahoma" w:hAnsi="Tahoma" w:cs="Tahoma"/>
          <w:sz w:val="24"/>
          <w:szCs w:val="24"/>
        </w:rPr>
        <w:t xml:space="preserve">  </w:t>
      </w:r>
      <w:r w:rsidRPr="002E433D">
        <w:rPr>
          <w:rFonts w:ascii="Tahoma" w:hAnsi="Tahoma" w:cs="Tahoma"/>
          <w:sz w:val="24"/>
          <w:szCs w:val="24"/>
        </w:rPr>
        <w:t>Electricity</w:t>
      </w:r>
      <w:proofErr w:type="gramEnd"/>
      <w:r w:rsidRPr="002E433D">
        <w:rPr>
          <w:rFonts w:ascii="Tahoma" w:hAnsi="Tahoma" w:cs="Tahoma"/>
          <w:sz w:val="24"/>
          <w:szCs w:val="24"/>
        </w:rPr>
        <w:t xml:space="preserve"> generated by onshore wind farms is the most established, large scale source of renewable energy in NI. </w:t>
      </w:r>
      <w:r w:rsidR="009231FA">
        <w:rPr>
          <w:rFonts w:ascii="Tahoma" w:hAnsi="Tahoma" w:cs="Tahoma"/>
          <w:sz w:val="24"/>
          <w:szCs w:val="24"/>
        </w:rPr>
        <w:t>O</w:t>
      </w:r>
      <w:r w:rsidR="009231FA" w:rsidRPr="009231FA">
        <w:rPr>
          <w:rFonts w:ascii="Tahoma" w:hAnsi="Tahoma" w:cs="Tahoma"/>
          <w:sz w:val="24"/>
          <w:szCs w:val="24"/>
        </w:rPr>
        <w:t>ver the 12 month period April 2015 to March 2016</w:t>
      </w:r>
      <w:r w:rsidR="00C404B6">
        <w:rPr>
          <w:rFonts w:ascii="Tahoma" w:hAnsi="Tahoma" w:cs="Tahoma"/>
          <w:sz w:val="24"/>
          <w:szCs w:val="24"/>
        </w:rPr>
        <w:t xml:space="preserve">, 90% </w:t>
      </w:r>
      <w:r w:rsidR="009231FA">
        <w:rPr>
          <w:rFonts w:ascii="Tahoma" w:hAnsi="Tahoma" w:cs="Tahoma"/>
          <w:sz w:val="24"/>
          <w:szCs w:val="24"/>
        </w:rPr>
        <w:t>o</w:t>
      </w:r>
      <w:r w:rsidR="009231FA" w:rsidRPr="009231FA">
        <w:rPr>
          <w:rFonts w:ascii="Tahoma" w:hAnsi="Tahoma" w:cs="Tahoma"/>
          <w:sz w:val="24"/>
          <w:szCs w:val="24"/>
        </w:rPr>
        <w:t xml:space="preserve">f all renewable electricity generated within Northern Ireland </w:t>
      </w:r>
      <w:r w:rsidR="00C404B6">
        <w:rPr>
          <w:rFonts w:ascii="Tahoma" w:hAnsi="Tahoma" w:cs="Tahoma"/>
          <w:sz w:val="24"/>
          <w:szCs w:val="24"/>
        </w:rPr>
        <w:t>was generated from wind</w:t>
      </w:r>
      <w:r w:rsidR="00166146">
        <w:rPr>
          <w:rFonts w:ascii="Tahoma" w:hAnsi="Tahoma" w:cs="Tahoma"/>
          <w:sz w:val="24"/>
          <w:szCs w:val="24"/>
        </w:rPr>
        <w:t xml:space="preserve"> (see figure 4)</w:t>
      </w:r>
      <w:r w:rsidR="00C404B6">
        <w:rPr>
          <w:rFonts w:ascii="Tahoma" w:hAnsi="Tahoma" w:cs="Tahoma"/>
          <w:sz w:val="24"/>
          <w:szCs w:val="24"/>
        </w:rPr>
        <w:t>.</w:t>
      </w:r>
    </w:p>
    <w:p w:rsidR="00710A48" w:rsidRDefault="00777C1E" w:rsidP="00AE188A">
      <w:pPr>
        <w:autoSpaceDE w:val="0"/>
        <w:autoSpaceDN w:val="0"/>
        <w:adjustRightInd w:val="0"/>
        <w:spacing w:line="240" w:lineRule="auto"/>
        <w:jc w:val="both"/>
        <w:rPr>
          <w:rFonts w:ascii="Tahoma" w:hAnsi="Tahoma" w:cs="Tahoma"/>
          <w:sz w:val="24"/>
          <w:szCs w:val="24"/>
        </w:rPr>
      </w:pPr>
      <w:r>
        <w:rPr>
          <w:rFonts w:ascii="Tahoma" w:hAnsi="Tahoma" w:cs="Tahoma"/>
          <w:b/>
          <w:sz w:val="24"/>
          <w:szCs w:val="24"/>
        </w:rPr>
        <w:t>5</w:t>
      </w:r>
      <w:r w:rsidRPr="00476C01">
        <w:rPr>
          <w:rFonts w:ascii="Tahoma" w:hAnsi="Tahoma" w:cs="Tahoma"/>
          <w:b/>
          <w:sz w:val="24"/>
          <w:szCs w:val="24"/>
        </w:rPr>
        <w:t>.12</w:t>
      </w:r>
      <w:r>
        <w:rPr>
          <w:rFonts w:ascii="Tahoma" w:hAnsi="Tahoma" w:cs="Tahoma"/>
          <w:sz w:val="24"/>
          <w:szCs w:val="24"/>
        </w:rPr>
        <w:t xml:space="preserve"> </w:t>
      </w:r>
      <w:r w:rsidRPr="002E433D">
        <w:rPr>
          <w:rFonts w:ascii="Tahoma" w:hAnsi="Tahoma" w:cs="Tahoma"/>
          <w:sz w:val="24"/>
          <w:szCs w:val="24"/>
        </w:rPr>
        <w:t xml:space="preserve">At present there are no operational wind farms in the Newry, Mourne and </w:t>
      </w:r>
      <w:proofErr w:type="gramStart"/>
      <w:r w:rsidRPr="002E433D">
        <w:rPr>
          <w:rFonts w:ascii="Tahoma" w:hAnsi="Tahoma" w:cs="Tahoma"/>
          <w:sz w:val="24"/>
          <w:szCs w:val="24"/>
        </w:rPr>
        <w:t>Down</w:t>
      </w:r>
      <w:proofErr w:type="gramEnd"/>
      <w:r w:rsidRPr="002E433D">
        <w:rPr>
          <w:rFonts w:ascii="Tahoma" w:hAnsi="Tahoma" w:cs="Tahoma"/>
          <w:sz w:val="24"/>
          <w:szCs w:val="24"/>
        </w:rPr>
        <w:t xml:space="preserve"> area, this is in stark contrast to the rest of Northern Ireland where 126 </w:t>
      </w:r>
      <w:proofErr w:type="spellStart"/>
      <w:r w:rsidRPr="002E433D">
        <w:rPr>
          <w:rFonts w:ascii="Tahoma" w:hAnsi="Tahoma" w:cs="Tahoma"/>
          <w:sz w:val="24"/>
          <w:szCs w:val="24"/>
        </w:rPr>
        <w:t>windfarms</w:t>
      </w:r>
      <w:proofErr w:type="spellEnd"/>
      <w:r w:rsidRPr="002E433D">
        <w:rPr>
          <w:rFonts w:ascii="Tahoma" w:hAnsi="Tahoma" w:cs="Tahoma"/>
          <w:sz w:val="24"/>
          <w:szCs w:val="24"/>
        </w:rPr>
        <w:t xml:space="preserve"> have been approved.  There has howev</w:t>
      </w:r>
      <w:r>
        <w:rPr>
          <w:rFonts w:ascii="Tahoma" w:hAnsi="Tahoma" w:cs="Tahoma"/>
          <w:sz w:val="24"/>
          <w:szCs w:val="24"/>
        </w:rPr>
        <w:t>er been 321 individual wind tur</w:t>
      </w:r>
      <w:r w:rsidRPr="002E433D">
        <w:rPr>
          <w:rFonts w:ascii="Tahoma" w:hAnsi="Tahoma" w:cs="Tahoma"/>
          <w:sz w:val="24"/>
          <w:szCs w:val="24"/>
        </w:rPr>
        <w:t>bines of var</w:t>
      </w:r>
      <w:r w:rsidR="009231FA">
        <w:rPr>
          <w:rFonts w:ascii="Tahoma" w:hAnsi="Tahoma" w:cs="Tahoma"/>
          <w:sz w:val="24"/>
          <w:szCs w:val="24"/>
        </w:rPr>
        <w:t>ying sizes approved across the D</w:t>
      </w:r>
      <w:r w:rsidRPr="002E433D">
        <w:rPr>
          <w:rFonts w:ascii="Tahoma" w:hAnsi="Tahoma" w:cs="Tahoma"/>
          <w:sz w:val="24"/>
          <w:szCs w:val="24"/>
        </w:rPr>
        <w:t xml:space="preserve">istrict, these figures are for between 2002 </w:t>
      </w:r>
      <w:r w:rsidR="00784698">
        <w:rPr>
          <w:rFonts w:ascii="Tahoma" w:hAnsi="Tahoma" w:cs="Tahoma"/>
          <w:sz w:val="24"/>
          <w:szCs w:val="24"/>
        </w:rPr>
        <w:t>and</w:t>
      </w:r>
      <w:r w:rsidR="007B3404">
        <w:rPr>
          <w:rFonts w:ascii="Tahoma" w:hAnsi="Tahoma" w:cs="Tahoma"/>
          <w:sz w:val="24"/>
          <w:szCs w:val="24"/>
        </w:rPr>
        <w:t xml:space="preserve"> 2015</w:t>
      </w:r>
      <w:r>
        <w:rPr>
          <w:rFonts w:ascii="Tahoma" w:hAnsi="Tahoma" w:cs="Tahoma"/>
          <w:sz w:val="24"/>
          <w:szCs w:val="24"/>
        </w:rPr>
        <w:t xml:space="preserve"> </w:t>
      </w:r>
      <w:r w:rsidRPr="00553BDE">
        <w:rPr>
          <w:rFonts w:ascii="Tahoma" w:hAnsi="Tahoma" w:cs="Tahoma"/>
          <w:sz w:val="24"/>
          <w:szCs w:val="24"/>
        </w:rPr>
        <w:t>(</w:t>
      </w:r>
      <w:r w:rsidR="00553BDE">
        <w:rPr>
          <w:rFonts w:ascii="Tahoma" w:hAnsi="Tahoma" w:cs="Tahoma"/>
          <w:sz w:val="24"/>
          <w:szCs w:val="24"/>
        </w:rPr>
        <w:t>S</w:t>
      </w:r>
      <w:r w:rsidRPr="00553BDE">
        <w:rPr>
          <w:rFonts w:ascii="Tahoma" w:hAnsi="Tahoma" w:cs="Tahoma"/>
          <w:sz w:val="24"/>
          <w:szCs w:val="24"/>
        </w:rPr>
        <w:t>ee map Appendix B)</w:t>
      </w:r>
      <w:r w:rsidR="007B3404">
        <w:rPr>
          <w:rFonts w:ascii="Tahoma" w:hAnsi="Tahoma" w:cs="Tahoma"/>
          <w:sz w:val="24"/>
          <w:szCs w:val="24"/>
        </w:rPr>
        <w:t>.</w:t>
      </w:r>
      <w:r w:rsidRPr="002E433D">
        <w:rPr>
          <w:rFonts w:ascii="Tahoma" w:hAnsi="Tahoma" w:cs="Tahoma"/>
          <w:sz w:val="24"/>
          <w:szCs w:val="24"/>
        </w:rPr>
        <w:t xml:space="preserve">   </w:t>
      </w:r>
    </w:p>
    <w:p w:rsidR="00710A48" w:rsidRDefault="00710A48" w:rsidP="00710A48">
      <w:pPr>
        <w:autoSpaceDE w:val="0"/>
        <w:autoSpaceDN w:val="0"/>
        <w:adjustRightInd w:val="0"/>
        <w:spacing w:after="0" w:line="240" w:lineRule="auto"/>
        <w:jc w:val="both"/>
        <w:rPr>
          <w:rFonts w:ascii="Tahoma" w:hAnsi="Tahoma" w:cs="Tahoma"/>
          <w:i/>
          <w:sz w:val="24"/>
          <w:szCs w:val="24"/>
        </w:rPr>
      </w:pPr>
      <w:r>
        <w:rPr>
          <w:rFonts w:ascii="Tahoma" w:hAnsi="Tahoma" w:cs="Tahoma"/>
          <w:i/>
          <w:sz w:val="24"/>
          <w:szCs w:val="24"/>
        </w:rPr>
        <w:lastRenderedPageBreak/>
        <w:t xml:space="preserve">Figure 4: </w:t>
      </w:r>
      <w:r w:rsidRPr="00F4602A">
        <w:rPr>
          <w:rFonts w:ascii="Tahoma" w:hAnsi="Tahoma" w:cs="Tahoma"/>
          <w:i/>
          <w:sz w:val="24"/>
          <w:szCs w:val="24"/>
        </w:rPr>
        <w:t>Renewable electricity generation by type of generation April 201</w:t>
      </w:r>
      <w:r>
        <w:rPr>
          <w:rFonts w:ascii="Tahoma" w:hAnsi="Tahoma" w:cs="Tahoma"/>
          <w:i/>
          <w:sz w:val="24"/>
          <w:szCs w:val="24"/>
        </w:rPr>
        <w:t>5</w:t>
      </w:r>
      <w:r w:rsidRPr="00F4602A">
        <w:rPr>
          <w:rFonts w:ascii="Tahoma" w:hAnsi="Tahoma" w:cs="Tahoma"/>
          <w:i/>
          <w:sz w:val="24"/>
          <w:szCs w:val="24"/>
        </w:rPr>
        <w:t xml:space="preserve"> to March 201</w:t>
      </w:r>
      <w:r>
        <w:rPr>
          <w:rFonts w:ascii="Tahoma" w:hAnsi="Tahoma" w:cs="Tahoma"/>
          <w:i/>
          <w:sz w:val="24"/>
          <w:szCs w:val="24"/>
        </w:rPr>
        <w:t>6</w:t>
      </w:r>
    </w:p>
    <w:p w:rsidR="00710A48" w:rsidRDefault="00710A48" w:rsidP="00710A48">
      <w:pPr>
        <w:autoSpaceDE w:val="0"/>
        <w:autoSpaceDN w:val="0"/>
        <w:adjustRightInd w:val="0"/>
        <w:spacing w:after="0" w:line="240" w:lineRule="auto"/>
        <w:jc w:val="both"/>
        <w:rPr>
          <w:rFonts w:ascii="Tahoma" w:hAnsi="Tahoma" w:cs="Tahoma"/>
          <w:i/>
          <w:sz w:val="24"/>
          <w:szCs w:val="24"/>
        </w:rPr>
      </w:pPr>
      <w:r>
        <w:rPr>
          <w:noProof/>
          <w:lang w:eastAsia="en-GB"/>
        </w:rPr>
        <w:drawing>
          <wp:inline distT="0" distB="0" distL="0" distR="0" wp14:anchorId="5B247ACD" wp14:editId="2188007D">
            <wp:extent cx="5343525" cy="2790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43525" cy="2790825"/>
                    </a:xfrm>
                    <a:prstGeom prst="rect">
                      <a:avLst/>
                    </a:prstGeom>
                  </pic:spPr>
                </pic:pic>
              </a:graphicData>
            </a:graphic>
          </wp:inline>
        </w:drawing>
      </w:r>
    </w:p>
    <w:p w:rsidR="00710A48" w:rsidRPr="00C022C7" w:rsidRDefault="00710A48" w:rsidP="00710A48">
      <w:pPr>
        <w:autoSpaceDE w:val="0"/>
        <w:autoSpaceDN w:val="0"/>
        <w:adjustRightInd w:val="0"/>
        <w:spacing w:after="0" w:line="240" w:lineRule="auto"/>
        <w:jc w:val="both"/>
        <w:rPr>
          <w:rFonts w:ascii="Tahoma" w:hAnsi="Tahoma" w:cs="Tahoma"/>
          <w:sz w:val="24"/>
          <w:szCs w:val="24"/>
        </w:rPr>
      </w:pPr>
      <w:r w:rsidRPr="00C022C7">
        <w:rPr>
          <w:rFonts w:ascii="Tahoma" w:hAnsi="Tahoma" w:cs="Tahoma"/>
          <w:sz w:val="24"/>
          <w:szCs w:val="24"/>
        </w:rPr>
        <w:t>Other includes Hydro, Tidal, Combined Heat &amp; Power and Photovoltaic (PV)</w:t>
      </w:r>
    </w:p>
    <w:p w:rsidR="00710A48" w:rsidRDefault="00710A48" w:rsidP="00710A48">
      <w:pPr>
        <w:autoSpaceDE w:val="0"/>
        <w:autoSpaceDN w:val="0"/>
        <w:adjustRightInd w:val="0"/>
        <w:spacing w:after="0" w:line="240" w:lineRule="auto"/>
        <w:jc w:val="both"/>
        <w:rPr>
          <w:rFonts w:ascii="Tahoma" w:hAnsi="Tahoma" w:cs="Tahoma"/>
          <w:b/>
          <w:sz w:val="24"/>
          <w:szCs w:val="24"/>
        </w:rPr>
      </w:pPr>
    </w:p>
    <w:p w:rsidR="00710A48" w:rsidRDefault="00710A48" w:rsidP="00710A48">
      <w:pPr>
        <w:autoSpaceDE w:val="0"/>
        <w:autoSpaceDN w:val="0"/>
        <w:adjustRightInd w:val="0"/>
        <w:spacing w:after="0" w:line="240" w:lineRule="auto"/>
        <w:rPr>
          <w:rFonts w:ascii="Arial" w:hAnsi="Arial" w:cs="Arial"/>
          <w:i/>
          <w:sz w:val="24"/>
          <w:szCs w:val="24"/>
        </w:rPr>
      </w:pPr>
      <w:r w:rsidRPr="007E2B41">
        <w:rPr>
          <w:rFonts w:ascii="Arial" w:hAnsi="Arial" w:cs="Arial"/>
          <w:i/>
          <w:sz w:val="24"/>
          <w:szCs w:val="24"/>
        </w:rPr>
        <w:t xml:space="preserve">Source: Department for Economy </w:t>
      </w:r>
    </w:p>
    <w:p w:rsidR="003C064C" w:rsidRDefault="00777C1E" w:rsidP="00AE188A">
      <w:pPr>
        <w:autoSpaceDE w:val="0"/>
        <w:autoSpaceDN w:val="0"/>
        <w:adjustRightInd w:val="0"/>
        <w:spacing w:line="240" w:lineRule="auto"/>
        <w:jc w:val="both"/>
        <w:rPr>
          <w:rFonts w:ascii="Tahoma" w:hAnsi="Tahoma" w:cs="Tahoma"/>
          <w:sz w:val="24"/>
          <w:szCs w:val="24"/>
        </w:rPr>
      </w:pPr>
      <w:r w:rsidRPr="000F1E1F">
        <w:rPr>
          <w:rFonts w:ascii="Tahoma" w:hAnsi="Tahoma" w:cs="Tahoma"/>
          <w:sz w:val="24"/>
          <w:szCs w:val="24"/>
          <w:highlight w:val="yellow"/>
        </w:rPr>
        <w:t xml:space="preserve"> </w:t>
      </w:r>
    </w:p>
    <w:p w:rsidR="000D7525" w:rsidRDefault="00777C1E" w:rsidP="00AE188A">
      <w:pPr>
        <w:autoSpaceDE w:val="0"/>
        <w:autoSpaceDN w:val="0"/>
        <w:adjustRightInd w:val="0"/>
        <w:spacing w:line="240" w:lineRule="auto"/>
        <w:jc w:val="both"/>
        <w:rPr>
          <w:rFonts w:ascii="Tahoma" w:hAnsi="Tahoma" w:cs="Tahoma"/>
          <w:sz w:val="24"/>
          <w:szCs w:val="24"/>
        </w:rPr>
      </w:pPr>
      <w:r>
        <w:rPr>
          <w:rFonts w:ascii="Tahoma" w:hAnsi="Tahoma" w:cs="Tahoma"/>
          <w:b/>
          <w:bCs/>
          <w:sz w:val="24"/>
          <w:szCs w:val="24"/>
        </w:rPr>
        <w:t>5</w:t>
      </w:r>
      <w:r w:rsidRPr="00476C01">
        <w:rPr>
          <w:rFonts w:ascii="Tahoma" w:hAnsi="Tahoma" w:cs="Tahoma"/>
          <w:b/>
          <w:bCs/>
          <w:sz w:val="24"/>
          <w:szCs w:val="24"/>
        </w:rPr>
        <w:t>.13</w:t>
      </w:r>
      <w:r>
        <w:rPr>
          <w:rFonts w:ascii="Tahoma" w:hAnsi="Tahoma" w:cs="Tahoma"/>
          <w:bCs/>
          <w:sz w:val="24"/>
          <w:szCs w:val="24"/>
        </w:rPr>
        <w:t xml:space="preserve"> </w:t>
      </w:r>
      <w:r w:rsidRPr="002E433D">
        <w:rPr>
          <w:rFonts w:ascii="Tahoma" w:hAnsi="Tahoma" w:cs="Tahoma"/>
          <w:bCs/>
          <w:sz w:val="24"/>
          <w:szCs w:val="24"/>
        </w:rPr>
        <w:t>P</w:t>
      </w:r>
      <w:r w:rsidRPr="002E433D">
        <w:rPr>
          <w:rFonts w:ascii="Tahoma" w:hAnsi="Tahoma" w:cs="Tahoma"/>
          <w:sz w:val="24"/>
          <w:szCs w:val="24"/>
        </w:rPr>
        <w:t>ublic attitude towards wind energy development is changing.  Newry, Mourne and Down</w:t>
      </w:r>
      <w:r w:rsidR="007B3404">
        <w:rPr>
          <w:rFonts w:ascii="Tahoma" w:hAnsi="Tahoma" w:cs="Tahoma"/>
          <w:sz w:val="24"/>
          <w:szCs w:val="24"/>
        </w:rPr>
        <w:t xml:space="preserve"> District</w:t>
      </w:r>
      <w:r w:rsidRPr="002E433D">
        <w:rPr>
          <w:rFonts w:ascii="Tahoma" w:hAnsi="Tahoma" w:cs="Tahoma"/>
          <w:sz w:val="24"/>
          <w:szCs w:val="24"/>
        </w:rPr>
        <w:t xml:space="preserve"> contains some of the most scenic landscapes including the AONB areas surrounding </w:t>
      </w:r>
      <w:proofErr w:type="spellStart"/>
      <w:r w:rsidRPr="002E433D">
        <w:rPr>
          <w:rFonts w:ascii="Tahoma" w:hAnsi="Tahoma" w:cs="Tahoma"/>
          <w:sz w:val="24"/>
          <w:szCs w:val="24"/>
        </w:rPr>
        <w:t>Slieve</w:t>
      </w:r>
      <w:proofErr w:type="spellEnd"/>
      <w:r w:rsidRPr="002E433D">
        <w:rPr>
          <w:rFonts w:ascii="Tahoma" w:hAnsi="Tahoma" w:cs="Tahoma"/>
          <w:sz w:val="24"/>
          <w:szCs w:val="24"/>
        </w:rPr>
        <w:t xml:space="preserve"> </w:t>
      </w:r>
      <w:proofErr w:type="spellStart"/>
      <w:r w:rsidRPr="002E433D">
        <w:rPr>
          <w:rFonts w:ascii="Tahoma" w:hAnsi="Tahoma" w:cs="Tahoma"/>
          <w:sz w:val="24"/>
          <w:szCs w:val="24"/>
        </w:rPr>
        <w:t>Gullion</w:t>
      </w:r>
      <w:proofErr w:type="spellEnd"/>
      <w:r w:rsidRPr="002E433D">
        <w:rPr>
          <w:rFonts w:ascii="Tahoma" w:hAnsi="Tahoma" w:cs="Tahoma"/>
          <w:sz w:val="24"/>
          <w:szCs w:val="24"/>
        </w:rPr>
        <w:t xml:space="preserve">, the </w:t>
      </w:r>
      <w:proofErr w:type="spellStart"/>
      <w:r w:rsidRPr="002E433D">
        <w:rPr>
          <w:rFonts w:ascii="Tahoma" w:hAnsi="Tahoma" w:cs="Tahoma"/>
          <w:sz w:val="24"/>
          <w:szCs w:val="24"/>
        </w:rPr>
        <w:t>Mournes</w:t>
      </w:r>
      <w:proofErr w:type="spellEnd"/>
      <w:r w:rsidRPr="002E433D">
        <w:rPr>
          <w:rFonts w:ascii="Tahoma" w:hAnsi="Tahoma" w:cs="Tahoma"/>
          <w:sz w:val="24"/>
          <w:szCs w:val="24"/>
        </w:rPr>
        <w:t xml:space="preserve">, </w:t>
      </w:r>
      <w:proofErr w:type="spellStart"/>
      <w:r w:rsidRPr="002E433D">
        <w:rPr>
          <w:rFonts w:ascii="Tahoma" w:hAnsi="Tahoma" w:cs="Tahoma"/>
          <w:sz w:val="24"/>
          <w:szCs w:val="24"/>
        </w:rPr>
        <w:t>Slieve</w:t>
      </w:r>
      <w:proofErr w:type="spellEnd"/>
      <w:r w:rsidRPr="002E433D">
        <w:rPr>
          <w:rFonts w:ascii="Tahoma" w:hAnsi="Tahoma" w:cs="Tahoma"/>
          <w:sz w:val="24"/>
          <w:szCs w:val="24"/>
        </w:rPr>
        <w:t xml:space="preserve"> </w:t>
      </w:r>
      <w:proofErr w:type="spellStart"/>
      <w:r w:rsidRPr="002E433D">
        <w:rPr>
          <w:rFonts w:ascii="Tahoma" w:hAnsi="Tahoma" w:cs="Tahoma"/>
          <w:sz w:val="24"/>
          <w:szCs w:val="24"/>
        </w:rPr>
        <w:t>Croob</w:t>
      </w:r>
      <w:proofErr w:type="spellEnd"/>
      <w:r w:rsidRPr="002E433D">
        <w:rPr>
          <w:rFonts w:ascii="Tahoma" w:hAnsi="Tahoma" w:cs="Tahoma"/>
          <w:sz w:val="24"/>
          <w:szCs w:val="24"/>
        </w:rPr>
        <w:t xml:space="preserve">, Strangford and </w:t>
      </w:r>
      <w:proofErr w:type="spellStart"/>
      <w:r w:rsidRPr="002E433D">
        <w:rPr>
          <w:rFonts w:ascii="Tahoma" w:hAnsi="Tahoma" w:cs="Tahoma"/>
          <w:sz w:val="24"/>
          <w:szCs w:val="24"/>
        </w:rPr>
        <w:t>Lecale</w:t>
      </w:r>
      <w:proofErr w:type="spellEnd"/>
      <w:r w:rsidR="005F7E88">
        <w:rPr>
          <w:rFonts w:ascii="Tahoma" w:hAnsi="Tahoma" w:cs="Tahoma"/>
          <w:sz w:val="24"/>
          <w:szCs w:val="24"/>
        </w:rPr>
        <w:t xml:space="preserve"> which encompass 55% of the District</w:t>
      </w:r>
      <w:r w:rsidRPr="002E433D">
        <w:rPr>
          <w:rFonts w:ascii="Tahoma" w:hAnsi="Tahoma" w:cs="Tahoma"/>
          <w:sz w:val="24"/>
          <w:szCs w:val="24"/>
        </w:rPr>
        <w:t xml:space="preserve">.  </w:t>
      </w:r>
      <w:r w:rsidRPr="00570291">
        <w:rPr>
          <w:rFonts w:ascii="Tahoma" w:hAnsi="Tahoma" w:cs="Tahoma"/>
          <w:sz w:val="24"/>
          <w:szCs w:val="24"/>
        </w:rPr>
        <w:t>There are concerns regarding the proliferation of single turbines and resulting visual intrusion, safety and the increasing size and massing of turbines and interfer</w:t>
      </w:r>
      <w:r>
        <w:rPr>
          <w:rFonts w:ascii="Tahoma" w:hAnsi="Tahoma" w:cs="Tahoma"/>
          <w:sz w:val="24"/>
          <w:szCs w:val="24"/>
        </w:rPr>
        <w:t xml:space="preserve">ence through noise and flicker.  </w:t>
      </w:r>
    </w:p>
    <w:p w:rsidR="00777C1E" w:rsidRPr="00164A44" w:rsidRDefault="00777C1E" w:rsidP="00AE188A">
      <w:pPr>
        <w:autoSpaceDE w:val="0"/>
        <w:autoSpaceDN w:val="0"/>
        <w:adjustRightInd w:val="0"/>
        <w:spacing w:line="240" w:lineRule="auto"/>
        <w:jc w:val="both"/>
        <w:rPr>
          <w:rFonts w:ascii="Tahoma" w:hAnsi="Tahoma" w:cs="Tahoma"/>
          <w:sz w:val="24"/>
          <w:szCs w:val="24"/>
        </w:rPr>
      </w:pPr>
      <w:r>
        <w:rPr>
          <w:rFonts w:ascii="Tahoma" w:hAnsi="Tahoma" w:cs="Tahoma"/>
          <w:b/>
          <w:sz w:val="24"/>
          <w:szCs w:val="24"/>
        </w:rPr>
        <w:t>5</w:t>
      </w:r>
      <w:r w:rsidRPr="006F39CB">
        <w:rPr>
          <w:rFonts w:ascii="Tahoma" w:hAnsi="Tahoma" w:cs="Tahoma"/>
          <w:b/>
          <w:sz w:val="24"/>
          <w:szCs w:val="24"/>
        </w:rPr>
        <w:t>.14</w:t>
      </w:r>
      <w:r w:rsidR="00546FD0">
        <w:rPr>
          <w:rFonts w:ascii="Tahoma" w:hAnsi="Tahoma" w:cs="Tahoma"/>
          <w:sz w:val="24"/>
          <w:szCs w:val="24"/>
        </w:rPr>
        <w:t xml:space="preserve"> </w:t>
      </w:r>
      <w:r w:rsidRPr="00164A44">
        <w:rPr>
          <w:rFonts w:ascii="Tahoma" w:hAnsi="Tahoma" w:cs="Tahoma"/>
          <w:sz w:val="24"/>
          <w:szCs w:val="24"/>
        </w:rPr>
        <w:t xml:space="preserve">Having evaluated the information available in respect of wind energy, the </w:t>
      </w:r>
      <w:r w:rsidR="001E38D5">
        <w:rPr>
          <w:rFonts w:ascii="Tahoma" w:hAnsi="Tahoma" w:cs="Tahoma"/>
          <w:sz w:val="24"/>
          <w:szCs w:val="24"/>
        </w:rPr>
        <w:t xml:space="preserve">options for the </w:t>
      </w:r>
      <w:r w:rsidR="007B3404">
        <w:rPr>
          <w:rFonts w:ascii="Tahoma" w:hAnsi="Tahoma" w:cs="Tahoma"/>
          <w:sz w:val="24"/>
          <w:szCs w:val="24"/>
        </w:rPr>
        <w:t>C</w:t>
      </w:r>
      <w:r w:rsidR="001E38D5">
        <w:rPr>
          <w:rFonts w:ascii="Tahoma" w:hAnsi="Tahoma" w:cs="Tahoma"/>
          <w:sz w:val="24"/>
          <w:szCs w:val="24"/>
        </w:rPr>
        <w:t>ouncil are to:</w:t>
      </w:r>
    </w:p>
    <w:p w:rsidR="00777C1E" w:rsidRPr="00164A44" w:rsidRDefault="00777C1E" w:rsidP="00AE188A">
      <w:pPr>
        <w:numPr>
          <w:ilvl w:val="0"/>
          <w:numId w:val="16"/>
        </w:numPr>
        <w:autoSpaceDE w:val="0"/>
        <w:autoSpaceDN w:val="0"/>
        <w:adjustRightInd w:val="0"/>
        <w:spacing w:line="240" w:lineRule="auto"/>
        <w:contextualSpacing/>
        <w:jc w:val="both"/>
        <w:rPr>
          <w:rFonts w:ascii="Tahoma" w:hAnsi="Tahoma" w:cs="Tahoma"/>
          <w:sz w:val="24"/>
          <w:szCs w:val="24"/>
        </w:rPr>
      </w:pPr>
      <w:r w:rsidRPr="00164A44">
        <w:rPr>
          <w:rFonts w:ascii="Tahoma" w:hAnsi="Tahoma" w:cs="Tahoma"/>
          <w:sz w:val="24"/>
          <w:szCs w:val="24"/>
        </w:rPr>
        <w:t>Adopt policies which are in line with existing planning policy contained within Planning Policy Statement 18 (PPS 18) Renewable Energy and the Best Practice Guidance to PPS18</w:t>
      </w:r>
      <w:r>
        <w:rPr>
          <w:rFonts w:ascii="Tahoma" w:hAnsi="Tahoma" w:cs="Tahoma"/>
          <w:sz w:val="24"/>
          <w:szCs w:val="24"/>
        </w:rPr>
        <w:t>;</w:t>
      </w:r>
    </w:p>
    <w:p w:rsidR="00777C1E" w:rsidRPr="00164A44" w:rsidRDefault="00777C1E" w:rsidP="00AE188A">
      <w:pPr>
        <w:numPr>
          <w:ilvl w:val="0"/>
          <w:numId w:val="16"/>
        </w:numPr>
        <w:autoSpaceDE w:val="0"/>
        <w:autoSpaceDN w:val="0"/>
        <w:adjustRightInd w:val="0"/>
        <w:spacing w:line="240" w:lineRule="auto"/>
        <w:contextualSpacing/>
        <w:jc w:val="both"/>
        <w:rPr>
          <w:rFonts w:ascii="Tahoma" w:hAnsi="Tahoma" w:cs="Tahoma"/>
          <w:sz w:val="24"/>
          <w:szCs w:val="24"/>
        </w:rPr>
      </w:pPr>
      <w:r w:rsidRPr="00164A44">
        <w:rPr>
          <w:rFonts w:ascii="Tahoma" w:hAnsi="Tahoma" w:cs="Tahoma"/>
          <w:sz w:val="24"/>
          <w:szCs w:val="24"/>
        </w:rPr>
        <w:t>Develop a more restrictive policy, having regard to concerns relating to impacts on AONBs and sensitive landscapes, bio-diversity and tourism</w:t>
      </w:r>
      <w:r>
        <w:rPr>
          <w:rFonts w:ascii="Tahoma" w:hAnsi="Tahoma" w:cs="Tahoma"/>
          <w:sz w:val="24"/>
          <w:szCs w:val="24"/>
        </w:rPr>
        <w:t>;</w:t>
      </w:r>
    </w:p>
    <w:p w:rsidR="00777C1E" w:rsidRDefault="00777C1E" w:rsidP="00AE188A">
      <w:pPr>
        <w:numPr>
          <w:ilvl w:val="0"/>
          <w:numId w:val="16"/>
        </w:numPr>
        <w:autoSpaceDE w:val="0"/>
        <w:autoSpaceDN w:val="0"/>
        <w:adjustRightInd w:val="0"/>
        <w:spacing w:line="240" w:lineRule="auto"/>
        <w:contextualSpacing/>
        <w:jc w:val="both"/>
        <w:rPr>
          <w:rFonts w:ascii="Tahoma" w:hAnsi="Tahoma" w:cs="Tahoma"/>
          <w:sz w:val="24"/>
          <w:szCs w:val="24"/>
        </w:rPr>
      </w:pPr>
      <w:r w:rsidRPr="00164A44">
        <w:rPr>
          <w:rFonts w:ascii="Tahoma" w:hAnsi="Tahoma" w:cs="Tahoma"/>
          <w:sz w:val="24"/>
          <w:szCs w:val="24"/>
        </w:rPr>
        <w:t>Adopt a policy position that recognises the value of wind energy development but provides policy which gives greater weight to environmentally sensitive areas and greater protection to neighbouring amenity. Any such policy changes would be brought through the introduction of Countryside Policy Areas.</w:t>
      </w:r>
    </w:p>
    <w:p w:rsidR="000D7525" w:rsidRPr="000D7525" w:rsidRDefault="000D7525" w:rsidP="000D7525">
      <w:pPr>
        <w:autoSpaceDE w:val="0"/>
        <w:autoSpaceDN w:val="0"/>
        <w:adjustRightInd w:val="0"/>
        <w:spacing w:line="240" w:lineRule="auto"/>
        <w:ind w:left="360"/>
        <w:contextualSpacing/>
        <w:jc w:val="both"/>
        <w:rPr>
          <w:rFonts w:ascii="Tahoma" w:hAnsi="Tahoma" w:cs="Tahoma"/>
          <w:sz w:val="24"/>
          <w:szCs w:val="24"/>
        </w:rPr>
      </w:pPr>
    </w:p>
    <w:p w:rsidR="00777C1E" w:rsidRPr="00AE188A" w:rsidRDefault="00777C1E" w:rsidP="00AE188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6F39CB">
        <w:rPr>
          <w:rFonts w:ascii="Tahoma" w:hAnsi="Tahoma" w:cs="Tahoma"/>
          <w:b/>
          <w:sz w:val="24"/>
          <w:szCs w:val="24"/>
        </w:rPr>
        <w:t>.15</w:t>
      </w:r>
      <w:r>
        <w:rPr>
          <w:rFonts w:ascii="Tahoma" w:hAnsi="Tahoma" w:cs="Tahoma"/>
          <w:sz w:val="24"/>
          <w:szCs w:val="24"/>
        </w:rPr>
        <w:t xml:space="preserve">  </w:t>
      </w:r>
      <w:r w:rsidRPr="00164A44">
        <w:rPr>
          <w:rFonts w:ascii="Tahoma" w:hAnsi="Tahoma" w:cs="Tahoma"/>
          <w:sz w:val="24"/>
          <w:szCs w:val="24"/>
        </w:rPr>
        <w:t>As</w:t>
      </w:r>
      <w:proofErr w:type="gramEnd"/>
      <w:r w:rsidRPr="00164A44">
        <w:rPr>
          <w:rFonts w:ascii="Tahoma" w:hAnsi="Tahoma" w:cs="Tahoma"/>
          <w:sz w:val="24"/>
          <w:szCs w:val="24"/>
        </w:rPr>
        <w:t xml:space="preserve"> outlined earlier, Northern Ireland is on course to meet the targets of 40%</w:t>
      </w:r>
      <w:r w:rsidR="000D7525">
        <w:rPr>
          <w:rFonts w:ascii="Tahoma" w:hAnsi="Tahoma" w:cs="Tahoma"/>
          <w:sz w:val="24"/>
          <w:szCs w:val="24"/>
        </w:rPr>
        <w:t xml:space="preserve"> of electricity consumed from renewable sources by 2020</w:t>
      </w:r>
      <w:r w:rsidRPr="00164A44">
        <w:rPr>
          <w:rFonts w:ascii="Tahoma" w:hAnsi="Tahoma" w:cs="Tahoma"/>
          <w:sz w:val="24"/>
          <w:szCs w:val="24"/>
        </w:rPr>
        <w:t xml:space="preserve"> set out by the Strategic Energy Framework and</w:t>
      </w:r>
      <w:r w:rsidR="007B3404">
        <w:rPr>
          <w:rFonts w:ascii="Tahoma" w:hAnsi="Tahoma" w:cs="Tahoma"/>
          <w:sz w:val="24"/>
          <w:szCs w:val="24"/>
        </w:rPr>
        <w:t xml:space="preserve"> has met the</w:t>
      </w:r>
      <w:r w:rsidRPr="00164A44">
        <w:rPr>
          <w:rFonts w:ascii="Tahoma" w:hAnsi="Tahoma" w:cs="Tahoma"/>
          <w:sz w:val="24"/>
          <w:szCs w:val="24"/>
        </w:rPr>
        <w:t xml:space="preserve"> 20% </w:t>
      </w:r>
      <w:r w:rsidR="009830A8">
        <w:rPr>
          <w:rFonts w:ascii="Tahoma" w:hAnsi="Tahoma" w:cs="Tahoma"/>
          <w:sz w:val="24"/>
          <w:szCs w:val="24"/>
        </w:rPr>
        <w:t xml:space="preserve">target </w:t>
      </w:r>
      <w:r w:rsidRPr="00164A44">
        <w:rPr>
          <w:rFonts w:ascii="Tahoma" w:hAnsi="Tahoma" w:cs="Tahoma"/>
          <w:sz w:val="24"/>
          <w:szCs w:val="24"/>
        </w:rPr>
        <w:t xml:space="preserve">set out </w:t>
      </w:r>
      <w:r w:rsidR="009830A8">
        <w:rPr>
          <w:rFonts w:ascii="Tahoma" w:hAnsi="Tahoma" w:cs="Tahoma"/>
          <w:sz w:val="24"/>
          <w:szCs w:val="24"/>
        </w:rPr>
        <w:t xml:space="preserve">in the 2011-15 </w:t>
      </w:r>
      <w:r w:rsidR="009830A8" w:rsidRPr="009830A8">
        <w:rPr>
          <w:rFonts w:ascii="Tahoma" w:hAnsi="Tahoma" w:cs="Tahoma"/>
          <w:sz w:val="24"/>
          <w:szCs w:val="24"/>
        </w:rPr>
        <w:t xml:space="preserve">PFG </w:t>
      </w:r>
      <w:r w:rsidRPr="00164A44">
        <w:rPr>
          <w:rFonts w:ascii="Tahoma" w:hAnsi="Tahoma" w:cs="Tahoma"/>
          <w:sz w:val="24"/>
          <w:szCs w:val="24"/>
        </w:rPr>
        <w:t xml:space="preserve">by the NI Executive. </w:t>
      </w:r>
      <w:r w:rsidR="000D7525">
        <w:rPr>
          <w:rFonts w:ascii="Tahoma" w:hAnsi="Tahoma" w:cs="Tahoma"/>
          <w:sz w:val="24"/>
          <w:szCs w:val="24"/>
        </w:rPr>
        <w:t xml:space="preserve"> </w:t>
      </w:r>
      <w:r w:rsidRPr="00164A44">
        <w:rPr>
          <w:rFonts w:ascii="Tahoma" w:hAnsi="Tahoma" w:cs="Tahoma"/>
          <w:sz w:val="24"/>
          <w:szCs w:val="24"/>
        </w:rPr>
        <w:t xml:space="preserve">Consequently, a more restrictive policy may hinder the progress made thus far and reverse the positive trends experienced to date. By adopting option 3, the Council would be able to continue to support renewable wind energy </w:t>
      </w:r>
      <w:r w:rsidRPr="00164A44">
        <w:rPr>
          <w:rFonts w:ascii="Tahoma" w:hAnsi="Tahoma" w:cs="Tahoma"/>
          <w:sz w:val="24"/>
          <w:szCs w:val="24"/>
        </w:rPr>
        <w:lastRenderedPageBreak/>
        <w:t>development whilst also safeguarding areas which are considered to be of particular scenic value and also reducing potential impacts on neighbouring properties.</w:t>
      </w:r>
      <w:r>
        <w:rPr>
          <w:rFonts w:ascii="Tahoma" w:hAnsi="Tahoma" w:cs="Tahoma"/>
          <w:sz w:val="24"/>
          <w:szCs w:val="24"/>
        </w:rPr>
        <w:t xml:space="preserve">  </w:t>
      </w:r>
      <w:r w:rsidRPr="002B2096">
        <w:rPr>
          <w:rFonts w:ascii="Tahoma" w:hAnsi="Tahoma" w:cs="Tahoma"/>
          <w:sz w:val="24"/>
          <w:szCs w:val="24"/>
        </w:rPr>
        <w:t>The impact of onshore Wind Turbine applications will be considered further in the Landscape Character and Rural Pressure Analysis Paper</w:t>
      </w:r>
      <w:r>
        <w:rPr>
          <w:rFonts w:ascii="Tahoma" w:hAnsi="Tahoma" w:cs="Tahoma"/>
          <w:sz w:val="24"/>
          <w:szCs w:val="24"/>
        </w:rPr>
        <w:t>s</w:t>
      </w:r>
      <w:r w:rsidRPr="002B2096">
        <w:rPr>
          <w:rFonts w:ascii="Tahoma" w:hAnsi="Tahoma" w:cs="Tahoma"/>
          <w:sz w:val="24"/>
          <w:szCs w:val="24"/>
        </w:rPr>
        <w:t>.</w:t>
      </w:r>
    </w:p>
    <w:p w:rsidR="00777C1E" w:rsidRDefault="00777C1E" w:rsidP="00AE188A">
      <w:pPr>
        <w:autoSpaceDE w:val="0"/>
        <w:autoSpaceDN w:val="0"/>
        <w:adjustRightInd w:val="0"/>
        <w:spacing w:line="240" w:lineRule="auto"/>
        <w:jc w:val="both"/>
        <w:rPr>
          <w:rFonts w:ascii="Tahoma" w:hAnsi="Tahoma" w:cs="Tahoma"/>
          <w:b/>
          <w:bCs/>
          <w:sz w:val="24"/>
          <w:szCs w:val="24"/>
        </w:rPr>
      </w:pPr>
      <w:r w:rsidRPr="002E433D">
        <w:rPr>
          <w:rFonts w:ascii="Tahoma" w:hAnsi="Tahoma" w:cs="Tahoma"/>
          <w:b/>
          <w:bCs/>
          <w:sz w:val="24"/>
          <w:szCs w:val="24"/>
        </w:rPr>
        <w:t xml:space="preserve">Solar </w:t>
      </w:r>
      <w:r w:rsidR="00463F9F">
        <w:rPr>
          <w:rFonts w:ascii="Tahoma" w:hAnsi="Tahoma" w:cs="Tahoma"/>
          <w:b/>
          <w:bCs/>
          <w:sz w:val="24"/>
          <w:szCs w:val="24"/>
        </w:rPr>
        <w:t>(Photovoltaic)</w:t>
      </w:r>
    </w:p>
    <w:p w:rsidR="00777C1E" w:rsidRPr="00AE188A" w:rsidRDefault="00777C1E" w:rsidP="00AE188A">
      <w:pPr>
        <w:autoSpaceDE w:val="0"/>
        <w:autoSpaceDN w:val="0"/>
        <w:adjustRightInd w:val="0"/>
        <w:spacing w:line="240" w:lineRule="auto"/>
        <w:jc w:val="both"/>
        <w:rPr>
          <w:rFonts w:ascii="Tahoma" w:hAnsi="Tahoma" w:cs="Tahoma"/>
          <w:sz w:val="24"/>
          <w:szCs w:val="24"/>
        </w:rPr>
      </w:pPr>
      <w:r>
        <w:rPr>
          <w:rFonts w:ascii="Tahoma" w:hAnsi="Tahoma" w:cs="Tahoma"/>
          <w:b/>
          <w:sz w:val="24"/>
          <w:szCs w:val="24"/>
        </w:rPr>
        <w:t>5</w:t>
      </w:r>
      <w:r w:rsidRPr="006F39CB">
        <w:rPr>
          <w:rFonts w:ascii="Tahoma" w:hAnsi="Tahoma" w:cs="Tahoma"/>
          <w:b/>
          <w:sz w:val="24"/>
          <w:szCs w:val="24"/>
        </w:rPr>
        <w:t>.16</w:t>
      </w:r>
      <w:r>
        <w:rPr>
          <w:rFonts w:ascii="Tahoma" w:hAnsi="Tahoma" w:cs="Tahoma"/>
          <w:sz w:val="24"/>
          <w:szCs w:val="24"/>
        </w:rPr>
        <w:t xml:space="preserve"> </w:t>
      </w:r>
      <w:r w:rsidRPr="002E433D">
        <w:rPr>
          <w:rFonts w:ascii="Tahoma" w:hAnsi="Tahoma" w:cs="Tahoma"/>
          <w:sz w:val="24"/>
          <w:szCs w:val="24"/>
        </w:rPr>
        <w:t xml:space="preserve">Active solar photovoltaic (PV) technologies </w:t>
      </w:r>
      <w:r w:rsidR="00010131" w:rsidRPr="002E433D">
        <w:rPr>
          <w:rFonts w:ascii="Tahoma" w:hAnsi="Tahoma" w:cs="Tahoma"/>
          <w:sz w:val="24"/>
          <w:szCs w:val="24"/>
        </w:rPr>
        <w:t>generate</w:t>
      </w:r>
      <w:r w:rsidRPr="002E433D">
        <w:rPr>
          <w:rFonts w:ascii="Tahoma" w:hAnsi="Tahoma" w:cs="Tahoma"/>
          <w:sz w:val="24"/>
          <w:szCs w:val="24"/>
        </w:rPr>
        <w:t xml:space="preserve"> electricity from daylight. The most common form of device is a solar panel or module typically 0.5 to 1</w:t>
      </w:r>
      <w:r w:rsidR="008D3789">
        <w:rPr>
          <w:rFonts w:ascii="Tahoma" w:hAnsi="Tahoma" w:cs="Tahoma"/>
          <w:sz w:val="24"/>
          <w:szCs w:val="24"/>
        </w:rPr>
        <w:t xml:space="preserve"> </w:t>
      </w:r>
      <w:r w:rsidRPr="002E433D">
        <w:rPr>
          <w:rFonts w:ascii="Tahoma" w:hAnsi="Tahoma" w:cs="Tahoma"/>
          <w:sz w:val="24"/>
          <w:szCs w:val="24"/>
        </w:rPr>
        <w:t>m2 in size, dark in colour and having low reflective properties. Although roof mounted is most common, modules can be mounted on sides of buildings, or on free standing support structures on the ground. A number of modules are usually connected together in an array to produce the required output, which can vary from a</w:t>
      </w:r>
      <w:r w:rsidR="0066200C">
        <w:rPr>
          <w:rFonts w:ascii="Tahoma" w:hAnsi="Tahoma" w:cs="Tahoma"/>
          <w:sz w:val="24"/>
          <w:szCs w:val="24"/>
        </w:rPr>
        <w:t xml:space="preserve"> domestic scale</w:t>
      </w:r>
      <w:r w:rsidR="00B47A51">
        <w:rPr>
          <w:rFonts w:ascii="Tahoma" w:hAnsi="Tahoma" w:cs="Tahoma"/>
          <w:sz w:val="24"/>
          <w:szCs w:val="24"/>
        </w:rPr>
        <w:t xml:space="preserve"> panel</w:t>
      </w:r>
      <w:r w:rsidR="0066200C">
        <w:rPr>
          <w:rFonts w:ascii="Tahoma" w:hAnsi="Tahoma" w:cs="Tahoma"/>
          <w:sz w:val="24"/>
          <w:szCs w:val="24"/>
        </w:rPr>
        <w:t xml:space="preserve"> on e.g. residential buildings / farms</w:t>
      </w:r>
      <w:r w:rsidR="00B47A51">
        <w:rPr>
          <w:rFonts w:ascii="Tahoma" w:hAnsi="Tahoma" w:cs="Tahoma"/>
          <w:sz w:val="24"/>
          <w:szCs w:val="24"/>
        </w:rPr>
        <w:t xml:space="preserve"> of just a</w:t>
      </w:r>
      <w:r w:rsidRPr="002E433D">
        <w:rPr>
          <w:rFonts w:ascii="Tahoma" w:hAnsi="Tahoma" w:cs="Tahoma"/>
          <w:sz w:val="24"/>
          <w:szCs w:val="24"/>
        </w:rPr>
        <w:t xml:space="preserve"> few square metres </w:t>
      </w:r>
      <w:r w:rsidR="00B47A51">
        <w:rPr>
          <w:rFonts w:ascii="Tahoma" w:hAnsi="Tahoma" w:cs="Tahoma"/>
          <w:sz w:val="24"/>
          <w:szCs w:val="24"/>
        </w:rPr>
        <w:t>to several hundred square metre industrial scale panels</w:t>
      </w:r>
      <w:r w:rsidRPr="002E433D">
        <w:rPr>
          <w:rFonts w:ascii="Tahoma" w:hAnsi="Tahoma" w:cs="Tahoma"/>
          <w:sz w:val="24"/>
          <w:szCs w:val="24"/>
        </w:rPr>
        <w:t>. In most cases involving dwelling houses, providing the building is not listed or in a conservation area and the installation complies with the relevant constraints, PV will be ‘permitted development’ and a planning application will not be required. Passive Solar Design (PSD) is an environmentally benign approach to ensure that domestic scale buildings capture maximum light and heat from the sun whilst being positioned in the landform to act as a buffer against the worst of the elements.</w:t>
      </w:r>
      <w:r w:rsidR="008D3789">
        <w:rPr>
          <w:rFonts w:ascii="Tahoma" w:hAnsi="Tahoma" w:cs="Tahoma"/>
          <w:sz w:val="24"/>
          <w:szCs w:val="24"/>
        </w:rPr>
        <w:t xml:space="preserve">  As of 1</w:t>
      </w:r>
      <w:r w:rsidR="008D3789" w:rsidRPr="008D3789">
        <w:rPr>
          <w:rFonts w:ascii="Tahoma" w:hAnsi="Tahoma" w:cs="Tahoma"/>
          <w:sz w:val="24"/>
          <w:szCs w:val="24"/>
          <w:vertAlign w:val="superscript"/>
        </w:rPr>
        <w:t>st</w:t>
      </w:r>
      <w:r w:rsidR="008D3789">
        <w:rPr>
          <w:rFonts w:ascii="Tahoma" w:hAnsi="Tahoma" w:cs="Tahoma"/>
          <w:sz w:val="24"/>
          <w:szCs w:val="24"/>
        </w:rPr>
        <w:t xml:space="preserve"> April 2015 5</w:t>
      </w:r>
      <w:r w:rsidR="007005C6">
        <w:rPr>
          <w:rFonts w:ascii="Tahoma" w:hAnsi="Tahoma" w:cs="Tahoma"/>
          <w:sz w:val="24"/>
          <w:szCs w:val="24"/>
        </w:rPr>
        <w:t>5</w:t>
      </w:r>
      <w:r w:rsidR="008D3789">
        <w:rPr>
          <w:rFonts w:ascii="Tahoma" w:hAnsi="Tahoma" w:cs="Tahoma"/>
          <w:sz w:val="24"/>
          <w:szCs w:val="24"/>
        </w:rPr>
        <w:t xml:space="preserve"> so</w:t>
      </w:r>
      <w:r w:rsidR="007005C6">
        <w:rPr>
          <w:rFonts w:ascii="Tahoma" w:hAnsi="Tahoma" w:cs="Tahoma"/>
          <w:sz w:val="24"/>
          <w:szCs w:val="24"/>
        </w:rPr>
        <w:t>l</w:t>
      </w:r>
      <w:r w:rsidR="008D3789">
        <w:rPr>
          <w:rFonts w:ascii="Tahoma" w:hAnsi="Tahoma" w:cs="Tahoma"/>
          <w:sz w:val="24"/>
          <w:szCs w:val="24"/>
        </w:rPr>
        <w:t>a</w:t>
      </w:r>
      <w:r w:rsidR="007005C6">
        <w:rPr>
          <w:rFonts w:ascii="Tahoma" w:hAnsi="Tahoma" w:cs="Tahoma"/>
          <w:sz w:val="24"/>
          <w:szCs w:val="24"/>
        </w:rPr>
        <w:t>r</w:t>
      </w:r>
      <w:r w:rsidR="008D3789">
        <w:rPr>
          <w:rFonts w:ascii="Tahoma" w:hAnsi="Tahoma" w:cs="Tahoma"/>
          <w:sz w:val="24"/>
          <w:szCs w:val="24"/>
        </w:rPr>
        <w:t xml:space="preserve"> applications have be</w:t>
      </w:r>
      <w:r w:rsidR="007005C6">
        <w:rPr>
          <w:rFonts w:ascii="Tahoma" w:hAnsi="Tahoma" w:cs="Tahoma"/>
          <w:sz w:val="24"/>
          <w:szCs w:val="24"/>
        </w:rPr>
        <w:t xml:space="preserve">en processed within the District area </w:t>
      </w:r>
      <w:r w:rsidR="000B779A">
        <w:rPr>
          <w:rFonts w:ascii="Tahoma" w:hAnsi="Tahoma" w:cs="Tahoma"/>
          <w:sz w:val="24"/>
          <w:szCs w:val="24"/>
        </w:rPr>
        <w:t>of which</w:t>
      </w:r>
      <w:r w:rsidR="007005C6">
        <w:rPr>
          <w:rFonts w:ascii="Tahoma" w:hAnsi="Tahoma" w:cs="Tahoma"/>
          <w:sz w:val="24"/>
          <w:szCs w:val="24"/>
        </w:rPr>
        <w:t xml:space="preserve"> 54</w:t>
      </w:r>
      <w:r w:rsidR="000B779A">
        <w:rPr>
          <w:rFonts w:ascii="Tahoma" w:hAnsi="Tahoma" w:cs="Tahoma"/>
          <w:sz w:val="24"/>
          <w:szCs w:val="24"/>
        </w:rPr>
        <w:t xml:space="preserve"> have been</w:t>
      </w:r>
      <w:r w:rsidR="007005C6">
        <w:rPr>
          <w:rFonts w:ascii="Tahoma" w:hAnsi="Tahoma" w:cs="Tahoma"/>
          <w:sz w:val="24"/>
          <w:szCs w:val="24"/>
        </w:rPr>
        <w:t xml:space="preserve"> approved</w:t>
      </w:r>
      <w:r w:rsidR="008D71C2">
        <w:rPr>
          <w:rFonts w:ascii="Tahoma" w:hAnsi="Tahoma" w:cs="Tahoma"/>
          <w:sz w:val="24"/>
          <w:szCs w:val="24"/>
        </w:rPr>
        <w:t>.</w:t>
      </w:r>
      <w:r w:rsidR="00235C8A">
        <w:rPr>
          <w:rFonts w:ascii="Tahoma" w:hAnsi="Tahoma" w:cs="Tahoma"/>
          <w:sz w:val="24"/>
          <w:szCs w:val="24"/>
        </w:rPr>
        <w:t xml:space="preserve">  One example of a larger s</w:t>
      </w:r>
      <w:r w:rsidR="00F43FBA">
        <w:rPr>
          <w:rFonts w:ascii="Tahoma" w:hAnsi="Tahoma" w:cs="Tahoma"/>
          <w:sz w:val="24"/>
          <w:szCs w:val="24"/>
        </w:rPr>
        <w:t>olar application is the</w:t>
      </w:r>
      <w:r w:rsidR="000B779A">
        <w:rPr>
          <w:rFonts w:ascii="Tahoma" w:hAnsi="Tahoma" w:cs="Tahoma"/>
          <w:sz w:val="24"/>
          <w:szCs w:val="24"/>
        </w:rPr>
        <w:t xml:space="preserve"> approved</w:t>
      </w:r>
      <w:r w:rsidR="00F43FBA">
        <w:rPr>
          <w:rFonts w:ascii="Tahoma" w:hAnsi="Tahoma" w:cs="Tahoma"/>
          <w:sz w:val="24"/>
          <w:szCs w:val="24"/>
        </w:rPr>
        <w:t xml:space="preserve"> application for</w:t>
      </w:r>
      <w:r w:rsidR="000B779A">
        <w:rPr>
          <w:rFonts w:ascii="Tahoma" w:hAnsi="Tahoma" w:cs="Tahoma"/>
          <w:sz w:val="24"/>
          <w:szCs w:val="24"/>
        </w:rPr>
        <w:t xml:space="preserve"> a</w:t>
      </w:r>
      <w:r w:rsidR="00F43FBA">
        <w:rPr>
          <w:rFonts w:ascii="Tahoma" w:hAnsi="Tahoma" w:cs="Tahoma"/>
          <w:sz w:val="24"/>
          <w:szCs w:val="24"/>
        </w:rPr>
        <w:t xml:space="preserve"> </w:t>
      </w:r>
      <w:r w:rsidR="00F43FBA" w:rsidRPr="00F43FBA">
        <w:rPr>
          <w:rFonts w:ascii="Tahoma" w:hAnsi="Tahoma" w:cs="Tahoma"/>
          <w:sz w:val="24"/>
          <w:szCs w:val="24"/>
        </w:rPr>
        <w:t>5.1MW Photovoltaic solar farm</w:t>
      </w:r>
      <w:r w:rsidR="00F43FBA">
        <w:rPr>
          <w:rFonts w:ascii="Tahoma" w:hAnsi="Tahoma" w:cs="Tahoma"/>
          <w:sz w:val="24"/>
          <w:szCs w:val="24"/>
        </w:rPr>
        <w:t xml:space="preserve"> at </w:t>
      </w:r>
      <w:proofErr w:type="spellStart"/>
      <w:r w:rsidR="00F43FBA">
        <w:rPr>
          <w:rFonts w:ascii="Tahoma" w:hAnsi="Tahoma" w:cs="Tahoma"/>
          <w:sz w:val="24"/>
          <w:szCs w:val="24"/>
        </w:rPr>
        <w:t>Tullynaskeagh</w:t>
      </w:r>
      <w:proofErr w:type="spellEnd"/>
      <w:r w:rsidR="00F43FBA">
        <w:rPr>
          <w:rFonts w:ascii="Tahoma" w:hAnsi="Tahoma" w:cs="Tahoma"/>
          <w:sz w:val="24"/>
          <w:szCs w:val="24"/>
        </w:rPr>
        <w:t xml:space="preserve"> Road, </w:t>
      </w:r>
      <w:r w:rsidR="00F43FBA" w:rsidRPr="00F43FBA">
        <w:rPr>
          <w:rFonts w:ascii="Tahoma" w:hAnsi="Tahoma" w:cs="Tahoma"/>
          <w:sz w:val="24"/>
          <w:szCs w:val="24"/>
        </w:rPr>
        <w:t>Downpatrick</w:t>
      </w:r>
      <w:r w:rsidR="00F43FBA">
        <w:rPr>
          <w:rFonts w:ascii="Tahoma" w:hAnsi="Tahoma" w:cs="Tahoma"/>
          <w:sz w:val="24"/>
          <w:szCs w:val="24"/>
        </w:rPr>
        <w:t xml:space="preserve">.  </w:t>
      </w:r>
      <w:r w:rsidR="000B779A">
        <w:rPr>
          <w:rFonts w:ascii="Tahoma" w:hAnsi="Tahoma" w:cs="Tahoma"/>
          <w:sz w:val="24"/>
          <w:szCs w:val="24"/>
        </w:rPr>
        <w:t>It should be noted that t</w:t>
      </w:r>
      <w:r w:rsidR="008D71C2">
        <w:rPr>
          <w:rFonts w:ascii="Tahoma" w:hAnsi="Tahoma" w:cs="Tahoma"/>
          <w:sz w:val="24"/>
          <w:szCs w:val="24"/>
        </w:rPr>
        <w:t>he number of</w:t>
      </w:r>
      <w:r w:rsidR="007005C6">
        <w:rPr>
          <w:rFonts w:ascii="Tahoma" w:hAnsi="Tahoma" w:cs="Tahoma"/>
          <w:sz w:val="24"/>
          <w:szCs w:val="24"/>
        </w:rPr>
        <w:t xml:space="preserve"> operational panels </w:t>
      </w:r>
      <w:r w:rsidR="008D71C2">
        <w:rPr>
          <w:rFonts w:ascii="Tahoma" w:hAnsi="Tahoma" w:cs="Tahoma"/>
          <w:sz w:val="24"/>
          <w:szCs w:val="24"/>
        </w:rPr>
        <w:t xml:space="preserve">is likely to be much higher </w:t>
      </w:r>
      <w:r w:rsidR="007005C6">
        <w:rPr>
          <w:rFonts w:ascii="Tahoma" w:hAnsi="Tahoma" w:cs="Tahoma"/>
          <w:sz w:val="24"/>
          <w:szCs w:val="24"/>
        </w:rPr>
        <w:t>as some</w:t>
      </w:r>
      <w:r w:rsidR="008D71C2">
        <w:rPr>
          <w:rFonts w:ascii="Tahoma" w:hAnsi="Tahoma" w:cs="Tahoma"/>
          <w:sz w:val="24"/>
          <w:szCs w:val="24"/>
        </w:rPr>
        <w:t xml:space="preserve"> panels</w:t>
      </w:r>
      <w:r w:rsidR="007005C6">
        <w:rPr>
          <w:rFonts w:ascii="Tahoma" w:hAnsi="Tahoma" w:cs="Tahoma"/>
          <w:sz w:val="24"/>
          <w:szCs w:val="24"/>
        </w:rPr>
        <w:t xml:space="preserve"> may qualify as permi</w:t>
      </w:r>
      <w:r w:rsidR="000B779A">
        <w:rPr>
          <w:rFonts w:ascii="Tahoma" w:hAnsi="Tahoma" w:cs="Tahoma"/>
          <w:sz w:val="24"/>
          <w:szCs w:val="24"/>
        </w:rPr>
        <w:t>tted development and therefore did</w:t>
      </w:r>
      <w:r w:rsidR="007005C6">
        <w:rPr>
          <w:rFonts w:ascii="Tahoma" w:hAnsi="Tahoma" w:cs="Tahoma"/>
          <w:sz w:val="24"/>
          <w:szCs w:val="24"/>
        </w:rPr>
        <w:t xml:space="preserve"> </w:t>
      </w:r>
      <w:r w:rsidR="007B3404">
        <w:rPr>
          <w:rFonts w:ascii="Tahoma" w:hAnsi="Tahoma" w:cs="Tahoma"/>
          <w:sz w:val="24"/>
          <w:szCs w:val="24"/>
        </w:rPr>
        <w:t xml:space="preserve">not </w:t>
      </w:r>
      <w:r w:rsidR="007005C6">
        <w:rPr>
          <w:rFonts w:ascii="Tahoma" w:hAnsi="Tahoma" w:cs="Tahoma"/>
          <w:sz w:val="24"/>
          <w:szCs w:val="24"/>
        </w:rPr>
        <w:t>require a planning application.</w:t>
      </w:r>
      <w:r w:rsidR="00F43FBA">
        <w:rPr>
          <w:rFonts w:ascii="Tahoma" w:hAnsi="Tahoma" w:cs="Tahoma"/>
          <w:sz w:val="24"/>
          <w:szCs w:val="24"/>
        </w:rPr>
        <w:t xml:space="preserve"> </w:t>
      </w:r>
      <w:r w:rsidRPr="00F43FBA">
        <w:rPr>
          <w:rFonts w:ascii="Tahoma" w:hAnsi="Tahoma" w:cs="Tahoma"/>
          <w:sz w:val="24"/>
          <w:szCs w:val="24"/>
        </w:rPr>
        <w:t>To date, operational planning policy regarding solar power has not r</w:t>
      </w:r>
      <w:r w:rsidR="008D3789" w:rsidRPr="00F43FBA">
        <w:rPr>
          <w:rFonts w:ascii="Tahoma" w:hAnsi="Tahoma" w:cs="Tahoma"/>
          <w:sz w:val="24"/>
          <w:szCs w:val="24"/>
        </w:rPr>
        <w:t>aised any particular key issues.</w:t>
      </w:r>
      <w:r w:rsidR="008D3789">
        <w:rPr>
          <w:rFonts w:ascii="Tahoma" w:hAnsi="Tahoma" w:cs="Tahoma"/>
          <w:sz w:val="24"/>
          <w:szCs w:val="24"/>
        </w:rPr>
        <w:t xml:space="preserve">  </w:t>
      </w:r>
    </w:p>
    <w:p w:rsidR="00777C1E" w:rsidRDefault="00777C1E" w:rsidP="00AE188A">
      <w:pPr>
        <w:autoSpaceDE w:val="0"/>
        <w:autoSpaceDN w:val="0"/>
        <w:adjustRightInd w:val="0"/>
        <w:spacing w:line="240" w:lineRule="auto"/>
        <w:jc w:val="both"/>
        <w:rPr>
          <w:rFonts w:ascii="Tahoma" w:hAnsi="Tahoma" w:cs="Tahoma"/>
          <w:sz w:val="24"/>
          <w:szCs w:val="24"/>
        </w:rPr>
      </w:pPr>
      <w:r w:rsidRPr="002E433D">
        <w:rPr>
          <w:rFonts w:ascii="Tahoma" w:hAnsi="Tahoma" w:cs="Tahoma"/>
          <w:b/>
          <w:sz w:val="24"/>
          <w:szCs w:val="24"/>
        </w:rPr>
        <w:t>Hydro</w:t>
      </w:r>
      <w:r w:rsidR="00432A7D">
        <w:rPr>
          <w:rFonts w:ascii="Tahoma" w:hAnsi="Tahoma" w:cs="Tahoma"/>
          <w:b/>
          <w:sz w:val="24"/>
          <w:szCs w:val="24"/>
        </w:rPr>
        <w:t xml:space="preserve"> Electricity</w:t>
      </w:r>
      <w:r w:rsidRPr="002E433D">
        <w:rPr>
          <w:rFonts w:ascii="Tahoma" w:hAnsi="Tahoma" w:cs="Tahoma"/>
          <w:sz w:val="24"/>
          <w:szCs w:val="24"/>
        </w:rPr>
        <w:t xml:space="preserve"> </w:t>
      </w:r>
    </w:p>
    <w:p w:rsidR="008D71C2" w:rsidRDefault="00777C1E" w:rsidP="00AE188A">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5</w:t>
      </w:r>
      <w:r w:rsidRPr="006F39CB">
        <w:rPr>
          <w:rFonts w:ascii="Tahoma" w:hAnsi="Tahoma" w:cs="Tahoma"/>
          <w:b/>
          <w:sz w:val="24"/>
          <w:szCs w:val="24"/>
        </w:rPr>
        <w:t>.17</w:t>
      </w:r>
      <w:r>
        <w:rPr>
          <w:rFonts w:ascii="Tahoma" w:hAnsi="Tahoma" w:cs="Tahoma"/>
          <w:sz w:val="24"/>
          <w:szCs w:val="24"/>
        </w:rPr>
        <w:t xml:space="preserve">  </w:t>
      </w:r>
      <w:r w:rsidRPr="002E433D">
        <w:rPr>
          <w:rFonts w:ascii="Tahoma" w:hAnsi="Tahoma" w:cs="Tahoma"/>
          <w:sz w:val="24"/>
          <w:szCs w:val="24"/>
        </w:rPr>
        <w:t>Water</w:t>
      </w:r>
      <w:proofErr w:type="gramEnd"/>
      <w:r w:rsidRPr="002E433D">
        <w:rPr>
          <w:rFonts w:ascii="Tahoma" w:hAnsi="Tahoma" w:cs="Tahoma"/>
          <w:sz w:val="24"/>
          <w:szCs w:val="24"/>
        </w:rPr>
        <w:t xml:space="preserve"> flowing from a higher to a lower level drives a turbine which produces mechanical energy. This mechanical energy is usually turned into electrical energy by a generator. There are no large sca</w:t>
      </w:r>
      <w:r w:rsidR="00010131">
        <w:rPr>
          <w:rFonts w:ascii="Tahoma" w:hAnsi="Tahoma" w:cs="Tahoma"/>
          <w:sz w:val="24"/>
          <w:szCs w:val="24"/>
        </w:rPr>
        <w:t xml:space="preserve">le hydroelectric schemes in the </w:t>
      </w:r>
      <w:r w:rsidRPr="002E433D">
        <w:rPr>
          <w:rFonts w:ascii="Tahoma" w:hAnsi="Tahoma" w:cs="Tahoma"/>
          <w:sz w:val="24"/>
          <w:szCs w:val="24"/>
        </w:rPr>
        <w:t>District although recently there has been an upsurge in planning applications for small scale schemes, particularly in the Newry and South Armagh area.  Hydro developments anticipated will generally small in scale and subject to design, ecological and fisheries considerations being carefully assessed this type of renewable energy development is unlikely to cause significant concern.</w:t>
      </w:r>
    </w:p>
    <w:p w:rsidR="008D71C2" w:rsidRPr="00D14EFF" w:rsidRDefault="008D71C2" w:rsidP="00AE188A">
      <w:pPr>
        <w:spacing w:line="240" w:lineRule="auto"/>
        <w:jc w:val="both"/>
        <w:rPr>
          <w:rFonts w:ascii="Tahoma" w:hAnsi="Tahoma" w:cs="Tahoma"/>
          <w:b/>
          <w:sz w:val="24"/>
          <w:szCs w:val="24"/>
        </w:rPr>
      </w:pPr>
      <w:r w:rsidRPr="00D14EFF">
        <w:rPr>
          <w:rFonts w:ascii="Tahoma" w:hAnsi="Tahoma" w:cs="Tahoma"/>
          <w:b/>
          <w:sz w:val="24"/>
          <w:szCs w:val="24"/>
        </w:rPr>
        <w:t>Tidal</w:t>
      </w:r>
    </w:p>
    <w:p w:rsidR="008D71C2" w:rsidRDefault="005879D4" w:rsidP="00AE188A">
      <w:pPr>
        <w:spacing w:line="240" w:lineRule="auto"/>
        <w:jc w:val="both"/>
        <w:rPr>
          <w:rFonts w:ascii="Tahoma" w:hAnsi="Tahoma" w:cs="Tahoma"/>
          <w:sz w:val="24"/>
          <w:szCs w:val="24"/>
        </w:rPr>
      </w:pPr>
      <w:r w:rsidRPr="005879D4">
        <w:rPr>
          <w:rFonts w:ascii="Tahoma" w:hAnsi="Tahoma" w:cs="Tahoma"/>
          <w:b/>
          <w:sz w:val="24"/>
          <w:szCs w:val="24"/>
        </w:rPr>
        <w:t>5.18</w:t>
      </w:r>
      <w:r>
        <w:rPr>
          <w:rFonts w:ascii="Tahoma" w:hAnsi="Tahoma" w:cs="Tahoma"/>
          <w:sz w:val="24"/>
          <w:szCs w:val="24"/>
        </w:rPr>
        <w:t xml:space="preserve"> </w:t>
      </w:r>
      <w:r w:rsidR="008D71C2" w:rsidRPr="00D14EFF">
        <w:rPr>
          <w:rFonts w:ascii="Tahoma" w:hAnsi="Tahoma" w:cs="Tahoma"/>
          <w:sz w:val="24"/>
          <w:szCs w:val="24"/>
        </w:rPr>
        <w:t>Tidal power or tidal energy is a form of hydropower that converts the energy obtained from tides into useful form</w:t>
      </w:r>
      <w:r w:rsidR="008D71C2">
        <w:rPr>
          <w:rFonts w:ascii="Tahoma" w:hAnsi="Tahoma" w:cs="Tahoma"/>
          <w:sz w:val="24"/>
          <w:szCs w:val="24"/>
        </w:rPr>
        <w:t xml:space="preserve">s of power, mainly electricity.  </w:t>
      </w:r>
      <w:r w:rsidR="008D71C2" w:rsidRPr="00D14EFF">
        <w:rPr>
          <w:rFonts w:ascii="Tahoma" w:hAnsi="Tahoma" w:cs="Tahoma"/>
          <w:sz w:val="24"/>
          <w:szCs w:val="24"/>
        </w:rPr>
        <w:t>Although not yet widely used, tidal power has potential for future electricity generation. Tides are more predictable than wind energy and solar power. Among sources of renewable energy, tidal power has traditionally suffered from relatively high cost and limited availability of sites with sufficiently high tidal ranges or flow velocities, thus constricting its total</w:t>
      </w:r>
      <w:r w:rsidR="00235C8A">
        <w:rPr>
          <w:rFonts w:ascii="Tahoma" w:hAnsi="Tahoma" w:cs="Tahoma"/>
          <w:sz w:val="24"/>
          <w:szCs w:val="24"/>
        </w:rPr>
        <w:t xml:space="preserve"> availability. However </w:t>
      </w:r>
      <w:r w:rsidR="008D71C2" w:rsidRPr="00D14EFF">
        <w:rPr>
          <w:rFonts w:ascii="Tahoma" w:hAnsi="Tahoma" w:cs="Tahoma"/>
          <w:sz w:val="24"/>
          <w:szCs w:val="24"/>
        </w:rPr>
        <w:t xml:space="preserve">technological developments and improvements, both in design (e.g. dynamic tidal power, tidal lagoons) and turbine </w:t>
      </w:r>
      <w:r w:rsidR="008D71C2" w:rsidRPr="00D14EFF">
        <w:rPr>
          <w:rFonts w:ascii="Tahoma" w:hAnsi="Tahoma" w:cs="Tahoma"/>
          <w:sz w:val="24"/>
          <w:szCs w:val="24"/>
        </w:rPr>
        <w:lastRenderedPageBreak/>
        <w:t>technology (e.g. new axial turbines, cross flow turbines), indicate that the total availability of tidal power may be much higher than previously assumed, and that economic and environmental costs may be brought down to competitive levels.</w:t>
      </w:r>
    </w:p>
    <w:p w:rsidR="00777C1E" w:rsidRPr="005879D4" w:rsidRDefault="005879D4" w:rsidP="00AE188A">
      <w:pPr>
        <w:spacing w:line="240" w:lineRule="auto"/>
        <w:jc w:val="both"/>
        <w:rPr>
          <w:rFonts w:ascii="Tahoma" w:hAnsi="Tahoma" w:cs="Tahoma"/>
          <w:sz w:val="24"/>
          <w:szCs w:val="24"/>
        </w:rPr>
      </w:pPr>
      <w:r w:rsidRPr="005879D4">
        <w:rPr>
          <w:rFonts w:ascii="Tahoma" w:hAnsi="Tahoma" w:cs="Tahoma"/>
          <w:b/>
          <w:sz w:val="24"/>
          <w:szCs w:val="24"/>
        </w:rPr>
        <w:t>5.19</w:t>
      </w:r>
      <w:r>
        <w:rPr>
          <w:rFonts w:ascii="Tahoma" w:hAnsi="Tahoma" w:cs="Tahoma"/>
          <w:sz w:val="24"/>
          <w:szCs w:val="24"/>
        </w:rPr>
        <w:t xml:space="preserve"> </w:t>
      </w:r>
      <w:proofErr w:type="spellStart"/>
      <w:r w:rsidR="008D71C2" w:rsidRPr="00D14EFF">
        <w:rPr>
          <w:rFonts w:ascii="Tahoma" w:hAnsi="Tahoma" w:cs="Tahoma"/>
          <w:sz w:val="24"/>
          <w:szCs w:val="24"/>
        </w:rPr>
        <w:t>SeaGen</w:t>
      </w:r>
      <w:proofErr w:type="spellEnd"/>
      <w:r w:rsidR="008D71C2" w:rsidRPr="00D14EFF">
        <w:rPr>
          <w:rFonts w:ascii="Tahoma" w:hAnsi="Tahoma" w:cs="Tahoma"/>
          <w:sz w:val="24"/>
          <w:szCs w:val="24"/>
        </w:rPr>
        <w:t xml:space="preserve"> is the world's first large scale commercial </w:t>
      </w:r>
      <w:r w:rsidR="008D71C2">
        <w:rPr>
          <w:rFonts w:ascii="Tahoma" w:hAnsi="Tahoma" w:cs="Tahoma"/>
          <w:sz w:val="24"/>
          <w:szCs w:val="24"/>
        </w:rPr>
        <w:t>tidal stream generator.</w:t>
      </w:r>
      <w:r w:rsidR="008D71C2" w:rsidRPr="00D14EFF">
        <w:rPr>
          <w:rFonts w:ascii="Tahoma" w:hAnsi="Tahoma" w:cs="Tahoma"/>
          <w:sz w:val="24"/>
          <w:szCs w:val="24"/>
        </w:rPr>
        <w:t xml:space="preserve"> It was four times more powerful than any other tidal stream generator in the world</w:t>
      </w:r>
      <w:r w:rsidR="008D71C2">
        <w:rPr>
          <w:rFonts w:ascii="Tahoma" w:hAnsi="Tahoma" w:cs="Tahoma"/>
          <w:sz w:val="24"/>
          <w:szCs w:val="24"/>
        </w:rPr>
        <w:t xml:space="preserve"> at the time of installation.  </w:t>
      </w:r>
      <w:r w:rsidR="008D71C2" w:rsidRPr="00D14EFF">
        <w:rPr>
          <w:rFonts w:ascii="Tahoma" w:hAnsi="Tahoma" w:cs="Tahoma"/>
          <w:sz w:val="24"/>
          <w:szCs w:val="24"/>
        </w:rPr>
        <w:t xml:space="preserve">The first </w:t>
      </w:r>
      <w:proofErr w:type="spellStart"/>
      <w:r w:rsidR="008D71C2" w:rsidRPr="00D14EFF">
        <w:rPr>
          <w:rFonts w:ascii="Tahoma" w:hAnsi="Tahoma" w:cs="Tahoma"/>
          <w:sz w:val="24"/>
          <w:szCs w:val="24"/>
        </w:rPr>
        <w:t>SeaGen</w:t>
      </w:r>
      <w:proofErr w:type="spellEnd"/>
      <w:r w:rsidR="008D71C2" w:rsidRPr="00D14EFF">
        <w:rPr>
          <w:rFonts w:ascii="Tahoma" w:hAnsi="Tahoma" w:cs="Tahoma"/>
          <w:sz w:val="24"/>
          <w:szCs w:val="24"/>
        </w:rPr>
        <w:t xml:space="preserve"> generator was installed in Strangford Narrows between Strangford and </w:t>
      </w:r>
      <w:proofErr w:type="spellStart"/>
      <w:r w:rsidR="008D71C2" w:rsidRPr="00D14EFF">
        <w:rPr>
          <w:rFonts w:ascii="Tahoma" w:hAnsi="Tahoma" w:cs="Tahoma"/>
          <w:sz w:val="24"/>
          <w:szCs w:val="24"/>
        </w:rPr>
        <w:t>Portaferry</w:t>
      </w:r>
      <w:proofErr w:type="spellEnd"/>
      <w:r w:rsidR="008D71C2" w:rsidRPr="00D14EFF">
        <w:rPr>
          <w:rFonts w:ascii="Tahoma" w:hAnsi="Tahoma" w:cs="Tahoma"/>
          <w:sz w:val="24"/>
          <w:szCs w:val="24"/>
        </w:rPr>
        <w:t xml:space="preserve"> in April 2008 and was connected to the grid in July 2008.</w:t>
      </w:r>
      <w:r w:rsidR="008D71C2">
        <w:rPr>
          <w:rFonts w:ascii="Tahoma" w:hAnsi="Tahoma" w:cs="Tahoma"/>
          <w:sz w:val="24"/>
          <w:szCs w:val="24"/>
        </w:rPr>
        <w:t xml:space="preserve">  </w:t>
      </w:r>
      <w:r w:rsidR="008D71C2" w:rsidRPr="00D14EFF">
        <w:rPr>
          <w:rFonts w:ascii="Tahoma" w:hAnsi="Tahoma" w:cs="Tahoma"/>
          <w:sz w:val="24"/>
          <w:szCs w:val="24"/>
        </w:rPr>
        <w:t>It generate</w:t>
      </w:r>
      <w:r w:rsidR="008D71C2">
        <w:rPr>
          <w:rFonts w:ascii="Tahoma" w:hAnsi="Tahoma" w:cs="Tahoma"/>
          <w:sz w:val="24"/>
          <w:szCs w:val="24"/>
        </w:rPr>
        <w:t>d</w:t>
      </w:r>
      <w:r w:rsidR="008D71C2" w:rsidRPr="00D14EFF">
        <w:rPr>
          <w:rFonts w:ascii="Tahoma" w:hAnsi="Tahoma" w:cs="Tahoma"/>
          <w:sz w:val="24"/>
          <w:szCs w:val="24"/>
        </w:rPr>
        <w:t xml:space="preserve"> 1.2 MW for between 18 and 20 hours a day while the tides are forced in and out of Strangfo</w:t>
      </w:r>
      <w:r w:rsidR="008D71C2">
        <w:rPr>
          <w:rFonts w:ascii="Tahoma" w:hAnsi="Tahoma" w:cs="Tahoma"/>
          <w:sz w:val="24"/>
          <w:szCs w:val="24"/>
        </w:rPr>
        <w:t>rd Lough through the Narrows.</w:t>
      </w:r>
      <w:r w:rsidR="008D71C2" w:rsidRPr="00D14EFF">
        <w:rPr>
          <w:rFonts w:ascii="Tahoma" w:hAnsi="Tahoma" w:cs="Tahoma"/>
          <w:sz w:val="24"/>
          <w:szCs w:val="24"/>
        </w:rPr>
        <w:t xml:space="preserve"> Strangford Lough was also the site of the very first known tide mill in the world, the </w:t>
      </w:r>
      <w:proofErr w:type="spellStart"/>
      <w:r w:rsidR="008D71C2" w:rsidRPr="00D14EFF">
        <w:rPr>
          <w:rFonts w:ascii="Tahoma" w:hAnsi="Tahoma" w:cs="Tahoma"/>
          <w:sz w:val="24"/>
          <w:szCs w:val="24"/>
        </w:rPr>
        <w:t>Nendrum</w:t>
      </w:r>
      <w:proofErr w:type="spellEnd"/>
      <w:r w:rsidR="008D71C2" w:rsidRPr="00D14EFF">
        <w:rPr>
          <w:rFonts w:ascii="Tahoma" w:hAnsi="Tahoma" w:cs="Tahoma"/>
          <w:sz w:val="24"/>
          <w:szCs w:val="24"/>
        </w:rPr>
        <w:t xml:space="preserve"> Monastery mill where remains dating from 787 have been excavated.</w:t>
      </w:r>
      <w:r w:rsidR="008D71C2">
        <w:rPr>
          <w:rFonts w:ascii="Tahoma" w:hAnsi="Tahoma" w:cs="Tahoma"/>
          <w:sz w:val="24"/>
          <w:szCs w:val="24"/>
        </w:rPr>
        <w:t xml:space="preserve">  At present there are no new approvals for tid</w:t>
      </w:r>
      <w:r>
        <w:rPr>
          <w:rFonts w:ascii="Tahoma" w:hAnsi="Tahoma" w:cs="Tahoma"/>
          <w:sz w:val="24"/>
          <w:szCs w:val="24"/>
        </w:rPr>
        <w:t xml:space="preserve">al energy within the District. </w:t>
      </w:r>
    </w:p>
    <w:p w:rsidR="00777C1E" w:rsidRDefault="00777C1E" w:rsidP="00AE188A">
      <w:pPr>
        <w:autoSpaceDE w:val="0"/>
        <w:autoSpaceDN w:val="0"/>
        <w:adjustRightInd w:val="0"/>
        <w:spacing w:line="240" w:lineRule="auto"/>
        <w:jc w:val="both"/>
        <w:rPr>
          <w:rFonts w:ascii="Tahoma" w:hAnsi="Tahoma" w:cs="Tahoma"/>
          <w:b/>
          <w:bCs/>
          <w:sz w:val="24"/>
          <w:szCs w:val="24"/>
        </w:rPr>
      </w:pPr>
      <w:r w:rsidRPr="002E433D">
        <w:rPr>
          <w:rFonts w:ascii="Tahoma" w:hAnsi="Tahoma" w:cs="Tahoma"/>
          <w:b/>
          <w:bCs/>
          <w:sz w:val="24"/>
          <w:szCs w:val="24"/>
        </w:rPr>
        <w:t xml:space="preserve">Heat </w:t>
      </w:r>
    </w:p>
    <w:p w:rsidR="00777C1E" w:rsidRPr="002E433D" w:rsidRDefault="00777C1E" w:rsidP="00AE188A">
      <w:pPr>
        <w:autoSpaceDE w:val="0"/>
        <w:autoSpaceDN w:val="0"/>
        <w:adjustRightInd w:val="0"/>
        <w:spacing w:line="240" w:lineRule="auto"/>
        <w:jc w:val="both"/>
        <w:rPr>
          <w:rFonts w:ascii="Tahoma" w:hAnsi="Tahoma" w:cs="Tahoma"/>
          <w:sz w:val="24"/>
          <w:szCs w:val="24"/>
        </w:rPr>
      </w:pPr>
      <w:r>
        <w:rPr>
          <w:rFonts w:ascii="Tahoma" w:hAnsi="Tahoma" w:cs="Tahoma"/>
          <w:b/>
          <w:bCs/>
          <w:sz w:val="24"/>
          <w:szCs w:val="24"/>
        </w:rPr>
        <w:t>5.</w:t>
      </w:r>
      <w:r w:rsidR="005879D4">
        <w:rPr>
          <w:rFonts w:ascii="Tahoma" w:hAnsi="Tahoma" w:cs="Tahoma"/>
          <w:b/>
          <w:bCs/>
          <w:sz w:val="24"/>
          <w:szCs w:val="24"/>
        </w:rPr>
        <w:t>20</w:t>
      </w:r>
      <w:r>
        <w:rPr>
          <w:rFonts w:ascii="Tahoma" w:hAnsi="Tahoma" w:cs="Tahoma"/>
          <w:b/>
          <w:bCs/>
          <w:sz w:val="24"/>
          <w:szCs w:val="24"/>
        </w:rPr>
        <w:t xml:space="preserve"> </w:t>
      </w:r>
      <w:r w:rsidRPr="002E433D">
        <w:rPr>
          <w:rFonts w:ascii="Tahoma" w:hAnsi="Tahoma" w:cs="Tahoma"/>
          <w:sz w:val="24"/>
          <w:szCs w:val="24"/>
        </w:rPr>
        <w:t>Ground source heat pumps operate by circulating water (or another fluid) through pipes buried in the ground. The water temperature in the pipes is lower than the surrounding ground and so it warms up slightly. This low grade heat is transferred to a heat pump, which raises the temperature to around 50°C. Water source heat pumps operate in a similar way, with the pipes being submerged in water. Air source heat pumps extract heat in the air and use a fan to draw air over coils that extract energy. Air-source heat pumps can be located in the roof space or on the side of a building. They are similar in appearance to air conditioning boxes. To date, existing operational policy has not raised any significant issues with these types of renewable energy developments subject to careful planning consideration includ</w:t>
      </w:r>
      <w:r>
        <w:rPr>
          <w:rFonts w:ascii="Tahoma" w:hAnsi="Tahoma" w:cs="Tahoma"/>
          <w:sz w:val="24"/>
          <w:szCs w:val="24"/>
        </w:rPr>
        <w:t>in</w:t>
      </w:r>
      <w:r w:rsidR="00AE188A">
        <w:rPr>
          <w:rFonts w:ascii="Tahoma" w:hAnsi="Tahoma" w:cs="Tahoma"/>
          <w:sz w:val="24"/>
          <w:szCs w:val="24"/>
        </w:rPr>
        <w:t xml:space="preserve">g archaeological implications. </w:t>
      </w:r>
    </w:p>
    <w:p w:rsidR="00777C1E" w:rsidRDefault="00777C1E" w:rsidP="00777C1E">
      <w:pPr>
        <w:autoSpaceDE w:val="0"/>
        <w:autoSpaceDN w:val="0"/>
        <w:adjustRightInd w:val="0"/>
        <w:spacing w:after="0" w:line="240" w:lineRule="auto"/>
        <w:jc w:val="both"/>
        <w:rPr>
          <w:rFonts w:ascii="Tahoma" w:hAnsi="Tahoma" w:cs="Tahoma"/>
          <w:b/>
          <w:bCs/>
          <w:sz w:val="24"/>
          <w:szCs w:val="24"/>
        </w:rPr>
      </w:pPr>
      <w:r>
        <w:rPr>
          <w:rFonts w:ascii="Tahoma" w:hAnsi="Tahoma" w:cs="Tahoma"/>
          <w:b/>
          <w:bCs/>
          <w:sz w:val="24"/>
          <w:szCs w:val="24"/>
        </w:rPr>
        <w:t>Biomass</w:t>
      </w:r>
      <w:r w:rsidRPr="002E433D">
        <w:rPr>
          <w:rFonts w:ascii="Tahoma" w:hAnsi="Tahoma" w:cs="Tahoma"/>
          <w:b/>
          <w:bCs/>
          <w:sz w:val="24"/>
          <w:szCs w:val="24"/>
        </w:rPr>
        <w:t xml:space="preserve"> </w:t>
      </w:r>
    </w:p>
    <w:p w:rsidR="00777C1E" w:rsidRDefault="00777C1E" w:rsidP="00777C1E">
      <w:pPr>
        <w:autoSpaceDE w:val="0"/>
        <w:autoSpaceDN w:val="0"/>
        <w:adjustRightInd w:val="0"/>
        <w:spacing w:after="0" w:line="240" w:lineRule="auto"/>
        <w:jc w:val="both"/>
        <w:rPr>
          <w:rFonts w:ascii="Tahoma" w:hAnsi="Tahoma" w:cs="Tahoma"/>
          <w:b/>
          <w:bCs/>
          <w:sz w:val="24"/>
          <w:szCs w:val="24"/>
        </w:rPr>
      </w:pPr>
    </w:p>
    <w:p w:rsidR="00777C1E" w:rsidRPr="002E433D" w:rsidRDefault="00777C1E" w:rsidP="00C022C7">
      <w:pPr>
        <w:autoSpaceDE w:val="0"/>
        <w:autoSpaceDN w:val="0"/>
        <w:adjustRightInd w:val="0"/>
        <w:spacing w:line="240" w:lineRule="auto"/>
        <w:jc w:val="both"/>
        <w:rPr>
          <w:rFonts w:ascii="Tahoma" w:hAnsi="Tahoma" w:cs="Tahoma"/>
          <w:sz w:val="24"/>
          <w:szCs w:val="24"/>
        </w:rPr>
      </w:pPr>
      <w:r>
        <w:rPr>
          <w:rFonts w:ascii="Tahoma" w:hAnsi="Tahoma" w:cs="Tahoma"/>
          <w:b/>
          <w:bCs/>
          <w:sz w:val="24"/>
          <w:szCs w:val="24"/>
        </w:rPr>
        <w:t>5.</w:t>
      </w:r>
      <w:r w:rsidR="00640EED">
        <w:rPr>
          <w:rFonts w:ascii="Tahoma" w:hAnsi="Tahoma" w:cs="Tahoma"/>
          <w:b/>
          <w:bCs/>
          <w:sz w:val="24"/>
          <w:szCs w:val="24"/>
        </w:rPr>
        <w:t>21</w:t>
      </w:r>
      <w:r>
        <w:rPr>
          <w:rFonts w:ascii="Tahoma" w:hAnsi="Tahoma" w:cs="Tahoma"/>
          <w:b/>
          <w:bCs/>
          <w:sz w:val="24"/>
          <w:szCs w:val="24"/>
        </w:rPr>
        <w:t xml:space="preserve"> </w:t>
      </w:r>
      <w:r w:rsidRPr="002E433D">
        <w:rPr>
          <w:rFonts w:ascii="Tahoma" w:hAnsi="Tahoma" w:cs="Tahoma"/>
          <w:sz w:val="24"/>
          <w:szCs w:val="24"/>
        </w:rPr>
        <w:t>Biomass fuels, including wood and energy crops, can be utilised to provide energy either by combustion or fermentation / digestion technologies.</w:t>
      </w:r>
    </w:p>
    <w:p w:rsidR="00777C1E" w:rsidRPr="002E433D" w:rsidRDefault="00777C1E" w:rsidP="00C022C7">
      <w:pPr>
        <w:autoSpaceDE w:val="0"/>
        <w:autoSpaceDN w:val="0"/>
        <w:adjustRightInd w:val="0"/>
        <w:spacing w:line="240" w:lineRule="auto"/>
        <w:rPr>
          <w:rFonts w:ascii="Tahoma" w:hAnsi="Tahoma" w:cs="Tahoma"/>
          <w:sz w:val="24"/>
          <w:szCs w:val="24"/>
        </w:rPr>
      </w:pPr>
      <w:r w:rsidRPr="002E433D">
        <w:rPr>
          <w:rFonts w:ascii="Tahoma" w:hAnsi="Tahoma" w:cs="Tahoma"/>
          <w:sz w:val="24"/>
          <w:szCs w:val="24"/>
        </w:rPr>
        <w:t>There are currently three ma</w:t>
      </w:r>
      <w:r w:rsidR="00C022C7">
        <w:rPr>
          <w:rFonts w:ascii="Tahoma" w:hAnsi="Tahoma" w:cs="Tahoma"/>
          <w:sz w:val="24"/>
          <w:szCs w:val="24"/>
        </w:rPr>
        <w:t>in categories of biomass plant:</w:t>
      </w:r>
    </w:p>
    <w:p w:rsidR="00777C1E" w:rsidRPr="00164A44" w:rsidRDefault="00777C1E" w:rsidP="00C022C7">
      <w:pPr>
        <w:pStyle w:val="ListParagraph"/>
        <w:numPr>
          <w:ilvl w:val="0"/>
          <w:numId w:val="21"/>
        </w:numPr>
        <w:autoSpaceDE w:val="0"/>
        <w:autoSpaceDN w:val="0"/>
        <w:adjustRightInd w:val="0"/>
        <w:spacing w:after="200"/>
        <w:rPr>
          <w:rFonts w:ascii="Tahoma" w:hAnsi="Tahoma" w:cs="Tahoma"/>
          <w:sz w:val="24"/>
          <w:szCs w:val="24"/>
        </w:rPr>
      </w:pPr>
      <w:r w:rsidRPr="00164A44">
        <w:rPr>
          <w:rFonts w:ascii="Tahoma" w:hAnsi="Tahoma" w:cs="Tahoma"/>
          <w:sz w:val="24"/>
          <w:szCs w:val="24"/>
        </w:rPr>
        <w:t>Plant designed primarily for the production of electricity</w:t>
      </w:r>
      <w:r w:rsidR="00B47A51">
        <w:rPr>
          <w:rFonts w:ascii="Tahoma" w:hAnsi="Tahoma" w:cs="Tahoma"/>
          <w:sz w:val="24"/>
          <w:szCs w:val="24"/>
        </w:rPr>
        <w:t>;</w:t>
      </w:r>
    </w:p>
    <w:p w:rsidR="00777C1E" w:rsidRPr="00164A44" w:rsidRDefault="00777C1E" w:rsidP="00C022C7">
      <w:pPr>
        <w:pStyle w:val="ListParagraph"/>
        <w:numPr>
          <w:ilvl w:val="0"/>
          <w:numId w:val="21"/>
        </w:numPr>
        <w:autoSpaceDE w:val="0"/>
        <w:autoSpaceDN w:val="0"/>
        <w:adjustRightInd w:val="0"/>
        <w:spacing w:after="200"/>
        <w:rPr>
          <w:rFonts w:ascii="Tahoma" w:hAnsi="Tahoma" w:cs="Tahoma"/>
          <w:sz w:val="24"/>
          <w:szCs w:val="24"/>
        </w:rPr>
      </w:pPr>
      <w:r w:rsidRPr="00164A44">
        <w:rPr>
          <w:rFonts w:ascii="Tahoma" w:hAnsi="Tahoma" w:cs="Tahoma"/>
          <w:sz w:val="24"/>
          <w:szCs w:val="24"/>
        </w:rPr>
        <w:t>Combined heat and power plant (CHP)</w:t>
      </w:r>
      <w:r w:rsidR="00B47A51">
        <w:rPr>
          <w:rFonts w:ascii="Tahoma" w:hAnsi="Tahoma" w:cs="Tahoma"/>
          <w:sz w:val="24"/>
          <w:szCs w:val="24"/>
        </w:rPr>
        <w:t>;</w:t>
      </w:r>
      <w:r w:rsidR="00235C8A">
        <w:rPr>
          <w:rFonts w:ascii="Tahoma" w:hAnsi="Tahoma" w:cs="Tahoma"/>
          <w:sz w:val="24"/>
          <w:szCs w:val="24"/>
        </w:rPr>
        <w:t xml:space="preserve"> and</w:t>
      </w:r>
    </w:p>
    <w:p w:rsidR="008D71C2" w:rsidRDefault="00777C1E" w:rsidP="00C022C7">
      <w:pPr>
        <w:pStyle w:val="ListParagraph"/>
        <w:numPr>
          <w:ilvl w:val="0"/>
          <w:numId w:val="21"/>
        </w:numPr>
        <w:autoSpaceDE w:val="0"/>
        <w:autoSpaceDN w:val="0"/>
        <w:adjustRightInd w:val="0"/>
        <w:spacing w:after="200"/>
        <w:rPr>
          <w:rFonts w:ascii="Tahoma" w:hAnsi="Tahoma" w:cs="Tahoma"/>
          <w:sz w:val="24"/>
          <w:szCs w:val="24"/>
        </w:rPr>
      </w:pPr>
      <w:r w:rsidRPr="00164A44">
        <w:rPr>
          <w:rFonts w:ascii="Tahoma" w:hAnsi="Tahoma" w:cs="Tahoma"/>
          <w:sz w:val="24"/>
          <w:szCs w:val="24"/>
        </w:rPr>
        <w:t>Plant designed for the production of heat</w:t>
      </w:r>
      <w:r w:rsidR="00B47A51">
        <w:rPr>
          <w:rFonts w:ascii="Tahoma" w:hAnsi="Tahoma" w:cs="Tahoma"/>
          <w:sz w:val="24"/>
          <w:szCs w:val="24"/>
        </w:rPr>
        <w:t>.</w:t>
      </w:r>
    </w:p>
    <w:p w:rsidR="00AE188A" w:rsidRDefault="00AE188A" w:rsidP="00AE188A">
      <w:pPr>
        <w:pStyle w:val="ListParagraph"/>
        <w:autoSpaceDE w:val="0"/>
        <w:autoSpaceDN w:val="0"/>
        <w:adjustRightInd w:val="0"/>
        <w:ind w:left="360"/>
        <w:rPr>
          <w:rFonts w:ascii="Tahoma" w:hAnsi="Tahoma" w:cs="Tahoma"/>
          <w:sz w:val="24"/>
          <w:szCs w:val="24"/>
        </w:rPr>
      </w:pPr>
    </w:p>
    <w:p w:rsidR="008D71C2" w:rsidRPr="005E6528" w:rsidRDefault="008D71C2" w:rsidP="008D71C2">
      <w:pPr>
        <w:rPr>
          <w:rFonts w:ascii="Tahoma" w:hAnsi="Tahoma" w:cs="Tahoma"/>
          <w:b/>
          <w:sz w:val="24"/>
          <w:szCs w:val="24"/>
        </w:rPr>
      </w:pPr>
      <w:r w:rsidRPr="005E6528">
        <w:rPr>
          <w:rFonts w:ascii="Tahoma" w:hAnsi="Tahoma" w:cs="Tahoma"/>
          <w:b/>
          <w:sz w:val="24"/>
          <w:szCs w:val="24"/>
        </w:rPr>
        <w:t>Biogas</w:t>
      </w:r>
    </w:p>
    <w:p w:rsidR="008D71C2" w:rsidRPr="005E6528" w:rsidRDefault="00AE188A" w:rsidP="0099685B">
      <w:pPr>
        <w:spacing w:line="240" w:lineRule="auto"/>
        <w:jc w:val="both"/>
        <w:rPr>
          <w:rFonts w:ascii="Tahoma" w:hAnsi="Tahoma" w:cs="Tahoma"/>
          <w:sz w:val="24"/>
          <w:szCs w:val="24"/>
        </w:rPr>
      </w:pPr>
      <w:r w:rsidRPr="00AE188A">
        <w:rPr>
          <w:rFonts w:ascii="Tahoma" w:hAnsi="Tahoma" w:cs="Tahoma"/>
          <w:b/>
          <w:sz w:val="24"/>
          <w:szCs w:val="24"/>
        </w:rPr>
        <w:t>5.2</w:t>
      </w:r>
      <w:r w:rsidR="00640EED">
        <w:rPr>
          <w:rFonts w:ascii="Tahoma" w:hAnsi="Tahoma" w:cs="Tahoma"/>
          <w:b/>
          <w:sz w:val="24"/>
          <w:szCs w:val="24"/>
        </w:rPr>
        <w:t>2</w:t>
      </w:r>
      <w:r>
        <w:rPr>
          <w:rFonts w:ascii="Tahoma" w:hAnsi="Tahoma" w:cs="Tahoma"/>
          <w:sz w:val="24"/>
          <w:szCs w:val="24"/>
        </w:rPr>
        <w:t xml:space="preserve"> </w:t>
      </w:r>
      <w:r w:rsidR="008D71C2" w:rsidRPr="005E6528">
        <w:rPr>
          <w:rFonts w:ascii="Tahoma" w:hAnsi="Tahoma" w:cs="Tahoma"/>
          <w:sz w:val="24"/>
          <w:szCs w:val="24"/>
        </w:rPr>
        <w:t>Biogas typically refers to a mixture of different gases produced by the breakdown of organic matter in the absence of oxygen. Biogas can be produced from raw materials such as agricultural waste, manure, municipal waste, plant material, sewage, green waste or food waste. Biogas is a renewable energy source and in many cases exerts a very small carbon footprint.</w:t>
      </w:r>
    </w:p>
    <w:p w:rsidR="00777C1E" w:rsidRPr="002E433D"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5</w:t>
      </w:r>
      <w:r w:rsidRPr="006F39CB">
        <w:rPr>
          <w:rFonts w:ascii="Tahoma" w:hAnsi="Tahoma" w:cs="Tahoma"/>
          <w:b/>
          <w:sz w:val="24"/>
          <w:szCs w:val="24"/>
        </w:rPr>
        <w:t>.2</w:t>
      </w:r>
      <w:r w:rsidR="008673FB">
        <w:rPr>
          <w:rFonts w:ascii="Tahoma" w:hAnsi="Tahoma" w:cs="Tahoma"/>
          <w:b/>
          <w:sz w:val="24"/>
          <w:szCs w:val="24"/>
        </w:rPr>
        <w:t>3</w:t>
      </w:r>
      <w:r>
        <w:rPr>
          <w:rFonts w:ascii="Tahoma" w:hAnsi="Tahoma" w:cs="Tahoma"/>
          <w:sz w:val="24"/>
          <w:szCs w:val="24"/>
        </w:rPr>
        <w:t xml:space="preserve">  </w:t>
      </w:r>
      <w:r w:rsidRPr="002E433D">
        <w:rPr>
          <w:rFonts w:ascii="Tahoma" w:hAnsi="Tahoma" w:cs="Tahoma"/>
          <w:sz w:val="24"/>
          <w:szCs w:val="24"/>
        </w:rPr>
        <w:t>Emissions</w:t>
      </w:r>
      <w:proofErr w:type="gramEnd"/>
      <w:r w:rsidRPr="002E433D">
        <w:rPr>
          <w:rFonts w:ascii="Tahoma" w:hAnsi="Tahoma" w:cs="Tahoma"/>
          <w:sz w:val="24"/>
          <w:szCs w:val="24"/>
        </w:rPr>
        <w:t xml:space="preserve"> and waste products from biomass energy production include airborne emissions, emissions to watercourses and ash. </w:t>
      </w:r>
      <w:r w:rsidRPr="002B2096">
        <w:rPr>
          <w:rFonts w:ascii="Tahoma" w:hAnsi="Tahoma" w:cs="Tahoma"/>
          <w:sz w:val="24"/>
          <w:szCs w:val="24"/>
        </w:rPr>
        <w:t>Anaerobic digestion (AD)</w:t>
      </w:r>
      <w:r w:rsidRPr="002E433D">
        <w:rPr>
          <w:rFonts w:ascii="Tahoma" w:hAnsi="Tahoma" w:cs="Tahoma"/>
          <w:sz w:val="24"/>
          <w:szCs w:val="24"/>
        </w:rPr>
        <w:t xml:space="preserve"> is a process which bacteria break down organic material in the absence of oxygen to </w:t>
      </w:r>
      <w:r w:rsidRPr="002E433D">
        <w:rPr>
          <w:rFonts w:ascii="Tahoma" w:hAnsi="Tahoma" w:cs="Tahoma"/>
          <w:sz w:val="24"/>
          <w:szCs w:val="24"/>
        </w:rPr>
        <w:lastRenderedPageBreak/>
        <w:t>produce a methane rich biogas. This can be combusted to generate electricity. Thermal processes can also be used extract energy from waste. These processes use a high temperature to release the chemical energy in the fuel. Planning issues from these renewable energy developments that require consideration include:</w:t>
      </w:r>
    </w:p>
    <w:p w:rsidR="00777C1E" w:rsidRPr="002E433D" w:rsidRDefault="00777C1E" w:rsidP="00777C1E">
      <w:pPr>
        <w:autoSpaceDE w:val="0"/>
        <w:autoSpaceDN w:val="0"/>
        <w:adjustRightInd w:val="0"/>
        <w:spacing w:after="0" w:line="240" w:lineRule="auto"/>
        <w:jc w:val="both"/>
        <w:rPr>
          <w:rFonts w:ascii="Tahoma" w:hAnsi="Tahoma" w:cs="Tahoma"/>
          <w:sz w:val="24"/>
          <w:szCs w:val="24"/>
        </w:rPr>
      </w:pPr>
    </w:p>
    <w:p w:rsidR="00777C1E" w:rsidRPr="002E433D" w:rsidRDefault="00777C1E" w:rsidP="00777C1E">
      <w:pPr>
        <w:numPr>
          <w:ilvl w:val="0"/>
          <w:numId w:val="7"/>
        </w:numPr>
        <w:autoSpaceDE w:val="0"/>
        <w:autoSpaceDN w:val="0"/>
        <w:adjustRightInd w:val="0"/>
        <w:spacing w:after="0" w:line="240" w:lineRule="auto"/>
        <w:contextualSpacing/>
        <w:jc w:val="both"/>
        <w:rPr>
          <w:rFonts w:ascii="Tahoma" w:hAnsi="Tahoma" w:cs="Tahoma"/>
          <w:sz w:val="24"/>
          <w:szCs w:val="24"/>
        </w:rPr>
      </w:pPr>
      <w:r w:rsidRPr="002E433D">
        <w:rPr>
          <w:rFonts w:ascii="Tahoma" w:hAnsi="Tahoma" w:cs="Tahoma"/>
          <w:sz w:val="24"/>
          <w:szCs w:val="24"/>
        </w:rPr>
        <w:t>Visual intrusion-the plant is an industrial feature with a chimney;</w:t>
      </w:r>
    </w:p>
    <w:p w:rsidR="00777C1E" w:rsidRPr="002E433D" w:rsidRDefault="00777C1E" w:rsidP="00777C1E">
      <w:pPr>
        <w:numPr>
          <w:ilvl w:val="0"/>
          <w:numId w:val="7"/>
        </w:numPr>
        <w:autoSpaceDE w:val="0"/>
        <w:autoSpaceDN w:val="0"/>
        <w:adjustRightInd w:val="0"/>
        <w:spacing w:after="0" w:line="240" w:lineRule="auto"/>
        <w:contextualSpacing/>
        <w:jc w:val="both"/>
        <w:rPr>
          <w:rFonts w:ascii="Tahoma" w:hAnsi="Tahoma" w:cs="Tahoma"/>
          <w:sz w:val="24"/>
          <w:szCs w:val="24"/>
        </w:rPr>
      </w:pPr>
      <w:r w:rsidRPr="002E433D">
        <w:rPr>
          <w:rFonts w:ascii="Tahoma" w:hAnsi="Tahoma" w:cs="Tahoma"/>
          <w:sz w:val="24"/>
          <w:szCs w:val="24"/>
        </w:rPr>
        <w:t>Noise from plant and traffic operations;</w:t>
      </w:r>
    </w:p>
    <w:p w:rsidR="00777C1E" w:rsidRPr="002E433D" w:rsidRDefault="00777C1E" w:rsidP="00777C1E">
      <w:pPr>
        <w:numPr>
          <w:ilvl w:val="0"/>
          <w:numId w:val="7"/>
        </w:numPr>
        <w:autoSpaceDE w:val="0"/>
        <w:autoSpaceDN w:val="0"/>
        <w:adjustRightInd w:val="0"/>
        <w:spacing w:after="0" w:line="240" w:lineRule="auto"/>
        <w:contextualSpacing/>
        <w:jc w:val="both"/>
        <w:rPr>
          <w:rFonts w:ascii="Tahoma" w:hAnsi="Tahoma" w:cs="Tahoma"/>
          <w:sz w:val="24"/>
          <w:szCs w:val="24"/>
        </w:rPr>
      </w:pPr>
      <w:r w:rsidRPr="002E433D">
        <w:rPr>
          <w:rFonts w:ascii="Tahoma" w:hAnsi="Tahoma" w:cs="Tahoma"/>
          <w:sz w:val="24"/>
          <w:szCs w:val="24"/>
        </w:rPr>
        <w:t>Any effects on health, local ecology or conservation</w:t>
      </w:r>
      <w:r>
        <w:rPr>
          <w:rFonts w:ascii="Tahoma" w:hAnsi="Tahoma" w:cs="Tahoma"/>
          <w:sz w:val="24"/>
          <w:szCs w:val="24"/>
        </w:rPr>
        <w:t xml:space="preserve"> from the plant and air / water</w:t>
      </w:r>
      <w:r w:rsidRPr="002E433D">
        <w:rPr>
          <w:rFonts w:ascii="Tahoma" w:hAnsi="Tahoma" w:cs="Tahoma"/>
          <w:sz w:val="24"/>
          <w:szCs w:val="24"/>
        </w:rPr>
        <w:t>borne emissions;</w:t>
      </w:r>
      <w:r w:rsidR="00235C8A">
        <w:rPr>
          <w:rFonts w:ascii="Tahoma" w:hAnsi="Tahoma" w:cs="Tahoma"/>
          <w:sz w:val="24"/>
          <w:szCs w:val="24"/>
        </w:rPr>
        <w:t xml:space="preserve"> and</w:t>
      </w:r>
    </w:p>
    <w:p w:rsidR="00777C1E" w:rsidRPr="002E433D" w:rsidRDefault="00777C1E" w:rsidP="00777C1E">
      <w:pPr>
        <w:numPr>
          <w:ilvl w:val="0"/>
          <w:numId w:val="7"/>
        </w:numPr>
        <w:autoSpaceDE w:val="0"/>
        <w:autoSpaceDN w:val="0"/>
        <w:adjustRightInd w:val="0"/>
        <w:spacing w:after="0" w:line="240" w:lineRule="auto"/>
        <w:contextualSpacing/>
        <w:jc w:val="both"/>
        <w:rPr>
          <w:rFonts w:ascii="Tahoma" w:hAnsi="Tahoma" w:cs="Tahoma"/>
          <w:sz w:val="24"/>
          <w:szCs w:val="24"/>
        </w:rPr>
      </w:pPr>
      <w:r w:rsidRPr="002E433D">
        <w:rPr>
          <w:rFonts w:ascii="Tahoma" w:hAnsi="Tahoma" w:cs="Tahoma"/>
          <w:sz w:val="24"/>
          <w:szCs w:val="24"/>
        </w:rPr>
        <w:t xml:space="preserve">Traffic to and from the site in order to transport biomass fuel and subsequent by-products. </w:t>
      </w:r>
    </w:p>
    <w:p w:rsidR="00777C1E" w:rsidRDefault="00777C1E" w:rsidP="00777C1E">
      <w:pPr>
        <w:autoSpaceDE w:val="0"/>
        <w:autoSpaceDN w:val="0"/>
        <w:adjustRightInd w:val="0"/>
        <w:spacing w:after="0" w:line="240" w:lineRule="auto"/>
        <w:rPr>
          <w:rFonts w:ascii="Arial" w:hAnsi="Arial" w:cs="Arial"/>
          <w:b/>
          <w:bCs/>
          <w:sz w:val="24"/>
          <w:szCs w:val="24"/>
        </w:rPr>
      </w:pPr>
    </w:p>
    <w:p w:rsidR="008673FB" w:rsidRPr="002E433D" w:rsidRDefault="008673FB" w:rsidP="008673FB">
      <w:pPr>
        <w:spacing w:line="240" w:lineRule="auto"/>
        <w:jc w:val="both"/>
        <w:rPr>
          <w:rFonts w:ascii="Tahoma" w:hAnsi="Tahoma" w:cs="Tahoma"/>
          <w:sz w:val="24"/>
          <w:szCs w:val="24"/>
        </w:rPr>
      </w:pPr>
      <w:r w:rsidRPr="00AE188A">
        <w:rPr>
          <w:rFonts w:ascii="Tahoma" w:hAnsi="Tahoma" w:cs="Tahoma"/>
          <w:b/>
          <w:sz w:val="24"/>
          <w:szCs w:val="24"/>
        </w:rPr>
        <w:t>5.2</w:t>
      </w:r>
      <w:r>
        <w:rPr>
          <w:rFonts w:ascii="Tahoma" w:hAnsi="Tahoma" w:cs="Tahoma"/>
          <w:b/>
          <w:sz w:val="24"/>
          <w:szCs w:val="24"/>
        </w:rPr>
        <w:t>4</w:t>
      </w:r>
      <w:r>
        <w:rPr>
          <w:rFonts w:ascii="Tahoma" w:hAnsi="Tahoma" w:cs="Tahoma"/>
          <w:sz w:val="24"/>
          <w:szCs w:val="24"/>
        </w:rPr>
        <w:t xml:space="preserve"> </w:t>
      </w:r>
      <w:r w:rsidRPr="005E6528">
        <w:rPr>
          <w:rFonts w:ascii="Tahoma" w:hAnsi="Tahoma" w:cs="Tahoma"/>
          <w:sz w:val="24"/>
          <w:szCs w:val="24"/>
        </w:rPr>
        <w:t>Landfill gas is produced by wet organic waste decomposing</w:t>
      </w:r>
      <w:r w:rsidR="006901CF">
        <w:rPr>
          <w:rFonts w:ascii="Tahoma" w:hAnsi="Tahoma" w:cs="Tahoma"/>
          <w:sz w:val="24"/>
          <w:szCs w:val="24"/>
        </w:rPr>
        <w:t xml:space="preserve"> under an</w:t>
      </w:r>
      <w:r w:rsidR="00D60824">
        <w:rPr>
          <w:rFonts w:ascii="Tahoma" w:hAnsi="Tahoma" w:cs="Tahoma"/>
          <w:sz w:val="24"/>
          <w:szCs w:val="24"/>
        </w:rPr>
        <w:t>aerobic</w:t>
      </w:r>
      <w:r w:rsidR="00235C8A">
        <w:rPr>
          <w:rFonts w:ascii="Tahoma" w:hAnsi="Tahoma" w:cs="Tahoma"/>
          <w:sz w:val="24"/>
          <w:szCs w:val="24"/>
        </w:rPr>
        <w:t xml:space="preserve"> conditions which then releases</w:t>
      </w:r>
      <w:r w:rsidR="00D60824">
        <w:rPr>
          <w:rFonts w:ascii="Tahoma" w:hAnsi="Tahoma" w:cs="Tahoma"/>
          <w:sz w:val="24"/>
          <w:szCs w:val="24"/>
        </w:rPr>
        <w:t xml:space="preserve"> </w:t>
      </w:r>
      <w:r w:rsidR="006901CF">
        <w:rPr>
          <w:rFonts w:ascii="Tahoma" w:hAnsi="Tahoma" w:cs="Tahoma"/>
          <w:sz w:val="24"/>
          <w:szCs w:val="24"/>
        </w:rPr>
        <w:t xml:space="preserve">a </w:t>
      </w:r>
      <w:r w:rsidRPr="005E6528">
        <w:rPr>
          <w:rFonts w:ascii="Tahoma" w:hAnsi="Tahoma" w:cs="Tahoma"/>
          <w:sz w:val="24"/>
          <w:szCs w:val="24"/>
        </w:rPr>
        <w:t>biogas. The waste is covered and mechanically compressed by the weight of the material that is deposited above. This material prevents oxygen exposure thus allowing anaerobic microbes to thrive. This gas builds up and is slowly released into the atmosphere if the site has not been engineered to capture the gas.  If the site has been engineered appropriately however, this gas can be burned and used to generate energy.</w:t>
      </w:r>
    </w:p>
    <w:p w:rsidR="00777C1E" w:rsidRPr="00C50F49" w:rsidRDefault="00777C1E" w:rsidP="00777C1E">
      <w:pPr>
        <w:autoSpaceDE w:val="0"/>
        <w:autoSpaceDN w:val="0"/>
        <w:adjustRightInd w:val="0"/>
        <w:spacing w:after="0" w:line="240" w:lineRule="auto"/>
        <w:jc w:val="both"/>
        <w:rPr>
          <w:rFonts w:ascii="Tahoma" w:hAnsi="Tahoma" w:cs="Tahoma"/>
          <w:sz w:val="24"/>
          <w:szCs w:val="24"/>
        </w:rPr>
      </w:pPr>
      <w:r w:rsidRPr="00C50F49">
        <w:rPr>
          <w:rFonts w:ascii="Tahoma" w:hAnsi="Tahoma" w:cs="Tahoma"/>
          <w:b/>
          <w:sz w:val="24"/>
          <w:szCs w:val="24"/>
        </w:rPr>
        <w:t>5.2</w:t>
      </w:r>
      <w:r w:rsidR="00640EED">
        <w:rPr>
          <w:rFonts w:ascii="Tahoma" w:hAnsi="Tahoma" w:cs="Tahoma"/>
          <w:b/>
          <w:sz w:val="24"/>
          <w:szCs w:val="24"/>
        </w:rPr>
        <w:t>5</w:t>
      </w:r>
      <w:r>
        <w:rPr>
          <w:rFonts w:ascii="Tahoma" w:hAnsi="Tahoma" w:cs="Tahoma"/>
          <w:sz w:val="24"/>
          <w:szCs w:val="24"/>
        </w:rPr>
        <w:t xml:space="preserve"> </w:t>
      </w:r>
      <w:r w:rsidRPr="00C50F49">
        <w:rPr>
          <w:rFonts w:ascii="Tahoma" w:hAnsi="Tahoma" w:cs="Tahoma"/>
          <w:sz w:val="24"/>
          <w:szCs w:val="24"/>
        </w:rPr>
        <w:t>Having evaluated the information available in respect of biomass development, the options for the council are to:</w:t>
      </w:r>
    </w:p>
    <w:p w:rsidR="00777C1E" w:rsidRPr="00C50F49" w:rsidRDefault="00777C1E" w:rsidP="00777C1E">
      <w:pPr>
        <w:autoSpaceDE w:val="0"/>
        <w:autoSpaceDN w:val="0"/>
        <w:adjustRightInd w:val="0"/>
        <w:spacing w:after="0" w:line="240" w:lineRule="auto"/>
        <w:rPr>
          <w:rFonts w:ascii="Tahoma" w:hAnsi="Tahoma" w:cs="Tahoma"/>
          <w:sz w:val="24"/>
          <w:szCs w:val="24"/>
        </w:rPr>
      </w:pPr>
    </w:p>
    <w:p w:rsidR="00777C1E" w:rsidRPr="00C50F49" w:rsidRDefault="00777C1E" w:rsidP="00777C1E">
      <w:pPr>
        <w:numPr>
          <w:ilvl w:val="0"/>
          <w:numId w:val="17"/>
        </w:numPr>
        <w:autoSpaceDE w:val="0"/>
        <w:autoSpaceDN w:val="0"/>
        <w:adjustRightInd w:val="0"/>
        <w:spacing w:after="0" w:line="240" w:lineRule="auto"/>
        <w:contextualSpacing/>
        <w:jc w:val="both"/>
        <w:rPr>
          <w:rFonts w:ascii="Tahoma" w:hAnsi="Tahoma" w:cs="Tahoma"/>
          <w:sz w:val="24"/>
          <w:szCs w:val="24"/>
        </w:rPr>
      </w:pPr>
      <w:r w:rsidRPr="00C50F49">
        <w:rPr>
          <w:rFonts w:ascii="Tahoma" w:hAnsi="Tahoma" w:cs="Tahoma"/>
          <w:sz w:val="24"/>
          <w:szCs w:val="24"/>
        </w:rPr>
        <w:t>Adopt policies which are in line with existing planning policy within Planning Policy Statement 18 (PPS 18) and the related Best Practice Guidance to PPS18 and within Planning Policy Statement 11 (PPS 11) Planning and Waste Management in the case of biomass from waste.</w:t>
      </w:r>
    </w:p>
    <w:p w:rsidR="00F43FBA" w:rsidRPr="00C022C7" w:rsidRDefault="00777C1E" w:rsidP="00777C1E">
      <w:pPr>
        <w:numPr>
          <w:ilvl w:val="0"/>
          <w:numId w:val="17"/>
        </w:numPr>
        <w:autoSpaceDE w:val="0"/>
        <w:autoSpaceDN w:val="0"/>
        <w:adjustRightInd w:val="0"/>
        <w:spacing w:after="0" w:line="240" w:lineRule="auto"/>
        <w:contextualSpacing/>
        <w:jc w:val="both"/>
        <w:rPr>
          <w:rFonts w:ascii="Tahoma" w:hAnsi="Tahoma" w:cs="Tahoma"/>
          <w:sz w:val="24"/>
          <w:szCs w:val="24"/>
        </w:rPr>
      </w:pPr>
      <w:r w:rsidRPr="00C50F49">
        <w:rPr>
          <w:rFonts w:ascii="Tahoma" w:hAnsi="Tahoma" w:cs="Tahoma"/>
          <w:sz w:val="24"/>
          <w:szCs w:val="24"/>
        </w:rPr>
        <w:t>Develop a more restrictive policy, having regard to concerns over environmental impact, visual impact and amenity impact</w:t>
      </w:r>
      <w:r>
        <w:rPr>
          <w:rFonts w:ascii="Tahoma" w:hAnsi="Tahoma" w:cs="Tahoma"/>
          <w:sz w:val="24"/>
          <w:szCs w:val="24"/>
        </w:rPr>
        <w:t>.</w:t>
      </w:r>
    </w:p>
    <w:p w:rsidR="00F43FBA" w:rsidRDefault="00F43FBA" w:rsidP="00777C1E">
      <w:pPr>
        <w:autoSpaceDE w:val="0"/>
        <w:autoSpaceDN w:val="0"/>
        <w:adjustRightInd w:val="0"/>
        <w:spacing w:after="0" w:line="240" w:lineRule="auto"/>
        <w:jc w:val="both"/>
        <w:rPr>
          <w:rFonts w:ascii="Tahoma" w:hAnsi="Tahoma" w:cs="Tahoma"/>
          <w:b/>
          <w:sz w:val="24"/>
          <w:szCs w:val="24"/>
        </w:rPr>
      </w:pPr>
    </w:p>
    <w:p w:rsidR="00777C1E" w:rsidRPr="0087700D" w:rsidRDefault="00777C1E" w:rsidP="00777C1E">
      <w:pPr>
        <w:autoSpaceDE w:val="0"/>
        <w:autoSpaceDN w:val="0"/>
        <w:adjustRightInd w:val="0"/>
        <w:spacing w:after="0" w:line="240" w:lineRule="auto"/>
        <w:jc w:val="both"/>
        <w:rPr>
          <w:rFonts w:ascii="Tahoma" w:hAnsi="Tahoma" w:cs="Tahoma"/>
          <w:b/>
          <w:sz w:val="24"/>
          <w:szCs w:val="24"/>
        </w:rPr>
      </w:pPr>
      <w:r w:rsidRPr="0087700D">
        <w:rPr>
          <w:rFonts w:ascii="Tahoma" w:hAnsi="Tahoma" w:cs="Tahoma"/>
          <w:b/>
          <w:sz w:val="24"/>
          <w:szCs w:val="24"/>
        </w:rPr>
        <w:t>Connections to Electricity Grid</w:t>
      </w:r>
    </w:p>
    <w:p w:rsidR="00777C1E" w:rsidRPr="00AF6ADC" w:rsidRDefault="00777C1E" w:rsidP="00777C1E">
      <w:pPr>
        <w:autoSpaceDE w:val="0"/>
        <w:autoSpaceDN w:val="0"/>
        <w:adjustRightInd w:val="0"/>
        <w:spacing w:after="0" w:line="240" w:lineRule="auto"/>
        <w:jc w:val="both"/>
        <w:rPr>
          <w:rFonts w:ascii="Arial" w:hAnsi="Arial" w:cs="Arial"/>
          <w:sz w:val="24"/>
          <w:szCs w:val="24"/>
          <w:highlight w:val="yellow"/>
        </w:rPr>
      </w:pPr>
    </w:p>
    <w:p w:rsidR="00777C1E" w:rsidRPr="00547ADA" w:rsidRDefault="00777C1E" w:rsidP="00777C1E">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5</w:t>
      </w:r>
      <w:r w:rsidRPr="006F39CB">
        <w:rPr>
          <w:rFonts w:ascii="Tahoma" w:hAnsi="Tahoma" w:cs="Tahoma"/>
          <w:b/>
          <w:sz w:val="24"/>
          <w:szCs w:val="24"/>
        </w:rPr>
        <w:t>.2</w:t>
      </w:r>
      <w:r w:rsidR="00640EED">
        <w:rPr>
          <w:rFonts w:ascii="Tahoma" w:hAnsi="Tahoma" w:cs="Tahoma"/>
          <w:b/>
          <w:sz w:val="24"/>
          <w:szCs w:val="24"/>
        </w:rPr>
        <w:t>6</w:t>
      </w:r>
      <w:r>
        <w:rPr>
          <w:rFonts w:ascii="Tahoma" w:hAnsi="Tahoma" w:cs="Tahoma"/>
          <w:sz w:val="24"/>
          <w:szCs w:val="24"/>
        </w:rPr>
        <w:t xml:space="preserve"> </w:t>
      </w:r>
      <w:r w:rsidRPr="00547ADA">
        <w:rPr>
          <w:rFonts w:ascii="Tahoma" w:hAnsi="Tahoma" w:cs="Tahoma"/>
          <w:sz w:val="24"/>
          <w:szCs w:val="24"/>
        </w:rPr>
        <w:t>The electricity network in NI is facing an unprecedented demand for the connection of renewable generation. The total amount of renewable generation already connected to the network is 729MW, with a further 455MW committed to connect. Renewable energy connection is very reliant on the existing infrastructure. However at present the transmission and distribution networks cannot provide, on an unrestricted basis</w:t>
      </w:r>
      <w:r>
        <w:rPr>
          <w:rFonts w:ascii="Tahoma" w:hAnsi="Tahoma" w:cs="Tahoma"/>
          <w:sz w:val="24"/>
          <w:szCs w:val="24"/>
        </w:rPr>
        <w:t>,</w:t>
      </w:r>
      <w:r w:rsidRPr="00547ADA">
        <w:rPr>
          <w:rFonts w:ascii="Tahoma" w:hAnsi="Tahoma" w:cs="Tahoma"/>
          <w:sz w:val="24"/>
          <w:szCs w:val="24"/>
        </w:rPr>
        <w:t xml:space="preserve"> for all of this connected renewable generation.</w:t>
      </w:r>
    </w:p>
    <w:p w:rsidR="00777C1E" w:rsidRPr="00547ADA" w:rsidRDefault="00777C1E" w:rsidP="00777C1E">
      <w:pPr>
        <w:autoSpaceDE w:val="0"/>
        <w:autoSpaceDN w:val="0"/>
        <w:adjustRightInd w:val="0"/>
        <w:spacing w:after="0" w:line="240" w:lineRule="auto"/>
        <w:jc w:val="both"/>
        <w:rPr>
          <w:rFonts w:ascii="Tahoma" w:hAnsi="Tahoma" w:cs="Tahoma"/>
          <w:sz w:val="24"/>
          <w:szCs w:val="24"/>
        </w:rPr>
      </w:pPr>
    </w:p>
    <w:p w:rsidR="00777C1E" w:rsidRPr="00547ADA" w:rsidRDefault="00777C1E" w:rsidP="00777C1E">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5</w:t>
      </w:r>
      <w:r w:rsidRPr="006F39CB">
        <w:rPr>
          <w:rFonts w:ascii="Tahoma" w:hAnsi="Tahoma" w:cs="Tahoma"/>
          <w:b/>
          <w:sz w:val="24"/>
          <w:szCs w:val="24"/>
        </w:rPr>
        <w:t>.2</w:t>
      </w:r>
      <w:r w:rsidR="00640EED">
        <w:rPr>
          <w:rFonts w:ascii="Tahoma" w:hAnsi="Tahoma" w:cs="Tahoma"/>
          <w:b/>
          <w:sz w:val="24"/>
          <w:szCs w:val="24"/>
        </w:rPr>
        <w:t>7</w:t>
      </w:r>
      <w:r>
        <w:rPr>
          <w:rFonts w:ascii="Tahoma" w:hAnsi="Tahoma" w:cs="Tahoma"/>
          <w:sz w:val="24"/>
          <w:szCs w:val="24"/>
        </w:rPr>
        <w:t xml:space="preserve"> </w:t>
      </w:r>
      <w:r w:rsidRPr="00547ADA">
        <w:rPr>
          <w:rFonts w:ascii="Tahoma" w:hAnsi="Tahoma" w:cs="Tahoma"/>
          <w:sz w:val="24"/>
          <w:szCs w:val="24"/>
        </w:rPr>
        <w:t xml:space="preserve">Since the introduction of increased Renewable Obligation Certificate (ROC) incentives for small scale generation in April 2010, there has been a large increase in the amount of small scale generation either connected to, or committed to connect to the 11kV network. NIE have produced </w:t>
      </w:r>
      <w:r>
        <w:rPr>
          <w:rFonts w:ascii="Tahoma" w:hAnsi="Tahoma" w:cs="Tahoma"/>
          <w:sz w:val="24"/>
          <w:szCs w:val="24"/>
        </w:rPr>
        <w:t xml:space="preserve">an </w:t>
      </w:r>
      <w:r w:rsidRPr="00547ADA">
        <w:rPr>
          <w:rFonts w:ascii="Tahoma" w:hAnsi="Tahoma" w:cs="Tahoma"/>
          <w:sz w:val="24"/>
          <w:szCs w:val="24"/>
        </w:rPr>
        <w:t xml:space="preserve">11kV network heat map (February 2015) to provide guidance on capability of the 11kV network to accept further small scale </w:t>
      </w:r>
      <w:r w:rsidRPr="006150CC">
        <w:rPr>
          <w:rFonts w:ascii="Tahoma" w:hAnsi="Tahoma" w:cs="Tahoma"/>
          <w:sz w:val="24"/>
          <w:szCs w:val="24"/>
        </w:rPr>
        <w:t>generation (see Appendix C).</w:t>
      </w:r>
      <w:r w:rsidRPr="00547ADA">
        <w:rPr>
          <w:rFonts w:ascii="Tahoma" w:hAnsi="Tahoma" w:cs="Tahoma"/>
          <w:sz w:val="24"/>
          <w:szCs w:val="24"/>
        </w:rPr>
        <w:t xml:space="preserve"> This heat</w:t>
      </w:r>
      <w:r w:rsidR="00235C8A">
        <w:rPr>
          <w:rFonts w:ascii="Tahoma" w:hAnsi="Tahoma" w:cs="Tahoma"/>
          <w:sz w:val="24"/>
          <w:szCs w:val="24"/>
        </w:rPr>
        <w:t xml:space="preserve"> </w:t>
      </w:r>
      <w:r w:rsidRPr="00547ADA">
        <w:rPr>
          <w:rFonts w:ascii="Tahoma" w:hAnsi="Tahoma" w:cs="Tahoma"/>
          <w:sz w:val="24"/>
          <w:szCs w:val="24"/>
        </w:rPr>
        <w:t xml:space="preserve">map identifies where investment is currently required. This map is a simple visual representation however it displays that in the Newry, Mourne &amp; </w:t>
      </w:r>
      <w:proofErr w:type="gramStart"/>
      <w:r w:rsidRPr="00547ADA">
        <w:rPr>
          <w:rFonts w:ascii="Tahoma" w:hAnsi="Tahoma" w:cs="Tahoma"/>
          <w:sz w:val="24"/>
          <w:szCs w:val="24"/>
        </w:rPr>
        <w:t>Down</w:t>
      </w:r>
      <w:proofErr w:type="gramEnd"/>
      <w:r w:rsidR="007B3404">
        <w:rPr>
          <w:rFonts w:ascii="Tahoma" w:hAnsi="Tahoma" w:cs="Tahoma"/>
          <w:sz w:val="24"/>
          <w:szCs w:val="24"/>
        </w:rPr>
        <w:t xml:space="preserve"> District</w:t>
      </w:r>
      <w:r w:rsidRPr="00547ADA">
        <w:rPr>
          <w:rFonts w:ascii="Tahoma" w:hAnsi="Tahoma" w:cs="Tahoma"/>
          <w:sz w:val="24"/>
          <w:szCs w:val="24"/>
        </w:rPr>
        <w:t xml:space="preserve"> Plan Area locations such as </w:t>
      </w:r>
      <w:proofErr w:type="spellStart"/>
      <w:r w:rsidRPr="00547ADA">
        <w:rPr>
          <w:rFonts w:ascii="Tahoma" w:hAnsi="Tahoma" w:cs="Tahoma"/>
          <w:sz w:val="24"/>
          <w:szCs w:val="24"/>
        </w:rPr>
        <w:t>Lecale</w:t>
      </w:r>
      <w:proofErr w:type="spellEnd"/>
      <w:r w:rsidRPr="00547ADA">
        <w:rPr>
          <w:rFonts w:ascii="Tahoma" w:hAnsi="Tahoma" w:cs="Tahoma"/>
          <w:sz w:val="24"/>
          <w:szCs w:val="24"/>
        </w:rPr>
        <w:t xml:space="preserve">, </w:t>
      </w:r>
      <w:proofErr w:type="spellStart"/>
      <w:r w:rsidR="000B779A">
        <w:rPr>
          <w:rFonts w:ascii="Tahoma" w:hAnsi="Tahoma" w:cs="Tahoma"/>
          <w:sz w:val="24"/>
          <w:szCs w:val="24"/>
        </w:rPr>
        <w:t>Slieve</w:t>
      </w:r>
      <w:proofErr w:type="spellEnd"/>
      <w:r w:rsidR="000B779A">
        <w:rPr>
          <w:rFonts w:ascii="Tahoma" w:hAnsi="Tahoma" w:cs="Tahoma"/>
          <w:sz w:val="24"/>
          <w:szCs w:val="24"/>
        </w:rPr>
        <w:t xml:space="preserve"> </w:t>
      </w:r>
      <w:proofErr w:type="spellStart"/>
      <w:r w:rsidR="000B779A">
        <w:rPr>
          <w:rFonts w:ascii="Tahoma" w:hAnsi="Tahoma" w:cs="Tahoma"/>
          <w:sz w:val="24"/>
          <w:szCs w:val="24"/>
        </w:rPr>
        <w:t>Croob</w:t>
      </w:r>
      <w:proofErr w:type="spellEnd"/>
      <w:r w:rsidRPr="00547ADA">
        <w:rPr>
          <w:rFonts w:ascii="Tahoma" w:hAnsi="Tahoma" w:cs="Tahoma"/>
          <w:sz w:val="24"/>
          <w:szCs w:val="24"/>
        </w:rPr>
        <w:t xml:space="preserve"> and </w:t>
      </w:r>
      <w:proofErr w:type="spellStart"/>
      <w:r w:rsidRPr="00547ADA">
        <w:rPr>
          <w:rFonts w:ascii="Tahoma" w:hAnsi="Tahoma" w:cs="Tahoma"/>
          <w:sz w:val="24"/>
          <w:szCs w:val="24"/>
        </w:rPr>
        <w:t>Newtownhamilton</w:t>
      </w:r>
      <w:proofErr w:type="spellEnd"/>
      <w:r w:rsidRPr="00547ADA">
        <w:rPr>
          <w:rFonts w:ascii="Tahoma" w:hAnsi="Tahoma" w:cs="Tahoma"/>
          <w:sz w:val="24"/>
          <w:szCs w:val="24"/>
        </w:rPr>
        <w:t xml:space="preserve"> are already at saturation point.</w:t>
      </w:r>
    </w:p>
    <w:p w:rsidR="00777C1E" w:rsidRPr="00547ADA" w:rsidRDefault="00777C1E" w:rsidP="00777C1E">
      <w:pPr>
        <w:autoSpaceDE w:val="0"/>
        <w:autoSpaceDN w:val="0"/>
        <w:adjustRightInd w:val="0"/>
        <w:spacing w:after="0" w:line="240" w:lineRule="auto"/>
        <w:jc w:val="both"/>
        <w:rPr>
          <w:rFonts w:ascii="Tahoma" w:hAnsi="Tahoma" w:cs="Tahoma"/>
          <w:sz w:val="24"/>
          <w:szCs w:val="24"/>
        </w:rPr>
      </w:pPr>
    </w:p>
    <w:p w:rsidR="00777C1E" w:rsidRPr="00547ADA"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5</w:t>
      </w:r>
      <w:r w:rsidRPr="006F39CB">
        <w:rPr>
          <w:rFonts w:ascii="Tahoma" w:hAnsi="Tahoma" w:cs="Tahoma"/>
          <w:b/>
          <w:sz w:val="24"/>
          <w:szCs w:val="24"/>
        </w:rPr>
        <w:t>.2</w:t>
      </w:r>
      <w:r w:rsidR="00640EED">
        <w:rPr>
          <w:rFonts w:ascii="Tahoma" w:hAnsi="Tahoma" w:cs="Tahoma"/>
          <w:b/>
          <w:sz w:val="24"/>
          <w:szCs w:val="24"/>
        </w:rPr>
        <w:t>8</w:t>
      </w:r>
      <w:r>
        <w:rPr>
          <w:rFonts w:ascii="Tahoma" w:hAnsi="Tahoma" w:cs="Tahoma"/>
          <w:sz w:val="24"/>
          <w:szCs w:val="24"/>
        </w:rPr>
        <w:t xml:space="preserve">  </w:t>
      </w:r>
      <w:r w:rsidRPr="00547ADA">
        <w:rPr>
          <w:rFonts w:ascii="Tahoma" w:hAnsi="Tahoma" w:cs="Tahoma"/>
          <w:sz w:val="24"/>
          <w:szCs w:val="24"/>
        </w:rPr>
        <w:t>The</w:t>
      </w:r>
      <w:proofErr w:type="gramEnd"/>
      <w:r w:rsidRPr="00547ADA">
        <w:rPr>
          <w:rFonts w:ascii="Tahoma" w:hAnsi="Tahoma" w:cs="Tahoma"/>
          <w:sz w:val="24"/>
          <w:szCs w:val="24"/>
        </w:rPr>
        <w:t xml:space="preserve"> existing energy infrastructure needs to be overhauled to ensure it will be fit for purpose. This includes strengthening the grid and developing smart grid initiatives. The upgrading of the electricity grid will involve more overhead </w:t>
      </w:r>
      <w:proofErr w:type="spellStart"/>
      <w:r w:rsidRPr="00547ADA">
        <w:rPr>
          <w:rFonts w:ascii="Tahoma" w:hAnsi="Tahoma" w:cs="Tahoma"/>
          <w:sz w:val="24"/>
          <w:szCs w:val="24"/>
        </w:rPr>
        <w:t>powerlines</w:t>
      </w:r>
      <w:proofErr w:type="spellEnd"/>
      <w:r w:rsidRPr="00547ADA">
        <w:rPr>
          <w:rFonts w:ascii="Tahoma" w:hAnsi="Tahoma" w:cs="Tahoma"/>
          <w:sz w:val="24"/>
          <w:szCs w:val="24"/>
        </w:rPr>
        <w:t xml:space="preserve"> and power installations. The following table provides details of the various projects presently underway or planned in NI to aid renewables integration into the electricity network:</w:t>
      </w:r>
    </w:p>
    <w:p w:rsidR="00777C1E" w:rsidRDefault="00777C1E" w:rsidP="00777C1E">
      <w:pPr>
        <w:autoSpaceDE w:val="0"/>
        <w:autoSpaceDN w:val="0"/>
        <w:adjustRightInd w:val="0"/>
        <w:spacing w:after="0" w:line="240" w:lineRule="auto"/>
        <w:jc w:val="both"/>
        <w:rPr>
          <w:rFonts w:ascii="Tahoma" w:hAnsi="Tahoma" w:cs="Tahoma"/>
          <w:b/>
          <w:sz w:val="24"/>
          <w:szCs w:val="24"/>
        </w:rPr>
      </w:pPr>
    </w:p>
    <w:tbl>
      <w:tblPr>
        <w:tblStyle w:val="TableGrid"/>
        <w:tblW w:w="0" w:type="auto"/>
        <w:jc w:val="center"/>
        <w:tblLook w:val="04A0" w:firstRow="1" w:lastRow="0" w:firstColumn="1" w:lastColumn="0" w:noHBand="0" w:noVBand="1"/>
      </w:tblPr>
      <w:tblGrid>
        <w:gridCol w:w="9125"/>
      </w:tblGrid>
      <w:tr w:rsidR="00777C1E" w:rsidTr="005F7E88">
        <w:trPr>
          <w:trHeight w:val="265"/>
          <w:jc w:val="center"/>
        </w:trPr>
        <w:tc>
          <w:tcPr>
            <w:tcW w:w="9125" w:type="dxa"/>
            <w:shd w:val="pct20" w:color="auto" w:fill="auto"/>
          </w:tcPr>
          <w:p w:rsidR="00777C1E" w:rsidRPr="00B01F1A" w:rsidRDefault="00777C1E" w:rsidP="005F7E88">
            <w:pPr>
              <w:autoSpaceDE w:val="0"/>
              <w:autoSpaceDN w:val="0"/>
              <w:adjustRightInd w:val="0"/>
              <w:rPr>
                <w:rFonts w:ascii="Tahoma" w:hAnsi="Tahoma" w:cs="Tahoma"/>
                <w:b/>
                <w:bCs/>
                <w:iCs/>
              </w:rPr>
            </w:pPr>
            <w:r w:rsidRPr="00B01F1A">
              <w:rPr>
                <w:rFonts w:ascii="Tahoma" w:hAnsi="Tahoma" w:cs="Tahoma"/>
                <w:b/>
                <w:bCs/>
                <w:iCs/>
              </w:rPr>
              <w:t>Short Term Plan (STP)</w:t>
            </w:r>
          </w:p>
        </w:tc>
      </w:tr>
      <w:tr w:rsidR="00777C1E" w:rsidTr="005F7E88">
        <w:trPr>
          <w:trHeight w:val="514"/>
          <w:jc w:val="center"/>
        </w:trPr>
        <w:tc>
          <w:tcPr>
            <w:tcW w:w="9125" w:type="dxa"/>
            <w:tcBorders>
              <w:bottom w:val="single" w:sz="4" w:space="0" w:color="auto"/>
            </w:tcBorders>
          </w:tcPr>
          <w:p w:rsidR="00777C1E" w:rsidRDefault="00777C1E" w:rsidP="005F7E88">
            <w:pPr>
              <w:autoSpaceDE w:val="0"/>
              <w:autoSpaceDN w:val="0"/>
              <w:adjustRightInd w:val="0"/>
              <w:jc w:val="both"/>
              <w:rPr>
                <w:rFonts w:ascii="Tahoma" w:hAnsi="Tahoma" w:cs="Tahoma"/>
              </w:rPr>
            </w:pPr>
            <w:r w:rsidRPr="00D90F61">
              <w:rPr>
                <w:rFonts w:ascii="Tahoma" w:hAnsi="Tahoma" w:cs="Tahoma"/>
              </w:rPr>
              <w:t>Increasing capacity of existing 110kV netwo</w:t>
            </w:r>
            <w:r>
              <w:rPr>
                <w:rFonts w:ascii="Tahoma" w:hAnsi="Tahoma" w:cs="Tahoma"/>
              </w:rPr>
              <w:t xml:space="preserve">rk by using Dynamic Line Rating </w:t>
            </w:r>
            <w:r w:rsidRPr="00D90F61">
              <w:rPr>
                <w:rFonts w:ascii="Tahoma" w:hAnsi="Tahoma" w:cs="Tahoma"/>
              </w:rPr>
              <w:t>techniques combined with sele</w:t>
            </w:r>
            <w:r>
              <w:rPr>
                <w:rFonts w:ascii="Tahoma" w:hAnsi="Tahoma" w:cs="Tahoma"/>
              </w:rPr>
              <w:t>ctive up-rating- Work Completed.</w:t>
            </w:r>
          </w:p>
        </w:tc>
      </w:tr>
      <w:tr w:rsidR="00777C1E" w:rsidTr="005F7E88">
        <w:trPr>
          <w:trHeight w:val="249"/>
          <w:jc w:val="center"/>
        </w:trPr>
        <w:tc>
          <w:tcPr>
            <w:tcW w:w="9125" w:type="dxa"/>
            <w:shd w:val="pct20" w:color="auto" w:fill="auto"/>
          </w:tcPr>
          <w:p w:rsidR="00777C1E" w:rsidRPr="00B01F1A" w:rsidRDefault="00777C1E" w:rsidP="005F7E88">
            <w:pPr>
              <w:autoSpaceDE w:val="0"/>
              <w:autoSpaceDN w:val="0"/>
              <w:adjustRightInd w:val="0"/>
              <w:rPr>
                <w:rFonts w:ascii="Tahoma" w:hAnsi="Tahoma" w:cs="Tahoma"/>
                <w:b/>
                <w:bCs/>
                <w:iCs/>
              </w:rPr>
            </w:pPr>
            <w:r w:rsidRPr="00B01F1A">
              <w:rPr>
                <w:rFonts w:ascii="Tahoma" w:hAnsi="Tahoma" w:cs="Tahoma"/>
                <w:b/>
                <w:bCs/>
                <w:iCs/>
              </w:rPr>
              <w:t>Medium Term Plan (MTP)</w:t>
            </w:r>
          </w:p>
        </w:tc>
      </w:tr>
      <w:tr w:rsidR="00777C1E" w:rsidTr="005F7E88">
        <w:trPr>
          <w:trHeight w:val="531"/>
          <w:jc w:val="center"/>
        </w:trPr>
        <w:tc>
          <w:tcPr>
            <w:tcW w:w="9125" w:type="dxa"/>
            <w:tcBorders>
              <w:bottom w:val="single" w:sz="4" w:space="0" w:color="auto"/>
            </w:tcBorders>
          </w:tcPr>
          <w:p w:rsidR="00777C1E" w:rsidRDefault="00777C1E" w:rsidP="005F7E88">
            <w:pPr>
              <w:autoSpaceDE w:val="0"/>
              <w:autoSpaceDN w:val="0"/>
              <w:adjustRightInd w:val="0"/>
              <w:jc w:val="both"/>
              <w:rPr>
                <w:rFonts w:ascii="Tahoma" w:hAnsi="Tahoma" w:cs="Tahoma"/>
              </w:rPr>
            </w:pPr>
            <w:r w:rsidRPr="00D90F61">
              <w:rPr>
                <w:rFonts w:ascii="Tahoma" w:hAnsi="Tahoma" w:cs="Tahoma"/>
              </w:rPr>
              <w:t>Series of individual projects designed to reinforce 110</w:t>
            </w:r>
            <w:r>
              <w:rPr>
                <w:rFonts w:ascii="Tahoma" w:hAnsi="Tahoma" w:cs="Tahoma"/>
              </w:rPr>
              <w:t xml:space="preserve">kV network to increase capacity </w:t>
            </w:r>
            <w:r w:rsidRPr="00D90F61">
              <w:rPr>
                <w:rFonts w:ascii="Tahoma" w:hAnsi="Tahoma" w:cs="Tahoma"/>
              </w:rPr>
              <w:t xml:space="preserve">&amp; </w:t>
            </w:r>
            <w:r>
              <w:rPr>
                <w:rFonts w:ascii="Tahoma" w:hAnsi="Tahoma" w:cs="Tahoma"/>
              </w:rPr>
              <w:t>remove bottlenecks-Work on-going.</w:t>
            </w:r>
          </w:p>
        </w:tc>
      </w:tr>
      <w:tr w:rsidR="00777C1E" w:rsidTr="005F7E88">
        <w:trPr>
          <w:trHeight w:val="249"/>
          <w:jc w:val="center"/>
        </w:trPr>
        <w:tc>
          <w:tcPr>
            <w:tcW w:w="9125" w:type="dxa"/>
            <w:shd w:val="pct20" w:color="auto" w:fill="auto"/>
          </w:tcPr>
          <w:p w:rsidR="00777C1E" w:rsidRPr="00B01F1A" w:rsidRDefault="00777C1E" w:rsidP="005F7E88">
            <w:pPr>
              <w:autoSpaceDE w:val="0"/>
              <w:autoSpaceDN w:val="0"/>
              <w:adjustRightInd w:val="0"/>
              <w:rPr>
                <w:rFonts w:ascii="Tahoma" w:hAnsi="Tahoma" w:cs="Tahoma"/>
                <w:b/>
                <w:bCs/>
                <w:iCs/>
              </w:rPr>
            </w:pPr>
            <w:r w:rsidRPr="00B01F1A">
              <w:rPr>
                <w:rFonts w:ascii="Tahoma" w:hAnsi="Tahoma" w:cs="Tahoma"/>
                <w:b/>
                <w:bCs/>
                <w:iCs/>
              </w:rPr>
              <w:t>Renewable Integration Development Plan (RIDP) &amp; Network 25</w:t>
            </w:r>
          </w:p>
        </w:tc>
      </w:tr>
      <w:tr w:rsidR="00777C1E" w:rsidTr="005F7E88">
        <w:trPr>
          <w:trHeight w:val="1576"/>
          <w:jc w:val="center"/>
        </w:trPr>
        <w:tc>
          <w:tcPr>
            <w:tcW w:w="9125" w:type="dxa"/>
            <w:tcBorders>
              <w:bottom w:val="single" w:sz="4" w:space="0" w:color="auto"/>
            </w:tcBorders>
          </w:tcPr>
          <w:p w:rsidR="00777C1E" w:rsidRDefault="00777C1E" w:rsidP="005F7E88">
            <w:pPr>
              <w:autoSpaceDE w:val="0"/>
              <w:autoSpaceDN w:val="0"/>
              <w:adjustRightInd w:val="0"/>
              <w:jc w:val="both"/>
              <w:rPr>
                <w:rFonts w:ascii="Tahoma" w:hAnsi="Tahoma" w:cs="Tahoma"/>
              </w:rPr>
            </w:pPr>
            <w:r w:rsidRPr="00D90F61">
              <w:rPr>
                <w:rFonts w:ascii="Tahoma" w:hAnsi="Tahoma" w:cs="Tahoma"/>
              </w:rPr>
              <w:t>The RIDP has identified the issues which will arise due</w:t>
            </w:r>
            <w:r>
              <w:rPr>
                <w:rFonts w:ascii="Tahoma" w:hAnsi="Tahoma" w:cs="Tahoma"/>
              </w:rPr>
              <w:t xml:space="preserve"> to the connection of renewable </w:t>
            </w:r>
            <w:r w:rsidRPr="00D90F61">
              <w:rPr>
                <w:rFonts w:ascii="Tahoma" w:hAnsi="Tahoma" w:cs="Tahoma"/>
              </w:rPr>
              <w:t>generation (in the north and west of NI) &amp; in 2013 the pro</w:t>
            </w:r>
            <w:r>
              <w:rPr>
                <w:rFonts w:ascii="Tahoma" w:hAnsi="Tahoma" w:cs="Tahoma"/>
              </w:rPr>
              <w:t xml:space="preserve">ject had arrived at a preferred </w:t>
            </w:r>
            <w:r w:rsidRPr="00D90F61">
              <w:rPr>
                <w:rFonts w:ascii="Tahoma" w:hAnsi="Tahoma" w:cs="Tahoma"/>
              </w:rPr>
              <w:t>overall scheme option. The scheme involves new ext</w:t>
            </w:r>
            <w:r>
              <w:rPr>
                <w:rFonts w:ascii="Tahoma" w:hAnsi="Tahoma" w:cs="Tahoma"/>
              </w:rPr>
              <w:t xml:space="preserve">ra high voltage, 275 and 110 kV </w:t>
            </w:r>
            <w:r w:rsidRPr="00D90F61">
              <w:rPr>
                <w:rFonts w:ascii="Tahoma" w:hAnsi="Tahoma" w:cs="Tahoma"/>
              </w:rPr>
              <w:t>infrastructure and the uprating of some existing circuit</w:t>
            </w:r>
            <w:r>
              <w:rPr>
                <w:rFonts w:ascii="Tahoma" w:hAnsi="Tahoma" w:cs="Tahoma"/>
              </w:rPr>
              <w:t xml:space="preserve">s. However, phase 4 of the RIDP </w:t>
            </w:r>
            <w:r w:rsidRPr="00D90F61">
              <w:rPr>
                <w:rFonts w:ascii="Tahoma" w:hAnsi="Tahoma" w:cs="Tahoma"/>
              </w:rPr>
              <w:t>is now focused on the preparation of a transmission pl</w:t>
            </w:r>
            <w:r>
              <w:rPr>
                <w:rFonts w:ascii="Tahoma" w:hAnsi="Tahoma" w:cs="Tahoma"/>
              </w:rPr>
              <w:t xml:space="preserve">an for the whole of NI (Network </w:t>
            </w:r>
            <w:r w:rsidRPr="00D90F61">
              <w:rPr>
                <w:rFonts w:ascii="Tahoma" w:hAnsi="Tahoma" w:cs="Tahoma"/>
              </w:rPr>
              <w:t>25) supported by an associated Stra</w:t>
            </w:r>
            <w:r>
              <w:rPr>
                <w:rFonts w:ascii="Tahoma" w:hAnsi="Tahoma" w:cs="Tahoma"/>
              </w:rPr>
              <w:t>tegic Environmental Assessment.</w:t>
            </w:r>
          </w:p>
        </w:tc>
      </w:tr>
      <w:tr w:rsidR="00777C1E" w:rsidTr="005F7E88">
        <w:trPr>
          <w:trHeight w:val="249"/>
          <w:jc w:val="center"/>
        </w:trPr>
        <w:tc>
          <w:tcPr>
            <w:tcW w:w="9125" w:type="dxa"/>
            <w:shd w:val="pct20" w:color="auto" w:fill="auto"/>
          </w:tcPr>
          <w:p w:rsidR="00777C1E" w:rsidRPr="00B01F1A" w:rsidRDefault="00777C1E" w:rsidP="005F7E88">
            <w:pPr>
              <w:autoSpaceDE w:val="0"/>
              <w:autoSpaceDN w:val="0"/>
              <w:adjustRightInd w:val="0"/>
              <w:rPr>
                <w:rFonts w:ascii="Tahoma" w:hAnsi="Tahoma" w:cs="Tahoma"/>
                <w:b/>
                <w:bCs/>
                <w:iCs/>
              </w:rPr>
            </w:pPr>
            <w:r w:rsidRPr="00B01F1A">
              <w:rPr>
                <w:rFonts w:ascii="Tahoma" w:hAnsi="Tahoma" w:cs="Tahoma"/>
                <w:b/>
                <w:bCs/>
                <w:iCs/>
              </w:rPr>
              <w:t>Generation Cluster Infrastructure</w:t>
            </w:r>
          </w:p>
        </w:tc>
      </w:tr>
      <w:tr w:rsidR="00777C1E" w:rsidTr="005F7E88">
        <w:trPr>
          <w:trHeight w:val="1576"/>
          <w:jc w:val="center"/>
        </w:trPr>
        <w:tc>
          <w:tcPr>
            <w:tcW w:w="9125" w:type="dxa"/>
            <w:tcBorders>
              <w:bottom w:val="single" w:sz="4" w:space="0" w:color="auto"/>
            </w:tcBorders>
          </w:tcPr>
          <w:p w:rsidR="00777C1E" w:rsidRDefault="00777C1E" w:rsidP="005F7E88">
            <w:pPr>
              <w:autoSpaceDE w:val="0"/>
              <w:autoSpaceDN w:val="0"/>
              <w:adjustRightInd w:val="0"/>
              <w:jc w:val="both"/>
              <w:rPr>
                <w:rFonts w:ascii="Tahoma" w:hAnsi="Tahoma" w:cs="Tahoma"/>
              </w:rPr>
            </w:pPr>
            <w:r w:rsidRPr="00D90F61">
              <w:rPr>
                <w:rFonts w:ascii="Tahoma" w:hAnsi="Tahoma" w:cs="Tahoma"/>
              </w:rPr>
              <w:t>To facilitate the connection of renewable generation to th</w:t>
            </w:r>
            <w:r>
              <w:rPr>
                <w:rFonts w:ascii="Tahoma" w:hAnsi="Tahoma" w:cs="Tahoma"/>
              </w:rPr>
              <w:t xml:space="preserve">e grid NIE will ‘cluster’ their </w:t>
            </w:r>
            <w:r w:rsidRPr="00D90F61">
              <w:rPr>
                <w:rFonts w:ascii="Tahoma" w:hAnsi="Tahoma" w:cs="Tahoma"/>
              </w:rPr>
              <w:t>arrangements for the connection of generators (genera</w:t>
            </w:r>
            <w:r>
              <w:rPr>
                <w:rFonts w:ascii="Tahoma" w:hAnsi="Tahoma" w:cs="Tahoma"/>
              </w:rPr>
              <w:t xml:space="preserve">lly onshore wind farms) so that </w:t>
            </w:r>
            <w:r w:rsidRPr="00D90F61">
              <w:rPr>
                <w:rFonts w:ascii="Tahoma" w:hAnsi="Tahoma" w:cs="Tahoma"/>
              </w:rPr>
              <w:t>generators will share transmission network infrastructure as far as possible. Clustered</w:t>
            </w:r>
            <w:r>
              <w:rPr>
                <w:rFonts w:ascii="Tahoma" w:hAnsi="Tahoma" w:cs="Tahoma"/>
              </w:rPr>
              <w:t xml:space="preserve"> </w:t>
            </w:r>
            <w:r w:rsidRPr="00D90F61">
              <w:rPr>
                <w:rFonts w:ascii="Tahoma" w:hAnsi="Tahoma" w:cs="Tahoma"/>
              </w:rPr>
              <w:t>connections generally involve the construction of a 110</w:t>
            </w:r>
            <w:r>
              <w:rPr>
                <w:rFonts w:ascii="Tahoma" w:hAnsi="Tahoma" w:cs="Tahoma"/>
              </w:rPr>
              <w:t xml:space="preserve">/33kV substation, connection to </w:t>
            </w:r>
            <w:r w:rsidRPr="00D90F61">
              <w:rPr>
                <w:rFonts w:ascii="Tahoma" w:hAnsi="Tahoma" w:cs="Tahoma"/>
              </w:rPr>
              <w:t>the 110kV network &amp; individual 33kV generation connections. There are to be at le</w:t>
            </w:r>
            <w:r>
              <w:rPr>
                <w:rFonts w:ascii="Tahoma" w:hAnsi="Tahoma" w:cs="Tahoma"/>
              </w:rPr>
              <w:t xml:space="preserve">ast </w:t>
            </w:r>
            <w:r w:rsidRPr="00D90F61">
              <w:rPr>
                <w:rFonts w:ascii="Tahoma" w:hAnsi="Tahoma" w:cs="Tahoma"/>
              </w:rPr>
              <w:t>7 cluster sub</w:t>
            </w:r>
            <w:r>
              <w:rPr>
                <w:rFonts w:ascii="Tahoma" w:hAnsi="Tahoma" w:cs="Tahoma"/>
              </w:rPr>
              <w:t>stations developed before 2020.</w:t>
            </w:r>
          </w:p>
        </w:tc>
      </w:tr>
      <w:tr w:rsidR="00777C1E" w:rsidTr="005F7E88">
        <w:trPr>
          <w:trHeight w:val="265"/>
          <w:jc w:val="center"/>
        </w:trPr>
        <w:tc>
          <w:tcPr>
            <w:tcW w:w="9125" w:type="dxa"/>
            <w:shd w:val="pct20" w:color="auto" w:fill="auto"/>
          </w:tcPr>
          <w:p w:rsidR="00777C1E" w:rsidRPr="00B01F1A" w:rsidRDefault="00E8470B" w:rsidP="005F7E88">
            <w:pPr>
              <w:autoSpaceDE w:val="0"/>
              <w:autoSpaceDN w:val="0"/>
              <w:adjustRightInd w:val="0"/>
              <w:rPr>
                <w:rFonts w:ascii="Tahoma" w:hAnsi="Tahoma" w:cs="Tahoma"/>
                <w:b/>
                <w:bCs/>
                <w:iCs/>
              </w:rPr>
            </w:pPr>
            <w:r>
              <w:rPr>
                <w:rFonts w:ascii="Tahoma" w:hAnsi="Tahoma" w:cs="Tahoma"/>
                <w:b/>
                <w:bCs/>
                <w:iCs/>
              </w:rPr>
              <w:t xml:space="preserve">New </w:t>
            </w:r>
            <w:r w:rsidR="00777C1E" w:rsidRPr="00B01F1A">
              <w:rPr>
                <w:rFonts w:ascii="Tahoma" w:hAnsi="Tahoma" w:cs="Tahoma"/>
                <w:b/>
                <w:bCs/>
                <w:iCs/>
              </w:rPr>
              <w:t>North South Interconnector (NSI)</w:t>
            </w:r>
          </w:p>
        </w:tc>
      </w:tr>
      <w:tr w:rsidR="00777C1E" w:rsidTr="00E8470B">
        <w:trPr>
          <w:trHeight w:val="2210"/>
          <w:jc w:val="center"/>
        </w:trPr>
        <w:tc>
          <w:tcPr>
            <w:tcW w:w="9125" w:type="dxa"/>
          </w:tcPr>
          <w:p w:rsidR="00777C1E" w:rsidRPr="003E275F" w:rsidRDefault="00777C1E" w:rsidP="00E8470B">
            <w:pPr>
              <w:autoSpaceDE w:val="0"/>
              <w:autoSpaceDN w:val="0"/>
              <w:adjustRightInd w:val="0"/>
              <w:jc w:val="both"/>
              <w:rPr>
                <w:rFonts w:ascii="Tahoma" w:hAnsi="Tahoma" w:cs="Tahoma"/>
              </w:rPr>
            </w:pPr>
            <w:r w:rsidRPr="00D90F61">
              <w:rPr>
                <w:rFonts w:ascii="Tahoma" w:hAnsi="Tahoma" w:cs="Tahoma"/>
              </w:rPr>
              <w:t xml:space="preserve">The proposed </w:t>
            </w:r>
            <w:r w:rsidR="00E8470B">
              <w:rPr>
                <w:rFonts w:ascii="Tahoma" w:hAnsi="Tahoma" w:cs="Tahoma"/>
              </w:rPr>
              <w:t xml:space="preserve">new </w:t>
            </w:r>
            <w:r w:rsidRPr="00D90F61">
              <w:rPr>
                <w:rFonts w:ascii="Tahoma" w:hAnsi="Tahoma" w:cs="Tahoma"/>
              </w:rPr>
              <w:t xml:space="preserve">interconnector will require the </w:t>
            </w:r>
            <w:r>
              <w:rPr>
                <w:rFonts w:ascii="Tahoma" w:hAnsi="Tahoma" w:cs="Tahoma"/>
              </w:rPr>
              <w:t xml:space="preserve">construction of a new 275/400kV </w:t>
            </w:r>
            <w:r w:rsidRPr="00D90F61">
              <w:rPr>
                <w:rFonts w:ascii="Tahoma" w:hAnsi="Tahoma" w:cs="Tahoma"/>
              </w:rPr>
              <w:t>substation &amp; a new 400kV overhead line be</w:t>
            </w:r>
            <w:r>
              <w:rPr>
                <w:rFonts w:ascii="Tahoma" w:hAnsi="Tahoma" w:cs="Tahoma"/>
              </w:rPr>
              <w:t xml:space="preserve">tween </w:t>
            </w:r>
            <w:proofErr w:type="spellStart"/>
            <w:r>
              <w:rPr>
                <w:rFonts w:ascii="Tahoma" w:hAnsi="Tahoma" w:cs="Tahoma"/>
              </w:rPr>
              <w:t>Turleenan</w:t>
            </w:r>
            <w:proofErr w:type="spellEnd"/>
            <w:r>
              <w:rPr>
                <w:rFonts w:ascii="Tahoma" w:hAnsi="Tahoma" w:cs="Tahoma"/>
              </w:rPr>
              <w:t xml:space="preserve"> (</w:t>
            </w:r>
            <w:proofErr w:type="spellStart"/>
            <w:r>
              <w:rPr>
                <w:rFonts w:ascii="Tahoma" w:hAnsi="Tahoma" w:cs="Tahoma"/>
              </w:rPr>
              <w:t>Dungannon</w:t>
            </w:r>
            <w:proofErr w:type="spellEnd"/>
            <w:r>
              <w:rPr>
                <w:rFonts w:ascii="Tahoma" w:hAnsi="Tahoma" w:cs="Tahoma"/>
              </w:rPr>
              <w:t xml:space="preserve">) and </w:t>
            </w:r>
            <w:r w:rsidRPr="00D90F61">
              <w:rPr>
                <w:rFonts w:ascii="Tahoma" w:hAnsi="Tahoma" w:cs="Tahoma"/>
              </w:rPr>
              <w:t>Woodl</w:t>
            </w:r>
            <w:r w:rsidR="00E8470B">
              <w:rPr>
                <w:rFonts w:ascii="Tahoma" w:hAnsi="Tahoma" w:cs="Tahoma"/>
              </w:rPr>
              <w:t>a</w:t>
            </w:r>
            <w:r w:rsidRPr="00D90F61">
              <w:rPr>
                <w:rFonts w:ascii="Tahoma" w:hAnsi="Tahoma" w:cs="Tahoma"/>
              </w:rPr>
              <w:t>nd (Meath). A planning application</w:t>
            </w:r>
            <w:r w:rsidR="00E8470B">
              <w:rPr>
                <w:rFonts w:ascii="Tahoma" w:hAnsi="Tahoma" w:cs="Tahoma"/>
              </w:rPr>
              <w:t xml:space="preserve"> was submitted in December 2009, t</w:t>
            </w:r>
            <w:r>
              <w:rPr>
                <w:rFonts w:ascii="Tahoma" w:hAnsi="Tahoma" w:cs="Tahoma"/>
              </w:rPr>
              <w:t xml:space="preserve">he </w:t>
            </w:r>
            <w:r w:rsidRPr="00D90F61">
              <w:rPr>
                <w:rFonts w:ascii="Tahoma" w:hAnsi="Tahoma" w:cs="Tahoma"/>
              </w:rPr>
              <w:t xml:space="preserve">Environment Minister referred </w:t>
            </w:r>
            <w:r>
              <w:rPr>
                <w:rFonts w:ascii="Tahoma" w:hAnsi="Tahoma" w:cs="Tahoma"/>
              </w:rPr>
              <w:t xml:space="preserve">the application to the Planning </w:t>
            </w:r>
            <w:r w:rsidRPr="00D90F61">
              <w:rPr>
                <w:rFonts w:ascii="Tahoma" w:hAnsi="Tahoma" w:cs="Tahoma"/>
              </w:rPr>
              <w:t>Appeals Commission</w:t>
            </w:r>
            <w:r>
              <w:rPr>
                <w:rFonts w:ascii="Tahoma" w:hAnsi="Tahoma" w:cs="Tahoma"/>
              </w:rPr>
              <w:t xml:space="preserve"> (PAC)</w:t>
            </w:r>
            <w:r w:rsidRPr="00D90F61">
              <w:rPr>
                <w:rFonts w:ascii="Tahoma" w:hAnsi="Tahoma" w:cs="Tahoma"/>
              </w:rPr>
              <w:t xml:space="preserve"> and a Public Inquiry commence</w:t>
            </w:r>
            <w:r>
              <w:rPr>
                <w:rFonts w:ascii="Tahoma" w:hAnsi="Tahoma" w:cs="Tahoma"/>
              </w:rPr>
              <w:t xml:space="preserve">d </w:t>
            </w:r>
            <w:r w:rsidRPr="00D90F61">
              <w:rPr>
                <w:rFonts w:ascii="Tahoma" w:hAnsi="Tahoma" w:cs="Tahoma"/>
              </w:rPr>
              <w:t>in March 2012. An up</w:t>
            </w:r>
            <w:r>
              <w:rPr>
                <w:rFonts w:ascii="Tahoma" w:hAnsi="Tahoma" w:cs="Tahoma"/>
              </w:rPr>
              <w:t xml:space="preserve">dated planning application, </w:t>
            </w:r>
            <w:r w:rsidRPr="00D90F61">
              <w:rPr>
                <w:rFonts w:ascii="Tahoma" w:hAnsi="Tahoma" w:cs="Tahoma"/>
              </w:rPr>
              <w:t>relating specifically to the works asso</w:t>
            </w:r>
            <w:r>
              <w:rPr>
                <w:rFonts w:ascii="Tahoma" w:hAnsi="Tahoma" w:cs="Tahoma"/>
              </w:rPr>
              <w:t xml:space="preserve">ciated with the construction of </w:t>
            </w:r>
            <w:r w:rsidRPr="00D90F61">
              <w:rPr>
                <w:rFonts w:ascii="Tahoma" w:hAnsi="Tahoma" w:cs="Tahoma"/>
              </w:rPr>
              <w:t>overhead lines &amp; towers was submitted to DOE in Ap</w:t>
            </w:r>
            <w:r>
              <w:rPr>
                <w:rFonts w:ascii="Tahoma" w:hAnsi="Tahoma" w:cs="Tahoma"/>
              </w:rPr>
              <w:t xml:space="preserve">ril 2013. Following a period of </w:t>
            </w:r>
            <w:r w:rsidRPr="00D90F61">
              <w:rPr>
                <w:rFonts w:ascii="Tahoma" w:hAnsi="Tahoma" w:cs="Tahoma"/>
              </w:rPr>
              <w:t>public consultation, this application has bee</w:t>
            </w:r>
            <w:r>
              <w:rPr>
                <w:rFonts w:ascii="Tahoma" w:hAnsi="Tahoma" w:cs="Tahoma"/>
              </w:rPr>
              <w:t xml:space="preserve">n returned to the PAC for </w:t>
            </w:r>
            <w:r w:rsidRPr="00D90F61">
              <w:rPr>
                <w:rFonts w:ascii="Tahoma" w:hAnsi="Tahoma" w:cs="Tahoma"/>
              </w:rPr>
              <w:t>recommencement of the Inquiry.</w:t>
            </w:r>
            <w:r>
              <w:rPr>
                <w:rFonts w:ascii="Tahoma" w:hAnsi="Tahoma" w:cs="Tahoma"/>
              </w:rPr>
              <w:t xml:space="preserve">  </w:t>
            </w:r>
          </w:p>
        </w:tc>
      </w:tr>
    </w:tbl>
    <w:p w:rsidR="00E8470B" w:rsidRDefault="00E8470B" w:rsidP="00F43FBA">
      <w:pPr>
        <w:spacing w:line="240" w:lineRule="auto"/>
        <w:jc w:val="both"/>
        <w:rPr>
          <w:rFonts w:ascii="Tahoma" w:hAnsi="Tahoma" w:cs="Tahoma"/>
          <w:b/>
          <w:sz w:val="24"/>
          <w:szCs w:val="24"/>
        </w:rPr>
      </w:pPr>
    </w:p>
    <w:p w:rsidR="00CE2F8F" w:rsidRPr="00CE2F8F" w:rsidRDefault="00CE2F8F" w:rsidP="00F43FBA">
      <w:pPr>
        <w:spacing w:line="240" w:lineRule="auto"/>
        <w:jc w:val="both"/>
        <w:rPr>
          <w:rFonts w:ascii="Tahoma" w:hAnsi="Tahoma" w:cs="Tahoma"/>
          <w:sz w:val="24"/>
          <w:szCs w:val="24"/>
        </w:rPr>
      </w:pPr>
      <w:r w:rsidRPr="00CE2F8F">
        <w:rPr>
          <w:rFonts w:ascii="Tahoma" w:hAnsi="Tahoma" w:cs="Tahoma"/>
          <w:b/>
          <w:sz w:val="24"/>
          <w:szCs w:val="24"/>
        </w:rPr>
        <w:t>5.29</w:t>
      </w:r>
      <w:r>
        <w:rPr>
          <w:rFonts w:ascii="Tahoma" w:hAnsi="Tahoma" w:cs="Tahoma"/>
          <w:sz w:val="24"/>
          <w:szCs w:val="24"/>
        </w:rPr>
        <w:t xml:space="preserve"> </w:t>
      </w:r>
      <w:r w:rsidRPr="00CE2F8F">
        <w:rPr>
          <w:rFonts w:ascii="Tahoma" w:hAnsi="Tahoma" w:cs="Tahoma"/>
          <w:sz w:val="24"/>
          <w:szCs w:val="24"/>
        </w:rPr>
        <w:t xml:space="preserve">It must be noted that in terms of the current planned and </w:t>
      </w:r>
      <w:proofErr w:type="spellStart"/>
      <w:r w:rsidRPr="00CE2F8F">
        <w:rPr>
          <w:rFonts w:ascii="Tahoma" w:hAnsi="Tahoma" w:cs="Tahoma"/>
          <w:sz w:val="24"/>
          <w:szCs w:val="24"/>
        </w:rPr>
        <w:t>ongoing</w:t>
      </w:r>
      <w:proofErr w:type="spellEnd"/>
      <w:r w:rsidRPr="00CE2F8F">
        <w:rPr>
          <w:rFonts w:ascii="Tahoma" w:hAnsi="Tahoma" w:cs="Tahoma"/>
          <w:sz w:val="24"/>
          <w:szCs w:val="24"/>
        </w:rPr>
        <w:t xml:space="preserve"> projects within Northern Ireland detailed within the RIDP &amp; Network 25 along with the gener</w:t>
      </w:r>
      <w:r>
        <w:rPr>
          <w:rFonts w:ascii="Tahoma" w:hAnsi="Tahoma" w:cs="Tahoma"/>
          <w:sz w:val="24"/>
          <w:szCs w:val="24"/>
        </w:rPr>
        <w:t>al Cluster Infrastructure, none</w:t>
      </w:r>
      <w:r w:rsidRPr="00CE2F8F">
        <w:rPr>
          <w:rFonts w:ascii="Tahoma" w:hAnsi="Tahoma" w:cs="Tahoma"/>
          <w:sz w:val="24"/>
          <w:szCs w:val="24"/>
        </w:rPr>
        <w:t xml:space="preserve"> of these </w:t>
      </w:r>
      <w:r w:rsidR="0055067E">
        <w:rPr>
          <w:rFonts w:ascii="Tahoma" w:hAnsi="Tahoma" w:cs="Tahoma"/>
          <w:sz w:val="24"/>
          <w:szCs w:val="24"/>
        </w:rPr>
        <w:t xml:space="preserve">works fall within this </w:t>
      </w:r>
      <w:bookmarkStart w:id="0" w:name="_GoBack"/>
      <w:r w:rsidR="0055067E">
        <w:rPr>
          <w:rFonts w:ascii="Tahoma" w:hAnsi="Tahoma" w:cs="Tahoma"/>
          <w:sz w:val="24"/>
          <w:szCs w:val="24"/>
        </w:rPr>
        <w:t>Council a</w:t>
      </w:r>
      <w:r w:rsidRPr="00CE2F8F">
        <w:rPr>
          <w:rFonts w:ascii="Tahoma" w:hAnsi="Tahoma" w:cs="Tahoma"/>
          <w:sz w:val="24"/>
          <w:szCs w:val="24"/>
        </w:rPr>
        <w:t>rea</w:t>
      </w:r>
      <w:bookmarkEnd w:id="0"/>
      <w:r w:rsidRPr="00CE2F8F">
        <w:rPr>
          <w:rFonts w:ascii="Tahoma" w:hAnsi="Tahoma" w:cs="Tahoma"/>
          <w:sz w:val="24"/>
          <w:szCs w:val="24"/>
        </w:rPr>
        <w:t xml:space="preserve">.  </w:t>
      </w:r>
    </w:p>
    <w:p w:rsidR="00777C1E" w:rsidRDefault="00777C1E" w:rsidP="00F43FBA">
      <w:pPr>
        <w:spacing w:line="240" w:lineRule="auto"/>
        <w:jc w:val="both"/>
        <w:rPr>
          <w:rFonts w:ascii="Tahoma" w:hAnsi="Tahoma" w:cs="Tahoma"/>
          <w:b/>
          <w:sz w:val="24"/>
          <w:szCs w:val="24"/>
        </w:rPr>
      </w:pPr>
      <w:r w:rsidRPr="00217A5B">
        <w:rPr>
          <w:rFonts w:ascii="Tahoma" w:hAnsi="Tahoma" w:cs="Tahoma"/>
          <w:b/>
          <w:sz w:val="24"/>
          <w:szCs w:val="24"/>
        </w:rPr>
        <w:t xml:space="preserve">Natural Gas </w:t>
      </w:r>
    </w:p>
    <w:p w:rsidR="00777C1E" w:rsidRPr="002E433D" w:rsidRDefault="00777C1E" w:rsidP="00F43FBA">
      <w:pPr>
        <w:spacing w:line="240" w:lineRule="auto"/>
        <w:jc w:val="both"/>
        <w:rPr>
          <w:rFonts w:ascii="Tahoma" w:hAnsi="Tahoma" w:cs="Tahoma"/>
          <w:sz w:val="24"/>
          <w:szCs w:val="24"/>
        </w:rPr>
      </w:pPr>
      <w:r>
        <w:rPr>
          <w:rFonts w:ascii="Tahoma" w:hAnsi="Tahoma" w:cs="Tahoma"/>
          <w:b/>
          <w:sz w:val="24"/>
          <w:szCs w:val="24"/>
        </w:rPr>
        <w:t>5</w:t>
      </w:r>
      <w:r w:rsidRPr="006F39CB">
        <w:rPr>
          <w:rFonts w:ascii="Tahoma" w:hAnsi="Tahoma" w:cs="Tahoma"/>
          <w:b/>
          <w:sz w:val="24"/>
          <w:szCs w:val="24"/>
        </w:rPr>
        <w:t>.</w:t>
      </w:r>
      <w:r w:rsidR="00CE2F8F">
        <w:rPr>
          <w:rFonts w:ascii="Tahoma" w:hAnsi="Tahoma" w:cs="Tahoma"/>
          <w:b/>
          <w:sz w:val="24"/>
          <w:szCs w:val="24"/>
        </w:rPr>
        <w:t>30</w:t>
      </w:r>
      <w:r>
        <w:rPr>
          <w:rFonts w:ascii="Tahoma" w:hAnsi="Tahoma" w:cs="Tahoma"/>
          <w:sz w:val="24"/>
          <w:szCs w:val="24"/>
        </w:rPr>
        <w:t xml:space="preserve"> </w:t>
      </w:r>
      <w:r w:rsidRPr="002E433D">
        <w:rPr>
          <w:rFonts w:ascii="Tahoma" w:hAnsi="Tahoma" w:cs="Tahoma"/>
          <w:sz w:val="24"/>
          <w:szCs w:val="24"/>
        </w:rPr>
        <w:t xml:space="preserve">Natural gas was first introduced to Northern Ireland via the Scotland to Northern Ireland gas pipeline in 1996.  Initially, natural gas was made available to customers in Greater Belfast, the immediate surrounding area and Larne where the gas distribution network has been developed by Phoenix Natural Gas (PNG).  By the </w:t>
      </w:r>
      <w:r w:rsidRPr="002E433D">
        <w:rPr>
          <w:rFonts w:ascii="Tahoma" w:hAnsi="Tahoma" w:cs="Tahoma"/>
          <w:sz w:val="24"/>
          <w:szCs w:val="24"/>
        </w:rPr>
        <w:lastRenderedPageBreak/>
        <w:t xml:space="preserve">end of 2014, natural gas was available to circa 307,000 properties in this area, with around 182,000 actually connected to natural gas.  </w:t>
      </w:r>
    </w:p>
    <w:p w:rsidR="001C6EC6" w:rsidRDefault="00777C1E" w:rsidP="00AE188A">
      <w:pPr>
        <w:spacing w:line="240" w:lineRule="auto"/>
        <w:jc w:val="both"/>
        <w:rPr>
          <w:rFonts w:ascii="Tahoma" w:hAnsi="Tahoma" w:cs="Tahoma"/>
          <w:sz w:val="24"/>
          <w:szCs w:val="24"/>
        </w:rPr>
      </w:pPr>
      <w:proofErr w:type="gramStart"/>
      <w:r>
        <w:rPr>
          <w:rFonts w:ascii="Tahoma" w:hAnsi="Tahoma" w:cs="Tahoma"/>
          <w:b/>
          <w:sz w:val="24"/>
          <w:szCs w:val="24"/>
        </w:rPr>
        <w:t>5</w:t>
      </w:r>
      <w:r w:rsidRPr="006F39CB">
        <w:rPr>
          <w:rFonts w:ascii="Tahoma" w:hAnsi="Tahoma" w:cs="Tahoma"/>
          <w:b/>
          <w:sz w:val="24"/>
          <w:szCs w:val="24"/>
        </w:rPr>
        <w:t>.</w:t>
      </w:r>
      <w:r w:rsidR="00640EED">
        <w:rPr>
          <w:rFonts w:ascii="Tahoma" w:hAnsi="Tahoma" w:cs="Tahoma"/>
          <w:b/>
          <w:sz w:val="24"/>
          <w:szCs w:val="24"/>
        </w:rPr>
        <w:t>3</w:t>
      </w:r>
      <w:r w:rsidR="00CE2F8F">
        <w:rPr>
          <w:rFonts w:ascii="Tahoma" w:hAnsi="Tahoma" w:cs="Tahoma"/>
          <w:b/>
          <w:sz w:val="24"/>
          <w:szCs w:val="24"/>
        </w:rPr>
        <w:t>1</w:t>
      </w:r>
      <w:r>
        <w:rPr>
          <w:rFonts w:ascii="Tahoma" w:hAnsi="Tahoma" w:cs="Tahoma"/>
          <w:sz w:val="24"/>
          <w:szCs w:val="24"/>
        </w:rPr>
        <w:t xml:space="preserve">  </w:t>
      </w:r>
      <w:proofErr w:type="spellStart"/>
      <w:r w:rsidRPr="002E433D">
        <w:rPr>
          <w:rFonts w:ascii="Tahoma" w:hAnsi="Tahoma" w:cs="Tahoma"/>
          <w:sz w:val="24"/>
          <w:szCs w:val="24"/>
        </w:rPr>
        <w:t>Firmus</w:t>
      </w:r>
      <w:proofErr w:type="spellEnd"/>
      <w:proofErr w:type="gramEnd"/>
      <w:r w:rsidRPr="002E433D">
        <w:rPr>
          <w:rFonts w:ascii="Tahoma" w:hAnsi="Tahoma" w:cs="Tahoma"/>
          <w:sz w:val="24"/>
          <w:szCs w:val="24"/>
        </w:rPr>
        <w:t xml:space="preserve"> Energy (</w:t>
      </w:r>
      <w:proofErr w:type="spellStart"/>
      <w:r w:rsidRPr="002E433D">
        <w:rPr>
          <w:rFonts w:ascii="Tahoma" w:hAnsi="Tahoma" w:cs="Tahoma"/>
          <w:sz w:val="24"/>
          <w:szCs w:val="24"/>
        </w:rPr>
        <w:t>Firmus</w:t>
      </w:r>
      <w:proofErr w:type="spellEnd"/>
      <w:r w:rsidRPr="002E433D">
        <w:rPr>
          <w:rFonts w:ascii="Tahoma" w:hAnsi="Tahoma" w:cs="Tahoma"/>
          <w:sz w:val="24"/>
          <w:szCs w:val="24"/>
        </w:rPr>
        <w:t>) is engaged in work to develop the natural gas market outside Greater Belfast along the routes of the North-West gas transmission pipeline (completed November 2004) and the South-North gas transmission pipeline (completed October 2006).  This work involves rolling out the gas distribution network in the 10 towns and cities</w:t>
      </w:r>
      <w:r w:rsidR="001C6EC6">
        <w:rPr>
          <w:rFonts w:ascii="Tahoma" w:hAnsi="Tahoma" w:cs="Tahoma"/>
          <w:sz w:val="24"/>
          <w:szCs w:val="24"/>
        </w:rPr>
        <w:t xml:space="preserve"> across Northern Ireland including Newry, the others include </w:t>
      </w:r>
      <w:r>
        <w:rPr>
          <w:rFonts w:ascii="Tahoma" w:hAnsi="Tahoma" w:cs="Tahoma"/>
          <w:sz w:val="24"/>
          <w:szCs w:val="24"/>
        </w:rPr>
        <w:t>D</w:t>
      </w:r>
      <w:r w:rsidRPr="002E433D">
        <w:rPr>
          <w:rFonts w:ascii="Tahoma" w:hAnsi="Tahoma" w:cs="Tahoma"/>
          <w:sz w:val="24"/>
          <w:szCs w:val="24"/>
        </w:rPr>
        <w:t xml:space="preserve">erry, </w:t>
      </w:r>
      <w:proofErr w:type="spellStart"/>
      <w:r w:rsidRPr="002E433D">
        <w:rPr>
          <w:rFonts w:ascii="Tahoma" w:hAnsi="Tahoma" w:cs="Tahoma"/>
          <w:sz w:val="24"/>
          <w:szCs w:val="24"/>
        </w:rPr>
        <w:t>Limavady</w:t>
      </w:r>
      <w:proofErr w:type="spellEnd"/>
      <w:r w:rsidRPr="002E433D">
        <w:rPr>
          <w:rFonts w:ascii="Tahoma" w:hAnsi="Tahoma" w:cs="Tahoma"/>
          <w:sz w:val="24"/>
          <w:szCs w:val="24"/>
        </w:rPr>
        <w:t xml:space="preserve">, Ballymena, </w:t>
      </w:r>
      <w:proofErr w:type="spellStart"/>
      <w:r w:rsidRPr="002E433D">
        <w:rPr>
          <w:rFonts w:ascii="Tahoma" w:hAnsi="Tahoma" w:cs="Tahoma"/>
          <w:sz w:val="24"/>
          <w:szCs w:val="24"/>
        </w:rPr>
        <w:t>Ballymoney</w:t>
      </w:r>
      <w:proofErr w:type="spellEnd"/>
      <w:r w:rsidRPr="002E433D">
        <w:rPr>
          <w:rFonts w:ascii="Tahoma" w:hAnsi="Tahoma" w:cs="Tahoma"/>
          <w:sz w:val="24"/>
          <w:szCs w:val="24"/>
        </w:rPr>
        <w:t xml:space="preserve">, </w:t>
      </w:r>
      <w:proofErr w:type="spellStart"/>
      <w:r w:rsidRPr="002E433D">
        <w:rPr>
          <w:rFonts w:ascii="Tahoma" w:hAnsi="Tahoma" w:cs="Tahoma"/>
          <w:sz w:val="24"/>
          <w:szCs w:val="24"/>
        </w:rPr>
        <w:t>Coleraine</w:t>
      </w:r>
      <w:proofErr w:type="spellEnd"/>
      <w:r w:rsidRPr="002E433D">
        <w:rPr>
          <w:rFonts w:ascii="Tahoma" w:hAnsi="Tahoma" w:cs="Tahoma"/>
          <w:sz w:val="24"/>
          <w:szCs w:val="24"/>
        </w:rPr>
        <w:t xml:space="preserve">, Craigavon, Antrim, Banbridge and Armagh.  To date, </w:t>
      </w:r>
      <w:proofErr w:type="spellStart"/>
      <w:r w:rsidR="007B3404">
        <w:rPr>
          <w:rFonts w:ascii="Tahoma" w:hAnsi="Tahoma" w:cs="Tahoma"/>
          <w:sz w:val="24"/>
          <w:szCs w:val="24"/>
        </w:rPr>
        <w:t>F</w:t>
      </w:r>
      <w:r w:rsidRPr="002E433D">
        <w:rPr>
          <w:rFonts w:ascii="Tahoma" w:hAnsi="Tahoma" w:cs="Tahoma"/>
          <w:sz w:val="24"/>
          <w:szCs w:val="24"/>
        </w:rPr>
        <w:t>irmus</w:t>
      </w:r>
      <w:proofErr w:type="spellEnd"/>
      <w:r w:rsidRPr="002E433D">
        <w:rPr>
          <w:rFonts w:ascii="Tahoma" w:hAnsi="Tahoma" w:cs="Tahoma"/>
          <w:sz w:val="24"/>
          <w:szCs w:val="24"/>
        </w:rPr>
        <w:t xml:space="preserve"> has connected around 25,000 customers in the 10 </w:t>
      </w:r>
      <w:proofErr w:type="gramStart"/>
      <w:r w:rsidRPr="002E433D">
        <w:rPr>
          <w:rFonts w:ascii="Tahoma" w:hAnsi="Tahoma" w:cs="Tahoma"/>
          <w:sz w:val="24"/>
          <w:szCs w:val="24"/>
        </w:rPr>
        <w:t>towns</w:t>
      </w:r>
      <w:proofErr w:type="gramEnd"/>
      <w:r w:rsidRPr="002E433D">
        <w:rPr>
          <w:rFonts w:ascii="Tahoma" w:hAnsi="Tahoma" w:cs="Tahoma"/>
          <w:sz w:val="24"/>
          <w:szCs w:val="24"/>
        </w:rPr>
        <w:t xml:space="preserve"> area, including taking natural gas to some additional urban areas, such as Warrenpoint</w:t>
      </w:r>
      <w:r w:rsidR="007B3404">
        <w:rPr>
          <w:rFonts w:ascii="Tahoma" w:hAnsi="Tahoma" w:cs="Tahoma"/>
          <w:sz w:val="24"/>
          <w:szCs w:val="24"/>
        </w:rPr>
        <w:t>.</w:t>
      </w:r>
    </w:p>
    <w:p w:rsidR="00777C1E" w:rsidRDefault="00777C1E" w:rsidP="00AE188A">
      <w:pPr>
        <w:spacing w:line="240" w:lineRule="auto"/>
        <w:jc w:val="both"/>
        <w:rPr>
          <w:rFonts w:ascii="Tahoma" w:hAnsi="Tahoma" w:cs="Tahoma"/>
          <w:sz w:val="24"/>
          <w:szCs w:val="24"/>
        </w:rPr>
      </w:pPr>
      <w:proofErr w:type="gramStart"/>
      <w:r>
        <w:rPr>
          <w:rFonts w:ascii="Tahoma" w:hAnsi="Tahoma" w:cs="Tahoma"/>
          <w:b/>
          <w:sz w:val="24"/>
          <w:szCs w:val="24"/>
        </w:rPr>
        <w:t>5</w:t>
      </w:r>
      <w:r w:rsidRPr="006F39CB">
        <w:rPr>
          <w:rFonts w:ascii="Tahoma" w:hAnsi="Tahoma" w:cs="Tahoma"/>
          <w:b/>
          <w:sz w:val="24"/>
          <w:szCs w:val="24"/>
        </w:rPr>
        <w:t>.</w:t>
      </w:r>
      <w:r w:rsidR="00640EED">
        <w:rPr>
          <w:rFonts w:ascii="Tahoma" w:hAnsi="Tahoma" w:cs="Tahoma"/>
          <w:b/>
          <w:sz w:val="24"/>
          <w:szCs w:val="24"/>
        </w:rPr>
        <w:t>3</w:t>
      </w:r>
      <w:r w:rsidR="00CE2F8F">
        <w:rPr>
          <w:rFonts w:ascii="Tahoma" w:hAnsi="Tahoma" w:cs="Tahoma"/>
          <w:b/>
          <w:sz w:val="24"/>
          <w:szCs w:val="24"/>
        </w:rPr>
        <w:t>2</w:t>
      </w:r>
      <w:r>
        <w:rPr>
          <w:rFonts w:ascii="Tahoma" w:hAnsi="Tahoma" w:cs="Tahoma"/>
          <w:sz w:val="24"/>
          <w:szCs w:val="24"/>
        </w:rPr>
        <w:t xml:space="preserve">  </w:t>
      </w:r>
      <w:r w:rsidRPr="002E433D">
        <w:rPr>
          <w:rFonts w:ascii="Tahoma" w:hAnsi="Tahoma" w:cs="Tahoma"/>
          <w:sz w:val="24"/>
          <w:szCs w:val="24"/>
        </w:rPr>
        <w:t>In</w:t>
      </w:r>
      <w:proofErr w:type="gramEnd"/>
      <w:r w:rsidRPr="002E433D">
        <w:rPr>
          <w:rFonts w:ascii="Tahoma" w:hAnsi="Tahoma" w:cs="Tahoma"/>
          <w:sz w:val="24"/>
          <w:szCs w:val="24"/>
        </w:rPr>
        <w:t xml:space="preserve"> December 2015, the Utility Regulator approved an extension of Phoenix Gas’ gas conveyance licence to East Down.  This proposed extension encompasses 13 new towns for development and requires capital expenditure in excess of £58m and will make gas available to around 27,000 properties.</w:t>
      </w:r>
      <w:r w:rsidR="004B454F">
        <w:rPr>
          <w:rFonts w:ascii="Tahoma" w:hAnsi="Tahoma" w:cs="Tahoma"/>
          <w:sz w:val="24"/>
          <w:szCs w:val="24"/>
        </w:rPr>
        <w:t xml:space="preserve">  Settlements within the District to be served by the extension include </w:t>
      </w:r>
      <w:proofErr w:type="spellStart"/>
      <w:r w:rsidR="004B454F">
        <w:rPr>
          <w:rFonts w:ascii="Tahoma" w:hAnsi="Tahoma" w:cs="Tahoma"/>
          <w:sz w:val="24"/>
          <w:szCs w:val="24"/>
        </w:rPr>
        <w:t>Ballynahinch</w:t>
      </w:r>
      <w:proofErr w:type="spellEnd"/>
      <w:r w:rsidR="004B454F">
        <w:rPr>
          <w:rFonts w:ascii="Tahoma" w:hAnsi="Tahoma" w:cs="Tahoma"/>
          <w:sz w:val="24"/>
          <w:szCs w:val="24"/>
        </w:rPr>
        <w:t xml:space="preserve">, </w:t>
      </w:r>
      <w:proofErr w:type="spellStart"/>
      <w:r w:rsidR="004B454F">
        <w:rPr>
          <w:rFonts w:ascii="Tahoma" w:hAnsi="Tahoma" w:cs="Tahoma"/>
          <w:sz w:val="24"/>
          <w:szCs w:val="24"/>
        </w:rPr>
        <w:t>Drumaness</w:t>
      </w:r>
      <w:proofErr w:type="spellEnd"/>
      <w:r w:rsidR="004B454F">
        <w:rPr>
          <w:rFonts w:ascii="Tahoma" w:hAnsi="Tahoma" w:cs="Tahoma"/>
          <w:sz w:val="24"/>
          <w:szCs w:val="24"/>
        </w:rPr>
        <w:t xml:space="preserve">, </w:t>
      </w:r>
      <w:proofErr w:type="spellStart"/>
      <w:r w:rsidR="004B454F">
        <w:rPr>
          <w:rFonts w:ascii="Tahoma" w:hAnsi="Tahoma" w:cs="Tahoma"/>
          <w:sz w:val="24"/>
          <w:szCs w:val="24"/>
        </w:rPr>
        <w:t>Saintfield</w:t>
      </w:r>
      <w:proofErr w:type="spellEnd"/>
      <w:r w:rsidR="004B454F">
        <w:rPr>
          <w:rFonts w:ascii="Tahoma" w:hAnsi="Tahoma" w:cs="Tahoma"/>
          <w:sz w:val="24"/>
          <w:szCs w:val="24"/>
        </w:rPr>
        <w:t xml:space="preserve">, Downpatrick, </w:t>
      </w:r>
      <w:proofErr w:type="spellStart"/>
      <w:r w:rsidR="004B454F">
        <w:rPr>
          <w:rFonts w:ascii="Tahoma" w:hAnsi="Tahoma" w:cs="Tahoma"/>
          <w:sz w:val="24"/>
          <w:szCs w:val="24"/>
        </w:rPr>
        <w:t>Castlewellan</w:t>
      </w:r>
      <w:proofErr w:type="spellEnd"/>
      <w:r w:rsidR="004B454F">
        <w:rPr>
          <w:rFonts w:ascii="Tahoma" w:hAnsi="Tahoma" w:cs="Tahoma"/>
          <w:sz w:val="24"/>
          <w:szCs w:val="24"/>
        </w:rPr>
        <w:t xml:space="preserve">, Newcastle and </w:t>
      </w:r>
      <w:proofErr w:type="spellStart"/>
      <w:r w:rsidR="004B454F">
        <w:rPr>
          <w:rFonts w:ascii="Tahoma" w:hAnsi="Tahoma" w:cs="Tahoma"/>
          <w:sz w:val="24"/>
          <w:szCs w:val="24"/>
        </w:rPr>
        <w:t>Dundrum</w:t>
      </w:r>
      <w:proofErr w:type="spellEnd"/>
      <w:r w:rsidR="004B454F">
        <w:rPr>
          <w:rFonts w:ascii="Tahoma" w:hAnsi="Tahoma" w:cs="Tahoma"/>
          <w:sz w:val="24"/>
          <w:szCs w:val="24"/>
        </w:rPr>
        <w:t xml:space="preserve">.  </w:t>
      </w:r>
      <w:r w:rsidRPr="002E433D">
        <w:rPr>
          <w:rFonts w:ascii="Tahoma" w:hAnsi="Tahoma" w:cs="Tahoma"/>
          <w:sz w:val="24"/>
          <w:szCs w:val="24"/>
        </w:rPr>
        <w:t xml:space="preserve">  </w:t>
      </w:r>
    </w:p>
    <w:p w:rsidR="00777C1E" w:rsidRDefault="009C0015" w:rsidP="00777C1E">
      <w:pPr>
        <w:autoSpaceDE w:val="0"/>
        <w:autoSpaceDN w:val="0"/>
        <w:adjustRightInd w:val="0"/>
        <w:spacing w:after="0" w:line="240" w:lineRule="auto"/>
        <w:jc w:val="both"/>
        <w:rPr>
          <w:rFonts w:ascii="Tahoma" w:hAnsi="Tahoma" w:cs="Tahoma"/>
          <w:i/>
          <w:sz w:val="24"/>
          <w:szCs w:val="24"/>
        </w:rPr>
      </w:pPr>
      <w:r w:rsidRPr="009C0015">
        <w:rPr>
          <w:rFonts w:ascii="Tahoma" w:hAnsi="Tahoma" w:cs="Tahoma"/>
          <w:i/>
          <w:sz w:val="24"/>
          <w:szCs w:val="24"/>
        </w:rPr>
        <w:t>Figure 5</w:t>
      </w:r>
      <w:r>
        <w:rPr>
          <w:rFonts w:ascii="Tahoma" w:hAnsi="Tahoma" w:cs="Tahoma"/>
          <w:b/>
          <w:i/>
          <w:sz w:val="24"/>
          <w:szCs w:val="24"/>
        </w:rPr>
        <w:t xml:space="preserve">: </w:t>
      </w:r>
      <w:r w:rsidR="00777C1E" w:rsidRPr="00CA5C7C">
        <w:rPr>
          <w:rFonts w:ascii="Tahoma" w:hAnsi="Tahoma" w:cs="Tahoma"/>
          <w:i/>
          <w:sz w:val="24"/>
          <w:szCs w:val="24"/>
        </w:rPr>
        <w:t>Proposed Licenc</w:t>
      </w:r>
      <w:r w:rsidR="00777C1E">
        <w:rPr>
          <w:rFonts w:ascii="Tahoma" w:hAnsi="Tahoma" w:cs="Tahoma"/>
          <w:i/>
          <w:sz w:val="24"/>
          <w:szCs w:val="24"/>
        </w:rPr>
        <w:t>e Extension Map for Phoenix Gas</w:t>
      </w:r>
    </w:p>
    <w:p w:rsidR="00074190" w:rsidRPr="00B50673" w:rsidRDefault="00074190" w:rsidP="00777C1E">
      <w:pPr>
        <w:autoSpaceDE w:val="0"/>
        <w:autoSpaceDN w:val="0"/>
        <w:adjustRightInd w:val="0"/>
        <w:spacing w:after="0" w:line="240" w:lineRule="auto"/>
        <w:jc w:val="both"/>
        <w:rPr>
          <w:rFonts w:ascii="Tahoma" w:hAnsi="Tahoma" w:cs="Tahoma"/>
          <w:i/>
          <w:sz w:val="24"/>
          <w:szCs w:val="24"/>
        </w:rPr>
      </w:pPr>
      <w:r>
        <w:rPr>
          <w:noProof/>
          <w:lang w:eastAsia="en-GB"/>
        </w:rPr>
        <w:drawing>
          <wp:inline distT="0" distB="0" distL="0" distR="0" wp14:anchorId="63871598" wp14:editId="4D87F353">
            <wp:extent cx="5773003" cy="43848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80771" cy="4390701"/>
                    </a:xfrm>
                    <a:prstGeom prst="rect">
                      <a:avLst/>
                    </a:prstGeom>
                  </pic:spPr>
                </pic:pic>
              </a:graphicData>
            </a:graphic>
          </wp:inline>
        </w:drawing>
      </w:r>
    </w:p>
    <w:p w:rsidR="00777C1E" w:rsidRPr="00074190" w:rsidRDefault="00777C1E" w:rsidP="00777C1E">
      <w:pPr>
        <w:autoSpaceDE w:val="0"/>
        <w:autoSpaceDN w:val="0"/>
        <w:adjustRightInd w:val="0"/>
        <w:spacing w:after="0" w:line="240" w:lineRule="auto"/>
        <w:jc w:val="both"/>
        <w:rPr>
          <w:rFonts w:ascii="Tahoma" w:hAnsi="Tahoma" w:cs="Tahoma"/>
          <w:i/>
          <w:sz w:val="24"/>
          <w:szCs w:val="24"/>
        </w:rPr>
      </w:pPr>
      <w:r w:rsidRPr="00074190">
        <w:rPr>
          <w:rFonts w:ascii="Tahoma" w:hAnsi="Tahoma" w:cs="Tahoma"/>
          <w:i/>
          <w:sz w:val="24"/>
          <w:szCs w:val="24"/>
        </w:rPr>
        <w:t xml:space="preserve">Source: Utility Regulator  </w:t>
      </w:r>
    </w:p>
    <w:p w:rsidR="00AE188A" w:rsidRDefault="00AE188A" w:rsidP="00777C1E">
      <w:pPr>
        <w:autoSpaceDE w:val="0"/>
        <w:autoSpaceDN w:val="0"/>
        <w:adjustRightInd w:val="0"/>
        <w:spacing w:after="0" w:line="240" w:lineRule="auto"/>
        <w:jc w:val="both"/>
        <w:rPr>
          <w:rFonts w:ascii="Tahoma" w:hAnsi="Tahoma" w:cs="Tahoma"/>
          <w:sz w:val="24"/>
          <w:szCs w:val="24"/>
        </w:rPr>
      </w:pPr>
    </w:p>
    <w:p w:rsidR="00D60824" w:rsidRDefault="00D60824" w:rsidP="00777C1E">
      <w:pPr>
        <w:autoSpaceDE w:val="0"/>
        <w:autoSpaceDN w:val="0"/>
        <w:adjustRightInd w:val="0"/>
        <w:spacing w:after="0" w:line="240" w:lineRule="auto"/>
        <w:jc w:val="both"/>
        <w:rPr>
          <w:rFonts w:ascii="Tahoma" w:hAnsi="Tahoma" w:cs="Tahoma"/>
          <w:b/>
          <w:sz w:val="24"/>
          <w:szCs w:val="24"/>
        </w:rPr>
      </w:pPr>
    </w:p>
    <w:p w:rsidR="00316919" w:rsidRDefault="00316919" w:rsidP="00777C1E">
      <w:pPr>
        <w:autoSpaceDE w:val="0"/>
        <w:autoSpaceDN w:val="0"/>
        <w:adjustRightInd w:val="0"/>
        <w:spacing w:after="0" w:line="240" w:lineRule="auto"/>
        <w:jc w:val="both"/>
        <w:rPr>
          <w:rFonts w:ascii="Tahoma" w:hAnsi="Tahoma" w:cs="Tahoma"/>
          <w:b/>
          <w:sz w:val="24"/>
          <w:szCs w:val="24"/>
        </w:rPr>
      </w:pPr>
    </w:p>
    <w:p w:rsidR="00777C1E" w:rsidRPr="00AE188A" w:rsidRDefault="00777C1E" w:rsidP="00777C1E">
      <w:pPr>
        <w:autoSpaceDE w:val="0"/>
        <w:autoSpaceDN w:val="0"/>
        <w:adjustRightInd w:val="0"/>
        <w:spacing w:after="0" w:line="240" w:lineRule="auto"/>
        <w:jc w:val="both"/>
        <w:rPr>
          <w:rFonts w:ascii="Tahoma" w:hAnsi="Tahoma" w:cs="Tahoma"/>
          <w:b/>
          <w:sz w:val="24"/>
          <w:szCs w:val="24"/>
        </w:rPr>
      </w:pPr>
      <w:r w:rsidRPr="00AE188A">
        <w:rPr>
          <w:rFonts w:ascii="Tahoma" w:hAnsi="Tahoma" w:cs="Tahoma"/>
          <w:b/>
          <w:sz w:val="24"/>
          <w:szCs w:val="24"/>
        </w:rPr>
        <w:lastRenderedPageBreak/>
        <w:t>6.0 Waste Management</w:t>
      </w:r>
    </w:p>
    <w:p w:rsidR="00B97B0C" w:rsidRPr="00B97B0C" w:rsidRDefault="00B97B0C" w:rsidP="00B97B0C">
      <w:pPr>
        <w:autoSpaceDE w:val="0"/>
        <w:autoSpaceDN w:val="0"/>
        <w:adjustRightInd w:val="0"/>
        <w:spacing w:after="0" w:line="240" w:lineRule="auto"/>
        <w:rPr>
          <w:rFonts w:ascii="Tahoma" w:hAnsi="Tahoma" w:cs="Tahoma"/>
          <w:b/>
          <w:bCs/>
          <w:sz w:val="24"/>
          <w:szCs w:val="24"/>
        </w:rPr>
      </w:pPr>
    </w:p>
    <w:p w:rsidR="00B97B0C" w:rsidRPr="00B97B0C" w:rsidRDefault="006D34CF" w:rsidP="00B97B0C">
      <w:pPr>
        <w:autoSpaceDE w:val="0"/>
        <w:autoSpaceDN w:val="0"/>
        <w:adjustRightInd w:val="0"/>
        <w:spacing w:after="0" w:line="240" w:lineRule="auto"/>
        <w:jc w:val="both"/>
        <w:rPr>
          <w:rFonts w:ascii="Tahoma" w:hAnsi="Tahoma" w:cs="Tahoma"/>
          <w:sz w:val="24"/>
          <w:szCs w:val="24"/>
        </w:rPr>
      </w:pPr>
      <w:r w:rsidRPr="006D34CF">
        <w:rPr>
          <w:rFonts w:ascii="Tahoma" w:hAnsi="Tahoma" w:cs="Tahoma"/>
          <w:b/>
          <w:sz w:val="24"/>
          <w:szCs w:val="24"/>
        </w:rPr>
        <w:t>6.1</w:t>
      </w:r>
      <w:r>
        <w:rPr>
          <w:rFonts w:ascii="Tahoma" w:hAnsi="Tahoma" w:cs="Tahoma"/>
          <w:sz w:val="24"/>
          <w:szCs w:val="24"/>
        </w:rPr>
        <w:t xml:space="preserve"> </w:t>
      </w:r>
      <w:r w:rsidR="00B97B0C" w:rsidRPr="00B97B0C">
        <w:rPr>
          <w:rFonts w:ascii="Tahoma" w:hAnsi="Tahoma" w:cs="Tahoma"/>
          <w:sz w:val="24"/>
          <w:szCs w:val="24"/>
        </w:rPr>
        <w:t>The policy framework for the delivery of Waste Framework Directive is set out in the 2013 Revised Waste Management Strategy, containing actions and targets to meet the EU Directive and related Programme for Government targets. It sets targets of achieving a recycling rate of 50% of household waste by 2020 (EU Directive target) and a recycling rate of 45% of household waste by 2025</w:t>
      </w:r>
      <w:r w:rsidR="00E34E5B">
        <w:rPr>
          <w:rFonts w:ascii="Tahoma" w:hAnsi="Tahoma" w:cs="Tahoma"/>
          <w:sz w:val="24"/>
          <w:szCs w:val="24"/>
        </w:rPr>
        <w:t xml:space="preserve"> (</w:t>
      </w:r>
      <w:proofErr w:type="spellStart"/>
      <w:r w:rsidR="00E34E5B">
        <w:rPr>
          <w:rFonts w:ascii="Tahoma" w:hAnsi="Tahoma" w:cs="Tahoma"/>
          <w:sz w:val="24"/>
          <w:szCs w:val="24"/>
        </w:rPr>
        <w:t>PfG</w:t>
      </w:r>
      <w:proofErr w:type="spellEnd"/>
      <w:r w:rsidR="00E34E5B">
        <w:rPr>
          <w:rFonts w:ascii="Tahoma" w:hAnsi="Tahoma" w:cs="Tahoma"/>
          <w:sz w:val="24"/>
          <w:szCs w:val="24"/>
        </w:rPr>
        <w:t xml:space="preserve"> Target). Local Authority collected municipal w</w:t>
      </w:r>
      <w:r w:rsidR="00B97B0C" w:rsidRPr="00B97B0C">
        <w:rPr>
          <w:rFonts w:ascii="Tahoma" w:hAnsi="Tahoma" w:cs="Tahoma"/>
          <w:sz w:val="24"/>
          <w:szCs w:val="24"/>
        </w:rPr>
        <w:t xml:space="preserve">aste has a recycling rate target of 60% by 2020. The document also sets out a number of proposals in relation to reducing the amount of food waste sent to landfill in Northern Ireland. By encouraging more people ‘to reduce, re-use and recycle’ and ‘let’s recycle more’, steady progress is being made in limiting the amount of waste sent to landfill.  </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B97B0C" w:rsidRPr="00B97B0C" w:rsidRDefault="00B97B0C" w:rsidP="00B97B0C">
      <w:pPr>
        <w:autoSpaceDE w:val="0"/>
        <w:autoSpaceDN w:val="0"/>
        <w:adjustRightInd w:val="0"/>
        <w:spacing w:after="0" w:line="240" w:lineRule="auto"/>
        <w:jc w:val="both"/>
        <w:rPr>
          <w:rFonts w:ascii="Tahoma" w:hAnsi="Tahoma" w:cs="Tahoma"/>
          <w:b/>
          <w:sz w:val="24"/>
          <w:szCs w:val="24"/>
        </w:rPr>
      </w:pPr>
      <w:r w:rsidRPr="00B97B0C">
        <w:rPr>
          <w:rFonts w:ascii="Tahoma" w:hAnsi="Tahoma" w:cs="Tahoma"/>
          <w:b/>
          <w:sz w:val="24"/>
          <w:szCs w:val="24"/>
        </w:rPr>
        <w:t>Strategic Planning Policy Statement</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B97B0C" w:rsidRPr="00B97B0C" w:rsidRDefault="00A54E8E" w:rsidP="00F43FBA">
      <w:pPr>
        <w:spacing w:line="240" w:lineRule="auto"/>
        <w:jc w:val="both"/>
        <w:rPr>
          <w:rFonts w:ascii="Tahoma" w:hAnsi="Tahoma" w:cs="Tahoma"/>
          <w:sz w:val="24"/>
          <w:szCs w:val="24"/>
        </w:rPr>
      </w:pPr>
      <w:r w:rsidRPr="00A54E8E">
        <w:rPr>
          <w:rFonts w:ascii="Tahoma" w:hAnsi="Tahoma" w:cs="Tahoma"/>
          <w:b/>
          <w:sz w:val="24"/>
          <w:szCs w:val="24"/>
        </w:rPr>
        <w:t>6.</w:t>
      </w:r>
      <w:r w:rsidR="006D34CF">
        <w:rPr>
          <w:rFonts w:ascii="Tahoma" w:hAnsi="Tahoma" w:cs="Tahoma"/>
          <w:b/>
          <w:sz w:val="24"/>
          <w:szCs w:val="24"/>
        </w:rPr>
        <w:t>2</w:t>
      </w:r>
      <w:r>
        <w:rPr>
          <w:rFonts w:ascii="Tahoma" w:hAnsi="Tahoma" w:cs="Tahoma"/>
          <w:sz w:val="24"/>
          <w:szCs w:val="24"/>
        </w:rPr>
        <w:t xml:space="preserve"> </w:t>
      </w:r>
      <w:r w:rsidR="00B97B0C" w:rsidRPr="00B97B0C">
        <w:rPr>
          <w:rFonts w:ascii="Tahoma" w:hAnsi="Tahoma" w:cs="Tahoma"/>
          <w:sz w:val="24"/>
          <w:szCs w:val="24"/>
        </w:rPr>
        <w:t xml:space="preserve">The SPPS supports wider government policy and in line with the RDS, promotes the </w:t>
      </w:r>
      <w:r w:rsidR="00E34E5B">
        <w:rPr>
          <w:rFonts w:ascii="Tahoma" w:hAnsi="Tahoma" w:cs="Tahoma"/>
          <w:sz w:val="24"/>
          <w:szCs w:val="24"/>
        </w:rPr>
        <w:t>5 step Waste Hierarchy and the proximity p</w:t>
      </w:r>
      <w:r w:rsidR="00B97B0C" w:rsidRPr="00B97B0C">
        <w:rPr>
          <w:rFonts w:ascii="Tahoma" w:hAnsi="Tahoma" w:cs="Tahoma"/>
          <w:sz w:val="24"/>
          <w:szCs w:val="24"/>
        </w:rPr>
        <w:t>rinciple. It sets three policy objectives for waste management:</w:t>
      </w:r>
    </w:p>
    <w:p w:rsidR="00B97B0C" w:rsidRPr="00B97B0C" w:rsidRDefault="00B97B0C" w:rsidP="00F43FBA">
      <w:pPr>
        <w:numPr>
          <w:ilvl w:val="0"/>
          <w:numId w:val="24"/>
        </w:numPr>
        <w:spacing w:line="240" w:lineRule="auto"/>
        <w:contextualSpacing/>
        <w:jc w:val="both"/>
        <w:rPr>
          <w:rFonts w:ascii="Tahoma" w:hAnsi="Tahoma" w:cs="Tahoma"/>
          <w:sz w:val="24"/>
          <w:szCs w:val="24"/>
        </w:rPr>
      </w:pPr>
      <w:r w:rsidRPr="00B97B0C">
        <w:rPr>
          <w:rFonts w:ascii="Tahoma" w:hAnsi="Tahoma" w:cs="Tahoma"/>
          <w:sz w:val="24"/>
          <w:szCs w:val="24"/>
        </w:rPr>
        <w:t>Promote development of waste management and recycling facilities in appropriate locations;</w:t>
      </w:r>
    </w:p>
    <w:p w:rsidR="00B97B0C" w:rsidRPr="00B97B0C" w:rsidRDefault="00B97B0C" w:rsidP="00F43FBA">
      <w:pPr>
        <w:numPr>
          <w:ilvl w:val="0"/>
          <w:numId w:val="24"/>
        </w:numPr>
        <w:spacing w:line="240" w:lineRule="auto"/>
        <w:contextualSpacing/>
        <w:jc w:val="both"/>
        <w:rPr>
          <w:rFonts w:ascii="Tahoma" w:hAnsi="Tahoma" w:cs="Tahoma"/>
          <w:sz w:val="24"/>
          <w:szCs w:val="24"/>
        </w:rPr>
      </w:pPr>
      <w:r w:rsidRPr="00B97B0C">
        <w:rPr>
          <w:rFonts w:ascii="Tahoma" w:hAnsi="Tahoma" w:cs="Tahoma"/>
          <w:sz w:val="24"/>
          <w:szCs w:val="24"/>
        </w:rPr>
        <w:t>Ensure that detrimental effects on people, the environment, and local amenity associated with waste management facilities (e.g. pollution) are avoided or minimised; and</w:t>
      </w:r>
    </w:p>
    <w:p w:rsidR="00B97B0C" w:rsidRDefault="00B97B0C" w:rsidP="00F43FBA">
      <w:pPr>
        <w:numPr>
          <w:ilvl w:val="0"/>
          <w:numId w:val="24"/>
        </w:numPr>
        <w:spacing w:line="240" w:lineRule="auto"/>
        <w:contextualSpacing/>
        <w:jc w:val="both"/>
        <w:rPr>
          <w:rFonts w:ascii="Tahoma" w:hAnsi="Tahoma" w:cs="Tahoma"/>
          <w:sz w:val="24"/>
          <w:szCs w:val="24"/>
        </w:rPr>
      </w:pPr>
      <w:r w:rsidRPr="00B97B0C">
        <w:rPr>
          <w:rFonts w:ascii="Tahoma" w:hAnsi="Tahoma" w:cs="Tahoma"/>
          <w:sz w:val="24"/>
          <w:szCs w:val="24"/>
        </w:rPr>
        <w:t>Secure appropriate restoration of proposed waste management sites for agreed after-use.</w:t>
      </w:r>
    </w:p>
    <w:p w:rsidR="00A54E8E" w:rsidRPr="00B97B0C" w:rsidRDefault="00A54E8E" w:rsidP="00A54E8E">
      <w:pPr>
        <w:ind w:left="360"/>
        <w:contextualSpacing/>
        <w:jc w:val="both"/>
        <w:rPr>
          <w:rFonts w:ascii="Tahoma" w:hAnsi="Tahoma" w:cs="Tahoma"/>
          <w:sz w:val="24"/>
          <w:szCs w:val="24"/>
        </w:rPr>
      </w:pPr>
    </w:p>
    <w:p w:rsidR="00B97B0C" w:rsidRPr="00B97B0C" w:rsidRDefault="00A54E8E" w:rsidP="00B97B0C">
      <w:pPr>
        <w:jc w:val="both"/>
        <w:rPr>
          <w:rFonts w:ascii="Tahoma" w:hAnsi="Tahoma" w:cs="Tahoma"/>
          <w:sz w:val="24"/>
          <w:szCs w:val="24"/>
        </w:rPr>
      </w:pPr>
      <w:r w:rsidRPr="00A54E8E">
        <w:rPr>
          <w:rFonts w:ascii="Tahoma" w:hAnsi="Tahoma" w:cs="Tahoma"/>
          <w:b/>
          <w:sz w:val="24"/>
          <w:szCs w:val="24"/>
        </w:rPr>
        <w:t>6.</w:t>
      </w:r>
      <w:r w:rsidR="006D34CF">
        <w:rPr>
          <w:rFonts w:ascii="Tahoma" w:hAnsi="Tahoma" w:cs="Tahoma"/>
          <w:b/>
          <w:sz w:val="24"/>
          <w:szCs w:val="24"/>
        </w:rPr>
        <w:t>3</w:t>
      </w:r>
      <w:r>
        <w:rPr>
          <w:rFonts w:ascii="Tahoma" w:hAnsi="Tahoma" w:cs="Tahoma"/>
          <w:sz w:val="24"/>
          <w:szCs w:val="24"/>
        </w:rPr>
        <w:t xml:space="preserve"> </w:t>
      </w:r>
      <w:r w:rsidR="00B97B0C" w:rsidRPr="00B97B0C">
        <w:rPr>
          <w:rFonts w:ascii="Tahoma" w:hAnsi="Tahoma" w:cs="Tahoma"/>
          <w:sz w:val="24"/>
          <w:szCs w:val="24"/>
        </w:rPr>
        <w:t xml:space="preserve">Council should set out policies and proposals in the LDP that support the above-mentioned aims and policy objectives, tailored to the local circumstances of the plan area. </w:t>
      </w:r>
    </w:p>
    <w:p w:rsidR="00B97B0C" w:rsidRPr="00B97B0C" w:rsidRDefault="00A54E8E" w:rsidP="00B97B0C">
      <w:pPr>
        <w:jc w:val="both"/>
        <w:rPr>
          <w:rFonts w:ascii="Tahoma" w:hAnsi="Tahoma" w:cs="Tahoma"/>
          <w:sz w:val="24"/>
          <w:szCs w:val="24"/>
        </w:rPr>
      </w:pPr>
      <w:r w:rsidRPr="00A54E8E">
        <w:rPr>
          <w:rFonts w:ascii="Tahoma" w:hAnsi="Tahoma" w:cs="Tahoma"/>
          <w:b/>
          <w:sz w:val="24"/>
          <w:szCs w:val="24"/>
        </w:rPr>
        <w:t>6.</w:t>
      </w:r>
      <w:r w:rsidR="006D34CF">
        <w:rPr>
          <w:rFonts w:ascii="Tahoma" w:hAnsi="Tahoma" w:cs="Tahoma"/>
          <w:b/>
          <w:sz w:val="24"/>
          <w:szCs w:val="24"/>
        </w:rPr>
        <w:t>4</w:t>
      </w:r>
      <w:r>
        <w:rPr>
          <w:rFonts w:ascii="Tahoma" w:hAnsi="Tahoma" w:cs="Tahoma"/>
          <w:sz w:val="24"/>
          <w:szCs w:val="24"/>
        </w:rPr>
        <w:t xml:space="preserve"> </w:t>
      </w:r>
      <w:r w:rsidR="00B97B0C" w:rsidRPr="00B97B0C">
        <w:rPr>
          <w:rFonts w:ascii="Tahoma" w:hAnsi="Tahoma" w:cs="Tahoma"/>
          <w:sz w:val="24"/>
          <w:szCs w:val="24"/>
        </w:rPr>
        <w:t>The Council must assess the likely extent of future waste management facilities for the plan area.  Specific sites for the development of waste management facilities should be identified in the LDP together with key site requirements.  The COMAH Directive (EU Directive 96/82/EC) requires development plans to ensure that appropriate distances are maintained between hazardous substances and residential areas of public use/open space.</w:t>
      </w:r>
    </w:p>
    <w:p w:rsidR="00B97B0C" w:rsidRPr="00B97B0C" w:rsidRDefault="00A54E8E" w:rsidP="00B97B0C">
      <w:pPr>
        <w:autoSpaceDE w:val="0"/>
        <w:autoSpaceDN w:val="0"/>
        <w:adjustRightInd w:val="0"/>
        <w:spacing w:after="0" w:line="240" w:lineRule="auto"/>
        <w:jc w:val="both"/>
        <w:rPr>
          <w:rFonts w:ascii="Tahoma" w:hAnsi="Tahoma" w:cs="Tahoma"/>
          <w:color w:val="000000"/>
          <w:sz w:val="24"/>
          <w:szCs w:val="24"/>
        </w:rPr>
      </w:pPr>
      <w:r w:rsidRPr="00A54E8E">
        <w:rPr>
          <w:rFonts w:ascii="Tahoma" w:hAnsi="Tahoma" w:cs="Tahoma"/>
          <w:b/>
          <w:color w:val="000000"/>
          <w:sz w:val="24"/>
          <w:szCs w:val="24"/>
        </w:rPr>
        <w:t>6.</w:t>
      </w:r>
      <w:r w:rsidR="006D34CF">
        <w:rPr>
          <w:rFonts w:ascii="Tahoma" w:hAnsi="Tahoma" w:cs="Tahoma"/>
          <w:b/>
          <w:color w:val="000000"/>
          <w:sz w:val="24"/>
          <w:szCs w:val="24"/>
        </w:rPr>
        <w:t>5</w:t>
      </w:r>
      <w:r>
        <w:rPr>
          <w:rFonts w:ascii="Tahoma" w:hAnsi="Tahoma" w:cs="Tahoma"/>
          <w:color w:val="000000"/>
          <w:sz w:val="24"/>
          <w:szCs w:val="24"/>
        </w:rPr>
        <w:t xml:space="preserve"> </w:t>
      </w:r>
      <w:r w:rsidR="00B97B0C" w:rsidRPr="00B97B0C">
        <w:rPr>
          <w:rFonts w:ascii="Tahoma" w:hAnsi="Tahoma" w:cs="Tahoma"/>
          <w:color w:val="000000"/>
          <w:sz w:val="24"/>
          <w:szCs w:val="24"/>
        </w:rPr>
        <w:t xml:space="preserve">Sites and proposals for waste collection and treatment facilities must meet one or more of the following locational criteria:  </w:t>
      </w:r>
    </w:p>
    <w:p w:rsidR="00B97B0C" w:rsidRPr="00B97B0C" w:rsidRDefault="00B97B0C" w:rsidP="00B97B0C">
      <w:pPr>
        <w:autoSpaceDE w:val="0"/>
        <w:autoSpaceDN w:val="0"/>
        <w:adjustRightInd w:val="0"/>
        <w:spacing w:after="0" w:line="240" w:lineRule="auto"/>
        <w:jc w:val="both"/>
        <w:rPr>
          <w:rFonts w:ascii="Tahoma" w:hAnsi="Tahoma" w:cs="Tahoma"/>
          <w:color w:val="000000"/>
          <w:sz w:val="24"/>
          <w:szCs w:val="24"/>
        </w:rPr>
      </w:pPr>
    </w:p>
    <w:p w:rsidR="00B97B0C" w:rsidRPr="00B97B0C" w:rsidRDefault="00B97B0C" w:rsidP="00B97B0C">
      <w:pPr>
        <w:numPr>
          <w:ilvl w:val="0"/>
          <w:numId w:val="23"/>
        </w:numPr>
        <w:autoSpaceDE w:val="0"/>
        <w:autoSpaceDN w:val="0"/>
        <w:adjustRightInd w:val="0"/>
        <w:spacing w:after="37" w:line="240" w:lineRule="auto"/>
        <w:contextualSpacing/>
        <w:jc w:val="both"/>
        <w:rPr>
          <w:rFonts w:ascii="Tahoma" w:hAnsi="Tahoma" w:cs="Tahoma"/>
          <w:color w:val="000000"/>
          <w:sz w:val="24"/>
          <w:szCs w:val="24"/>
        </w:rPr>
      </w:pPr>
      <w:r w:rsidRPr="00B97B0C">
        <w:rPr>
          <w:rFonts w:ascii="Tahoma" w:hAnsi="Tahoma" w:cs="Tahoma"/>
          <w:color w:val="000000"/>
          <w:sz w:val="24"/>
          <w:szCs w:val="24"/>
        </w:rPr>
        <w:t xml:space="preserve">It is located within an industrial or port area of a character appropriate to the development; </w:t>
      </w:r>
    </w:p>
    <w:p w:rsidR="00B97B0C" w:rsidRPr="00B97B0C" w:rsidRDefault="00B97B0C" w:rsidP="00B97B0C">
      <w:pPr>
        <w:numPr>
          <w:ilvl w:val="0"/>
          <w:numId w:val="23"/>
        </w:numPr>
        <w:autoSpaceDE w:val="0"/>
        <w:autoSpaceDN w:val="0"/>
        <w:adjustRightInd w:val="0"/>
        <w:spacing w:after="37" w:line="240" w:lineRule="auto"/>
        <w:contextualSpacing/>
        <w:jc w:val="both"/>
        <w:rPr>
          <w:rFonts w:ascii="Tahoma" w:hAnsi="Tahoma" w:cs="Tahoma"/>
          <w:color w:val="000000"/>
          <w:sz w:val="24"/>
          <w:szCs w:val="24"/>
        </w:rPr>
      </w:pPr>
      <w:r w:rsidRPr="00B97B0C">
        <w:rPr>
          <w:rFonts w:ascii="Tahoma" w:hAnsi="Tahoma" w:cs="Tahoma"/>
          <w:color w:val="000000"/>
          <w:sz w:val="24"/>
          <w:szCs w:val="24"/>
        </w:rPr>
        <w:t xml:space="preserve">It is suitably located within an active or worked out hard rock quarry or on the site of an existing or former waste management facilities including a land fill site; </w:t>
      </w:r>
    </w:p>
    <w:p w:rsidR="00B97B0C" w:rsidRPr="00B97B0C" w:rsidRDefault="00B97B0C" w:rsidP="00B97B0C">
      <w:pPr>
        <w:numPr>
          <w:ilvl w:val="0"/>
          <w:numId w:val="23"/>
        </w:numPr>
        <w:autoSpaceDE w:val="0"/>
        <w:autoSpaceDN w:val="0"/>
        <w:adjustRightInd w:val="0"/>
        <w:spacing w:after="37" w:line="240" w:lineRule="auto"/>
        <w:contextualSpacing/>
        <w:jc w:val="both"/>
        <w:rPr>
          <w:rFonts w:ascii="Tahoma" w:hAnsi="Tahoma" w:cs="Tahoma"/>
          <w:color w:val="000000"/>
          <w:sz w:val="24"/>
          <w:szCs w:val="24"/>
        </w:rPr>
      </w:pPr>
      <w:r w:rsidRPr="00B97B0C">
        <w:rPr>
          <w:rFonts w:ascii="Tahoma" w:hAnsi="Tahoma" w:cs="Tahoma"/>
          <w:color w:val="000000"/>
          <w:sz w:val="24"/>
          <w:szCs w:val="24"/>
        </w:rPr>
        <w:t xml:space="preserve">It brings previously developed, derelict or contaminated land back into productive use or where existing or redundant buildings can be utilised; </w:t>
      </w:r>
    </w:p>
    <w:p w:rsidR="00B97B0C" w:rsidRPr="00B97B0C" w:rsidRDefault="00B97B0C" w:rsidP="00B97B0C">
      <w:pPr>
        <w:numPr>
          <w:ilvl w:val="0"/>
          <w:numId w:val="23"/>
        </w:numPr>
        <w:autoSpaceDE w:val="0"/>
        <w:autoSpaceDN w:val="0"/>
        <w:adjustRightInd w:val="0"/>
        <w:spacing w:after="37" w:line="240" w:lineRule="auto"/>
        <w:contextualSpacing/>
        <w:jc w:val="both"/>
        <w:rPr>
          <w:rFonts w:ascii="Tahoma" w:hAnsi="Tahoma" w:cs="Tahoma"/>
          <w:color w:val="000000"/>
          <w:sz w:val="24"/>
          <w:szCs w:val="24"/>
        </w:rPr>
      </w:pPr>
      <w:r w:rsidRPr="00B97B0C">
        <w:rPr>
          <w:rFonts w:ascii="Tahoma" w:hAnsi="Tahoma" w:cs="Tahoma"/>
          <w:color w:val="000000"/>
          <w:sz w:val="24"/>
          <w:szCs w:val="24"/>
        </w:rPr>
        <w:lastRenderedPageBreak/>
        <w:t xml:space="preserve">In the case of civic amenity facilities, the site is conveniently located in terms of access to service a neighbourhood or settlement whilst avoiding unacceptable adverse impact on the character, environmental quality and amenities of the local area; or </w:t>
      </w:r>
    </w:p>
    <w:p w:rsidR="00B97B0C" w:rsidRPr="00B97B0C" w:rsidRDefault="00B97B0C" w:rsidP="00B97B0C">
      <w:pPr>
        <w:numPr>
          <w:ilvl w:val="0"/>
          <w:numId w:val="23"/>
        </w:numPr>
        <w:autoSpaceDE w:val="0"/>
        <w:autoSpaceDN w:val="0"/>
        <w:adjustRightInd w:val="0"/>
        <w:spacing w:after="37" w:line="240" w:lineRule="auto"/>
        <w:contextualSpacing/>
        <w:jc w:val="both"/>
        <w:rPr>
          <w:rFonts w:ascii="Tahoma" w:hAnsi="Tahoma" w:cs="Tahoma"/>
          <w:color w:val="000000"/>
          <w:sz w:val="24"/>
          <w:szCs w:val="24"/>
        </w:rPr>
      </w:pPr>
      <w:r w:rsidRPr="00B97B0C">
        <w:rPr>
          <w:rFonts w:ascii="Tahoma" w:hAnsi="Tahoma" w:cs="Tahoma"/>
          <w:color w:val="000000"/>
          <w:sz w:val="24"/>
          <w:szCs w:val="24"/>
        </w:rPr>
        <w:t xml:space="preserve">It is suitably located in the countryside, it involves the reuse of existing buildings or is on land within or adjacent to existing building groups. Alternatively where it is demonstrated that new buildings/plant are needed these must have an acceptable visual and environmental impact.   </w:t>
      </w:r>
    </w:p>
    <w:p w:rsidR="00B97B0C" w:rsidRPr="00B97B0C" w:rsidRDefault="00B97B0C" w:rsidP="00B97B0C">
      <w:pPr>
        <w:autoSpaceDE w:val="0"/>
        <w:autoSpaceDN w:val="0"/>
        <w:adjustRightInd w:val="0"/>
        <w:spacing w:after="37" w:line="240" w:lineRule="auto"/>
        <w:ind w:left="360"/>
        <w:jc w:val="both"/>
        <w:rPr>
          <w:rFonts w:ascii="Tahoma" w:hAnsi="Tahoma" w:cs="Tahoma"/>
          <w:color w:val="000000"/>
          <w:sz w:val="24"/>
          <w:szCs w:val="24"/>
        </w:rPr>
      </w:pPr>
    </w:p>
    <w:p w:rsidR="00B97B0C" w:rsidRPr="00B97B0C" w:rsidRDefault="00A54E8E" w:rsidP="009B250C">
      <w:pPr>
        <w:autoSpaceDE w:val="0"/>
        <w:autoSpaceDN w:val="0"/>
        <w:adjustRightInd w:val="0"/>
        <w:spacing w:line="240" w:lineRule="auto"/>
        <w:jc w:val="both"/>
        <w:rPr>
          <w:rFonts w:ascii="Tahoma" w:hAnsi="Tahoma" w:cs="Tahoma"/>
          <w:color w:val="000000"/>
          <w:sz w:val="24"/>
          <w:szCs w:val="24"/>
        </w:rPr>
      </w:pPr>
      <w:r w:rsidRPr="00A54E8E">
        <w:rPr>
          <w:rFonts w:ascii="Tahoma" w:hAnsi="Tahoma" w:cs="Tahoma"/>
          <w:b/>
          <w:color w:val="000000"/>
          <w:sz w:val="24"/>
          <w:szCs w:val="24"/>
        </w:rPr>
        <w:t>6.</w:t>
      </w:r>
      <w:r w:rsidR="006D34CF">
        <w:rPr>
          <w:rFonts w:ascii="Tahoma" w:hAnsi="Tahoma" w:cs="Tahoma"/>
          <w:b/>
          <w:color w:val="000000"/>
          <w:sz w:val="24"/>
          <w:szCs w:val="24"/>
        </w:rPr>
        <w:t>6</w:t>
      </w:r>
      <w:r w:rsidRPr="00A54E8E">
        <w:rPr>
          <w:rFonts w:ascii="Tahoma" w:hAnsi="Tahoma" w:cs="Tahoma"/>
          <w:b/>
          <w:color w:val="000000"/>
          <w:sz w:val="24"/>
          <w:szCs w:val="24"/>
        </w:rPr>
        <w:t xml:space="preserve"> </w:t>
      </w:r>
      <w:r w:rsidR="00B97B0C" w:rsidRPr="00B97B0C">
        <w:rPr>
          <w:rFonts w:ascii="Tahoma" w:hAnsi="Tahoma" w:cs="Tahoma"/>
          <w:color w:val="000000"/>
          <w:sz w:val="24"/>
          <w:szCs w:val="24"/>
        </w:rPr>
        <w:t>In the case of a regional scale waste collection or treatment facility, its location should relate closely to and benefit from easy access to key transport corridors and where practicable make use of the alternative transport modes of rail and water.</w:t>
      </w:r>
    </w:p>
    <w:p w:rsidR="00B97B0C" w:rsidRPr="00B97B0C" w:rsidRDefault="00A54E8E" w:rsidP="009B250C">
      <w:pPr>
        <w:autoSpaceDE w:val="0"/>
        <w:autoSpaceDN w:val="0"/>
        <w:adjustRightInd w:val="0"/>
        <w:spacing w:line="240" w:lineRule="auto"/>
        <w:jc w:val="both"/>
        <w:rPr>
          <w:rFonts w:ascii="Tahoma" w:hAnsi="Tahoma" w:cs="Tahoma"/>
          <w:color w:val="000000"/>
          <w:sz w:val="24"/>
          <w:szCs w:val="24"/>
        </w:rPr>
      </w:pPr>
      <w:r w:rsidRPr="00A54E8E">
        <w:rPr>
          <w:rFonts w:ascii="Tahoma" w:hAnsi="Tahoma" w:cs="Tahoma"/>
          <w:b/>
          <w:color w:val="000000"/>
          <w:sz w:val="24"/>
          <w:szCs w:val="24"/>
        </w:rPr>
        <w:t>6.</w:t>
      </w:r>
      <w:r w:rsidR="006D34CF">
        <w:rPr>
          <w:rFonts w:ascii="Tahoma" w:hAnsi="Tahoma" w:cs="Tahoma"/>
          <w:b/>
          <w:color w:val="000000"/>
          <w:sz w:val="24"/>
          <w:szCs w:val="24"/>
        </w:rPr>
        <w:t>7</w:t>
      </w:r>
      <w:r>
        <w:rPr>
          <w:rFonts w:ascii="Tahoma" w:hAnsi="Tahoma" w:cs="Tahoma"/>
          <w:color w:val="000000"/>
          <w:sz w:val="24"/>
          <w:szCs w:val="24"/>
        </w:rPr>
        <w:t xml:space="preserve"> </w:t>
      </w:r>
      <w:r w:rsidR="00B97B0C" w:rsidRPr="00B97B0C">
        <w:rPr>
          <w:rFonts w:ascii="Tahoma" w:hAnsi="Tahoma" w:cs="Tahoma"/>
          <w:color w:val="000000"/>
          <w:sz w:val="24"/>
          <w:szCs w:val="24"/>
        </w:rPr>
        <w:t xml:space="preserve">LDPs should also identify the need for appropriate waste management facilities within new development.  A presumption in favour of waste collection and treatment facilities, and waste disposal (land filling and land </w:t>
      </w:r>
      <w:proofErr w:type="gramStart"/>
      <w:r w:rsidR="00B97B0C" w:rsidRPr="00B97B0C">
        <w:rPr>
          <w:rFonts w:ascii="Tahoma" w:hAnsi="Tahoma" w:cs="Tahoma"/>
          <w:color w:val="000000"/>
          <w:sz w:val="24"/>
          <w:szCs w:val="24"/>
        </w:rPr>
        <w:t>raising</w:t>
      </w:r>
      <w:proofErr w:type="gramEnd"/>
      <w:r w:rsidR="00B97B0C" w:rsidRPr="00B97B0C">
        <w:rPr>
          <w:rFonts w:ascii="Tahoma" w:hAnsi="Tahoma" w:cs="Tahoma"/>
          <w:color w:val="000000"/>
          <w:sz w:val="24"/>
          <w:szCs w:val="24"/>
        </w:rPr>
        <w:t>) will apply where a need for such development is identified through the Waste Management Strategy and the relevant Waste Management Plan (WMP). In the case of Waste Water Treatment Works, need must be demonstrated to the satisfaction of the Dep</w:t>
      </w:r>
      <w:r w:rsidR="009B250C">
        <w:rPr>
          <w:rFonts w:ascii="Tahoma" w:hAnsi="Tahoma" w:cs="Tahoma"/>
          <w:color w:val="000000"/>
          <w:sz w:val="24"/>
          <w:szCs w:val="24"/>
        </w:rPr>
        <w:t xml:space="preserve">artment or relevant authority. </w:t>
      </w:r>
    </w:p>
    <w:p w:rsidR="00B97B0C" w:rsidRPr="00B97B0C" w:rsidRDefault="00A54E8E" w:rsidP="009B250C">
      <w:pPr>
        <w:autoSpaceDE w:val="0"/>
        <w:autoSpaceDN w:val="0"/>
        <w:adjustRightInd w:val="0"/>
        <w:spacing w:line="240" w:lineRule="auto"/>
        <w:jc w:val="both"/>
        <w:rPr>
          <w:rFonts w:ascii="Tahoma" w:hAnsi="Tahoma" w:cs="Tahoma"/>
          <w:color w:val="000000"/>
          <w:sz w:val="24"/>
          <w:szCs w:val="24"/>
        </w:rPr>
      </w:pPr>
      <w:r w:rsidRPr="00A54E8E">
        <w:rPr>
          <w:rFonts w:ascii="Tahoma" w:hAnsi="Tahoma" w:cs="Tahoma"/>
          <w:b/>
          <w:color w:val="000000"/>
          <w:sz w:val="24"/>
          <w:szCs w:val="24"/>
        </w:rPr>
        <w:t>6.</w:t>
      </w:r>
      <w:r w:rsidR="006D34CF">
        <w:rPr>
          <w:rFonts w:ascii="Tahoma" w:hAnsi="Tahoma" w:cs="Tahoma"/>
          <w:b/>
          <w:color w:val="000000"/>
          <w:sz w:val="24"/>
          <w:szCs w:val="24"/>
        </w:rPr>
        <w:t>8</w:t>
      </w:r>
      <w:r>
        <w:rPr>
          <w:rFonts w:ascii="Tahoma" w:hAnsi="Tahoma" w:cs="Tahoma"/>
          <w:color w:val="000000"/>
          <w:sz w:val="24"/>
          <w:szCs w:val="24"/>
        </w:rPr>
        <w:t xml:space="preserve"> </w:t>
      </w:r>
      <w:r w:rsidR="00B97B0C" w:rsidRPr="00B97B0C">
        <w:rPr>
          <w:rFonts w:ascii="Tahoma" w:hAnsi="Tahoma" w:cs="Tahoma"/>
          <w:color w:val="000000"/>
          <w:sz w:val="24"/>
          <w:szCs w:val="24"/>
        </w:rPr>
        <w:t>In all circumstances particular attention should be given to the potential impacts of existing and approved waste management facilities on neighbouring areas and the need to sep</w:t>
      </w:r>
      <w:r w:rsidR="009B250C">
        <w:rPr>
          <w:rFonts w:ascii="Tahoma" w:hAnsi="Tahoma" w:cs="Tahoma"/>
          <w:color w:val="000000"/>
          <w:sz w:val="24"/>
          <w:szCs w:val="24"/>
        </w:rPr>
        <w:t xml:space="preserve">arate incompatible land uses.  </w:t>
      </w:r>
    </w:p>
    <w:p w:rsidR="00B97B0C" w:rsidRPr="00B97B0C" w:rsidRDefault="00A54E8E" w:rsidP="009B250C">
      <w:pPr>
        <w:autoSpaceDE w:val="0"/>
        <w:autoSpaceDN w:val="0"/>
        <w:adjustRightInd w:val="0"/>
        <w:spacing w:line="240" w:lineRule="auto"/>
        <w:jc w:val="both"/>
        <w:rPr>
          <w:rFonts w:ascii="Tahoma" w:hAnsi="Tahoma" w:cs="Tahoma"/>
          <w:color w:val="000000"/>
          <w:sz w:val="24"/>
          <w:szCs w:val="24"/>
        </w:rPr>
      </w:pPr>
      <w:r w:rsidRPr="00A54E8E">
        <w:rPr>
          <w:rFonts w:ascii="Tahoma" w:hAnsi="Tahoma" w:cs="Tahoma"/>
          <w:b/>
          <w:color w:val="000000"/>
          <w:sz w:val="24"/>
          <w:szCs w:val="24"/>
        </w:rPr>
        <w:t>6.</w:t>
      </w:r>
      <w:r w:rsidR="006D34CF">
        <w:rPr>
          <w:rFonts w:ascii="Tahoma" w:hAnsi="Tahoma" w:cs="Tahoma"/>
          <w:b/>
          <w:color w:val="000000"/>
          <w:sz w:val="24"/>
          <w:szCs w:val="24"/>
        </w:rPr>
        <w:t>9</w:t>
      </w:r>
      <w:r>
        <w:rPr>
          <w:rFonts w:ascii="Tahoma" w:hAnsi="Tahoma" w:cs="Tahoma"/>
          <w:color w:val="000000"/>
          <w:sz w:val="24"/>
          <w:szCs w:val="24"/>
        </w:rPr>
        <w:t xml:space="preserve"> </w:t>
      </w:r>
      <w:r w:rsidR="00B97B0C" w:rsidRPr="00B97B0C">
        <w:rPr>
          <w:rFonts w:ascii="Tahoma" w:hAnsi="Tahoma" w:cs="Tahoma"/>
          <w:color w:val="000000"/>
          <w:sz w:val="24"/>
          <w:szCs w:val="24"/>
        </w:rPr>
        <w:t>Following the Publication of the SPPS, until such times as a Plan</w:t>
      </w:r>
      <w:r w:rsidR="00E34E5B">
        <w:rPr>
          <w:rFonts w:ascii="Tahoma" w:hAnsi="Tahoma" w:cs="Tahoma"/>
          <w:color w:val="000000"/>
          <w:sz w:val="24"/>
          <w:szCs w:val="24"/>
        </w:rPr>
        <w:t xml:space="preserve"> Strategy for the whole of the C</w:t>
      </w:r>
      <w:r w:rsidR="00B97B0C" w:rsidRPr="00B97B0C">
        <w:rPr>
          <w:rFonts w:ascii="Tahoma" w:hAnsi="Tahoma" w:cs="Tahoma"/>
          <w:color w:val="000000"/>
          <w:sz w:val="24"/>
          <w:szCs w:val="24"/>
        </w:rPr>
        <w:t xml:space="preserve">ouncil area has been adopted; planning authorities will apply existing policy contained within Planning Policy Statement 11 (PPS 11): Planning and Waste Management together with the SPPS.  Any relevant supplementary and best practice guidance will also continue to apply.  Any conflict between the SPPS and any policy retained under the transitional arrangements must be resolved in the favour of </w:t>
      </w:r>
      <w:r w:rsidR="009B250C">
        <w:rPr>
          <w:rFonts w:ascii="Tahoma" w:hAnsi="Tahoma" w:cs="Tahoma"/>
          <w:color w:val="000000"/>
          <w:sz w:val="24"/>
          <w:szCs w:val="24"/>
        </w:rPr>
        <w:t xml:space="preserve">the provisions of the SPPS.    </w:t>
      </w:r>
    </w:p>
    <w:p w:rsidR="009B250C" w:rsidRPr="00B97B0C" w:rsidRDefault="00A54E8E" w:rsidP="009B250C">
      <w:pPr>
        <w:autoSpaceDE w:val="0"/>
        <w:autoSpaceDN w:val="0"/>
        <w:adjustRightInd w:val="0"/>
        <w:spacing w:line="240" w:lineRule="auto"/>
        <w:jc w:val="both"/>
        <w:rPr>
          <w:rFonts w:ascii="Tahoma" w:hAnsi="Tahoma" w:cs="Tahoma"/>
          <w:color w:val="000000"/>
          <w:sz w:val="24"/>
          <w:szCs w:val="24"/>
        </w:rPr>
      </w:pPr>
      <w:r w:rsidRPr="00A54E8E">
        <w:rPr>
          <w:rFonts w:ascii="Tahoma" w:hAnsi="Tahoma" w:cs="Tahoma"/>
          <w:b/>
          <w:color w:val="000000"/>
          <w:sz w:val="24"/>
          <w:szCs w:val="24"/>
        </w:rPr>
        <w:t>6.</w:t>
      </w:r>
      <w:r w:rsidR="006D34CF">
        <w:rPr>
          <w:rFonts w:ascii="Tahoma" w:hAnsi="Tahoma" w:cs="Tahoma"/>
          <w:b/>
          <w:color w:val="000000"/>
          <w:sz w:val="24"/>
          <w:szCs w:val="24"/>
        </w:rPr>
        <w:t>10</w:t>
      </w:r>
      <w:r>
        <w:rPr>
          <w:rFonts w:ascii="Tahoma" w:hAnsi="Tahoma" w:cs="Tahoma"/>
          <w:color w:val="000000"/>
          <w:sz w:val="24"/>
          <w:szCs w:val="24"/>
        </w:rPr>
        <w:t xml:space="preserve"> </w:t>
      </w:r>
      <w:r w:rsidR="00B97B0C" w:rsidRPr="00B97B0C">
        <w:rPr>
          <w:rFonts w:ascii="Tahoma" w:hAnsi="Tahoma" w:cs="Tahoma"/>
          <w:color w:val="000000"/>
          <w:sz w:val="24"/>
          <w:szCs w:val="24"/>
        </w:rPr>
        <w:t xml:space="preserve">Where a council adopts its Plan Strategy, existing policy retained under the transitional arrangements shall cease to have effect in the district of that council and shall not be material from that date, whether the planning application has been received before or after that date. </w:t>
      </w:r>
      <w:r w:rsidR="009B250C">
        <w:rPr>
          <w:rFonts w:ascii="Tahoma" w:hAnsi="Tahoma" w:cs="Tahoma"/>
          <w:color w:val="000000"/>
          <w:sz w:val="24"/>
          <w:szCs w:val="24"/>
        </w:rPr>
        <w:t xml:space="preserve">   </w:t>
      </w:r>
    </w:p>
    <w:p w:rsidR="009B250C" w:rsidRPr="009B250C" w:rsidRDefault="00A54E8E" w:rsidP="00A54E8E">
      <w:pPr>
        <w:spacing w:line="240" w:lineRule="auto"/>
        <w:jc w:val="both"/>
        <w:rPr>
          <w:rFonts w:ascii="Tahoma" w:hAnsi="Tahoma" w:cs="Tahoma"/>
          <w:sz w:val="24"/>
          <w:szCs w:val="24"/>
        </w:rPr>
      </w:pPr>
      <w:r w:rsidRPr="00A54E8E">
        <w:rPr>
          <w:rFonts w:ascii="Tahoma" w:hAnsi="Tahoma" w:cs="Tahoma"/>
          <w:b/>
          <w:sz w:val="24"/>
          <w:szCs w:val="24"/>
        </w:rPr>
        <w:t>6.1</w:t>
      </w:r>
      <w:r w:rsidR="006D34CF">
        <w:rPr>
          <w:rFonts w:ascii="Tahoma" w:hAnsi="Tahoma" w:cs="Tahoma"/>
          <w:b/>
          <w:sz w:val="24"/>
          <w:szCs w:val="24"/>
        </w:rPr>
        <w:t>1</w:t>
      </w:r>
      <w:r>
        <w:rPr>
          <w:rFonts w:ascii="Tahoma" w:hAnsi="Tahoma" w:cs="Tahoma"/>
          <w:sz w:val="24"/>
          <w:szCs w:val="24"/>
        </w:rPr>
        <w:t xml:space="preserve"> </w:t>
      </w:r>
      <w:r w:rsidR="00B97B0C" w:rsidRPr="00B97B0C">
        <w:rPr>
          <w:rFonts w:ascii="Tahoma" w:hAnsi="Tahoma" w:cs="Tahoma"/>
          <w:sz w:val="24"/>
          <w:szCs w:val="24"/>
        </w:rPr>
        <w:t xml:space="preserve">PPS 11 promotes the development, in appropriate locations, of waste management facilities to meet need as identified in the WMP. Consideration of the impact of existing or proposed waste management facilities should also be given when zoning land for development and ensuring incompatibility of adjacent land uses is avoided. </w:t>
      </w:r>
    </w:p>
    <w:p w:rsidR="00B97B0C" w:rsidRDefault="00B97B0C" w:rsidP="00A54E8E">
      <w:pPr>
        <w:spacing w:line="240" w:lineRule="auto"/>
        <w:jc w:val="both"/>
        <w:rPr>
          <w:rFonts w:ascii="Tahoma" w:hAnsi="Tahoma" w:cs="Tahoma"/>
          <w:sz w:val="24"/>
          <w:szCs w:val="24"/>
        </w:rPr>
      </w:pPr>
      <w:r w:rsidRPr="00B97B0C">
        <w:rPr>
          <w:rFonts w:ascii="Tahoma" w:hAnsi="Tahoma" w:cs="Tahoma"/>
          <w:b/>
          <w:sz w:val="24"/>
          <w:szCs w:val="24"/>
        </w:rPr>
        <w:t>Arc 21</w:t>
      </w:r>
    </w:p>
    <w:p w:rsidR="00B97B0C" w:rsidRPr="00B97B0C" w:rsidRDefault="00A54E8E" w:rsidP="00A54E8E">
      <w:pPr>
        <w:autoSpaceDE w:val="0"/>
        <w:autoSpaceDN w:val="0"/>
        <w:adjustRightInd w:val="0"/>
        <w:spacing w:line="240" w:lineRule="auto"/>
        <w:jc w:val="both"/>
        <w:rPr>
          <w:rFonts w:ascii="Tahoma" w:hAnsi="Tahoma" w:cs="Tahoma"/>
          <w:b/>
          <w:sz w:val="24"/>
          <w:szCs w:val="24"/>
        </w:rPr>
      </w:pPr>
      <w:r w:rsidRPr="00A54E8E">
        <w:rPr>
          <w:rFonts w:ascii="Tahoma" w:hAnsi="Tahoma" w:cs="Tahoma"/>
          <w:b/>
          <w:sz w:val="24"/>
          <w:szCs w:val="24"/>
        </w:rPr>
        <w:t>6.1</w:t>
      </w:r>
      <w:r w:rsidR="006D34CF">
        <w:rPr>
          <w:rFonts w:ascii="Tahoma" w:hAnsi="Tahoma" w:cs="Tahoma"/>
          <w:b/>
          <w:sz w:val="24"/>
          <w:szCs w:val="24"/>
        </w:rPr>
        <w:t>2</w:t>
      </w:r>
      <w:r>
        <w:rPr>
          <w:rFonts w:ascii="Tahoma" w:hAnsi="Tahoma" w:cs="Tahoma"/>
          <w:sz w:val="24"/>
          <w:szCs w:val="24"/>
        </w:rPr>
        <w:t xml:space="preserve"> </w:t>
      </w:r>
      <w:r w:rsidR="00B97B0C" w:rsidRPr="00B97B0C">
        <w:rPr>
          <w:rFonts w:ascii="Tahoma" w:hAnsi="Tahoma" w:cs="Tahoma"/>
          <w:sz w:val="24"/>
          <w:szCs w:val="24"/>
        </w:rPr>
        <w:t xml:space="preserve">Newry, Mourne &amp; </w:t>
      </w:r>
      <w:proofErr w:type="gramStart"/>
      <w:r w:rsidR="00B97B0C" w:rsidRPr="00B97B0C">
        <w:rPr>
          <w:rFonts w:ascii="Tahoma" w:hAnsi="Tahoma" w:cs="Tahoma"/>
          <w:sz w:val="24"/>
          <w:szCs w:val="24"/>
        </w:rPr>
        <w:t>Down</w:t>
      </w:r>
      <w:proofErr w:type="gramEnd"/>
      <w:r w:rsidR="00B97B0C" w:rsidRPr="00B97B0C">
        <w:rPr>
          <w:rFonts w:ascii="Tahoma" w:hAnsi="Tahoma" w:cs="Tahoma"/>
          <w:sz w:val="24"/>
          <w:szCs w:val="24"/>
        </w:rPr>
        <w:t xml:space="preserve"> C</w:t>
      </w:r>
      <w:r w:rsidR="00E34E5B">
        <w:rPr>
          <w:rFonts w:ascii="Tahoma" w:hAnsi="Tahoma" w:cs="Tahoma"/>
          <w:sz w:val="24"/>
          <w:szCs w:val="24"/>
        </w:rPr>
        <w:t>ouncil falls within the Arc 21 r</w:t>
      </w:r>
      <w:r w:rsidR="00B97B0C" w:rsidRPr="00B97B0C">
        <w:rPr>
          <w:rFonts w:ascii="Tahoma" w:hAnsi="Tahoma" w:cs="Tahoma"/>
          <w:sz w:val="24"/>
          <w:szCs w:val="24"/>
        </w:rPr>
        <w:t xml:space="preserve">egion.  </w:t>
      </w:r>
      <w:r w:rsidR="00B97B0C" w:rsidRPr="00A54E8E">
        <w:rPr>
          <w:rFonts w:ascii="Tahoma" w:hAnsi="Tahoma" w:cs="Tahoma"/>
          <w:bCs/>
          <w:sz w:val="24"/>
          <w:szCs w:val="24"/>
          <w:lang w:val="en"/>
        </w:rPr>
        <w:t>Arc 21 is an umbrella waste management group for 6 councils in the east of Northern Ireland.</w:t>
      </w:r>
      <w:r w:rsidR="00B97B0C" w:rsidRPr="00B97B0C">
        <w:rPr>
          <w:rFonts w:ascii="Tahoma" w:hAnsi="Tahoma" w:cs="Tahoma"/>
          <w:b/>
          <w:bCs/>
          <w:sz w:val="24"/>
          <w:szCs w:val="24"/>
          <w:lang w:val="en"/>
        </w:rPr>
        <w:t xml:space="preserve"> </w:t>
      </w:r>
      <w:r w:rsidR="00B97B0C" w:rsidRPr="00B97B0C">
        <w:rPr>
          <w:rFonts w:ascii="Tahoma" w:hAnsi="Tahoma" w:cs="Tahoma"/>
          <w:b/>
          <w:bCs/>
          <w:sz w:val="24"/>
          <w:szCs w:val="24"/>
        </w:rPr>
        <w:t xml:space="preserve">  </w:t>
      </w:r>
      <w:r w:rsidR="00B97B0C" w:rsidRPr="00B97B0C">
        <w:rPr>
          <w:rFonts w:ascii="Tahoma" w:hAnsi="Tahoma" w:cs="Tahoma"/>
          <w:sz w:val="24"/>
          <w:szCs w:val="24"/>
          <w:lang w:val="en"/>
        </w:rPr>
        <w:t xml:space="preserve">Arc21's aim is to encourage households and businesses to 'Reduce, Re-use and Recycle' as much as possible, and deliver new waste infrastructure facilities to </w:t>
      </w:r>
      <w:r w:rsidR="00B97B0C" w:rsidRPr="00B97B0C">
        <w:rPr>
          <w:rFonts w:ascii="Tahoma" w:hAnsi="Tahoma" w:cs="Tahoma"/>
          <w:sz w:val="24"/>
          <w:szCs w:val="24"/>
          <w:lang w:val="en"/>
        </w:rPr>
        <w:lastRenderedPageBreak/>
        <w:t xml:space="preserve">manage waste efficiently and in an environmentally-friendly manner.  At present Arc 21's region accounts for 54% of all Northern Ireland's municipal waste, 518,000 </w:t>
      </w:r>
      <w:proofErr w:type="spellStart"/>
      <w:r w:rsidR="00B97B0C" w:rsidRPr="00B97B0C">
        <w:rPr>
          <w:rFonts w:ascii="Tahoma" w:hAnsi="Tahoma" w:cs="Tahoma"/>
          <w:sz w:val="24"/>
          <w:szCs w:val="24"/>
          <w:lang w:val="en"/>
        </w:rPr>
        <w:t>tonnes</w:t>
      </w:r>
      <w:proofErr w:type="spellEnd"/>
      <w:r w:rsidR="00B97B0C" w:rsidRPr="00B97B0C">
        <w:rPr>
          <w:rFonts w:ascii="Tahoma" w:hAnsi="Tahoma" w:cs="Tahoma"/>
          <w:sz w:val="24"/>
          <w:szCs w:val="24"/>
          <w:lang w:val="en"/>
        </w:rPr>
        <w:t xml:space="preserve"> per annum</w:t>
      </w:r>
    </w:p>
    <w:p w:rsidR="00B97B0C" w:rsidRPr="00B97B0C" w:rsidRDefault="00A54E8E" w:rsidP="00A54E8E">
      <w:pPr>
        <w:autoSpaceDE w:val="0"/>
        <w:autoSpaceDN w:val="0"/>
        <w:adjustRightInd w:val="0"/>
        <w:spacing w:line="240" w:lineRule="auto"/>
        <w:jc w:val="both"/>
        <w:rPr>
          <w:rFonts w:ascii="Tahoma" w:hAnsi="Tahoma" w:cs="Tahoma"/>
          <w:sz w:val="24"/>
          <w:szCs w:val="24"/>
        </w:rPr>
      </w:pPr>
      <w:r w:rsidRPr="00A54E8E">
        <w:rPr>
          <w:rFonts w:ascii="Tahoma" w:hAnsi="Tahoma" w:cs="Tahoma"/>
          <w:b/>
          <w:sz w:val="24"/>
          <w:szCs w:val="24"/>
        </w:rPr>
        <w:t>6.1</w:t>
      </w:r>
      <w:r w:rsidR="006D34CF">
        <w:rPr>
          <w:rFonts w:ascii="Tahoma" w:hAnsi="Tahoma" w:cs="Tahoma"/>
          <w:b/>
          <w:sz w:val="24"/>
          <w:szCs w:val="24"/>
        </w:rPr>
        <w:t>3</w:t>
      </w:r>
      <w:r>
        <w:rPr>
          <w:rFonts w:ascii="Tahoma" w:hAnsi="Tahoma" w:cs="Tahoma"/>
          <w:sz w:val="24"/>
          <w:szCs w:val="24"/>
        </w:rPr>
        <w:t xml:space="preserve"> </w:t>
      </w:r>
      <w:r w:rsidR="00B97B0C" w:rsidRPr="00B97B0C">
        <w:rPr>
          <w:rFonts w:ascii="Tahoma" w:hAnsi="Tahoma" w:cs="Tahoma"/>
          <w:sz w:val="24"/>
          <w:szCs w:val="24"/>
        </w:rPr>
        <w:t>Under the provisions of the Waste and Contaminated Land (Northern Ireland) Order 1997 it is the responsibility of the district councils to prepare a WMP for the forward planning of waste management requirements for collecting, recovering, treating and disposing o</w:t>
      </w:r>
      <w:r w:rsidR="00E34E5B">
        <w:rPr>
          <w:rFonts w:ascii="Tahoma" w:hAnsi="Tahoma" w:cs="Tahoma"/>
          <w:sz w:val="24"/>
          <w:szCs w:val="24"/>
        </w:rPr>
        <w:t>f controlled waste within the r</w:t>
      </w:r>
      <w:r w:rsidR="00B97B0C" w:rsidRPr="00B97B0C">
        <w:rPr>
          <w:rFonts w:ascii="Tahoma" w:hAnsi="Tahoma" w:cs="Tahoma"/>
          <w:sz w:val="24"/>
          <w:szCs w:val="24"/>
        </w:rPr>
        <w:t>egion.</w:t>
      </w:r>
    </w:p>
    <w:p w:rsidR="00B97B0C" w:rsidRPr="00B97B0C" w:rsidRDefault="00E2741E" w:rsidP="00B97B0C">
      <w:pPr>
        <w:autoSpaceDE w:val="0"/>
        <w:autoSpaceDN w:val="0"/>
        <w:adjustRightInd w:val="0"/>
        <w:spacing w:after="0" w:line="240" w:lineRule="auto"/>
        <w:jc w:val="both"/>
        <w:rPr>
          <w:rFonts w:ascii="Tahoma" w:hAnsi="Tahoma" w:cs="Tahoma"/>
          <w:b/>
          <w:sz w:val="24"/>
          <w:szCs w:val="24"/>
        </w:rPr>
      </w:pPr>
      <w:r>
        <w:rPr>
          <w:rFonts w:ascii="Tahoma" w:hAnsi="Tahoma" w:cs="Tahoma"/>
          <w:b/>
          <w:sz w:val="24"/>
          <w:szCs w:val="24"/>
        </w:rPr>
        <w:t>Waste Management Plan</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B97B0C" w:rsidRPr="00B97B0C" w:rsidRDefault="00A54E8E" w:rsidP="00B97B0C">
      <w:pPr>
        <w:autoSpaceDE w:val="0"/>
        <w:autoSpaceDN w:val="0"/>
        <w:adjustRightInd w:val="0"/>
        <w:spacing w:after="0" w:line="240" w:lineRule="auto"/>
        <w:jc w:val="both"/>
        <w:rPr>
          <w:rFonts w:ascii="Tahoma" w:hAnsi="Tahoma" w:cs="Tahoma"/>
          <w:sz w:val="24"/>
          <w:szCs w:val="24"/>
        </w:rPr>
      </w:pPr>
      <w:r w:rsidRPr="00A54E8E">
        <w:rPr>
          <w:rFonts w:ascii="Tahoma" w:hAnsi="Tahoma" w:cs="Tahoma"/>
          <w:b/>
          <w:sz w:val="24"/>
          <w:szCs w:val="24"/>
        </w:rPr>
        <w:t>6.1</w:t>
      </w:r>
      <w:r w:rsidR="006D34CF">
        <w:rPr>
          <w:rFonts w:ascii="Tahoma" w:hAnsi="Tahoma" w:cs="Tahoma"/>
          <w:b/>
          <w:sz w:val="24"/>
          <w:szCs w:val="24"/>
        </w:rPr>
        <w:t>4</w:t>
      </w:r>
      <w:r>
        <w:rPr>
          <w:rFonts w:ascii="Tahoma" w:hAnsi="Tahoma" w:cs="Tahoma"/>
          <w:sz w:val="24"/>
          <w:szCs w:val="24"/>
        </w:rPr>
        <w:t xml:space="preserve"> </w:t>
      </w:r>
      <w:r w:rsidR="00B97B0C" w:rsidRPr="00B97B0C">
        <w:rPr>
          <w:rFonts w:ascii="Tahoma" w:hAnsi="Tahoma" w:cs="Tahoma"/>
          <w:sz w:val="24"/>
          <w:szCs w:val="24"/>
        </w:rPr>
        <w:t xml:space="preserve">A revision of the Waste Management Plan for the Arc 21 region was determined by the Department of the Environment </w:t>
      </w:r>
      <w:r>
        <w:rPr>
          <w:rFonts w:ascii="Tahoma" w:hAnsi="Tahoma" w:cs="Tahoma"/>
          <w:sz w:val="24"/>
          <w:szCs w:val="24"/>
        </w:rPr>
        <w:t xml:space="preserve">in September 2015. </w:t>
      </w:r>
      <w:r w:rsidR="00B97B0C" w:rsidRPr="00B97B0C">
        <w:rPr>
          <w:rFonts w:ascii="Tahoma" w:hAnsi="Tahoma" w:cs="Tahoma"/>
          <w:sz w:val="24"/>
          <w:szCs w:val="24"/>
        </w:rPr>
        <w:t xml:space="preserve">The Plan provides a framework for waste management provision and a regional network of facilities for all controlled wastes within the Arc 21 region. It establishes the overall need for waste management capacity and details the proposed arrangements to deal with the wastes produced in a sustainable manner.  </w:t>
      </w:r>
    </w:p>
    <w:p w:rsidR="00B97B0C" w:rsidRDefault="00B97B0C" w:rsidP="00B97B0C">
      <w:pPr>
        <w:autoSpaceDE w:val="0"/>
        <w:autoSpaceDN w:val="0"/>
        <w:adjustRightInd w:val="0"/>
        <w:spacing w:after="0" w:line="240" w:lineRule="auto"/>
        <w:jc w:val="both"/>
        <w:rPr>
          <w:rFonts w:ascii="Tahoma" w:hAnsi="Tahoma" w:cs="Tahoma"/>
          <w:sz w:val="24"/>
          <w:szCs w:val="24"/>
        </w:rPr>
      </w:pPr>
    </w:p>
    <w:p w:rsidR="009C0015" w:rsidRPr="009C0015" w:rsidRDefault="009C0015" w:rsidP="009C0015">
      <w:pPr>
        <w:autoSpaceDE w:val="0"/>
        <w:autoSpaceDN w:val="0"/>
        <w:adjustRightInd w:val="0"/>
        <w:spacing w:after="0" w:line="240" w:lineRule="auto"/>
        <w:jc w:val="both"/>
        <w:rPr>
          <w:rFonts w:ascii="Tahoma" w:hAnsi="Tahoma" w:cs="Tahoma"/>
          <w:i/>
          <w:sz w:val="24"/>
          <w:szCs w:val="24"/>
        </w:rPr>
      </w:pPr>
      <w:r w:rsidRPr="009C0015">
        <w:rPr>
          <w:rFonts w:ascii="Tahoma" w:hAnsi="Tahoma" w:cs="Tahoma"/>
          <w:i/>
          <w:sz w:val="24"/>
          <w:szCs w:val="24"/>
        </w:rPr>
        <w:t>Figure 6:</w:t>
      </w:r>
    </w:p>
    <w:p w:rsidR="009C0015" w:rsidRPr="00B97B0C" w:rsidRDefault="009C0015" w:rsidP="009C0015">
      <w:pPr>
        <w:autoSpaceDE w:val="0"/>
        <w:autoSpaceDN w:val="0"/>
        <w:adjustRightInd w:val="0"/>
        <w:spacing w:after="0" w:line="240" w:lineRule="auto"/>
        <w:jc w:val="both"/>
        <w:rPr>
          <w:rFonts w:ascii="Tahoma" w:hAnsi="Tahoma" w:cs="Tahoma"/>
          <w:sz w:val="24"/>
          <w:szCs w:val="24"/>
        </w:rPr>
      </w:pPr>
      <w:r w:rsidRPr="00B97B0C">
        <w:rPr>
          <w:noProof/>
          <w:lang w:eastAsia="en-GB"/>
        </w:rPr>
        <w:drawing>
          <wp:inline distT="0" distB="0" distL="0" distR="0" wp14:anchorId="50A388CD" wp14:editId="2CC3FEE2">
            <wp:extent cx="5731510" cy="40678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067810"/>
                    </a:xfrm>
                    <a:prstGeom prst="rect">
                      <a:avLst/>
                    </a:prstGeom>
                  </pic:spPr>
                </pic:pic>
              </a:graphicData>
            </a:graphic>
          </wp:inline>
        </w:drawing>
      </w:r>
    </w:p>
    <w:p w:rsidR="009C0015" w:rsidRPr="00B97B0C" w:rsidRDefault="009C0015" w:rsidP="009C0015">
      <w:pPr>
        <w:autoSpaceDE w:val="0"/>
        <w:autoSpaceDN w:val="0"/>
        <w:adjustRightInd w:val="0"/>
        <w:spacing w:after="0" w:line="240" w:lineRule="auto"/>
        <w:jc w:val="both"/>
        <w:rPr>
          <w:rFonts w:ascii="Tahoma" w:hAnsi="Tahoma" w:cs="Tahoma"/>
          <w:i/>
          <w:sz w:val="24"/>
          <w:szCs w:val="24"/>
        </w:rPr>
      </w:pPr>
      <w:r w:rsidRPr="00B97B0C">
        <w:rPr>
          <w:rFonts w:ascii="Tahoma" w:hAnsi="Tahoma" w:cs="Tahoma"/>
          <w:i/>
          <w:sz w:val="24"/>
          <w:szCs w:val="24"/>
        </w:rPr>
        <w:t>Source: NIEA NI Local Authority Collected Municipal Waste Management Statistics</w:t>
      </w:r>
    </w:p>
    <w:p w:rsidR="001F70FE" w:rsidRDefault="001F70FE" w:rsidP="00B97B0C">
      <w:pPr>
        <w:autoSpaceDE w:val="0"/>
        <w:autoSpaceDN w:val="0"/>
        <w:adjustRightInd w:val="0"/>
        <w:spacing w:after="0" w:line="240" w:lineRule="auto"/>
        <w:jc w:val="both"/>
        <w:rPr>
          <w:rFonts w:ascii="Tahoma" w:hAnsi="Tahoma" w:cs="Tahoma"/>
          <w:b/>
          <w:sz w:val="24"/>
          <w:szCs w:val="24"/>
        </w:rPr>
      </w:pPr>
    </w:p>
    <w:p w:rsidR="00B97B0C" w:rsidRPr="00B97B0C" w:rsidRDefault="00A54E8E" w:rsidP="00B97B0C">
      <w:pPr>
        <w:autoSpaceDE w:val="0"/>
        <w:autoSpaceDN w:val="0"/>
        <w:adjustRightInd w:val="0"/>
        <w:spacing w:after="0" w:line="240" w:lineRule="auto"/>
        <w:jc w:val="both"/>
        <w:rPr>
          <w:rFonts w:ascii="Tahoma" w:hAnsi="Tahoma" w:cs="Tahoma"/>
          <w:sz w:val="24"/>
          <w:szCs w:val="24"/>
        </w:rPr>
      </w:pPr>
      <w:r w:rsidRPr="00A54E8E">
        <w:rPr>
          <w:rFonts w:ascii="Tahoma" w:hAnsi="Tahoma" w:cs="Tahoma"/>
          <w:b/>
          <w:sz w:val="24"/>
          <w:szCs w:val="24"/>
        </w:rPr>
        <w:t>6.1</w:t>
      </w:r>
      <w:r w:rsidR="006D34CF">
        <w:rPr>
          <w:rFonts w:ascii="Tahoma" w:hAnsi="Tahoma" w:cs="Tahoma"/>
          <w:b/>
          <w:sz w:val="24"/>
          <w:szCs w:val="24"/>
        </w:rPr>
        <w:t>5</w:t>
      </w:r>
      <w:r>
        <w:rPr>
          <w:rFonts w:ascii="Tahoma" w:hAnsi="Tahoma" w:cs="Tahoma"/>
          <w:sz w:val="24"/>
          <w:szCs w:val="24"/>
        </w:rPr>
        <w:t xml:space="preserve"> </w:t>
      </w:r>
      <w:r w:rsidR="00B97B0C" w:rsidRPr="00B97B0C">
        <w:rPr>
          <w:rFonts w:ascii="Tahoma" w:hAnsi="Tahoma" w:cs="Tahoma"/>
          <w:sz w:val="24"/>
          <w:szCs w:val="24"/>
        </w:rPr>
        <w:t>The Arc 21 objectives have been set in the context of the following four principles of sustainable development:</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B97B0C" w:rsidRPr="00B97B0C" w:rsidRDefault="00B97B0C" w:rsidP="00B97B0C">
      <w:pPr>
        <w:numPr>
          <w:ilvl w:val="0"/>
          <w:numId w:val="25"/>
        </w:numPr>
        <w:autoSpaceDE w:val="0"/>
        <w:autoSpaceDN w:val="0"/>
        <w:adjustRightInd w:val="0"/>
        <w:spacing w:after="0" w:line="240" w:lineRule="auto"/>
        <w:contextualSpacing/>
        <w:jc w:val="both"/>
        <w:rPr>
          <w:rFonts w:ascii="Tahoma" w:hAnsi="Tahoma" w:cs="Tahoma"/>
          <w:sz w:val="24"/>
          <w:szCs w:val="24"/>
        </w:rPr>
      </w:pPr>
      <w:r w:rsidRPr="00B97B0C">
        <w:rPr>
          <w:rFonts w:ascii="Tahoma" w:hAnsi="Tahoma" w:cs="Tahoma"/>
          <w:sz w:val="24"/>
          <w:szCs w:val="24"/>
        </w:rPr>
        <w:t>Social progress which meets the needs of everyone;</w:t>
      </w:r>
    </w:p>
    <w:p w:rsidR="00B97B0C" w:rsidRPr="00B97B0C" w:rsidRDefault="00B97B0C" w:rsidP="00B97B0C">
      <w:pPr>
        <w:numPr>
          <w:ilvl w:val="0"/>
          <w:numId w:val="25"/>
        </w:numPr>
        <w:autoSpaceDE w:val="0"/>
        <w:autoSpaceDN w:val="0"/>
        <w:adjustRightInd w:val="0"/>
        <w:spacing w:after="0" w:line="240" w:lineRule="auto"/>
        <w:contextualSpacing/>
        <w:jc w:val="both"/>
        <w:rPr>
          <w:rFonts w:ascii="Tahoma" w:hAnsi="Tahoma" w:cs="Tahoma"/>
          <w:sz w:val="24"/>
          <w:szCs w:val="24"/>
        </w:rPr>
      </w:pPr>
      <w:r w:rsidRPr="00B97B0C">
        <w:rPr>
          <w:rFonts w:ascii="Tahoma" w:hAnsi="Tahoma" w:cs="Tahoma"/>
          <w:sz w:val="24"/>
          <w:szCs w:val="24"/>
        </w:rPr>
        <w:t>Effective protection of the environment;</w:t>
      </w:r>
    </w:p>
    <w:p w:rsidR="00B97B0C" w:rsidRPr="00B97B0C" w:rsidRDefault="00B97B0C" w:rsidP="00B97B0C">
      <w:pPr>
        <w:numPr>
          <w:ilvl w:val="0"/>
          <w:numId w:val="25"/>
        </w:numPr>
        <w:autoSpaceDE w:val="0"/>
        <w:autoSpaceDN w:val="0"/>
        <w:adjustRightInd w:val="0"/>
        <w:spacing w:after="0" w:line="240" w:lineRule="auto"/>
        <w:contextualSpacing/>
        <w:jc w:val="both"/>
        <w:rPr>
          <w:rFonts w:ascii="Tahoma" w:hAnsi="Tahoma" w:cs="Tahoma"/>
          <w:sz w:val="24"/>
          <w:szCs w:val="24"/>
        </w:rPr>
      </w:pPr>
      <w:r w:rsidRPr="00B97B0C">
        <w:rPr>
          <w:rFonts w:ascii="Tahoma" w:hAnsi="Tahoma" w:cs="Tahoma"/>
          <w:sz w:val="24"/>
          <w:szCs w:val="24"/>
        </w:rPr>
        <w:lastRenderedPageBreak/>
        <w:t>Prudent use of natural resources; and</w:t>
      </w:r>
    </w:p>
    <w:p w:rsidR="00B97B0C" w:rsidRPr="00B97B0C" w:rsidRDefault="00B97B0C" w:rsidP="00B97B0C">
      <w:pPr>
        <w:numPr>
          <w:ilvl w:val="0"/>
          <w:numId w:val="25"/>
        </w:numPr>
        <w:autoSpaceDE w:val="0"/>
        <w:autoSpaceDN w:val="0"/>
        <w:adjustRightInd w:val="0"/>
        <w:spacing w:after="0" w:line="240" w:lineRule="auto"/>
        <w:contextualSpacing/>
        <w:jc w:val="both"/>
        <w:rPr>
          <w:rFonts w:ascii="Tahoma" w:hAnsi="Tahoma" w:cs="Tahoma"/>
          <w:sz w:val="24"/>
          <w:szCs w:val="24"/>
        </w:rPr>
      </w:pPr>
      <w:r w:rsidRPr="00B97B0C">
        <w:rPr>
          <w:rFonts w:ascii="Tahoma" w:hAnsi="Tahoma" w:cs="Tahoma"/>
          <w:sz w:val="24"/>
          <w:szCs w:val="24"/>
        </w:rPr>
        <w:t>Maintenance of high and stable levels of economic growth and employment.</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B97B0C" w:rsidRPr="00B97B0C" w:rsidRDefault="00A54E8E" w:rsidP="00B97B0C">
      <w:pPr>
        <w:autoSpaceDE w:val="0"/>
        <w:autoSpaceDN w:val="0"/>
        <w:adjustRightInd w:val="0"/>
        <w:spacing w:after="0" w:line="240" w:lineRule="auto"/>
        <w:jc w:val="both"/>
        <w:rPr>
          <w:rFonts w:ascii="Tahoma" w:hAnsi="Tahoma" w:cs="Tahoma"/>
          <w:sz w:val="24"/>
          <w:szCs w:val="24"/>
        </w:rPr>
      </w:pPr>
      <w:r w:rsidRPr="00A54E8E">
        <w:rPr>
          <w:rFonts w:ascii="Tahoma" w:hAnsi="Tahoma" w:cs="Tahoma"/>
          <w:b/>
          <w:sz w:val="24"/>
          <w:szCs w:val="24"/>
        </w:rPr>
        <w:t>6.1</w:t>
      </w:r>
      <w:r w:rsidR="006D34CF">
        <w:rPr>
          <w:rFonts w:ascii="Tahoma" w:hAnsi="Tahoma" w:cs="Tahoma"/>
          <w:b/>
          <w:sz w:val="24"/>
          <w:szCs w:val="24"/>
        </w:rPr>
        <w:t>6</w:t>
      </w:r>
      <w:r>
        <w:rPr>
          <w:rFonts w:ascii="Tahoma" w:hAnsi="Tahoma" w:cs="Tahoma"/>
          <w:sz w:val="24"/>
          <w:szCs w:val="24"/>
        </w:rPr>
        <w:t xml:space="preserve"> </w:t>
      </w:r>
      <w:r w:rsidR="00B97B0C" w:rsidRPr="00B97B0C">
        <w:rPr>
          <w:rFonts w:ascii="Tahoma" w:hAnsi="Tahoma" w:cs="Tahoma"/>
          <w:sz w:val="24"/>
          <w:szCs w:val="24"/>
        </w:rPr>
        <w:t>The principle objective of the Plan is therefore to identify options for managing waste within</w:t>
      </w:r>
      <w:r w:rsidR="00E34E5B">
        <w:rPr>
          <w:rFonts w:ascii="Tahoma" w:hAnsi="Tahoma" w:cs="Tahoma"/>
          <w:sz w:val="24"/>
          <w:szCs w:val="24"/>
        </w:rPr>
        <w:t xml:space="preserve"> the Arc 21 r</w:t>
      </w:r>
      <w:r w:rsidR="00B97B0C" w:rsidRPr="00B97B0C">
        <w:rPr>
          <w:rFonts w:ascii="Tahoma" w:hAnsi="Tahoma" w:cs="Tahoma"/>
          <w:sz w:val="24"/>
          <w:szCs w:val="24"/>
        </w:rPr>
        <w:t>egion which draws the correct balance between:</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B97B0C" w:rsidRPr="00B97B0C" w:rsidRDefault="00B97B0C" w:rsidP="00B97B0C">
      <w:pPr>
        <w:numPr>
          <w:ilvl w:val="0"/>
          <w:numId w:val="26"/>
        </w:numPr>
        <w:autoSpaceDE w:val="0"/>
        <w:autoSpaceDN w:val="0"/>
        <w:adjustRightInd w:val="0"/>
        <w:spacing w:after="0" w:line="240" w:lineRule="auto"/>
        <w:contextualSpacing/>
        <w:jc w:val="both"/>
        <w:rPr>
          <w:rFonts w:ascii="Tahoma" w:hAnsi="Tahoma" w:cs="Tahoma"/>
          <w:sz w:val="24"/>
          <w:szCs w:val="24"/>
        </w:rPr>
      </w:pPr>
      <w:r w:rsidRPr="00B97B0C">
        <w:rPr>
          <w:rFonts w:ascii="Tahoma" w:hAnsi="Tahoma" w:cs="Tahoma"/>
          <w:sz w:val="24"/>
          <w:szCs w:val="24"/>
        </w:rPr>
        <w:t>The provision and maintenance of sufficient capacity to deal with the waste produced;</w:t>
      </w:r>
    </w:p>
    <w:p w:rsidR="00B97B0C" w:rsidRPr="00B97B0C" w:rsidRDefault="00B97B0C" w:rsidP="00B97B0C">
      <w:pPr>
        <w:numPr>
          <w:ilvl w:val="0"/>
          <w:numId w:val="26"/>
        </w:numPr>
        <w:autoSpaceDE w:val="0"/>
        <w:autoSpaceDN w:val="0"/>
        <w:adjustRightInd w:val="0"/>
        <w:spacing w:after="0" w:line="240" w:lineRule="auto"/>
        <w:contextualSpacing/>
        <w:jc w:val="both"/>
        <w:rPr>
          <w:rFonts w:ascii="Tahoma" w:hAnsi="Tahoma" w:cs="Tahoma"/>
          <w:sz w:val="24"/>
          <w:szCs w:val="24"/>
        </w:rPr>
      </w:pPr>
      <w:r w:rsidRPr="00B97B0C">
        <w:rPr>
          <w:rFonts w:ascii="Tahoma" w:hAnsi="Tahoma" w:cs="Tahoma"/>
          <w:sz w:val="24"/>
          <w:szCs w:val="24"/>
        </w:rPr>
        <w:t>Meeting strategic targets for recycling and recovery, and potentially for reduction;</w:t>
      </w:r>
    </w:p>
    <w:p w:rsidR="00B97B0C" w:rsidRPr="00B97B0C" w:rsidRDefault="00B97B0C" w:rsidP="00B97B0C">
      <w:pPr>
        <w:numPr>
          <w:ilvl w:val="0"/>
          <w:numId w:val="26"/>
        </w:numPr>
        <w:autoSpaceDE w:val="0"/>
        <w:autoSpaceDN w:val="0"/>
        <w:adjustRightInd w:val="0"/>
        <w:spacing w:after="0" w:line="240" w:lineRule="auto"/>
        <w:contextualSpacing/>
        <w:jc w:val="both"/>
        <w:rPr>
          <w:rFonts w:ascii="Tahoma" w:hAnsi="Tahoma" w:cs="Tahoma"/>
          <w:sz w:val="24"/>
          <w:szCs w:val="24"/>
        </w:rPr>
      </w:pPr>
      <w:r w:rsidRPr="00B97B0C">
        <w:rPr>
          <w:rFonts w:ascii="Tahoma" w:hAnsi="Tahoma" w:cs="Tahoma"/>
          <w:sz w:val="24"/>
          <w:szCs w:val="24"/>
        </w:rPr>
        <w:t>The protection of the environment for present and future generations; and</w:t>
      </w:r>
    </w:p>
    <w:p w:rsidR="00B97B0C" w:rsidRPr="00B97B0C" w:rsidRDefault="00B97B0C" w:rsidP="00B97B0C">
      <w:pPr>
        <w:numPr>
          <w:ilvl w:val="0"/>
          <w:numId w:val="26"/>
        </w:numPr>
        <w:autoSpaceDE w:val="0"/>
        <w:autoSpaceDN w:val="0"/>
        <w:adjustRightInd w:val="0"/>
        <w:spacing w:after="0" w:line="240" w:lineRule="auto"/>
        <w:contextualSpacing/>
        <w:jc w:val="both"/>
        <w:rPr>
          <w:rFonts w:ascii="Tahoma" w:hAnsi="Tahoma" w:cs="Tahoma"/>
          <w:sz w:val="24"/>
          <w:szCs w:val="24"/>
        </w:rPr>
      </w:pPr>
      <w:r w:rsidRPr="00B97B0C">
        <w:rPr>
          <w:rFonts w:ascii="Tahoma" w:hAnsi="Tahoma" w:cs="Tahoma"/>
          <w:sz w:val="24"/>
          <w:szCs w:val="24"/>
        </w:rPr>
        <w:t>Optimising reso</w:t>
      </w:r>
      <w:r w:rsidR="00E34E5B">
        <w:rPr>
          <w:rFonts w:ascii="Tahoma" w:hAnsi="Tahoma" w:cs="Tahoma"/>
          <w:sz w:val="24"/>
          <w:szCs w:val="24"/>
        </w:rPr>
        <w:t>urce utilisation in the Arc 21 r</w:t>
      </w:r>
      <w:r w:rsidRPr="00B97B0C">
        <w:rPr>
          <w:rFonts w:ascii="Tahoma" w:hAnsi="Tahoma" w:cs="Tahoma"/>
          <w:sz w:val="24"/>
          <w:szCs w:val="24"/>
        </w:rPr>
        <w:t>egion.</w:t>
      </w:r>
    </w:p>
    <w:p w:rsidR="00B97B0C" w:rsidRPr="00B97B0C" w:rsidRDefault="00B97B0C" w:rsidP="00B97B0C">
      <w:pPr>
        <w:autoSpaceDE w:val="0"/>
        <w:autoSpaceDN w:val="0"/>
        <w:adjustRightInd w:val="0"/>
        <w:spacing w:after="0" w:line="240" w:lineRule="auto"/>
        <w:rPr>
          <w:rFonts w:ascii="Tahoma" w:hAnsi="Tahoma" w:cs="Tahoma"/>
          <w:sz w:val="24"/>
          <w:szCs w:val="24"/>
        </w:rPr>
      </w:pPr>
    </w:p>
    <w:p w:rsidR="00B97B0C" w:rsidRPr="00B97B0C" w:rsidRDefault="00A54E8E" w:rsidP="00B97B0C">
      <w:pPr>
        <w:autoSpaceDE w:val="0"/>
        <w:autoSpaceDN w:val="0"/>
        <w:adjustRightInd w:val="0"/>
        <w:spacing w:after="0" w:line="240" w:lineRule="auto"/>
        <w:jc w:val="both"/>
        <w:rPr>
          <w:rFonts w:ascii="Tahoma" w:hAnsi="Tahoma" w:cs="Tahoma"/>
          <w:sz w:val="24"/>
          <w:szCs w:val="24"/>
        </w:rPr>
      </w:pPr>
      <w:r w:rsidRPr="00A54E8E">
        <w:rPr>
          <w:rFonts w:ascii="Tahoma" w:hAnsi="Tahoma" w:cs="Tahoma"/>
          <w:b/>
          <w:sz w:val="24"/>
          <w:szCs w:val="24"/>
        </w:rPr>
        <w:t>6.1</w:t>
      </w:r>
      <w:r w:rsidR="006D34CF">
        <w:rPr>
          <w:rFonts w:ascii="Tahoma" w:hAnsi="Tahoma" w:cs="Tahoma"/>
          <w:b/>
          <w:sz w:val="24"/>
          <w:szCs w:val="24"/>
        </w:rPr>
        <w:t>7</w:t>
      </w:r>
      <w:r>
        <w:rPr>
          <w:rFonts w:ascii="Tahoma" w:hAnsi="Tahoma" w:cs="Tahoma"/>
          <w:sz w:val="24"/>
          <w:szCs w:val="24"/>
        </w:rPr>
        <w:t xml:space="preserve"> </w:t>
      </w:r>
      <w:r w:rsidR="00B97B0C" w:rsidRPr="00B97B0C">
        <w:rPr>
          <w:rFonts w:ascii="Tahoma" w:hAnsi="Tahoma" w:cs="Tahoma"/>
          <w:sz w:val="24"/>
          <w:szCs w:val="24"/>
        </w:rPr>
        <w:t xml:space="preserve">Application of the Waste Hierarchy to minimise waste production and policies to educate the public, industry and young people in particular, in effective resource use and reuse, recycling and composting is facilitated through the provision of ‘bring facilities’, bottle banks and civic amenity sites which are the responsibility of the Council.  </w:t>
      </w:r>
    </w:p>
    <w:p w:rsidR="00B97B0C" w:rsidRDefault="00B97B0C" w:rsidP="00B97B0C">
      <w:pPr>
        <w:autoSpaceDE w:val="0"/>
        <w:autoSpaceDN w:val="0"/>
        <w:adjustRightInd w:val="0"/>
        <w:spacing w:after="0" w:line="240" w:lineRule="auto"/>
        <w:jc w:val="both"/>
        <w:rPr>
          <w:rFonts w:ascii="Tahoma" w:hAnsi="Tahoma" w:cs="Tahoma"/>
          <w:sz w:val="24"/>
          <w:szCs w:val="24"/>
        </w:rPr>
      </w:pPr>
    </w:p>
    <w:p w:rsidR="009B250C" w:rsidRPr="009B250C" w:rsidRDefault="009B250C" w:rsidP="00B97B0C">
      <w:pPr>
        <w:autoSpaceDE w:val="0"/>
        <w:autoSpaceDN w:val="0"/>
        <w:adjustRightInd w:val="0"/>
        <w:spacing w:after="0" w:line="240" w:lineRule="auto"/>
        <w:jc w:val="both"/>
        <w:rPr>
          <w:rFonts w:ascii="Tahoma" w:hAnsi="Tahoma" w:cs="Tahoma"/>
          <w:b/>
          <w:sz w:val="24"/>
          <w:szCs w:val="24"/>
        </w:rPr>
      </w:pPr>
      <w:r w:rsidRPr="009B250C">
        <w:rPr>
          <w:rFonts w:ascii="Tahoma" w:hAnsi="Tahoma" w:cs="Tahoma"/>
          <w:b/>
          <w:sz w:val="24"/>
          <w:szCs w:val="24"/>
        </w:rPr>
        <w:t>Waste</w:t>
      </w:r>
      <w:r w:rsidR="007B3404">
        <w:rPr>
          <w:rFonts w:ascii="Tahoma" w:hAnsi="Tahoma" w:cs="Tahoma"/>
          <w:b/>
          <w:sz w:val="24"/>
          <w:szCs w:val="24"/>
        </w:rPr>
        <w:t xml:space="preserve"> Processing</w:t>
      </w:r>
      <w:r w:rsidRPr="009B250C">
        <w:rPr>
          <w:rFonts w:ascii="Tahoma" w:hAnsi="Tahoma" w:cs="Tahoma"/>
          <w:b/>
          <w:sz w:val="24"/>
          <w:szCs w:val="24"/>
        </w:rPr>
        <w:t xml:space="preserve"> within Newry, Mourne &amp; Down District Council</w:t>
      </w:r>
    </w:p>
    <w:p w:rsidR="009B250C" w:rsidRPr="00B97B0C" w:rsidRDefault="009B250C" w:rsidP="00B97B0C">
      <w:pPr>
        <w:autoSpaceDE w:val="0"/>
        <w:autoSpaceDN w:val="0"/>
        <w:adjustRightInd w:val="0"/>
        <w:spacing w:after="0" w:line="240" w:lineRule="auto"/>
        <w:jc w:val="both"/>
        <w:rPr>
          <w:rFonts w:ascii="Tahoma" w:hAnsi="Tahoma" w:cs="Tahoma"/>
          <w:sz w:val="24"/>
          <w:szCs w:val="24"/>
        </w:rPr>
      </w:pPr>
    </w:p>
    <w:p w:rsidR="00B97B0C" w:rsidRPr="00B97B0C" w:rsidRDefault="00A54E8E" w:rsidP="00B97B0C">
      <w:pPr>
        <w:autoSpaceDE w:val="0"/>
        <w:autoSpaceDN w:val="0"/>
        <w:adjustRightInd w:val="0"/>
        <w:spacing w:after="0" w:line="240" w:lineRule="auto"/>
        <w:jc w:val="both"/>
        <w:rPr>
          <w:rFonts w:ascii="Tahoma" w:hAnsi="Tahoma" w:cs="Tahoma"/>
          <w:sz w:val="24"/>
          <w:szCs w:val="24"/>
        </w:rPr>
      </w:pPr>
      <w:r w:rsidRPr="00A54E8E">
        <w:rPr>
          <w:rFonts w:ascii="Tahoma" w:hAnsi="Tahoma" w:cs="Tahoma"/>
          <w:b/>
          <w:bCs/>
          <w:sz w:val="24"/>
          <w:szCs w:val="24"/>
        </w:rPr>
        <w:t>6.1</w:t>
      </w:r>
      <w:r w:rsidR="006D34CF">
        <w:rPr>
          <w:rFonts w:ascii="Tahoma" w:hAnsi="Tahoma" w:cs="Tahoma"/>
          <w:b/>
          <w:bCs/>
          <w:sz w:val="24"/>
          <w:szCs w:val="24"/>
        </w:rPr>
        <w:t>8</w:t>
      </w:r>
      <w:r>
        <w:rPr>
          <w:rFonts w:ascii="Tahoma" w:hAnsi="Tahoma" w:cs="Tahoma"/>
          <w:bCs/>
          <w:sz w:val="24"/>
          <w:szCs w:val="24"/>
        </w:rPr>
        <w:t xml:space="preserve"> </w:t>
      </w:r>
      <w:r w:rsidR="00B97B0C" w:rsidRPr="00B97B0C">
        <w:rPr>
          <w:rFonts w:ascii="Tahoma" w:hAnsi="Tahoma" w:cs="Tahoma"/>
          <w:bCs/>
          <w:sz w:val="24"/>
          <w:szCs w:val="24"/>
        </w:rPr>
        <w:t xml:space="preserve">In 2015/16 the Newry, Mourne &amp; </w:t>
      </w:r>
      <w:proofErr w:type="gramStart"/>
      <w:r w:rsidR="00B97B0C" w:rsidRPr="00B97B0C">
        <w:rPr>
          <w:rFonts w:ascii="Tahoma" w:hAnsi="Tahoma" w:cs="Tahoma"/>
          <w:bCs/>
          <w:sz w:val="24"/>
          <w:szCs w:val="24"/>
        </w:rPr>
        <w:t>Down</w:t>
      </w:r>
      <w:proofErr w:type="gramEnd"/>
      <w:r w:rsidR="00B97B0C" w:rsidRPr="00B97B0C">
        <w:rPr>
          <w:rFonts w:ascii="Tahoma" w:hAnsi="Tahoma" w:cs="Tahoma"/>
          <w:bCs/>
          <w:sz w:val="24"/>
          <w:szCs w:val="24"/>
        </w:rPr>
        <w:t xml:space="preserve"> </w:t>
      </w:r>
      <w:r w:rsidR="007B3404">
        <w:rPr>
          <w:rFonts w:ascii="Tahoma" w:hAnsi="Tahoma" w:cs="Tahoma"/>
          <w:bCs/>
          <w:sz w:val="24"/>
          <w:szCs w:val="24"/>
        </w:rPr>
        <w:t xml:space="preserve">District </w:t>
      </w:r>
      <w:r w:rsidR="0055067E">
        <w:rPr>
          <w:rFonts w:ascii="Tahoma" w:hAnsi="Tahoma" w:cs="Tahoma"/>
          <w:bCs/>
          <w:sz w:val="24"/>
          <w:szCs w:val="24"/>
        </w:rPr>
        <w:t>Council a</w:t>
      </w:r>
      <w:r w:rsidR="00B97B0C" w:rsidRPr="00B97B0C">
        <w:rPr>
          <w:rFonts w:ascii="Tahoma" w:hAnsi="Tahoma" w:cs="Tahoma"/>
          <w:bCs/>
          <w:sz w:val="24"/>
          <w:szCs w:val="24"/>
        </w:rPr>
        <w:t>rea amassed 8</w:t>
      </w:r>
      <w:r w:rsidR="00E34E5B">
        <w:rPr>
          <w:rFonts w:ascii="Tahoma" w:hAnsi="Tahoma" w:cs="Tahoma"/>
          <w:bCs/>
          <w:sz w:val="24"/>
          <w:szCs w:val="24"/>
        </w:rPr>
        <w:t>4,459 tonnes of municipal waste of which</w:t>
      </w:r>
      <w:r w:rsidR="00B97B0C" w:rsidRPr="00B97B0C">
        <w:rPr>
          <w:rFonts w:ascii="Tahoma" w:hAnsi="Tahoma" w:cs="Tahoma"/>
          <w:bCs/>
          <w:sz w:val="24"/>
          <w:szCs w:val="24"/>
        </w:rPr>
        <w:t xml:space="preserve"> a total of 30,643 (36.3%) tonnes was sent for preparation for reuse, dry recycling and composting.  A further 23,932 tonnes (28.3%) was sent for waste energy recovery and 29,762 (35.2%) was sent to landfill.  </w:t>
      </w:r>
    </w:p>
    <w:p w:rsidR="00B97B0C" w:rsidRPr="009C0015" w:rsidRDefault="00B97B0C" w:rsidP="00B97B0C">
      <w:pPr>
        <w:autoSpaceDE w:val="0"/>
        <w:autoSpaceDN w:val="0"/>
        <w:adjustRightInd w:val="0"/>
        <w:spacing w:after="0" w:line="240" w:lineRule="auto"/>
        <w:jc w:val="both"/>
        <w:rPr>
          <w:rFonts w:ascii="Tahoma" w:hAnsi="Tahoma" w:cs="Tahoma"/>
          <w:i/>
          <w:sz w:val="24"/>
          <w:szCs w:val="24"/>
        </w:rPr>
      </w:pPr>
    </w:p>
    <w:p w:rsidR="00B97B0C" w:rsidRPr="00B97B0C" w:rsidRDefault="00A54E8E" w:rsidP="00B97B0C">
      <w:pPr>
        <w:autoSpaceDE w:val="0"/>
        <w:autoSpaceDN w:val="0"/>
        <w:adjustRightInd w:val="0"/>
        <w:spacing w:after="0" w:line="240" w:lineRule="auto"/>
        <w:jc w:val="both"/>
        <w:rPr>
          <w:rFonts w:ascii="Tahoma" w:hAnsi="Tahoma" w:cs="Tahoma"/>
          <w:sz w:val="24"/>
          <w:szCs w:val="24"/>
        </w:rPr>
      </w:pPr>
      <w:r w:rsidRPr="00A54E8E">
        <w:rPr>
          <w:rFonts w:ascii="Tahoma" w:hAnsi="Tahoma" w:cs="Tahoma"/>
          <w:b/>
          <w:sz w:val="24"/>
          <w:szCs w:val="24"/>
        </w:rPr>
        <w:t>6.1</w:t>
      </w:r>
      <w:r w:rsidR="006D34CF">
        <w:rPr>
          <w:rFonts w:ascii="Tahoma" w:hAnsi="Tahoma" w:cs="Tahoma"/>
          <w:b/>
          <w:sz w:val="24"/>
          <w:szCs w:val="24"/>
        </w:rPr>
        <w:t>9</w:t>
      </w:r>
      <w:r>
        <w:rPr>
          <w:rFonts w:ascii="Tahoma" w:hAnsi="Tahoma" w:cs="Tahoma"/>
          <w:sz w:val="24"/>
          <w:szCs w:val="24"/>
        </w:rPr>
        <w:t xml:space="preserve"> </w:t>
      </w:r>
      <w:r w:rsidR="00B97B0C" w:rsidRPr="00B97B0C">
        <w:rPr>
          <w:rFonts w:ascii="Tahoma" w:hAnsi="Tahoma" w:cs="Tahoma"/>
          <w:sz w:val="24"/>
          <w:szCs w:val="24"/>
        </w:rPr>
        <w:t xml:space="preserve">The two main landfill sites within the district at </w:t>
      </w:r>
      <w:proofErr w:type="spellStart"/>
      <w:r w:rsidR="00B97B0C" w:rsidRPr="00B97B0C">
        <w:rPr>
          <w:rFonts w:ascii="Tahoma" w:hAnsi="Tahoma" w:cs="Tahoma"/>
          <w:sz w:val="24"/>
          <w:szCs w:val="24"/>
        </w:rPr>
        <w:t>Aughnagon</w:t>
      </w:r>
      <w:proofErr w:type="spellEnd"/>
      <w:r w:rsidR="00B97B0C" w:rsidRPr="00B97B0C">
        <w:rPr>
          <w:rFonts w:ascii="Tahoma" w:hAnsi="Tahoma" w:cs="Tahoma"/>
          <w:sz w:val="24"/>
          <w:szCs w:val="24"/>
        </w:rPr>
        <w:t xml:space="preserve"> and </w:t>
      </w:r>
      <w:proofErr w:type="spellStart"/>
      <w:r w:rsidR="00B97B0C" w:rsidRPr="00B97B0C">
        <w:rPr>
          <w:rFonts w:ascii="Tahoma" w:hAnsi="Tahoma" w:cs="Tahoma"/>
          <w:sz w:val="24"/>
          <w:szCs w:val="24"/>
        </w:rPr>
        <w:t>Drumnakelly</w:t>
      </w:r>
      <w:proofErr w:type="spellEnd"/>
      <w:r w:rsidR="00B97B0C" w:rsidRPr="00B97B0C">
        <w:rPr>
          <w:rFonts w:ascii="Tahoma" w:hAnsi="Tahoma" w:cs="Tahoma"/>
          <w:sz w:val="24"/>
          <w:szCs w:val="24"/>
        </w:rPr>
        <w:t xml:space="preserve"> ceased </w:t>
      </w:r>
      <w:r w:rsidR="00F43FBA">
        <w:rPr>
          <w:rFonts w:ascii="Tahoma" w:hAnsi="Tahoma" w:cs="Tahoma"/>
          <w:sz w:val="24"/>
          <w:szCs w:val="24"/>
        </w:rPr>
        <w:t xml:space="preserve">to be used </w:t>
      </w:r>
      <w:r w:rsidR="00B97B0C" w:rsidRPr="00B97B0C">
        <w:rPr>
          <w:rFonts w:ascii="Tahoma" w:hAnsi="Tahoma" w:cs="Tahoma"/>
          <w:sz w:val="24"/>
          <w:szCs w:val="24"/>
        </w:rPr>
        <w:t xml:space="preserve">for the purpose of </w:t>
      </w:r>
      <w:r w:rsidR="00F43FBA">
        <w:rPr>
          <w:rFonts w:ascii="Tahoma" w:hAnsi="Tahoma" w:cs="Tahoma"/>
          <w:sz w:val="24"/>
          <w:szCs w:val="24"/>
        </w:rPr>
        <w:t>household waste</w:t>
      </w:r>
      <w:r w:rsidR="00B97B0C" w:rsidRPr="00B97B0C">
        <w:rPr>
          <w:rFonts w:ascii="Tahoma" w:hAnsi="Tahoma" w:cs="Tahoma"/>
          <w:sz w:val="24"/>
          <w:szCs w:val="24"/>
        </w:rPr>
        <w:t xml:space="preserve"> on April 2015 and May 2016 respectively.  Currently ‘Black Bin’ waste within the district is collected by the council and transferred to private operator for sorting of material appropriate for ‘Refuse Derived Fuel’ and recovery of recyclable and biodegradable material.  Planning permission has been granted at the Councils landfill site at </w:t>
      </w:r>
      <w:proofErr w:type="spellStart"/>
      <w:r w:rsidR="00B97B0C" w:rsidRPr="00B97B0C">
        <w:rPr>
          <w:rFonts w:ascii="Tahoma" w:hAnsi="Tahoma" w:cs="Tahoma"/>
          <w:sz w:val="24"/>
          <w:szCs w:val="24"/>
        </w:rPr>
        <w:t>Drumnakelly</w:t>
      </w:r>
      <w:proofErr w:type="spellEnd"/>
      <w:r w:rsidR="00B97B0C" w:rsidRPr="00B97B0C">
        <w:rPr>
          <w:rFonts w:ascii="Tahoma" w:hAnsi="Tahoma" w:cs="Tahoma"/>
          <w:sz w:val="24"/>
          <w:szCs w:val="24"/>
        </w:rPr>
        <w:t xml:space="preserve"> for a proposed Waste Transfer Station</w:t>
      </w:r>
      <w:r w:rsidR="00E34E5B">
        <w:rPr>
          <w:rFonts w:ascii="Tahoma" w:hAnsi="Tahoma" w:cs="Tahoma"/>
          <w:sz w:val="24"/>
          <w:szCs w:val="24"/>
        </w:rPr>
        <w:t>.  ‘Blue Bin’ waste within the D</w:t>
      </w:r>
      <w:r w:rsidR="00B97B0C" w:rsidRPr="00B97B0C">
        <w:rPr>
          <w:rFonts w:ascii="Tahoma" w:hAnsi="Tahoma" w:cs="Tahoma"/>
          <w:sz w:val="24"/>
          <w:szCs w:val="24"/>
        </w:rPr>
        <w:t xml:space="preserve">istrict is also transferred to private operators in Newry and </w:t>
      </w:r>
      <w:proofErr w:type="spellStart"/>
      <w:r w:rsidR="00B97B0C" w:rsidRPr="00B97B0C">
        <w:rPr>
          <w:rFonts w:ascii="Tahoma" w:hAnsi="Tahoma" w:cs="Tahoma"/>
          <w:sz w:val="24"/>
          <w:szCs w:val="24"/>
        </w:rPr>
        <w:t>Mallu</w:t>
      </w:r>
      <w:r w:rsidR="00E34E5B">
        <w:rPr>
          <w:rFonts w:ascii="Tahoma" w:hAnsi="Tahoma" w:cs="Tahoma"/>
          <w:sz w:val="24"/>
          <w:szCs w:val="24"/>
        </w:rPr>
        <w:t>sk</w:t>
      </w:r>
      <w:proofErr w:type="spellEnd"/>
      <w:r w:rsidR="00E34E5B">
        <w:rPr>
          <w:rFonts w:ascii="Tahoma" w:hAnsi="Tahoma" w:cs="Tahoma"/>
          <w:sz w:val="24"/>
          <w:szCs w:val="24"/>
        </w:rPr>
        <w:t xml:space="preserve"> for processing.  Commercial w</w:t>
      </w:r>
      <w:r w:rsidR="00B97B0C" w:rsidRPr="00B97B0C">
        <w:rPr>
          <w:rFonts w:ascii="Tahoma" w:hAnsi="Tahoma" w:cs="Tahoma"/>
          <w:sz w:val="24"/>
          <w:szCs w:val="24"/>
        </w:rPr>
        <w:t xml:space="preserve">aste disposal is the responsibility of the waste generator and commercial facilities exist in both Kilkeel and Bessbrook.                  </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B97B0C" w:rsidRPr="00B97B0C" w:rsidRDefault="00A54E8E" w:rsidP="00B97B0C">
      <w:pPr>
        <w:autoSpaceDE w:val="0"/>
        <w:autoSpaceDN w:val="0"/>
        <w:adjustRightInd w:val="0"/>
        <w:spacing w:after="0" w:line="240" w:lineRule="auto"/>
        <w:jc w:val="both"/>
        <w:rPr>
          <w:rFonts w:ascii="Tahoma" w:hAnsi="Tahoma" w:cs="Tahoma"/>
          <w:sz w:val="24"/>
          <w:szCs w:val="24"/>
        </w:rPr>
      </w:pPr>
      <w:r w:rsidRPr="00A54E8E">
        <w:rPr>
          <w:rFonts w:ascii="Tahoma" w:hAnsi="Tahoma" w:cs="Tahoma"/>
          <w:b/>
          <w:sz w:val="24"/>
          <w:szCs w:val="24"/>
        </w:rPr>
        <w:t>6.</w:t>
      </w:r>
      <w:r w:rsidR="006D34CF">
        <w:rPr>
          <w:rFonts w:ascii="Tahoma" w:hAnsi="Tahoma" w:cs="Tahoma"/>
          <w:b/>
          <w:sz w:val="24"/>
          <w:szCs w:val="24"/>
        </w:rPr>
        <w:t>20</w:t>
      </w:r>
      <w:r>
        <w:rPr>
          <w:rFonts w:ascii="Tahoma" w:hAnsi="Tahoma" w:cs="Tahoma"/>
          <w:sz w:val="24"/>
          <w:szCs w:val="24"/>
        </w:rPr>
        <w:t xml:space="preserve"> </w:t>
      </w:r>
      <w:r w:rsidR="00B97B0C" w:rsidRPr="00B97B0C">
        <w:rPr>
          <w:rFonts w:ascii="Tahoma" w:hAnsi="Tahoma" w:cs="Tahoma"/>
          <w:sz w:val="24"/>
          <w:szCs w:val="24"/>
        </w:rPr>
        <w:t xml:space="preserve">Newry, Mourne and Down </w:t>
      </w:r>
      <w:r w:rsidR="00547BC0">
        <w:rPr>
          <w:rFonts w:ascii="Tahoma" w:hAnsi="Tahoma" w:cs="Tahoma"/>
          <w:sz w:val="24"/>
          <w:szCs w:val="24"/>
        </w:rPr>
        <w:t xml:space="preserve">District </w:t>
      </w:r>
      <w:r w:rsidR="00B97B0C" w:rsidRPr="00B97B0C">
        <w:rPr>
          <w:rFonts w:ascii="Tahoma" w:hAnsi="Tahoma" w:cs="Tahoma"/>
          <w:sz w:val="24"/>
          <w:szCs w:val="24"/>
        </w:rPr>
        <w:t xml:space="preserve">also </w:t>
      </w:r>
      <w:proofErr w:type="gramStart"/>
      <w:r w:rsidR="00B97B0C" w:rsidRPr="00B97B0C">
        <w:rPr>
          <w:rFonts w:ascii="Tahoma" w:hAnsi="Tahoma" w:cs="Tahoma"/>
          <w:sz w:val="24"/>
          <w:szCs w:val="24"/>
        </w:rPr>
        <w:t>has</w:t>
      </w:r>
      <w:proofErr w:type="gramEnd"/>
      <w:r w:rsidR="00B97B0C" w:rsidRPr="00B97B0C">
        <w:rPr>
          <w:rFonts w:ascii="Tahoma" w:hAnsi="Tahoma" w:cs="Tahoma"/>
          <w:sz w:val="24"/>
          <w:szCs w:val="24"/>
        </w:rPr>
        <w:t xml:space="preserve"> 10 recycling centres located across the District.  These centres are located in the following settlements listed below: </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B97B0C" w:rsidRPr="00B97B0C" w:rsidRDefault="00B97B0C" w:rsidP="00B97B0C">
      <w:pPr>
        <w:autoSpaceDE w:val="0"/>
        <w:autoSpaceDN w:val="0"/>
        <w:adjustRightInd w:val="0"/>
        <w:spacing w:after="0" w:line="240" w:lineRule="auto"/>
        <w:rPr>
          <w:rFonts w:ascii="Tahoma" w:hAnsi="Tahoma" w:cs="Tahoma"/>
          <w:sz w:val="24"/>
          <w:szCs w:val="24"/>
        </w:rPr>
      </w:pPr>
      <w:r w:rsidRPr="00B97B0C">
        <w:rPr>
          <w:rFonts w:ascii="Tahoma" w:hAnsi="Tahoma" w:cs="Tahoma"/>
          <w:sz w:val="24"/>
          <w:szCs w:val="24"/>
        </w:rPr>
        <w:t>Ballynahinch</w:t>
      </w:r>
    </w:p>
    <w:p w:rsidR="00B97B0C" w:rsidRPr="00B97B0C" w:rsidRDefault="00B97B0C" w:rsidP="00B97B0C">
      <w:pPr>
        <w:autoSpaceDE w:val="0"/>
        <w:autoSpaceDN w:val="0"/>
        <w:adjustRightInd w:val="0"/>
        <w:spacing w:after="0" w:line="240" w:lineRule="auto"/>
        <w:rPr>
          <w:rFonts w:ascii="Tahoma" w:hAnsi="Tahoma" w:cs="Tahoma"/>
          <w:sz w:val="24"/>
          <w:szCs w:val="24"/>
        </w:rPr>
      </w:pPr>
      <w:proofErr w:type="spellStart"/>
      <w:r w:rsidRPr="00B97B0C">
        <w:rPr>
          <w:rFonts w:ascii="Tahoma" w:hAnsi="Tahoma" w:cs="Tahoma"/>
          <w:sz w:val="24"/>
          <w:szCs w:val="24"/>
        </w:rPr>
        <w:t>Castlewellan</w:t>
      </w:r>
      <w:proofErr w:type="spellEnd"/>
    </w:p>
    <w:p w:rsidR="00B97B0C" w:rsidRPr="00B97B0C" w:rsidRDefault="00B97B0C" w:rsidP="00B97B0C">
      <w:pPr>
        <w:autoSpaceDE w:val="0"/>
        <w:autoSpaceDN w:val="0"/>
        <w:adjustRightInd w:val="0"/>
        <w:spacing w:after="0" w:line="240" w:lineRule="auto"/>
        <w:rPr>
          <w:rFonts w:ascii="Tahoma" w:hAnsi="Tahoma" w:cs="Tahoma"/>
          <w:sz w:val="24"/>
          <w:szCs w:val="24"/>
        </w:rPr>
      </w:pPr>
      <w:r w:rsidRPr="00B97B0C">
        <w:rPr>
          <w:rFonts w:ascii="Tahoma" w:hAnsi="Tahoma" w:cs="Tahoma"/>
          <w:sz w:val="24"/>
          <w:szCs w:val="24"/>
        </w:rPr>
        <w:t>Downpatrick</w:t>
      </w:r>
    </w:p>
    <w:p w:rsidR="00B97B0C" w:rsidRPr="00B97B0C" w:rsidRDefault="00B97B0C" w:rsidP="00B97B0C">
      <w:pPr>
        <w:autoSpaceDE w:val="0"/>
        <w:autoSpaceDN w:val="0"/>
        <w:adjustRightInd w:val="0"/>
        <w:spacing w:after="0" w:line="240" w:lineRule="auto"/>
        <w:rPr>
          <w:rFonts w:ascii="Tahoma" w:hAnsi="Tahoma" w:cs="Tahoma"/>
          <w:sz w:val="24"/>
          <w:szCs w:val="24"/>
        </w:rPr>
      </w:pPr>
      <w:r w:rsidRPr="00B97B0C">
        <w:rPr>
          <w:rFonts w:ascii="Tahoma" w:hAnsi="Tahoma" w:cs="Tahoma"/>
          <w:sz w:val="24"/>
          <w:szCs w:val="24"/>
        </w:rPr>
        <w:t>Newry</w:t>
      </w:r>
    </w:p>
    <w:p w:rsidR="00B97B0C" w:rsidRPr="00B97B0C" w:rsidRDefault="00B97B0C" w:rsidP="00B97B0C">
      <w:pPr>
        <w:autoSpaceDE w:val="0"/>
        <w:autoSpaceDN w:val="0"/>
        <w:adjustRightInd w:val="0"/>
        <w:spacing w:after="0" w:line="240" w:lineRule="auto"/>
        <w:rPr>
          <w:rFonts w:ascii="Tahoma" w:hAnsi="Tahoma" w:cs="Tahoma"/>
          <w:sz w:val="24"/>
          <w:szCs w:val="24"/>
        </w:rPr>
      </w:pPr>
      <w:r w:rsidRPr="00B97B0C">
        <w:rPr>
          <w:rFonts w:ascii="Tahoma" w:hAnsi="Tahoma" w:cs="Tahoma"/>
          <w:sz w:val="24"/>
          <w:szCs w:val="24"/>
        </w:rPr>
        <w:t>Bessbrook</w:t>
      </w:r>
    </w:p>
    <w:p w:rsidR="00B97B0C" w:rsidRPr="00B97B0C" w:rsidRDefault="00B97B0C" w:rsidP="00B97B0C">
      <w:pPr>
        <w:autoSpaceDE w:val="0"/>
        <w:autoSpaceDN w:val="0"/>
        <w:adjustRightInd w:val="0"/>
        <w:spacing w:after="0" w:line="240" w:lineRule="auto"/>
        <w:rPr>
          <w:rFonts w:ascii="Tahoma" w:hAnsi="Tahoma" w:cs="Tahoma"/>
          <w:sz w:val="24"/>
          <w:szCs w:val="24"/>
        </w:rPr>
      </w:pPr>
      <w:r w:rsidRPr="00B97B0C">
        <w:rPr>
          <w:rFonts w:ascii="Tahoma" w:hAnsi="Tahoma" w:cs="Tahoma"/>
          <w:sz w:val="24"/>
          <w:szCs w:val="24"/>
        </w:rPr>
        <w:t>Kilkeel</w:t>
      </w:r>
    </w:p>
    <w:p w:rsidR="00B97B0C" w:rsidRPr="00B97B0C" w:rsidRDefault="00B97B0C" w:rsidP="00B97B0C">
      <w:pPr>
        <w:autoSpaceDE w:val="0"/>
        <w:autoSpaceDN w:val="0"/>
        <w:adjustRightInd w:val="0"/>
        <w:spacing w:after="0" w:line="240" w:lineRule="auto"/>
        <w:rPr>
          <w:rFonts w:ascii="Tahoma" w:hAnsi="Tahoma" w:cs="Tahoma"/>
          <w:sz w:val="24"/>
          <w:szCs w:val="24"/>
        </w:rPr>
      </w:pPr>
      <w:proofErr w:type="spellStart"/>
      <w:r w:rsidRPr="00B97B0C">
        <w:rPr>
          <w:rFonts w:ascii="Tahoma" w:hAnsi="Tahoma" w:cs="Tahoma"/>
          <w:sz w:val="24"/>
          <w:szCs w:val="24"/>
        </w:rPr>
        <w:t>Newtownhamilton</w:t>
      </w:r>
      <w:proofErr w:type="spellEnd"/>
    </w:p>
    <w:p w:rsidR="00B97B0C" w:rsidRPr="00B97B0C" w:rsidRDefault="00B97B0C" w:rsidP="00B97B0C">
      <w:pPr>
        <w:autoSpaceDE w:val="0"/>
        <w:autoSpaceDN w:val="0"/>
        <w:adjustRightInd w:val="0"/>
        <w:spacing w:after="0" w:line="240" w:lineRule="auto"/>
        <w:rPr>
          <w:rFonts w:ascii="Tahoma" w:hAnsi="Tahoma" w:cs="Tahoma"/>
          <w:sz w:val="24"/>
          <w:szCs w:val="24"/>
        </w:rPr>
      </w:pPr>
      <w:proofErr w:type="spellStart"/>
      <w:r w:rsidRPr="00B97B0C">
        <w:rPr>
          <w:rFonts w:ascii="Tahoma" w:hAnsi="Tahoma" w:cs="Tahoma"/>
          <w:sz w:val="24"/>
          <w:szCs w:val="24"/>
        </w:rPr>
        <w:lastRenderedPageBreak/>
        <w:t>Crossmaglen</w:t>
      </w:r>
      <w:proofErr w:type="spellEnd"/>
    </w:p>
    <w:p w:rsidR="00B97B0C" w:rsidRPr="00B97B0C" w:rsidRDefault="00B97B0C" w:rsidP="00B97B0C">
      <w:pPr>
        <w:autoSpaceDE w:val="0"/>
        <w:autoSpaceDN w:val="0"/>
        <w:adjustRightInd w:val="0"/>
        <w:spacing w:after="0" w:line="240" w:lineRule="auto"/>
        <w:rPr>
          <w:rFonts w:ascii="Tahoma" w:hAnsi="Tahoma" w:cs="Tahoma"/>
          <w:sz w:val="24"/>
          <w:szCs w:val="24"/>
        </w:rPr>
      </w:pPr>
      <w:r w:rsidRPr="00B97B0C">
        <w:rPr>
          <w:rFonts w:ascii="Tahoma" w:hAnsi="Tahoma" w:cs="Tahoma"/>
          <w:sz w:val="24"/>
          <w:szCs w:val="24"/>
        </w:rPr>
        <w:t>Warrenpoint</w:t>
      </w:r>
    </w:p>
    <w:p w:rsidR="00B97B0C" w:rsidRPr="00B97B0C" w:rsidRDefault="00B97B0C" w:rsidP="00B97B0C">
      <w:pPr>
        <w:autoSpaceDE w:val="0"/>
        <w:autoSpaceDN w:val="0"/>
        <w:adjustRightInd w:val="0"/>
        <w:spacing w:after="0" w:line="240" w:lineRule="auto"/>
        <w:rPr>
          <w:rFonts w:ascii="Tahoma" w:hAnsi="Tahoma" w:cs="Tahoma"/>
          <w:sz w:val="24"/>
          <w:szCs w:val="24"/>
        </w:rPr>
      </w:pPr>
      <w:r w:rsidRPr="00B97B0C">
        <w:rPr>
          <w:rFonts w:ascii="Tahoma" w:hAnsi="Tahoma" w:cs="Tahoma"/>
          <w:sz w:val="24"/>
          <w:szCs w:val="24"/>
        </w:rPr>
        <w:t>Hilltown</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B97B0C" w:rsidRPr="00B97B0C" w:rsidRDefault="00E34E5B" w:rsidP="00B97B0C">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Outline planning p</w:t>
      </w:r>
      <w:r w:rsidR="00B97B0C" w:rsidRPr="00B97B0C">
        <w:rPr>
          <w:rFonts w:ascii="Tahoma" w:hAnsi="Tahoma" w:cs="Tahoma"/>
          <w:sz w:val="24"/>
          <w:szCs w:val="24"/>
        </w:rPr>
        <w:t xml:space="preserve">ermission has been granted for a more modern facility at </w:t>
      </w:r>
      <w:proofErr w:type="spellStart"/>
      <w:r w:rsidR="00B97B0C" w:rsidRPr="00B97B0C">
        <w:rPr>
          <w:rFonts w:ascii="Tahoma" w:hAnsi="Tahoma" w:cs="Tahoma"/>
          <w:sz w:val="24"/>
          <w:szCs w:val="24"/>
        </w:rPr>
        <w:t>Killough</w:t>
      </w:r>
      <w:proofErr w:type="spellEnd"/>
      <w:r w:rsidR="00B97B0C" w:rsidRPr="00B97B0C">
        <w:rPr>
          <w:rFonts w:ascii="Tahoma" w:hAnsi="Tahoma" w:cs="Tahoma"/>
          <w:sz w:val="24"/>
          <w:szCs w:val="24"/>
        </w:rPr>
        <w:t xml:space="preserve"> Road Downpatrick</w:t>
      </w:r>
      <w:r>
        <w:rPr>
          <w:rFonts w:ascii="Tahoma" w:hAnsi="Tahoma" w:cs="Tahoma"/>
          <w:sz w:val="24"/>
          <w:szCs w:val="24"/>
        </w:rPr>
        <w:t xml:space="preserve"> with a r</w:t>
      </w:r>
      <w:r w:rsidR="00F43FBA">
        <w:rPr>
          <w:rFonts w:ascii="Tahoma" w:hAnsi="Tahoma" w:cs="Tahoma"/>
          <w:sz w:val="24"/>
          <w:szCs w:val="24"/>
        </w:rPr>
        <w:t xml:space="preserve">eserved </w:t>
      </w:r>
      <w:r>
        <w:rPr>
          <w:rFonts w:ascii="Tahoma" w:hAnsi="Tahoma" w:cs="Tahoma"/>
          <w:sz w:val="24"/>
          <w:szCs w:val="24"/>
        </w:rPr>
        <w:t>m</w:t>
      </w:r>
      <w:r w:rsidR="00F43FBA">
        <w:rPr>
          <w:rFonts w:ascii="Tahoma" w:hAnsi="Tahoma" w:cs="Tahoma"/>
          <w:sz w:val="24"/>
          <w:szCs w:val="24"/>
        </w:rPr>
        <w:t>atters application currently under consideration</w:t>
      </w:r>
      <w:r w:rsidR="00B97B0C" w:rsidRPr="00B97B0C">
        <w:rPr>
          <w:rFonts w:ascii="Tahoma" w:hAnsi="Tahoma" w:cs="Tahoma"/>
          <w:sz w:val="24"/>
          <w:szCs w:val="24"/>
        </w:rPr>
        <w:t xml:space="preserve">.    </w:t>
      </w:r>
    </w:p>
    <w:p w:rsidR="00B97B0C" w:rsidRPr="00B97B0C" w:rsidRDefault="00B97B0C" w:rsidP="00B97B0C">
      <w:pPr>
        <w:autoSpaceDE w:val="0"/>
        <w:autoSpaceDN w:val="0"/>
        <w:adjustRightInd w:val="0"/>
        <w:spacing w:after="0" w:line="240" w:lineRule="auto"/>
        <w:jc w:val="both"/>
        <w:rPr>
          <w:rFonts w:ascii="Tahoma" w:hAnsi="Tahoma" w:cs="Tahoma"/>
          <w:sz w:val="24"/>
          <w:szCs w:val="24"/>
        </w:rPr>
      </w:pPr>
    </w:p>
    <w:p w:rsidR="006150CC" w:rsidRDefault="00A54E8E" w:rsidP="00E2741E">
      <w:pPr>
        <w:autoSpaceDE w:val="0"/>
        <w:autoSpaceDN w:val="0"/>
        <w:adjustRightInd w:val="0"/>
        <w:spacing w:after="0" w:line="240" w:lineRule="auto"/>
        <w:jc w:val="both"/>
        <w:rPr>
          <w:rFonts w:ascii="Tahoma" w:hAnsi="Tahoma" w:cs="Tahoma"/>
          <w:sz w:val="24"/>
          <w:szCs w:val="24"/>
        </w:rPr>
      </w:pPr>
      <w:r w:rsidRPr="00A54E8E">
        <w:rPr>
          <w:rFonts w:ascii="Tahoma" w:hAnsi="Tahoma" w:cs="Tahoma"/>
          <w:b/>
          <w:sz w:val="24"/>
          <w:szCs w:val="24"/>
        </w:rPr>
        <w:t>6.2</w:t>
      </w:r>
      <w:r w:rsidR="006D34CF">
        <w:rPr>
          <w:rFonts w:ascii="Tahoma" w:hAnsi="Tahoma" w:cs="Tahoma"/>
          <w:b/>
          <w:sz w:val="24"/>
          <w:szCs w:val="24"/>
        </w:rPr>
        <w:t>1</w:t>
      </w:r>
      <w:r>
        <w:rPr>
          <w:rFonts w:ascii="Tahoma" w:hAnsi="Tahoma" w:cs="Tahoma"/>
          <w:sz w:val="24"/>
          <w:szCs w:val="24"/>
        </w:rPr>
        <w:t xml:space="preserve"> </w:t>
      </w:r>
      <w:r w:rsidR="00B97B0C" w:rsidRPr="00B97B0C">
        <w:rPr>
          <w:rFonts w:ascii="Tahoma" w:hAnsi="Tahoma" w:cs="Tahoma"/>
          <w:sz w:val="24"/>
          <w:szCs w:val="24"/>
        </w:rPr>
        <w:t xml:space="preserve">At present there is no envisaged need for additional or expansion of existing Council operated waste facilities within the District however this will be monitored and updated as the Development Plan </w:t>
      </w:r>
      <w:r w:rsidR="001F70FE">
        <w:rPr>
          <w:rFonts w:ascii="Tahoma" w:hAnsi="Tahoma" w:cs="Tahoma"/>
          <w:sz w:val="24"/>
          <w:szCs w:val="24"/>
        </w:rPr>
        <w:t>progresses</w:t>
      </w:r>
      <w:r w:rsidR="00B97B0C" w:rsidRPr="00B97B0C">
        <w:rPr>
          <w:rFonts w:ascii="Tahoma" w:hAnsi="Tahoma" w:cs="Tahoma"/>
          <w:sz w:val="24"/>
          <w:szCs w:val="24"/>
        </w:rPr>
        <w:t>.  It should also be noted that the recycling and use of waste for energy production is a growth area in the private sector and it is highly likely that during the Development Plan period there will be applications for facilities fr</w:t>
      </w:r>
      <w:r w:rsidR="00E2741E">
        <w:rPr>
          <w:rFonts w:ascii="Tahoma" w:hAnsi="Tahoma" w:cs="Tahoma"/>
          <w:sz w:val="24"/>
          <w:szCs w:val="24"/>
        </w:rPr>
        <w:t xml:space="preserve">om the private sector.         </w:t>
      </w:r>
    </w:p>
    <w:p w:rsidR="00E2741E" w:rsidRPr="00E2741E" w:rsidRDefault="00E2741E" w:rsidP="00E274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rPr>
          <w:rFonts w:ascii="Tahoma" w:hAnsi="Tahoma" w:cs="Tahoma"/>
          <w:b/>
          <w:sz w:val="24"/>
          <w:szCs w:val="24"/>
        </w:rPr>
      </w:pPr>
      <w:r>
        <w:rPr>
          <w:rFonts w:ascii="Tahoma" w:hAnsi="Tahoma" w:cs="Tahoma"/>
          <w:b/>
          <w:sz w:val="24"/>
          <w:szCs w:val="24"/>
        </w:rPr>
        <w:t xml:space="preserve">7.0 </w:t>
      </w:r>
      <w:r w:rsidRPr="004D3D97">
        <w:rPr>
          <w:rFonts w:ascii="Tahoma" w:hAnsi="Tahoma" w:cs="Tahoma"/>
          <w:b/>
          <w:sz w:val="24"/>
          <w:szCs w:val="24"/>
        </w:rPr>
        <w:t>Flood Risk, Drainage, Water Supply and Sewerage</w:t>
      </w:r>
    </w:p>
    <w:p w:rsidR="00777C1E" w:rsidRPr="004D3D97" w:rsidRDefault="00777C1E" w:rsidP="00777C1E">
      <w:pPr>
        <w:autoSpaceDE w:val="0"/>
        <w:autoSpaceDN w:val="0"/>
        <w:adjustRightInd w:val="0"/>
        <w:spacing w:after="0" w:line="240" w:lineRule="auto"/>
        <w:rPr>
          <w:rFonts w:ascii="Tahoma" w:hAnsi="Tahoma" w:cs="Tahoma"/>
          <w:b/>
          <w:bCs/>
          <w:sz w:val="24"/>
          <w:szCs w:val="24"/>
        </w:rPr>
      </w:pPr>
      <w:r w:rsidRPr="004D3D97">
        <w:rPr>
          <w:rFonts w:ascii="Tahoma" w:hAnsi="Tahoma" w:cs="Tahoma"/>
          <w:b/>
          <w:bCs/>
          <w:sz w:val="24"/>
          <w:szCs w:val="24"/>
        </w:rPr>
        <w:t>Flood Risk</w:t>
      </w:r>
    </w:p>
    <w:p w:rsidR="00777C1E" w:rsidRPr="004D3D97" w:rsidRDefault="00777C1E" w:rsidP="00777C1E">
      <w:pPr>
        <w:autoSpaceDE w:val="0"/>
        <w:autoSpaceDN w:val="0"/>
        <w:adjustRightInd w:val="0"/>
        <w:spacing w:after="0" w:line="240" w:lineRule="auto"/>
        <w:rPr>
          <w:rFonts w:ascii="Tahoma" w:hAnsi="Tahoma" w:cs="Tahoma"/>
          <w:b/>
          <w:bCs/>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.1</w:t>
      </w:r>
      <w:r>
        <w:rPr>
          <w:rFonts w:ascii="Tahoma" w:hAnsi="Tahoma" w:cs="Tahoma"/>
          <w:sz w:val="24"/>
          <w:szCs w:val="24"/>
        </w:rPr>
        <w:t xml:space="preserve">  </w:t>
      </w:r>
      <w:r w:rsidRPr="004D3D97">
        <w:rPr>
          <w:rFonts w:ascii="Tahoma" w:hAnsi="Tahoma" w:cs="Tahoma"/>
          <w:sz w:val="24"/>
          <w:szCs w:val="24"/>
        </w:rPr>
        <w:t>The</w:t>
      </w:r>
      <w:proofErr w:type="gramEnd"/>
      <w:r w:rsidRPr="004D3D97">
        <w:rPr>
          <w:rFonts w:ascii="Tahoma" w:hAnsi="Tahoma" w:cs="Tahoma"/>
          <w:sz w:val="24"/>
          <w:szCs w:val="24"/>
        </w:rPr>
        <w:t xml:space="preserve"> EU “Floods Directive” (2007/060/EC) came into force on the 26</w:t>
      </w:r>
      <w:r w:rsidRPr="004D3D97">
        <w:rPr>
          <w:rFonts w:ascii="Tahoma" w:hAnsi="Tahoma" w:cs="Tahoma"/>
          <w:sz w:val="24"/>
          <w:szCs w:val="24"/>
          <w:vertAlign w:val="superscript"/>
        </w:rPr>
        <w:t>th</w:t>
      </w:r>
      <w:r w:rsidRPr="004D3D97">
        <w:rPr>
          <w:rFonts w:ascii="Tahoma" w:hAnsi="Tahoma" w:cs="Tahoma"/>
          <w:sz w:val="24"/>
          <w:szCs w:val="24"/>
        </w:rPr>
        <w:t xml:space="preserve"> November 2007 and aims to establish a framework that will contribute to reducing the impact of flooding on communities and the environment.  Compliance with this Directive is the responsibility of the Rivers Agency which is part of the Department for Infrastructure (DFI) and they have begun implementing the directive by establishing flood risk and hazard maps which were published in 2013.</w:t>
      </w:r>
    </w:p>
    <w:p w:rsidR="00777C1E" w:rsidRPr="004D3D97" w:rsidRDefault="00777C1E" w:rsidP="00777C1E">
      <w:pPr>
        <w:autoSpaceDE w:val="0"/>
        <w:autoSpaceDN w:val="0"/>
        <w:adjustRightInd w:val="0"/>
        <w:spacing w:after="0" w:line="240" w:lineRule="auto"/>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7</w:t>
      </w:r>
      <w:r w:rsidRPr="00861D63">
        <w:rPr>
          <w:rFonts w:ascii="Tahoma" w:hAnsi="Tahoma" w:cs="Tahoma"/>
          <w:b/>
          <w:sz w:val="24"/>
          <w:szCs w:val="24"/>
        </w:rPr>
        <w:t>.2</w:t>
      </w:r>
      <w:r>
        <w:rPr>
          <w:rFonts w:ascii="Tahoma" w:hAnsi="Tahoma" w:cs="Tahoma"/>
          <w:sz w:val="24"/>
          <w:szCs w:val="24"/>
        </w:rPr>
        <w:t xml:space="preserve">  </w:t>
      </w:r>
      <w:r w:rsidRPr="004D3D97">
        <w:rPr>
          <w:rFonts w:ascii="Tahoma" w:hAnsi="Tahoma" w:cs="Tahoma"/>
          <w:sz w:val="24"/>
          <w:szCs w:val="24"/>
        </w:rPr>
        <w:t>The EU Floods Directive confirms that development can exacerbate flood risk and states that the planning authority has a crucial role to play in managing development so as to reduce the risks and impacts of flooding. The Directive highlights the fundamental importance of preventing or restricting new development in flood prone areas.</w:t>
      </w:r>
    </w:p>
    <w:p w:rsidR="00777C1E" w:rsidRPr="004D3D97" w:rsidRDefault="00777C1E" w:rsidP="00777C1E">
      <w:pPr>
        <w:autoSpaceDE w:val="0"/>
        <w:autoSpaceDN w:val="0"/>
        <w:adjustRightInd w:val="0"/>
        <w:spacing w:after="0" w:line="240" w:lineRule="auto"/>
        <w:rPr>
          <w:rFonts w:ascii="Tahoma" w:hAnsi="Tahoma" w:cs="Tahoma"/>
          <w:sz w:val="24"/>
          <w:szCs w:val="24"/>
        </w:rPr>
      </w:pPr>
    </w:p>
    <w:p w:rsidR="00777C1E" w:rsidRPr="004D3D97" w:rsidRDefault="00777C1E" w:rsidP="00777C1E">
      <w:pPr>
        <w:autoSpaceDE w:val="0"/>
        <w:autoSpaceDN w:val="0"/>
        <w:adjustRightInd w:val="0"/>
        <w:spacing w:after="0" w:line="240" w:lineRule="auto"/>
        <w:rPr>
          <w:rFonts w:ascii="Tahoma" w:hAnsi="Tahoma" w:cs="Tahoma"/>
          <w:sz w:val="24"/>
          <w:szCs w:val="24"/>
        </w:rPr>
      </w:pPr>
      <w:r w:rsidRPr="004D3D97">
        <w:rPr>
          <w:rFonts w:ascii="Tahoma" w:hAnsi="Tahoma" w:cs="Tahoma"/>
          <w:sz w:val="24"/>
          <w:szCs w:val="24"/>
        </w:rPr>
        <w:t>Under the Floods Directive, flood risk is managed by:</w:t>
      </w:r>
    </w:p>
    <w:p w:rsidR="00777C1E" w:rsidRPr="004D3D97" w:rsidRDefault="00777C1E" w:rsidP="00777C1E">
      <w:pPr>
        <w:autoSpaceDE w:val="0"/>
        <w:autoSpaceDN w:val="0"/>
        <w:adjustRightInd w:val="0"/>
        <w:spacing w:after="0" w:line="240" w:lineRule="auto"/>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b/>
          <w:bCs/>
          <w:sz w:val="24"/>
          <w:szCs w:val="24"/>
        </w:rPr>
        <w:t>Prevention</w:t>
      </w:r>
      <w:r w:rsidRPr="004D3D97">
        <w:rPr>
          <w:rFonts w:ascii="Tahoma" w:hAnsi="Tahoma" w:cs="Tahoma"/>
          <w:sz w:val="24"/>
          <w:szCs w:val="24"/>
        </w:rPr>
        <w:t>: avoiding construction of houses and industries in flood-prone areas; by adapting future developments to the risk of flooding; and by promoting appropriate land-use, agricultural and forestry practices.</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b/>
          <w:bCs/>
          <w:sz w:val="24"/>
          <w:szCs w:val="24"/>
        </w:rPr>
        <w:t xml:space="preserve">Protection: </w:t>
      </w:r>
      <w:r w:rsidRPr="004D3D97">
        <w:rPr>
          <w:rFonts w:ascii="Tahoma" w:hAnsi="Tahoma" w:cs="Tahoma"/>
          <w:sz w:val="24"/>
          <w:szCs w:val="24"/>
        </w:rPr>
        <w:t>taking measures, both structural and non-structural, to reduce the likelihood and impact of floods.</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b/>
          <w:bCs/>
          <w:sz w:val="24"/>
          <w:szCs w:val="24"/>
        </w:rPr>
        <w:t>Preparedness</w:t>
      </w:r>
      <w:r w:rsidRPr="004D3D97">
        <w:rPr>
          <w:rFonts w:ascii="Tahoma" w:hAnsi="Tahoma" w:cs="Tahoma"/>
          <w:sz w:val="24"/>
          <w:szCs w:val="24"/>
        </w:rPr>
        <w:t>: informing the public about flood risk and what to do in the event of a flood.</w:t>
      </w:r>
    </w:p>
    <w:p w:rsidR="00777C1E" w:rsidRPr="004D3D97" w:rsidRDefault="00777C1E" w:rsidP="00777C1E">
      <w:pPr>
        <w:autoSpaceDE w:val="0"/>
        <w:autoSpaceDN w:val="0"/>
        <w:adjustRightInd w:val="0"/>
        <w:spacing w:after="0" w:line="240" w:lineRule="auto"/>
        <w:rPr>
          <w:rFonts w:ascii="Tahoma" w:hAnsi="Tahoma" w:cs="Tahoma"/>
          <w:b/>
          <w:bCs/>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7</w:t>
      </w:r>
      <w:r w:rsidRPr="00861D63">
        <w:rPr>
          <w:rFonts w:ascii="Tahoma" w:hAnsi="Tahoma" w:cs="Tahoma"/>
          <w:b/>
          <w:sz w:val="24"/>
          <w:szCs w:val="24"/>
        </w:rPr>
        <w:t>.3</w:t>
      </w:r>
      <w:r w:rsidR="003D404F">
        <w:rPr>
          <w:rFonts w:ascii="Tahoma" w:hAnsi="Tahoma" w:cs="Tahoma"/>
          <w:sz w:val="24"/>
          <w:szCs w:val="24"/>
        </w:rPr>
        <w:t xml:space="preserve"> </w:t>
      </w:r>
      <w:r w:rsidRPr="004D3D97">
        <w:rPr>
          <w:rFonts w:ascii="Tahoma" w:hAnsi="Tahoma" w:cs="Tahoma"/>
          <w:sz w:val="24"/>
          <w:szCs w:val="24"/>
        </w:rPr>
        <w:t>The SPPS states that the preparation of a LDP affords the opportunity to engage with relevant government departments with responsibility for various aspects of flood risk management thereby fostering a necessary joined up approach to addressing flooding issues. Typically, this will involve considerable engagement with Rivers Agency and the use of the most up to date information on flood risk which will usually be contained in the Strategic Flood Maps</w:t>
      </w:r>
      <w:r w:rsidR="007D21AB">
        <w:rPr>
          <w:rFonts w:ascii="Tahoma" w:hAnsi="Tahoma" w:cs="Tahoma"/>
          <w:sz w:val="24"/>
          <w:szCs w:val="24"/>
        </w:rPr>
        <w:t>.</w:t>
      </w:r>
      <w:r w:rsidRPr="004D3D97">
        <w:rPr>
          <w:rFonts w:ascii="Tahoma" w:hAnsi="Tahoma" w:cs="Tahoma"/>
          <w:sz w:val="24"/>
          <w:szCs w:val="24"/>
        </w:rPr>
        <w:t xml:space="preserve">  This joined up approach </w:t>
      </w:r>
      <w:r w:rsidRPr="004D3D97">
        <w:rPr>
          <w:rFonts w:ascii="Tahoma" w:hAnsi="Tahoma" w:cs="Tahoma"/>
          <w:sz w:val="24"/>
          <w:szCs w:val="24"/>
        </w:rPr>
        <w:lastRenderedPageBreak/>
        <w:t>should also be extended to neighbouring councils in circumstances where flooding and flood risk crosses administrative boundaries.</w:t>
      </w:r>
    </w:p>
    <w:p w:rsidR="00777C1E" w:rsidRPr="004D3D97" w:rsidRDefault="00777C1E" w:rsidP="00777C1E">
      <w:pPr>
        <w:autoSpaceDE w:val="0"/>
        <w:autoSpaceDN w:val="0"/>
        <w:adjustRightInd w:val="0"/>
        <w:spacing w:after="0" w:line="240" w:lineRule="auto"/>
        <w:rPr>
          <w:rFonts w:ascii="Tahoma" w:hAnsi="Tahoma" w:cs="Tahoma"/>
          <w:b/>
          <w:bCs/>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.4</w:t>
      </w:r>
      <w:r>
        <w:rPr>
          <w:rFonts w:ascii="Tahoma" w:hAnsi="Tahoma" w:cs="Tahoma"/>
          <w:sz w:val="24"/>
          <w:szCs w:val="24"/>
        </w:rPr>
        <w:t xml:space="preserve">  </w:t>
      </w:r>
      <w:r w:rsidR="00E34E5B">
        <w:rPr>
          <w:rFonts w:ascii="Tahoma" w:hAnsi="Tahoma" w:cs="Tahoma"/>
          <w:sz w:val="24"/>
          <w:szCs w:val="24"/>
        </w:rPr>
        <w:t>The</w:t>
      </w:r>
      <w:proofErr w:type="gramEnd"/>
      <w:r w:rsidR="00E34E5B">
        <w:rPr>
          <w:rFonts w:ascii="Tahoma" w:hAnsi="Tahoma" w:cs="Tahoma"/>
          <w:sz w:val="24"/>
          <w:szCs w:val="24"/>
        </w:rPr>
        <w:t xml:space="preserve"> SPPS also states that LDP</w:t>
      </w:r>
      <w:r w:rsidRPr="004D3D97">
        <w:rPr>
          <w:rFonts w:ascii="Tahoma" w:hAnsi="Tahoma" w:cs="Tahoma"/>
          <w:sz w:val="24"/>
          <w:szCs w:val="24"/>
        </w:rPr>
        <w:t>s should take account not only of current flood risk but also the likelihood of flood risk in the future and should not allocate land for development which may be prone to flooding.</w:t>
      </w:r>
    </w:p>
    <w:p w:rsidR="00777C1E" w:rsidRPr="004D3D97" w:rsidRDefault="00777C1E" w:rsidP="00777C1E">
      <w:pPr>
        <w:autoSpaceDE w:val="0"/>
        <w:autoSpaceDN w:val="0"/>
        <w:adjustRightInd w:val="0"/>
        <w:spacing w:after="0" w:line="240" w:lineRule="auto"/>
        <w:rPr>
          <w:rFonts w:ascii="Tahoma" w:hAnsi="Tahoma" w:cs="Tahoma"/>
          <w:b/>
          <w:bCs/>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.5</w:t>
      </w:r>
      <w:r>
        <w:rPr>
          <w:rFonts w:ascii="Tahoma" w:hAnsi="Tahoma" w:cs="Tahoma"/>
          <w:sz w:val="24"/>
          <w:szCs w:val="24"/>
        </w:rPr>
        <w:t xml:space="preserve">  </w:t>
      </w:r>
      <w:r w:rsidRPr="004D3D97">
        <w:rPr>
          <w:rFonts w:ascii="Tahoma" w:hAnsi="Tahoma" w:cs="Tahoma"/>
          <w:sz w:val="24"/>
          <w:szCs w:val="24"/>
        </w:rPr>
        <w:t>Until</w:t>
      </w:r>
      <w:proofErr w:type="gramEnd"/>
      <w:r w:rsidRPr="004D3D97">
        <w:rPr>
          <w:rFonts w:ascii="Tahoma" w:hAnsi="Tahoma" w:cs="Tahoma"/>
          <w:sz w:val="24"/>
          <w:szCs w:val="24"/>
        </w:rPr>
        <w:t xml:space="preserve"> the new Plan Strategy is adopted, PPS 15 (Planning and Flood Risk) is to be applied alongside the SPPS.  PPS 15 operates a presumption against development within designated flood plains, unless the development is of regional importance or it falls into a pre-defined list of categories such as:</w:t>
      </w:r>
    </w:p>
    <w:p w:rsidR="00777C1E" w:rsidRPr="004D3D97" w:rsidRDefault="00777C1E" w:rsidP="00777C1E">
      <w:pPr>
        <w:autoSpaceDE w:val="0"/>
        <w:autoSpaceDN w:val="0"/>
        <w:adjustRightInd w:val="0"/>
        <w:spacing w:after="0" w:line="240" w:lineRule="auto"/>
        <w:rPr>
          <w:rFonts w:ascii="Tahoma" w:hAnsi="Tahoma" w:cs="Tahoma"/>
          <w:sz w:val="24"/>
          <w:szCs w:val="24"/>
        </w:rPr>
      </w:pPr>
    </w:p>
    <w:p w:rsidR="00777C1E" w:rsidRPr="004D3D97" w:rsidRDefault="00777C1E" w:rsidP="00777C1E">
      <w:pPr>
        <w:numPr>
          <w:ilvl w:val="0"/>
          <w:numId w:val="12"/>
        </w:numPr>
        <w:autoSpaceDE w:val="0"/>
        <w:autoSpaceDN w:val="0"/>
        <w:adjustRightInd w:val="0"/>
        <w:spacing w:after="0" w:line="240" w:lineRule="auto"/>
        <w:contextualSpacing/>
        <w:rPr>
          <w:rFonts w:ascii="Tahoma" w:hAnsi="Tahoma" w:cs="Tahoma"/>
          <w:sz w:val="24"/>
          <w:szCs w:val="24"/>
        </w:rPr>
      </w:pPr>
      <w:r w:rsidRPr="004D3D97">
        <w:rPr>
          <w:rFonts w:ascii="Tahoma" w:hAnsi="Tahoma" w:cs="Tahoma"/>
          <w:sz w:val="24"/>
          <w:szCs w:val="24"/>
        </w:rPr>
        <w:t>A replacement building</w:t>
      </w:r>
      <w:r>
        <w:rPr>
          <w:rFonts w:ascii="Tahoma" w:hAnsi="Tahoma" w:cs="Tahoma"/>
          <w:sz w:val="24"/>
          <w:szCs w:val="24"/>
        </w:rPr>
        <w:t>;</w:t>
      </w:r>
    </w:p>
    <w:p w:rsidR="00777C1E" w:rsidRPr="004D3D97" w:rsidRDefault="00777C1E" w:rsidP="00777C1E">
      <w:pPr>
        <w:numPr>
          <w:ilvl w:val="0"/>
          <w:numId w:val="12"/>
        </w:numPr>
        <w:autoSpaceDE w:val="0"/>
        <w:autoSpaceDN w:val="0"/>
        <w:adjustRightInd w:val="0"/>
        <w:spacing w:after="0" w:line="240" w:lineRule="auto"/>
        <w:contextualSpacing/>
        <w:rPr>
          <w:rFonts w:ascii="Tahoma" w:hAnsi="Tahoma" w:cs="Tahoma"/>
          <w:sz w:val="24"/>
          <w:szCs w:val="24"/>
        </w:rPr>
      </w:pPr>
      <w:r w:rsidRPr="004D3D97">
        <w:rPr>
          <w:rFonts w:ascii="Tahoma" w:hAnsi="Tahoma" w:cs="Tahoma"/>
          <w:sz w:val="24"/>
          <w:szCs w:val="24"/>
        </w:rPr>
        <w:t>An essential operational development such as utilities infrastructure</w:t>
      </w:r>
      <w:r>
        <w:rPr>
          <w:rFonts w:ascii="Tahoma" w:hAnsi="Tahoma" w:cs="Tahoma"/>
          <w:sz w:val="24"/>
          <w:szCs w:val="24"/>
        </w:rPr>
        <w:t>;</w:t>
      </w:r>
    </w:p>
    <w:p w:rsidR="00777C1E" w:rsidRPr="004D3D97" w:rsidRDefault="00777C1E" w:rsidP="00777C1E">
      <w:pPr>
        <w:numPr>
          <w:ilvl w:val="0"/>
          <w:numId w:val="12"/>
        </w:numPr>
        <w:autoSpaceDE w:val="0"/>
        <w:autoSpaceDN w:val="0"/>
        <w:adjustRightInd w:val="0"/>
        <w:spacing w:after="0" w:line="240" w:lineRule="auto"/>
        <w:contextualSpacing/>
        <w:rPr>
          <w:rFonts w:ascii="Tahoma" w:hAnsi="Tahoma" w:cs="Tahoma"/>
          <w:sz w:val="24"/>
          <w:szCs w:val="24"/>
        </w:rPr>
      </w:pPr>
      <w:r w:rsidRPr="004D3D97">
        <w:rPr>
          <w:rFonts w:ascii="Tahoma" w:hAnsi="Tahoma" w:cs="Tahoma"/>
          <w:sz w:val="24"/>
          <w:szCs w:val="24"/>
        </w:rPr>
        <w:t>Sport and recreational uses</w:t>
      </w:r>
      <w:r>
        <w:rPr>
          <w:rFonts w:ascii="Tahoma" w:hAnsi="Tahoma" w:cs="Tahoma"/>
          <w:sz w:val="24"/>
          <w:szCs w:val="24"/>
        </w:rPr>
        <w:t>;</w:t>
      </w:r>
    </w:p>
    <w:p w:rsidR="00777C1E" w:rsidRPr="004D3D97" w:rsidRDefault="00777C1E" w:rsidP="00777C1E">
      <w:pPr>
        <w:numPr>
          <w:ilvl w:val="0"/>
          <w:numId w:val="12"/>
        </w:numPr>
        <w:autoSpaceDE w:val="0"/>
        <w:autoSpaceDN w:val="0"/>
        <w:adjustRightInd w:val="0"/>
        <w:spacing w:after="0" w:line="240" w:lineRule="auto"/>
        <w:contextualSpacing/>
        <w:rPr>
          <w:rFonts w:ascii="Tahoma" w:hAnsi="Tahoma" w:cs="Tahoma"/>
          <w:sz w:val="24"/>
          <w:szCs w:val="24"/>
        </w:rPr>
      </w:pPr>
      <w:r w:rsidRPr="004D3D97">
        <w:rPr>
          <w:rFonts w:ascii="Tahoma" w:hAnsi="Tahoma" w:cs="Tahoma"/>
          <w:sz w:val="24"/>
          <w:szCs w:val="24"/>
        </w:rPr>
        <w:t>Minerals development</w:t>
      </w:r>
      <w:r>
        <w:rPr>
          <w:rFonts w:ascii="Tahoma" w:hAnsi="Tahoma" w:cs="Tahoma"/>
          <w:sz w:val="24"/>
          <w:szCs w:val="24"/>
        </w:rPr>
        <w:t>; or</w:t>
      </w:r>
    </w:p>
    <w:p w:rsidR="00777C1E" w:rsidRPr="004D3D97" w:rsidRDefault="00777C1E" w:rsidP="00777C1E">
      <w:pPr>
        <w:numPr>
          <w:ilvl w:val="0"/>
          <w:numId w:val="12"/>
        </w:numPr>
        <w:autoSpaceDE w:val="0"/>
        <w:autoSpaceDN w:val="0"/>
        <w:adjustRightInd w:val="0"/>
        <w:spacing w:after="0" w:line="240" w:lineRule="auto"/>
        <w:contextualSpacing/>
        <w:rPr>
          <w:rFonts w:ascii="Tahoma" w:hAnsi="Tahoma" w:cs="Tahoma"/>
          <w:sz w:val="24"/>
          <w:szCs w:val="24"/>
        </w:rPr>
      </w:pPr>
      <w:r w:rsidRPr="004D3D97">
        <w:rPr>
          <w:rFonts w:ascii="Tahoma" w:hAnsi="Tahoma" w:cs="Tahoma"/>
          <w:sz w:val="24"/>
          <w:szCs w:val="24"/>
        </w:rPr>
        <w:t>Seasonal development which will not increase flood risk</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.6</w:t>
      </w:r>
      <w:r>
        <w:rPr>
          <w:rFonts w:ascii="Tahoma" w:hAnsi="Tahoma" w:cs="Tahoma"/>
          <w:sz w:val="24"/>
          <w:szCs w:val="24"/>
        </w:rPr>
        <w:t xml:space="preserve">  </w:t>
      </w:r>
      <w:r w:rsidRPr="004D3D97">
        <w:rPr>
          <w:rFonts w:ascii="Tahoma" w:hAnsi="Tahoma" w:cs="Tahoma"/>
          <w:sz w:val="24"/>
          <w:szCs w:val="24"/>
        </w:rPr>
        <w:t>With</w:t>
      </w:r>
      <w:proofErr w:type="gramEnd"/>
      <w:r w:rsidRPr="004D3D97">
        <w:rPr>
          <w:rFonts w:ascii="Tahoma" w:hAnsi="Tahoma" w:cs="Tahoma"/>
          <w:sz w:val="24"/>
          <w:szCs w:val="24"/>
        </w:rPr>
        <w:t xml:space="preserve"> specific reference to flooding in each river basin, in December 2015 DARD (now DFI) published specific Flood Risk Management Plans (FRMPs) for the three River Basin areas in Northern Ireland.  Two of these Plans cover this </w:t>
      </w:r>
      <w:r w:rsidR="00547BC0">
        <w:rPr>
          <w:rFonts w:ascii="Tahoma" w:hAnsi="Tahoma" w:cs="Tahoma"/>
          <w:sz w:val="24"/>
          <w:szCs w:val="24"/>
        </w:rPr>
        <w:t>District</w:t>
      </w:r>
      <w:r w:rsidRPr="004D3D97">
        <w:rPr>
          <w:rFonts w:ascii="Tahoma" w:hAnsi="Tahoma" w:cs="Tahoma"/>
          <w:sz w:val="24"/>
          <w:szCs w:val="24"/>
        </w:rPr>
        <w:t xml:space="preserve">, the Neagh Bann River Basin Flood Risk Management Plan and the North East River Basin Flood Risk Management Plan.  </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.7</w:t>
      </w:r>
      <w:r>
        <w:rPr>
          <w:rFonts w:ascii="Tahoma" w:hAnsi="Tahoma" w:cs="Tahoma"/>
          <w:sz w:val="24"/>
          <w:szCs w:val="24"/>
        </w:rPr>
        <w:t xml:space="preserve">  </w:t>
      </w:r>
      <w:r w:rsidRPr="004D3D97">
        <w:rPr>
          <w:rFonts w:ascii="Tahoma" w:hAnsi="Tahoma" w:cs="Tahoma"/>
          <w:sz w:val="24"/>
          <w:szCs w:val="24"/>
        </w:rPr>
        <w:t>Flood</w:t>
      </w:r>
      <w:proofErr w:type="gramEnd"/>
      <w:r w:rsidRPr="004D3D97">
        <w:rPr>
          <w:rFonts w:ascii="Tahoma" w:hAnsi="Tahoma" w:cs="Tahoma"/>
          <w:sz w:val="24"/>
          <w:szCs w:val="24"/>
        </w:rPr>
        <w:t xml:space="preserve"> Risk Management Plans (FRMPs) are a key requirement of the Floods Directive (Directive 2007/60/EC on the assessment and management of flood risks) and are aimed at reducing the potential adverse consequences of significant floods on human health, economic activity, cultural heritage and the environment.  The FRMPs are coordinated at the River Basin District level to align with the Water Framework Directive’s River Basin Management Plans and focus on managing the flood risk in the twenty Significant Flood Risk Areas (SFRAs) identified through the Preliminary Flood Risk Assessment (PFRA) for Northern Ireland that was completed by the Department in December 2011.  Within this </w:t>
      </w:r>
      <w:r w:rsidR="007D21AB">
        <w:rPr>
          <w:rFonts w:ascii="Tahoma" w:hAnsi="Tahoma" w:cs="Tahoma"/>
          <w:sz w:val="24"/>
          <w:szCs w:val="24"/>
        </w:rPr>
        <w:t>D</w:t>
      </w:r>
      <w:r w:rsidRPr="004D3D97">
        <w:rPr>
          <w:rFonts w:ascii="Tahoma" w:hAnsi="Tahoma" w:cs="Tahoma"/>
          <w:sz w:val="24"/>
          <w:szCs w:val="24"/>
        </w:rPr>
        <w:t xml:space="preserve">istrict, the FRMP’s encompass the settlements of Newry, Warrenpoint, Newcastle and Downpatrick.  Areas identified for further study include </w:t>
      </w:r>
      <w:proofErr w:type="spellStart"/>
      <w:r w:rsidRPr="004D3D97">
        <w:rPr>
          <w:rFonts w:ascii="Tahoma" w:hAnsi="Tahoma" w:cs="Tahoma"/>
          <w:sz w:val="24"/>
          <w:szCs w:val="24"/>
        </w:rPr>
        <w:t>Rostrevor</w:t>
      </w:r>
      <w:proofErr w:type="spellEnd"/>
      <w:r w:rsidRPr="004D3D97">
        <w:rPr>
          <w:rFonts w:ascii="Tahoma" w:hAnsi="Tahoma" w:cs="Tahoma"/>
          <w:sz w:val="24"/>
          <w:szCs w:val="24"/>
        </w:rPr>
        <w:t xml:space="preserve">, </w:t>
      </w:r>
      <w:proofErr w:type="spellStart"/>
      <w:r w:rsidRPr="004D3D97">
        <w:rPr>
          <w:rFonts w:ascii="Tahoma" w:hAnsi="Tahoma" w:cs="Tahoma"/>
          <w:sz w:val="24"/>
          <w:szCs w:val="24"/>
        </w:rPr>
        <w:t>Ballynahinch</w:t>
      </w:r>
      <w:proofErr w:type="spellEnd"/>
      <w:r w:rsidRPr="004D3D97">
        <w:rPr>
          <w:rFonts w:ascii="Tahoma" w:hAnsi="Tahoma" w:cs="Tahoma"/>
          <w:sz w:val="24"/>
          <w:szCs w:val="24"/>
        </w:rPr>
        <w:t xml:space="preserve"> and </w:t>
      </w:r>
      <w:proofErr w:type="spellStart"/>
      <w:r w:rsidRPr="004D3D97">
        <w:rPr>
          <w:rFonts w:ascii="Tahoma" w:hAnsi="Tahoma" w:cs="Tahoma"/>
          <w:sz w:val="24"/>
          <w:szCs w:val="24"/>
        </w:rPr>
        <w:t>Drumaness</w:t>
      </w:r>
      <w:proofErr w:type="spellEnd"/>
      <w:r w:rsidRPr="004D3D97">
        <w:rPr>
          <w:rFonts w:ascii="Tahoma" w:hAnsi="Tahoma" w:cs="Tahoma"/>
          <w:sz w:val="24"/>
          <w:szCs w:val="24"/>
        </w:rPr>
        <w:t xml:space="preserve">.  In practice, the FRMP’s provide the information and evidence necessary to support risk management decision making. The Plans also help promote greater awareness and understanding of the risks of flooding amongst the public, Government Departments, </w:t>
      </w:r>
      <w:r w:rsidR="007D21AB">
        <w:rPr>
          <w:rFonts w:ascii="Tahoma" w:hAnsi="Tahoma" w:cs="Tahoma"/>
          <w:sz w:val="24"/>
          <w:szCs w:val="24"/>
        </w:rPr>
        <w:t>Councils</w:t>
      </w:r>
      <w:r w:rsidRPr="004D3D97">
        <w:rPr>
          <w:rFonts w:ascii="Tahoma" w:hAnsi="Tahoma" w:cs="Tahoma"/>
          <w:sz w:val="24"/>
          <w:szCs w:val="24"/>
        </w:rPr>
        <w:t xml:space="preserve"> and other organizations.  The </w:t>
      </w:r>
      <w:r w:rsidR="00547BC0">
        <w:rPr>
          <w:rFonts w:ascii="Tahoma" w:hAnsi="Tahoma" w:cs="Tahoma"/>
          <w:sz w:val="24"/>
          <w:szCs w:val="24"/>
        </w:rPr>
        <w:t>C</w:t>
      </w:r>
      <w:r w:rsidRPr="004D3D97">
        <w:rPr>
          <w:rFonts w:ascii="Tahoma" w:hAnsi="Tahoma" w:cs="Tahoma"/>
          <w:sz w:val="24"/>
          <w:szCs w:val="24"/>
        </w:rPr>
        <w:t>ouncil should ensure that the new LDP is compatible with these FRMP’s.</w:t>
      </w:r>
    </w:p>
    <w:p w:rsidR="00777C1E" w:rsidRPr="004D3D97" w:rsidRDefault="00777C1E" w:rsidP="00777C1E">
      <w:pPr>
        <w:autoSpaceDE w:val="0"/>
        <w:autoSpaceDN w:val="0"/>
        <w:adjustRightInd w:val="0"/>
        <w:spacing w:after="0" w:line="240" w:lineRule="auto"/>
        <w:rPr>
          <w:rFonts w:ascii="Tahoma" w:hAnsi="Tahoma" w:cs="Tahoma"/>
          <w:b/>
          <w:bCs/>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.8</w:t>
      </w:r>
      <w:r>
        <w:rPr>
          <w:rFonts w:ascii="Tahoma" w:hAnsi="Tahoma" w:cs="Tahoma"/>
          <w:sz w:val="24"/>
          <w:szCs w:val="24"/>
        </w:rPr>
        <w:t xml:space="preserve">  </w:t>
      </w:r>
      <w:r w:rsidRPr="004D3D97">
        <w:rPr>
          <w:rFonts w:ascii="Tahoma" w:hAnsi="Tahoma" w:cs="Tahoma"/>
          <w:sz w:val="24"/>
          <w:szCs w:val="24"/>
        </w:rPr>
        <w:t>Rivers</w:t>
      </w:r>
      <w:proofErr w:type="gramEnd"/>
      <w:r w:rsidRPr="004D3D97">
        <w:rPr>
          <w:rFonts w:ascii="Tahoma" w:hAnsi="Tahoma" w:cs="Tahoma"/>
          <w:sz w:val="24"/>
          <w:szCs w:val="24"/>
        </w:rPr>
        <w:t xml:space="preserve"> Agency Planning Advisory Unit also advises on the flooding potential for individual sites which are the subject of specific planning applications and where flooding is likely to occur.  The Planning Advisory Unit will advise on any development where there is a potential to the proposed development or property elsewhere caused by the proposed development.  The SPPS will not permit development within the flood plains of rivers or the sea unless it meets prescribed exceptional circumstances.</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lastRenderedPageBreak/>
        <w:t xml:space="preserve">    </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If not controlled in the correct way, development can increase flood risk by:</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sidRPr="004D3D97">
        <w:rPr>
          <w:rFonts w:ascii="Tahoma" w:hAnsi="Tahoma" w:cs="Tahoma"/>
          <w:sz w:val="24"/>
          <w:szCs w:val="24"/>
        </w:rPr>
        <w:t>a</w:t>
      </w:r>
      <w:proofErr w:type="gramEnd"/>
      <w:r w:rsidRPr="004D3D97">
        <w:rPr>
          <w:rFonts w:ascii="Tahoma" w:hAnsi="Tahoma" w:cs="Tahoma"/>
          <w:sz w:val="24"/>
          <w:szCs w:val="24"/>
        </w:rPr>
        <w:t xml:space="preserve">) Using up land which is required for flood relief </w:t>
      </w:r>
      <w:proofErr w:type="spellStart"/>
      <w:r w:rsidRPr="004D3D97">
        <w:rPr>
          <w:rFonts w:ascii="Tahoma" w:hAnsi="Tahoma" w:cs="Tahoma"/>
          <w:sz w:val="24"/>
          <w:szCs w:val="24"/>
        </w:rPr>
        <w:t>pondage</w:t>
      </w:r>
      <w:proofErr w:type="spellEnd"/>
      <w:r w:rsidRPr="004D3D97">
        <w:rPr>
          <w:rFonts w:ascii="Tahoma" w:hAnsi="Tahoma" w:cs="Tahoma"/>
          <w:sz w:val="24"/>
          <w:szCs w:val="24"/>
        </w:rPr>
        <w:t>;</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b) Allowing new development to take place on land which is in danger of flooding and therefore posing a threat to the safety of that new development;</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c) Increasing the volume of water which is entering a particular watercourse in the form of sewage or industrial effluent runoff.</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7</w:t>
      </w:r>
      <w:r w:rsidRPr="00861D63">
        <w:rPr>
          <w:rFonts w:ascii="Tahoma" w:hAnsi="Tahoma" w:cs="Tahoma"/>
          <w:b/>
          <w:sz w:val="24"/>
          <w:szCs w:val="24"/>
        </w:rPr>
        <w:t>.9</w:t>
      </w:r>
      <w:r>
        <w:rPr>
          <w:rFonts w:ascii="Tahoma" w:hAnsi="Tahoma" w:cs="Tahoma"/>
          <w:sz w:val="24"/>
          <w:szCs w:val="24"/>
        </w:rPr>
        <w:t xml:space="preserve">  </w:t>
      </w:r>
      <w:r w:rsidRPr="004D3D97">
        <w:rPr>
          <w:rFonts w:ascii="Tahoma" w:hAnsi="Tahoma" w:cs="Tahoma"/>
          <w:sz w:val="24"/>
          <w:szCs w:val="24"/>
        </w:rPr>
        <w:t xml:space="preserve">When preparing local policies as part of the </w:t>
      </w:r>
      <w:r w:rsidR="00807EBC">
        <w:rPr>
          <w:rFonts w:ascii="Tahoma" w:hAnsi="Tahoma" w:cs="Tahoma"/>
          <w:sz w:val="24"/>
          <w:szCs w:val="24"/>
        </w:rPr>
        <w:t>LDP</w:t>
      </w:r>
      <w:r w:rsidRPr="004D3D97">
        <w:rPr>
          <w:rFonts w:ascii="Tahoma" w:hAnsi="Tahoma" w:cs="Tahoma"/>
          <w:sz w:val="24"/>
          <w:szCs w:val="24"/>
        </w:rPr>
        <w:t xml:space="preserve"> process, the </w:t>
      </w:r>
      <w:r w:rsidR="00547BC0">
        <w:rPr>
          <w:rFonts w:ascii="Tahoma" w:hAnsi="Tahoma" w:cs="Tahoma"/>
          <w:sz w:val="24"/>
          <w:szCs w:val="24"/>
        </w:rPr>
        <w:t>C</w:t>
      </w:r>
      <w:r w:rsidRPr="004D3D97">
        <w:rPr>
          <w:rFonts w:ascii="Tahoma" w:hAnsi="Tahoma" w:cs="Tahoma"/>
          <w:sz w:val="24"/>
          <w:szCs w:val="24"/>
        </w:rPr>
        <w:t xml:space="preserve">ouncil </w:t>
      </w:r>
      <w:r w:rsidR="005859C4">
        <w:rPr>
          <w:rFonts w:ascii="Tahoma" w:hAnsi="Tahoma" w:cs="Tahoma"/>
          <w:sz w:val="24"/>
          <w:szCs w:val="24"/>
        </w:rPr>
        <w:t>will seek to</w:t>
      </w:r>
      <w:r w:rsidRPr="004D3D97">
        <w:rPr>
          <w:rFonts w:ascii="Tahoma" w:hAnsi="Tahoma" w:cs="Tahoma"/>
          <w:sz w:val="24"/>
          <w:szCs w:val="24"/>
        </w:rPr>
        <w:t xml:space="preserve"> ensure that land which has been identified as being at risk of flooding is not zoned for certain types of development such as housing or industry. Such zoning would eradicate the natural function of such land as a flood relief </w:t>
      </w:r>
      <w:proofErr w:type="spellStart"/>
      <w:r w:rsidRPr="004D3D97">
        <w:rPr>
          <w:rFonts w:ascii="Tahoma" w:hAnsi="Tahoma" w:cs="Tahoma"/>
          <w:sz w:val="24"/>
          <w:szCs w:val="24"/>
        </w:rPr>
        <w:t>pondage</w:t>
      </w:r>
      <w:proofErr w:type="spellEnd"/>
      <w:r w:rsidRPr="004D3D97">
        <w:rPr>
          <w:rFonts w:ascii="Tahoma" w:hAnsi="Tahoma" w:cs="Tahoma"/>
          <w:sz w:val="24"/>
          <w:szCs w:val="24"/>
        </w:rPr>
        <w:t xml:space="preserve"> area. </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 xml:space="preserve">Rivers Agency will be able to </w:t>
      </w:r>
      <w:proofErr w:type="gramStart"/>
      <w:r w:rsidRPr="004D3D97">
        <w:rPr>
          <w:rFonts w:ascii="Tahoma" w:hAnsi="Tahoma" w:cs="Tahoma"/>
          <w:sz w:val="24"/>
          <w:szCs w:val="24"/>
        </w:rPr>
        <w:t>advise</w:t>
      </w:r>
      <w:proofErr w:type="gramEnd"/>
      <w:r w:rsidRPr="004D3D97">
        <w:rPr>
          <w:rFonts w:ascii="Tahoma" w:hAnsi="Tahoma" w:cs="Tahoma"/>
          <w:sz w:val="24"/>
          <w:szCs w:val="24"/>
        </w:rPr>
        <w:t xml:space="preserve"> on the suitability of land for development with respect to flood risk.  This includes:</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w:t>
      </w:r>
      <w:r w:rsidRPr="004D3D97">
        <w:rPr>
          <w:rFonts w:ascii="Tahoma" w:hAnsi="Tahoma" w:cs="Tahoma"/>
          <w:sz w:val="24"/>
          <w:szCs w:val="24"/>
        </w:rPr>
        <w:tab/>
        <w:t>The Extent of Flood Risk.</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w:t>
      </w:r>
      <w:r w:rsidRPr="004D3D97">
        <w:rPr>
          <w:rFonts w:ascii="Tahoma" w:hAnsi="Tahoma" w:cs="Tahoma"/>
          <w:sz w:val="24"/>
          <w:szCs w:val="24"/>
        </w:rPr>
        <w:tab/>
        <w:t>The Mitigation of flood risk.</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w:t>
      </w:r>
      <w:r w:rsidRPr="004D3D97">
        <w:rPr>
          <w:rFonts w:ascii="Tahoma" w:hAnsi="Tahoma" w:cs="Tahoma"/>
          <w:sz w:val="24"/>
          <w:szCs w:val="24"/>
        </w:rPr>
        <w:tab/>
        <w:t>Sustainable Drainage Systems.</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w:t>
      </w:r>
      <w:r w:rsidRPr="004D3D97">
        <w:rPr>
          <w:rFonts w:ascii="Tahoma" w:hAnsi="Tahoma" w:cs="Tahoma"/>
          <w:sz w:val="24"/>
          <w:szCs w:val="24"/>
        </w:rPr>
        <w:tab/>
        <w:t>Resistance measures against flooding.</w:t>
      </w:r>
    </w:p>
    <w:p w:rsidR="00777C1E" w:rsidRPr="004D3D97" w:rsidRDefault="00777C1E" w:rsidP="00777C1E">
      <w:pPr>
        <w:autoSpaceDE w:val="0"/>
        <w:autoSpaceDN w:val="0"/>
        <w:adjustRightInd w:val="0"/>
        <w:spacing w:after="0" w:line="240" w:lineRule="auto"/>
        <w:jc w:val="both"/>
        <w:rPr>
          <w:rFonts w:ascii="Tahoma" w:hAnsi="Tahoma" w:cs="Tahoma"/>
          <w:sz w:val="24"/>
          <w:szCs w:val="24"/>
          <w:highlight w:val="yellow"/>
        </w:rPr>
      </w:pPr>
      <w:r w:rsidRPr="004D3D97">
        <w:rPr>
          <w:rFonts w:ascii="Tahoma" w:hAnsi="Tahoma" w:cs="Tahoma"/>
          <w:sz w:val="24"/>
          <w:szCs w:val="24"/>
        </w:rPr>
        <w:t>•</w:t>
      </w:r>
      <w:r w:rsidRPr="004D3D97">
        <w:rPr>
          <w:rFonts w:ascii="Tahoma" w:hAnsi="Tahoma" w:cs="Tahoma"/>
          <w:sz w:val="24"/>
          <w:szCs w:val="24"/>
        </w:rPr>
        <w:tab/>
        <w:t>Resilience measures to reduce the impact after flooding occurs.</w:t>
      </w:r>
    </w:p>
    <w:p w:rsidR="00777C1E" w:rsidRPr="004D3D97" w:rsidRDefault="00777C1E" w:rsidP="00777C1E">
      <w:pPr>
        <w:autoSpaceDE w:val="0"/>
        <w:autoSpaceDN w:val="0"/>
        <w:adjustRightInd w:val="0"/>
        <w:spacing w:after="0" w:line="240" w:lineRule="auto"/>
        <w:jc w:val="both"/>
        <w:rPr>
          <w:rFonts w:ascii="Tahoma" w:hAnsi="Tahoma" w:cs="Tahoma"/>
          <w:sz w:val="24"/>
          <w:szCs w:val="24"/>
          <w:highlight w:val="yellow"/>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7</w:t>
      </w:r>
      <w:r w:rsidRPr="00861D63">
        <w:rPr>
          <w:rFonts w:ascii="Tahoma" w:hAnsi="Tahoma" w:cs="Tahoma"/>
          <w:b/>
          <w:sz w:val="24"/>
          <w:szCs w:val="24"/>
        </w:rPr>
        <w:t>.10</w:t>
      </w:r>
      <w:r>
        <w:rPr>
          <w:rFonts w:ascii="Tahoma" w:hAnsi="Tahoma" w:cs="Tahoma"/>
          <w:sz w:val="24"/>
          <w:szCs w:val="24"/>
        </w:rPr>
        <w:t xml:space="preserve"> </w:t>
      </w:r>
      <w:r w:rsidRPr="001D7794">
        <w:rPr>
          <w:rFonts w:ascii="Tahoma" w:hAnsi="Tahoma" w:cs="Tahoma"/>
          <w:sz w:val="24"/>
          <w:szCs w:val="24"/>
        </w:rPr>
        <w:t xml:space="preserve">The LDP should take account of the “Climate Change” </w:t>
      </w:r>
      <w:r w:rsidRPr="006150CC">
        <w:rPr>
          <w:rFonts w:ascii="Tahoma" w:hAnsi="Tahoma" w:cs="Tahoma"/>
          <w:sz w:val="24"/>
          <w:szCs w:val="24"/>
        </w:rPr>
        <w:t>Flood maps (Appendix D-F)</w:t>
      </w:r>
      <w:r w:rsidRPr="001D7794">
        <w:rPr>
          <w:rFonts w:ascii="Tahoma" w:hAnsi="Tahoma" w:cs="Tahoma"/>
          <w:sz w:val="24"/>
          <w:szCs w:val="24"/>
        </w:rPr>
        <w:t xml:space="preserve"> as well as the information contained in the Strategic and Hazard Flood Maps to establish land zonings. </w:t>
      </w:r>
    </w:p>
    <w:p w:rsidR="00777C1E" w:rsidRPr="004D3D97" w:rsidRDefault="00777C1E" w:rsidP="00777C1E">
      <w:pPr>
        <w:autoSpaceDE w:val="0"/>
        <w:autoSpaceDN w:val="0"/>
        <w:adjustRightInd w:val="0"/>
        <w:spacing w:after="0" w:line="240" w:lineRule="auto"/>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Pr>
          <w:rFonts w:ascii="Tahoma" w:hAnsi="Tahoma" w:cs="Tahoma"/>
          <w:b/>
          <w:sz w:val="24"/>
          <w:szCs w:val="24"/>
        </w:rPr>
        <w:t>7</w:t>
      </w:r>
      <w:r w:rsidRPr="00861D63">
        <w:rPr>
          <w:rFonts w:ascii="Tahoma" w:hAnsi="Tahoma" w:cs="Tahoma"/>
          <w:b/>
          <w:sz w:val="24"/>
          <w:szCs w:val="24"/>
        </w:rPr>
        <w:t>.11</w:t>
      </w:r>
      <w:r w:rsidR="00E2741E">
        <w:rPr>
          <w:rFonts w:ascii="Tahoma" w:hAnsi="Tahoma" w:cs="Tahoma"/>
          <w:sz w:val="24"/>
          <w:szCs w:val="24"/>
        </w:rPr>
        <w:t xml:space="preserve"> </w:t>
      </w:r>
      <w:r w:rsidRPr="004D3D97">
        <w:rPr>
          <w:rFonts w:ascii="Tahoma" w:hAnsi="Tahoma" w:cs="Tahoma"/>
          <w:sz w:val="24"/>
          <w:szCs w:val="24"/>
        </w:rPr>
        <w:t xml:space="preserve">There are no </w:t>
      </w:r>
      <w:r w:rsidR="001F70FE">
        <w:rPr>
          <w:rFonts w:ascii="Tahoma" w:hAnsi="Tahoma" w:cs="Tahoma"/>
          <w:sz w:val="24"/>
          <w:szCs w:val="24"/>
        </w:rPr>
        <w:t xml:space="preserve">current </w:t>
      </w:r>
      <w:r w:rsidRPr="004D3D97">
        <w:rPr>
          <w:rFonts w:ascii="Tahoma" w:hAnsi="Tahoma" w:cs="Tahoma"/>
          <w:sz w:val="24"/>
          <w:szCs w:val="24"/>
        </w:rPr>
        <w:t xml:space="preserve">works or definitive proposals for Flood Defence Schemes or Improvements to existing Flood Defence Schemes planned within the </w:t>
      </w:r>
      <w:r w:rsidR="007602C6">
        <w:rPr>
          <w:rFonts w:ascii="Tahoma" w:hAnsi="Tahoma" w:cs="Tahoma"/>
          <w:sz w:val="24"/>
          <w:szCs w:val="24"/>
        </w:rPr>
        <w:t>District</w:t>
      </w:r>
      <w:r w:rsidRPr="004D3D97">
        <w:rPr>
          <w:rFonts w:ascii="Tahoma" w:hAnsi="Tahoma" w:cs="Tahoma"/>
          <w:sz w:val="24"/>
          <w:szCs w:val="24"/>
        </w:rPr>
        <w:t>.  There are however, a number of possible schemes currently being considered at Design Stage including:</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numPr>
          <w:ilvl w:val="0"/>
          <w:numId w:val="10"/>
        </w:numPr>
        <w:autoSpaceDE w:val="0"/>
        <w:autoSpaceDN w:val="0"/>
        <w:adjustRightInd w:val="0"/>
        <w:spacing w:after="0" w:line="240" w:lineRule="auto"/>
        <w:contextualSpacing/>
        <w:jc w:val="both"/>
        <w:rPr>
          <w:rFonts w:ascii="Tahoma" w:hAnsi="Tahoma" w:cs="Tahoma"/>
          <w:sz w:val="24"/>
          <w:szCs w:val="24"/>
        </w:rPr>
      </w:pPr>
      <w:r w:rsidRPr="004D3D97">
        <w:rPr>
          <w:rFonts w:ascii="Tahoma" w:hAnsi="Tahoma" w:cs="Tahoma"/>
          <w:sz w:val="24"/>
          <w:szCs w:val="24"/>
        </w:rPr>
        <w:t xml:space="preserve">Newcastle, </w:t>
      </w:r>
      <w:proofErr w:type="spellStart"/>
      <w:r w:rsidRPr="004D3D97">
        <w:rPr>
          <w:rFonts w:ascii="Tahoma" w:hAnsi="Tahoma" w:cs="Tahoma"/>
          <w:sz w:val="24"/>
          <w:szCs w:val="24"/>
        </w:rPr>
        <w:t>Shimna</w:t>
      </w:r>
      <w:proofErr w:type="spellEnd"/>
      <w:r w:rsidRPr="004D3D97">
        <w:rPr>
          <w:rFonts w:ascii="Tahoma" w:hAnsi="Tahoma" w:cs="Tahoma"/>
          <w:sz w:val="24"/>
          <w:szCs w:val="24"/>
        </w:rPr>
        <w:t xml:space="preserve"> River;</w:t>
      </w:r>
    </w:p>
    <w:p w:rsidR="00777C1E" w:rsidRPr="004D3D97" w:rsidRDefault="00777C1E" w:rsidP="00777C1E">
      <w:pPr>
        <w:numPr>
          <w:ilvl w:val="0"/>
          <w:numId w:val="10"/>
        </w:numPr>
        <w:autoSpaceDE w:val="0"/>
        <w:autoSpaceDN w:val="0"/>
        <w:adjustRightInd w:val="0"/>
        <w:spacing w:after="0" w:line="240" w:lineRule="auto"/>
        <w:contextualSpacing/>
        <w:jc w:val="both"/>
        <w:rPr>
          <w:rFonts w:ascii="Tahoma" w:hAnsi="Tahoma" w:cs="Tahoma"/>
          <w:sz w:val="24"/>
          <w:szCs w:val="24"/>
        </w:rPr>
      </w:pPr>
      <w:proofErr w:type="spellStart"/>
      <w:r w:rsidRPr="004D3D97">
        <w:rPr>
          <w:rFonts w:ascii="Tahoma" w:hAnsi="Tahoma" w:cs="Tahoma"/>
          <w:sz w:val="24"/>
          <w:szCs w:val="24"/>
        </w:rPr>
        <w:t>Mayobridge</w:t>
      </w:r>
      <w:proofErr w:type="spellEnd"/>
      <w:r w:rsidRPr="004D3D97">
        <w:rPr>
          <w:rFonts w:ascii="Tahoma" w:hAnsi="Tahoma" w:cs="Tahoma"/>
          <w:sz w:val="24"/>
          <w:szCs w:val="24"/>
        </w:rPr>
        <w:t xml:space="preserve"> Flood Alleviation Scheme;</w:t>
      </w:r>
    </w:p>
    <w:p w:rsidR="00777C1E" w:rsidRPr="004D3D97" w:rsidRDefault="00777C1E" w:rsidP="00777C1E">
      <w:pPr>
        <w:numPr>
          <w:ilvl w:val="0"/>
          <w:numId w:val="10"/>
        </w:numPr>
        <w:autoSpaceDE w:val="0"/>
        <w:autoSpaceDN w:val="0"/>
        <w:adjustRightInd w:val="0"/>
        <w:spacing w:after="0" w:line="240" w:lineRule="auto"/>
        <w:contextualSpacing/>
        <w:jc w:val="both"/>
        <w:rPr>
          <w:rFonts w:ascii="Tahoma" w:hAnsi="Tahoma" w:cs="Tahoma"/>
          <w:sz w:val="24"/>
          <w:szCs w:val="24"/>
        </w:rPr>
      </w:pPr>
      <w:proofErr w:type="spellStart"/>
      <w:r w:rsidRPr="004D3D97">
        <w:rPr>
          <w:rFonts w:ascii="Tahoma" w:hAnsi="Tahoma" w:cs="Tahoma"/>
          <w:sz w:val="24"/>
          <w:szCs w:val="24"/>
        </w:rPr>
        <w:t>Annsborough</w:t>
      </w:r>
      <w:proofErr w:type="spellEnd"/>
      <w:r w:rsidRPr="004D3D97">
        <w:rPr>
          <w:rFonts w:ascii="Tahoma" w:hAnsi="Tahoma" w:cs="Tahoma"/>
          <w:sz w:val="24"/>
          <w:szCs w:val="24"/>
        </w:rPr>
        <w:t xml:space="preserve"> Flood Alleviation Scheme (Phase 2).</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9B250C" w:rsidRPr="009B250C" w:rsidRDefault="00777C1E" w:rsidP="009B250C">
      <w:pPr>
        <w:autoSpaceDE w:val="0"/>
        <w:autoSpaceDN w:val="0"/>
        <w:adjustRightInd w:val="0"/>
        <w:spacing w:line="240" w:lineRule="auto"/>
        <w:jc w:val="both"/>
        <w:rPr>
          <w:rFonts w:ascii="Tahoma" w:hAnsi="Tahoma" w:cs="Tahoma"/>
          <w:sz w:val="24"/>
          <w:szCs w:val="24"/>
        </w:rPr>
      </w:pPr>
      <w:r>
        <w:rPr>
          <w:rFonts w:ascii="Tahoma" w:hAnsi="Tahoma" w:cs="Tahoma"/>
          <w:b/>
          <w:sz w:val="24"/>
          <w:szCs w:val="24"/>
        </w:rPr>
        <w:t>7</w:t>
      </w:r>
      <w:r w:rsidR="00E2741E">
        <w:rPr>
          <w:rFonts w:ascii="Tahoma" w:hAnsi="Tahoma" w:cs="Tahoma"/>
          <w:b/>
          <w:sz w:val="24"/>
          <w:szCs w:val="24"/>
        </w:rPr>
        <w:t>.12</w:t>
      </w:r>
      <w:r w:rsidRPr="00861D63">
        <w:rPr>
          <w:rFonts w:ascii="Tahoma" w:hAnsi="Tahoma" w:cs="Tahoma"/>
          <w:b/>
          <w:sz w:val="24"/>
          <w:szCs w:val="24"/>
        </w:rPr>
        <w:t xml:space="preserve"> </w:t>
      </w:r>
      <w:r w:rsidRPr="004D3D97">
        <w:rPr>
          <w:rFonts w:ascii="Tahoma" w:hAnsi="Tahoma" w:cs="Tahoma"/>
          <w:sz w:val="24"/>
          <w:szCs w:val="24"/>
        </w:rPr>
        <w:t>There is also a Feasibility Study currently on-going regarding the Newry</w:t>
      </w:r>
      <w:r>
        <w:rPr>
          <w:rFonts w:ascii="Tahoma" w:hAnsi="Tahoma" w:cs="Tahoma"/>
          <w:sz w:val="24"/>
          <w:szCs w:val="24"/>
        </w:rPr>
        <w:t xml:space="preserve">, </w:t>
      </w:r>
      <w:proofErr w:type="spellStart"/>
      <w:r>
        <w:rPr>
          <w:rFonts w:ascii="Tahoma" w:hAnsi="Tahoma" w:cs="Tahoma"/>
          <w:sz w:val="24"/>
          <w:szCs w:val="24"/>
        </w:rPr>
        <w:t>Greenbank</w:t>
      </w:r>
      <w:proofErr w:type="spellEnd"/>
      <w:r>
        <w:rPr>
          <w:rFonts w:ascii="Tahoma" w:hAnsi="Tahoma" w:cs="Tahoma"/>
          <w:sz w:val="24"/>
          <w:szCs w:val="24"/>
        </w:rPr>
        <w:t xml:space="preserve"> Sea Defence Upgrade </w:t>
      </w:r>
      <w:r w:rsidRPr="004D3D97">
        <w:rPr>
          <w:rFonts w:ascii="Tahoma" w:hAnsi="Tahoma" w:cs="Tahoma"/>
          <w:sz w:val="24"/>
          <w:szCs w:val="24"/>
        </w:rPr>
        <w:t>and a Flood Study of Newry currently being undertaken. It should be noted that subject to viability, flood alleviation schemes can take several years from identification of the requirement through to completion of work.  All proposed works are subject to the availability of resources and competing priorities.</w:t>
      </w:r>
    </w:p>
    <w:p w:rsidR="00C404B6" w:rsidRDefault="00777C1E" w:rsidP="00C404B6">
      <w:pPr>
        <w:spacing w:line="240" w:lineRule="auto"/>
        <w:rPr>
          <w:rFonts w:ascii="Tahoma" w:hAnsi="Tahoma" w:cs="Tahoma"/>
          <w:b/>
          <w:sz w:val="24"/>
          <w:szCs w:val="24"/>
        </w:rPr>
      </w:pPr>
      <w:r w:rsidRPr="00C977A1">
        <w:rPr>
          <w:rFonts w:ascii="Tahoma" w:hAnsi="Tahoma" w:cs="Tahoma"/>
          <w:b/>
          <w:sz w:val="24"/>
          <w:szCs w:val="24"/>
        </w:rPr>
        <w:t>Drainage</w:t>
      </w:r>
    </w:p>
    <w:p w:rsidR="00777C1E" w:rsidRPr="00C404B6" w:rsidRDefault="00777C1E" w:rsidP="00E2741E">
      <w:pPr>
        <w:spacing w:line="240" w:lineRule="auto"/>
        <w:jc w:val="both"/>
        <w:rPr>
          <w:rFonts w:ascii="Tahoma" w:hAnsi="Tahoma" w:cs="Tahoma"/>
          <w:b/>
          <w:sz w:val="24"/>
          <w:szCs w:val="24"/>
        </w:rPr>
      </w:pPr>
      <w:proofErr w:type="gramStart"/>
      <w:r w:rsidRPr="00C977A1">
        <w:rPr>
          <w:rFonts w:ascii="Tahoma" w:hAnsi="Tahoma" w:cs="Tahoma"/>
          <w:b/>
          <w:sz w:val="24"/>
          <w:szCs w:val="24"/>
        </w:rPr>
        <w:t xml:space="preserve">7.13  </w:t>
      </w:r>
      <w:r w:rsidRPr="00C977A1">
        <w:rPr>
          <w:rFonts w:ascii="Tahoma" w:hAnsi="Tahoma" w:cs="Tahoma"/>
          <w:sz w:val="24"/>
          <w:szCs w:val="24"/>
        </w:rPr>
        <w:t>In</w:t>
      </w:r>
      <w:proofErr w:type="gramEnd"/>
      <w:r w:rsidRPr="00C977A1">
        <w:rPr>
          <w:rFonts w:ascii="Tahoma" w:hAnsi="Tahoma" w:cs="Tahoma"/>
          <w:sz w:val="24"/>
          <w:szCs w:val="24"/>
        </w:rPr>
        <w:t xml:space="preserve"> March 2016, the Department for Infrastructure (</w:t>
      </w:r>
      <w:proofErr w:type="spellStart"/>
      <w:r w:rsidRPr="00C977A1">
        <w:rPr>
          <w:rFonts w:ascii="Tahoma" w:hAnsi="Tahoma" w:cs="Tahoma"/>
          <w:sz w:val="24"/>
          <w:szCs w:val="24"/>
        </w:rPr>
        <w:t>DfI</w:t>
      </w:r>
      <w:proofErr w:type="spellEnd"/>
      <w:r w:rsidRPr="00C977A1">
        <w:rPr>
          <w:rFonts w:ascii="Tahoma" w:hAnsi="Tahoma" w:cs="Tahoma"/>
          <w:sz w:val="24"/>
          <w:szCs w:val="24"/>
        </w:rPr>
        <w:t xml:space="preserve">) published a long term strategy entitled Sustainable Water: A Long-Term Water Strategy for Northern </w:t>
      </w:r>
      <w:r w:rsidRPr="00C977A1">
        <w:rPr>
          <w:rFonts w:ascii="Tahoma" w:hAnsi="Tahoma" w:cs="Tahoma"/>
          <w:sz w:val="24"/>
          <w:szCs w:val="24"/>
        </w:rPr>
        <w:lastRenderedPageBreak/>
        <w:t>Ireland (2015-2040) on the best way forward for managing the water sector in Northern Ireland.</w:t>
      </w:r>
    </w:p>
    <w:p w:rsidR="00777C1E" w:rsidRPr="00C977A1" w:rsidRDefault="00777C1E" w:rsidP="009B250C">
      <w:pPr>
        <w:spacing w:line="240" w:lineRule="auto"/>
        <w:jc w:val="both"/>
        <w:rPr>
          <w:rFonts w:ascii="Tahoma" w:hAnsi="Tahoma" w:cs="Tahoma"/>
          <w:sz w:val="24"/>
          <w:szCs w:val="24"/>
        </w:rPr>
      </w:pPr>
      <w:r w:rsidRPr="00C977A1">
        <w:rPr>
          <w:rFonts w:ascii="Tahoma" w:hAnsi="Tahoma" w:cs="Tahoma"/>
          <w:sz w:val="24"/>
          <w:szCs w:val="24"/>
        </w:rPr>
        <w:t>The Strategy highlights that planning policies should promote sustainable water and sewerage services by making appropriate space in development plans for water and sewerage infrastructure. Future local development plans should make provision for both waste water treatment facilities and sustainable drainage systems.</w:t>
      </w:r>
    </w:p>
    <w:p w:rsidR="00777C1E" w:rsidRPr="00C977A1" w:rsidRDefault="00777C1E" w:rsidP="009B250C">
      <w:pPr>
        <w:spacing w:line="240" w:lineRule="auto"/>
        <w:jc w:val="both"/>
        <w:rPr>
          <w:rFonts w:ascii="Tahoma" w:hAnsi="Tahoma" w:cs="Tahoma"/>
          <w:sz w:val="24"/>
          <w:szCs w:val="24"/>
        </w:rPr>
      </w:pPr>
      <w:r w:rsidRPr="00C977A1">
        <w:rPr>
          <w:rFonts w:ascii="Tahoma" w:hAnsi="Tahoma" w:cs="Tahoma"/>
          <w:sz w:val="24"/>
          <w:szCs w:val="24"/>
        </w:rPr>
        <w:t xml:space="preserve">The </w:t>
      </w:r>
      <w:r w:rsidR="00547BC0">
        <w:rPr>
          <w:rFonts w:ascii="Tahoma" w:hAnsi="Tahoma" w:cs="Tahoma"/>
          <w:sz w:val="24"/>
          <w:szCs w:val="24"/>
        </w:rPr>
        <w:t>S</w:t>
      </w:r>
      <w:r w:rsidRPr="00C977A1">
        <w:rPr>
          <w:rFonts w:ascii="Tahoma" w:hAnsi="Tahoma" w:cs="Tahoma"/>
          <w:sz w:val="24"/>
          <w:szCs w:val="24"/>
        </w:rPr>
        <w:t>trategy identifies four key sections:</w:t>
      </w:r>
    </w:p>
    <w:p w:rsidR="00777C1E" w:rsidRPr="00C977A1" w:rsidRDefault="00777C1E" w:rsidP="009B250C">
      <w:pPr>
        <w:spacing w:line="240" w:lineRule="auto"/>
        <w:jc w:val="both"/>
        <w:rPr>
          <w:rFonts w:ascii="Tahoma" w:hAnsi="Tahoma" w:cs="Tahoma"/>
          <w:sz w:val="24"/>
          <w:szCs w:val="24"/>
        </w:rPr>
      </w:pPr>
      <w:r w:rsidRPr="00C977A1">
        <w:rPr>
          <w:rFonts w:ascii="Tahoma" w:hAnsi="Tahoma" w:cs="Tahoma"/>
          <w:sz w:val="24"/>
          <w:szCs w:val="24"/>
        </w:rPr>
        <w:sym w:font="Symbol" w:char="F0B7"/>
      </w:r>
      <w:r w:rsidRPr="00C977A1">
        <w:rPr>
          <w:rFonts w:ascii="Tahoma" w:hAnsi="Tahoma" w:cs="Tahoma"/>
          <w:sz w:val="24"/>
          <w:szCs w:val="24"/>
        </w:rPr>
        <w:t xml:space="preserve"> Drinking Water Supply and Demand </w:t>
      </w:r>
    </w:p>
    <w:p w:rsidR="00777C1E" w:rsidRPr="00C977A1" w:rsidRDefault="00777C1E" w:rsidP="009B250C">
      <w:pPr>
        <w:spacing w:line="240" w:lineRule="auto"/>
        <w:jc w:val="both"/>
        <w:rPr>
          <w:rFonts w:ascii="Tahoma" w:hAnsi="Tahoma" w:cs="Tahoma"/>
          <w:sz w:val="24"/>
          <w:szCs w:val="24"/>
        </w:rPr>
      </w:pPr>
      <w:r w:rsidRPr="00C977A1">
        <w:rPr>
          <w:rFonts w:ascii="Tahoma" w:hAnsi="Tahoma" w:cs="Tahoma"/>
          <w:sz w:val="24"/>
          <w:szCs w:val="24"/>
        </w:rPr>
        <w:sym w:font="Symbol" w:char="F0B7"/>
      </w:r>
      <w:r w:rsidRPr="00C977A1">
        <w:rPr>
          <w:rFonts w:ascii="Tahoma" w:hAnsi="Tahoma" w:cs="Tahoma"/>
          <w:sz w:val="24"/>
          <w:szCs w:val="24"/>
        </w:rPr>
        <w:t xml:space="preserve"> Flood Risk Management and Drainage</w:t>
      </w:r>
    </w:p>
    <w:p w:rsidR="00777C1E" w:rsidRPr="00C977A1" w:rsidRDefault="00777C1E" w:rsidP="009B250C">
      <w:pPr>
        <w:spacing w:line="240" w:lineRule="auto"/>
        <w:jc w:val="both"/>
        <w:rPr>
          <w:rFonts w:ascii="Tahoma" w:hAnsi="Tahoma" w:cs="Tahoma"/>
          <w:sz w:val="24"/>
          <w:szCs w:val="24"/>
        </w:rPr>
      </w:pPr>
      <w:r w:rsidRPr="00C977A1">
        <w:rPr>
          <w:rFonts w:ascii="Tahoma" w:hAnsi="Tahoma" w:cs="Tahoma"/>
          <w:sz w:val="24"/>
          <w:szCs w:val="24"/>
        </w:rPr>
        <w:sym w:font="Symbol" w:char="F0B7"/>
      </w:r>
      <w:r w:rsidRPr="00C977A1">
        <w:rPr>
          <w:rFonts w:ascii="Tahoma" w:hAnsi="Tahoma" w:cs="Tahoma"/>
          <w:sz w:val="24"/>
          <w:szCs w:val="24"/>
        </w:rPr>
        <w:t xml:space="preserve"> Environmental Protection and Improvement </w:t>
      </w:r>
    </w:p>
    <w:p w:rsidR="00777C1E" w:rsidRPr="00C977A1" w:rsidRDefault="00777C1E" w:rsidP="009B250C">
      <w:pPr>
        <w:spacing w:line="240" w:lineRule="auto"/>
        <w:jc w:val="both"/>
        <w:rPr>
          <w:rFonts w:ascii="Tahoma" w:hAnsi="Tahoma" w:cs="Tahoma"/>
          <w:sz w:val="24"/>
          <w:szCs w:val="24"/>
        </w:rPr>
      </w:pPr>
      <w:r w:rsidRPr="00C977A1">
        <w:rPr>
          <w:rFonts w:ascii="Tahoma" w:hAnsi="Tahoma" w:cs="Tahoma"/>
          <w:sz w:val="24"/>
          <w:szCs w:val="24"/>
        </w:rPr>
        <w:sym w:font="Symbol" w:char="F0B7"/>
      </w:r>
      <w:r w:rsidRPr="00C977A1">
        <w:rPr>
          <w:rFonts w:ascii="Tahoma" w:hAnsi="Tahoma" w:cs="Tahoma"/>
          <w:sz w:val="24"/>
          <w:szCs w:val="24"/>
        </w:rPr>
        <w:t xml:space="preserve"> Water and Sewage Services</w:t>
      </w:r>
    </w:p>
    <w:p w:rsidR="00777C1E" w:rsidRPr="00C977A1" w:rsidRDefault="00777C1E" w:rsidP="00777C1E">
      <w:pPr>
        <w:jc w:val="both"/>
        <w:rPr>
          <w:rFonts w:ascii="Tahoma" w:hAnsi="Tahoma" w:cs="Tahoma"/>
          <w:sz w:val="24"/>
          <w:szCs w:val="24"/>
        </w:rPr>
      </w:pPr>
      <w:r w:rsidRPr="00C977A1">
        <w:rPr>
          <w:rFonts w:ascii="Tahoma" w:hAnsi="Tahoma" w:cs="Tahoma"/>
          <w:b/>
          <w:sz w:val="24"/>
          <w:szCs w:val="24"/>
        </w:rPr>
        <w:t>7.14</w:t>
      </w:r>
      <w:r w:rsidR="00E2741E">
        <w:rPr>
          <w:rFonts w:ascii="Tahoma" w:hAnsi="Tahoma" w:cs="Tahoma"/>
          <w:sz w:val="24"/>
          <w:szCs w:val="24"/>
        </w:rPr>
        <w:t xml:space="preserve"> </w:t>
      </w:r>
      <w:r w:rsidRPr="00C977A1">
        <w:rPr>
          <w:rFonts w:ascii="Tahoma" w:hAnsi="Tahoma" w:cs="Tahoma"/>
          <w:sz w:val="24"/>
          <w:szCs w:val="24"/>
        </w:rPr>
        <w:t>Each of these sections sets out aims, policies and actions to achieve Sustainable Water within the lifetime of the Strategy, some of which have been identified to be implemented through the Local Development Plans (LDP), including:</w:t>
      </w:r>
    </w:p>
    <w:p w:rsidR="00777C1E" w:rsidRPr="00C977A1" w:rsidRDefault="00777C1E" w:rsidP="00777C1E">
      <w:pPr>
        <w:jc w:val="both"/>
        <w:rPr>
          <w:rFonts w:ascii="Tahoma" w:hAnsi="Tahoma" w:cs="Tahoma"/>
          <w:sz w:val="24"/>
          <w:szCs w:val="24"/>
        </w:rPr>
      </w:pPr>
      <w:r w:rsidRPr="00C977A1">
        <w:rPr>
          <w:rFonts w:ascii="Tahoma" w:hAnsi="Tahoma" w:cs="Tahoma"/>
          <w:sz w:val="24"/>
          <w:szCs w:val="24"/>
        </w:rPr>
        <w:sym w:font="Symbol" w:char="F0B7"/>
      </w:r>
      <w:r w:rsidRPr="00C977A1">
        <w:rPr>
          <w:rFonts w:ascii="Tahoma" w:hAnsi="Tahoma" w:cs="Tahoma"/>
          <w:sz w:val="24"/>
          <w:szCs w:val="24"/>
        </w:rPr>
        <w:t xml:space="preserve"> Make space for surface water management in LDPs – e.g. when zoning suitable land, large surface water drainage schemes such as lakes, wetlands and wet woodland could be created to meet the future drainage needs of the proposed development in an area. </w:t>
      </w:r>
    </w:p>
    <w:p w:rsidR="009C0015" w:rsidRPr="009C0015" w:rsidRDefault="00777C1E" w:rsidP="001F70FE">
      <w:pPr>
        <w:jc w:val="both"/>
        <w:rPr>
          <w:rFonts w:ascii="Tahoma" w:hAnsi="Tahoma" w:cs="Tahoma"/>
          <w:b/>
          <w:sz w:val="24"/>
          <w:szCs w:val="24"/>
        </w:rPr>
      </w:pPr>
      <w:r w:rsidRPr="00C977A1">
        <w:rPr>
          <w:rFonts w:ascii="Tahoma" w:hAnsi="Tahoma" w:cs="Tahoma"/>
          <w:sz w:val="24"/>
          <w:szCs w:val="24"/>
        </w:rPr>
        <w:sym w:font="Symbol" w:char="F0B7"/>
      </w:r>
      <w:r w:rsidRPr="00C977A1">
        <w:rPr>
          <w:rFonts w:ascii="Tahoma" w:hAnsi="Tahoma" w:cs="Tahoma"/>
          <w:sz w:val="24"/>
          <w:szCs w:val="24"/>
        </w:rPr>
        <w:t xml:space="preserve"> LDP policy could require, either generally or for specific zonings, that schemes are put in place at design stage so as to minimise surface water runoff. It is preferable that a range of Sustainable Drainage System (</w:t>
      </w:r>
      <w:proofErr w:type="spellStart"/>
      <w:r w:rsidRPr="00C977A1">
        <w:rPr>
          <w:rFonts w:ascii="Tahoma" w:hAnsi="Tahoma" w:cs="Tahoma"/>
          <w:sz w:val="24"/>
          <w:szCs w:val="24"/>
        </w:rPr>
        <w:t>SuDS</w:t>
      </w:r>
      <w:proofErr w:type="spellEnd"/>
      <w:r w:rsidRPr="00C977A1">
        <w:rPr>
          <w:rFonts w:ascii="Tahoma" w:hAnsi="Tahoma" w:cs="Tahoma"/>
          <w:sz w:val="24"/>
          <w:szCs w:val="24"/>
        </w:rPr>
        <w:t xml:space="preserve">) solutions be employed as these are more sustainable and often less costly than using traditional piped infrastructure. They also offer multiple benefits such as recreation and amenity provision. Examples of such are green roofs, permeable paving, </w:t>
      </w:r>
      <w:proofErr w:type="spellStart"/>
      <w:r w:rsidRPr="00C977A1">
        <w:rPr>
          <w:rFonts w:ascii="Tahoma" w:hAnsi="Tahoma" w:cs="Tahoma"/>
          <w:sz w:val="24"/>
          <w:szCs w:val="24"/>
        </w:rPr>
        <w:t>soakaways</w:t>
      </w:r>
      <w:proofErr w:type="spellEnd"/>
      <w:r w:rsidRPr="00C977A1">
        <w:rPr>
          <w:rFonts w:ascii="Tahoma" w:hAnsi="Tahoma" w:cs="Tahoma"/>
          <w:sz w:val="24"/>
          <w:szCs w:val="24"/>
        </w:rPr>
        <w:t>, ponds and wetlands. The Diagram below shows how Sustainable Drainage Systems work</w:t>
      </w:r>
      <w:r w:rsidR="001F70FE">
        <w:rPr>
          <w:rFonts w:ascii="Tahoma" w:hAnsi="Tahoma" w:cs="Tahoma"/>
          <w:sz w:val="24"/>
          <w:szCs w:val="24"/>
        </w:rPr>
        <w:t xml:space="preserve"> (see figure 7)</w:t>
      </w:r>
      <w:r w:rsidRPr="00C977A1">
        <w:rPr>
          <w:rFonts w:ascii="Tahoma" w:hAnsi="Tahoma" w:cs="Tahoma"/>
          <w:sz w:val="24"/>
          <w:szCs w:val="24"/>
        </w:rPr>
        <w:t xml:space="preserve">.  </w:t>
      </w:r>
    </w:p>
    <w:p w:rsidR="00777C1E" w:rsidRPr="00C404B6" w:rsidRDefault="00777C1E" w:rsidP="00777C1E">
      <w:pPr>
        <w:autoSpaceDE w:val="0"/>
        <w:autoSpaceDN w:val="0"/>
        <w:adjustRightInd w:val="0"/>
        <w:spacing w:after="0" w:line="240" w:lineRule="auto"/>
        <w:contextualSpacing/>
        <w:jc w:val="both"/>
        <w:rPr>
          <w:rFonts w:ascii="Tahoma" w:hAnsi="Tahoma" w:cs="Tahoma"/>
          <w:i/>
          <w:sz w:val="24"/>
          <w:szCs w:val="24"/>
        </w:rPr>
      </w:pPr>
      <w:proofErr w:type="gramStart"/>
      <w:r>
        <w:rPr>
          <w:rFonts w:ascii="Tahoma" w:hAnsi="Tahoma" w:cs="Tahoma"/>
          <w:b/>
          <w:sz w:val="24"/>
          <w:szCs w:val="24"/>
        </w:rPr>
        <w:t>7</w:t>
      </w:r>
      <w:r w:rsidRPr="00861D63">
        <w:rPr>
          <w:rFonts w:ascii="Tahoma" w:hAnsi="Tahoma" w:cs="Tahoma"/>
          <w:b/>
          <w:sz w:val="24"/>
          <w:szCs w:val="24"/>
        </w:rPr>
        <w:t>.16</w:t>
      </w:r>
      <w:r>
        <w:rPr>
          <w:rFonts w:ascii="Tahoma" w:hAnsi="Tahoma" w:cs="Tahoma"/>
          <w:sz w:val="24"/>
          <w:szCs w:val="24"/>
        </w:rPr>
        <w:t xml:space="preserve">  </w:t>
      </w:r>
      <w:r w:rsidRPr="004D3D97">
        <w:rPr>
          <w:rFonts w:ascii="Tahoma" w:hAnsi="Tahoma" w:cs="Tahoma"/>
          <w:sz w:val="24"/>
          <w:szCs w:val="24"/>
        </w:rPr>
        <w:t>Taking</w:t>
      </w:r>
      <w:proofErr w:type="gramEnd"/>
      <w:r w:rsidRPr="004D3D97">
        <w:rPr>
          <w:rFonts w:ascii="Tahoma" w:hAnsi="Tahoma" w:cs="Tahoma"/>
          <w:sz w:val="24"/>
          <w:szCs w:val="24"/>
        </w:rPr>
        <w:t xml:space="preserve"> account of this information, the </w:t>
      </w:r>
      <w:r w:rsidR="0086443B">
        <w:rPr>
          <w:rFonts w:ascii="Tahoma" w:hAnsi="Tahoma" w:cs="Tahoma"/>
          <w:sz w:val="24"/>
          <w:szCs w:val="24"/>
        </w:rPr>
        <w:t>C</w:t>
      </w:r>
      <w:r w:rsidRPr="004D3D97">
        <w:rPr>
          <w:rFonts w:ascii="Tahoma" w:hAnsi="Tahoma" w:cs="Tahoma"/>
          <w:sz w:val="24"/>
          <w:szCs w:val="24"/>
        </w:rPr>
        <w:t xml:space="preserve">ouncil may, when preparing </w:t>
      </w:r>
      <w:r w:rsidR="0086443B">
        <w:rPr>
          <w:rFonts w:ascii="Tahoma" w:hAnsi="Tahoma" w:cs="Tahoma"/>
          <w:sz w:val="24"/>
          <w:szCs w:val="24"/>
        </w:rPr>
        <w:t>the</w:t>
      </w:r>
      <w:r w:rsidRPr="004D3D97">
        <w:rPr>
          <w:rFonts w:ascii="Tahoma" w:hAnsi="Tahoma" w:cs="Tahoma"/>
          <w:sz w:val="24"/>
          <w:szCs w:val="24"/>
        </w:rPr>
        <w:t xml:space="preserve"> L</w:t>
      </w:r>
      <w:r w:rsidR="0086443B">
        <w:rPr>
          <w:rFonts w:ascii="Tahoma" w:hAnsi="Tahoma" w:cs="Tahoma"/>
          <w:sz w:val="24"/>
          <w:szCs w:val="24"/>
        </w:rPr>
        <w:t>DP</w:t>
      </w:r>
      <w:r w:rsidRPr="004D3D97">
        <w:rPr>
          <w:rFonts w:ascii="Tahoma" w:hAnsi="Tahoma" w:cs="Tahoma"/>
          <w:sz w:val="24"/>
          <w:szCs w:val="24"/>
        </w:rPr>
        <w:t xml:space="preserve"> and local planning policies, try to ensure that the following objectives are realised;</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numPr>
          <w:ilvl w:val="0"/>
          <w:numId w:val="9"/>
        </w:numPr>
        <w:autoSpaceDE w:val="0"/>
        <w:autoSpaceDN w:val="0"/>
        <w:adjustRightInd w:val="0"/>
        <w:spacing w:after="0" w:line="240" w:lineRule="auto"/>
        <w:contextualSpacing/>
        <w:jc w:val="both"/>
        <w:rPr>
          <w:rFonts w:ascii="Tahoma" w:hAnsi="Tahoma" w:cs="Tahoma"/>
          <w:sz w:val="24"/>
          <w:szCs w:val="24"/>
        </w:rPr>
      </w:pPr>
      <w:r w:rsidRPr="004D3D97">
        <w:rPr>
          <w:rFonts w:ascii="Tahoma" w:hAnsi="Tahoma" w:cs="Tahoma"/>
          <w:sz w:val="24"/>
          <w:szCs w:val="24"/>
        </w:rPr>
        <w:t>Ensure the LDP is compatible with and complements the Flood Risk Management Plans published by DFI Rivers Agency.</w:t>
      </w:r>
    </w:p>
    <w:p w:rsidR="00777C1E" w:rsidRPr="004D3D97" w:rsidRDefault="00777C1E" w:rsidP="00777C1E">
      <w:pPr>
        <w:numPr>
          <w:ilvl w:val="0"/>
          <w:numId w:val="9"/>
        </w:numPr>
        <w:autoSpaceDE w:val="0"/>
        <w:autoSpaceDN w:val="0"/>
        <w:adjustRightInd w:val="0"/>
        <w:spacing w:after="0" w:line="240" w:lineRule="auto"/>
        <w:contextualSpacing/>
        <w:jc w:val="both"/>
        <w:rPr>
          <w:rFonts w:ascii="Tahoma" w:hAnsi="Tahoma" w:cs="Tahoma"/>
          <w:sz w:val="24"/>
          <w:szCs w:val="24"/>
        </w:rPr>
      </w:pPr>
      <w:r w:rsidRPr="004D3D97">
        <w:rPr>
          <w:rFonts w:ascii="Tahoma" w:hAnsi="Tahoma" w:cs="Tahoma"/>
          <w:sz w:val="24"/>
          <w:szCs w:val="24"/>
        </w:rPr>
        <w:t>Avoid zoning land for habitable development which has been identified as being at risk of flooding, either on the Strategic / Hazard / Climate Change Flood Maps.</w:t>
      </w:r>
    </w:p>
    <w:p w:rsidR="00777C1E" w:rsidRDefault="00777C1E" w:rsidP="00777C1E">
      <w:pPr>
        <w:numPr>
          <w:ilvl w:val="0"/>
          <w:numId w:val="9"/>
        </w:numPr>
        <w:autoSpaceDE w:val="0"/>
        <w:autoSpaceDN w:val="0"/>
        <w:adjustRightInd w:val="0"/>
        <w:spacing w:after="0" w:line="240" w:lineRule="auto"/>
        <w:contextualSpacing/>
        <w:jc w:val="both"/>
        <w:rPr>
          <w:rFonts w:ascii="Tahoma" w:hAnsi="Tahoma" w:cs="Tahoma"/>
          <w:sz w:val="24"/>
          <w:szCs w:val="24"/>
        </w:rPr>
      </w:pPr>
      <w:r w:rsidRPr="004D3D97">
        <w:rPr>
          <w:rFonts w:ascii="Tahoma" w:hAnsi="Tahoma" w:cs="Tahoma"/>
          <w:sz w:val="24"/>
          <w:szCs w:val="24"/>
        </w:rPr>
        <w:t xml:space="preserve">Formulate planning policy which makes drainage a key element of design and which promotes the use of </w:t>
      </w:r>
      <w:proofErr w:type="spellStart"/>
      <w:r w:rsidRPr="004D3D97">
        <w:rPr>
          <w:rFonts w:ascii="Tahoma" w:hAnsi="Tahoma" w:cs="Tahoma"/>
          <w:sz w:val="24"/>
          <w:szCs w:val="24"/>
        </w:rPr>
        <w:t>SuDS</w:t>
      </w:r>
      <w:proofErr w:type="spellEnd"/>
      <w:r w:rsidRPr="004D3D97">
        <w:rPr>
          <w:rFonts w:ascii="Tahoma" w:hAnsi="Tahoma" w:cs="Tahoma"/>
          <w:sz w:val="24"/>
          <w:szCs w:val="24"/>
        </w:rPr>
        <w:t>.</w:t>
      </w:r>
    </w:p>
    <w:p w:rsidR="006150CC" w:rsidRDefault="006150CC" w:rsidP="006150CC">
      <w:pPr>
        <w:autoSpaceDE w:val="0"/>
        <w:autoSpaceDN w:val="0"/>
        <w:adjustRightInd w:val="0"/>
        <w:spacing w:after="0" w:line="240" w:lineRule="auto"/>
        <w:contextualSpacing/>
        <w:jc w:val="both"/>
        <w:rPr>
          <w:rFonts w:ascii="Tahoma" w:hAnsi="Tahoma" w:cs="Tahoma"/>
          <w:sz w:val="24"/>
          <w:szCs w:val="24"/>
        </w:rPr>
      </w:pPr>
    </w:p>
    <w:p w:rsidR="006150CC" w:rsidRDefault="006150CC" w:rsidP="006150CC">
      <w:pPr>
        <w:autoSpaceDE w:val="0"/>
        <w:autoSpaceDN w:val="0"/>
        <w:adjustRightInd w:val="0"/>
        <w:spacing w:after="0" w:line="240" w:lineRule="auto"/>
        <w:contextualSpacing/>
        <w:jc w:val="both"/>
        <w:rPr>
          <w:rFonts w:ascii="Tahoma" w:hAnsi="Tahoma" w:cs="Tahoma"/>
          <w:sz w:val="24"/>
          <w:szCs w:val="24"/>
        </w:rPr>
      </w:pPr>
    </w:p>
    <w:p w:rsidR="00E2741E" w:rsidRDefault="00E2741E" w:rsidP="006150CC">
      <w:pPr>
        <w:autoSpaceDE w:val="0"/>
        <w:autoSpaceDN w:val="0"/>
        <w:adjustRightInd w:val="0"/>
        <w:spacing w:after="0" w:line="240" w:lineRule="auto"/>
        <w:contextualSpacing/>
        <w:jc w:val="both"/>
        <w:rPr>
          <w:rFonts w:ascii="Tahoma" w:hAnsi="Tahoma" w:cs="Tahoma"/>
          <w:sz w:val="24"/>
          <w:szCs w:val="24"/>
        </w:rPr>
      </w:pPr>
    </w:p>
    <w:p w:rsidR="00E2741E" w:rsidRDefault="00E2741E" w:rsidP="006150CC">
      <w:pPr>
        <w:autoSpaceDE w:val="0"/>
        <w:autoSpaceDN w:val="0"/>
        <w:adjustRightInd w:val="0"/>
        <w:spacing w:after="0" w:line="240" w:lineRule="auto"/>
        <w:contextualSpacing/>
        <w:jc w:val="both"/>
        <w:rPr>
          <w:rFonts w:ascii="Tahoma" w:hAnsi="Tahoma" w:cs="Tahoma"/>
          <w:sz w:val="24"/>
          <w:szCs w:val="24"/>
        </w:rPr>
      </w:pPr>
    </w:p>
    <w:p w:rsidR="006150CC" w:rsidRDefault="006150CC" w:rsidP="006150CC">
      <w:pPr>
        <w:autoSpaceDE w:val="0"/>
        <w:autoSpaceDN w:val="0"/>
        <w:adjustRightInd w:val="0"/>
        <w:spacing w:after="0" w:line="240" w:lineRule="auto"/>
        <w:contextualSpacing/>
        <w:jc w:val="both"/>
        <w:rPr>
          <w:rFonts w:ascii="Tahoma" w:hAnsi="Tahoma" w:cs="Tahoma"/>
          <w:sz w:val="24"/>
          <w:szCs w:val="24"/>
        </w:rPr>
      </w:pPr>
    </w:p>
    <w:p w:rsidR="00C404B6" w:rsidRPr="009C0015" w:rsidRDefault="00C404B6" w:rsidP="00C404B6">
      <w:pPr>
        <w:autoSpaceDE w:val="0"/>
        <w:autoSpaceDN w:val="0"/>
        <w:adjustRightInd w:val="0"/>
        <w:spacing w:after="0" w:line="240" w:lineRule="auto"/>
        <w:contextualSpacing/>
        <w:jc w:val="both"/>
        <w:rPr>
          <w:rFonts w:ascii="Tahoma" w:hAnsi="Tahoma" w:cs="Tahoma"/>
          <w:i/>
          <w:sz w:val="24"/>
          <w:szCs w:val="24"/>
        </w:rPr>
      </w:pPr>
      <w:r w:rsidRPr="009C0015">
        <w:rPr>
          <w:rFonts w:ascii="Tahoma" w:hAnsi="Tahoma" w:cs="Tahoma"/>
          <w:i/>
          <w:sz w:val="24"/>
          <w:szCs w:val="24"/>
        </w:rPr>
        <w:lastRenderedPageBreak/>
        <w:t>Figure 7: Sustainable Drainage Systems</w:t>
      </w:r>
    </w:p>
    <w:p w:rsidR="00C404B6" w:rsidRDefault="00C404B6" w:rsidP="00C404B6">
      <w:pPr>
        <w:autoSpaceDE w:val="0"/>
        <w:autoSpaceDN w:val="0"/>
        <w:adjustRightInd w:val="0"/>
        <w:spacing w:after="0" w:line="240" w:lineRule="auto"/>
        <w:contextualSpacing/>
        <w:jc w:val="both"/>
        <w:rPr>
          <w:rFonts w:ascii="Tahoma" w:hAnsi="Tahoma" w:cs="Tahoma"/>
          <w:sz w:val="24"/>
          <w:szCs w:val="24"/>
        </w:rPr>
      </w:pPr>
      <w:r w:rsidRPr="004D3D97">
        <w:rPr>
          <w:rFonts w:ascii="Tahoma" w:hAnsi="Tahoma" w:cs="Tahoma"/>
          <w:noProof/>
          <w:lang w:eastAsia="en-GB"/>
        </w:rPr>
        <w:drawing>
          <wp:inline distT="0" distB="0" distL="0" distR="0" wp14:anchorId="3AFAE912" wp14:editId="46CC2EAE">
            <wp:extent cx="5601730" cy="404868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29036" cy="4068423"/>
                    </a:xfrm>
                    <a:prstGeom prst="rect">
                      <a:avLst/>
                    </a:prstGeom>
                  </pic:spPr>
                </pic:pic>
              </a:graphicData>
            </a:graphic>
          </wp:inline>
        </w:drawing>
      </w:r>
    </w:p>
    <w:p w:rsidR="00C404B6" w:rsidRDefault="00C404B6" w:rsidP="00C404B6">
      <w:pPr>
        <w:autoSpaceDE w:val="0"/>
        <w:autoSpaceDN w:val="0"/>
        <w:adjustRightInd w:val="0"/>
        <w:spacing w:after="0" w:line="240" w:lineRule="auto"/>
        <w:rPr>
          <w:rFonts w:ascii="Tahoma" w:hAnsi="Tahoma" w:cs="Tahoma"/>
          <w:bCs/>
          <w:i/>
          <w:sz w:val="24"/>
          <w:szCs w:val="24"/>
        </w:rPr>
      </w:pPr>
      <w:r w:rsidRPr="004D3D97">
        <w:rPr>
          <w:rFonts w:ascii="Tahoma" w:hAnsi="Tahoma" w:cs="Tahoma"/>
          <w:bCs/>
          <w:i/>
          <w:sz w:val="24"/>
          <w:szCs w:val="24"/>
        </w:rPr>
        <w:t>Source DRD: Sustainable Water</w:t>
      </w:r>
    </w:p>
    <w:p w:rsidR="00C404B6" w:rsidRPr="004D3D97" w:rsidRDefault="00C404B6" w:rsidP="00C404B6">
      <w:pPr>
        <w:autoSpaceDE w:val="0"/>
        <w:autoSpaceDN w:val="0"/>
        <w:adjustRightInd w:val="0"/>
        <w:spacing w:after="0" w:line="240" w:lineRule="auto"/>
        <w:contextualSpacing/>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b/>
          <w:bCs/>
          <w:sz w:val="24"/>
          <w:szCs w:val="24"/>
        </w:rPr>
      </w:pPr>
      <w:r w:rsidRPr="004D3D97">
        <w:rPr>
          <w:rFonts w:ascii="Tahoma" w:hAnsi="Tahoma" w:cs="Tahoma"/>
          <w:b/>
          <w:bCs/>
          <w:sz w:val="24"/>
          <w:szCs w:val="24"/>
        </w:rPr>
        <w:t>Sewerage Facilities – Waste Water Treatment Works (WWTW)</w:t>
      </w:r>
    </w:p>
    <w:p w:rsidR="00777C1E" w:rsidRPr="004D3D97" w:rsidRDefault="00777C1E" w:rsidP="00777C1E">
      <w:pPr>
        <w:autoSpaceDE w:val="0"/>
        <w:autoSpaceDN w:val="0"/>
        <w:adjustRightInd w:val="0"/>
        <w:spacing w:after="0" w:line="240" w:lineRule="auto"/>
        <w:jc w:val="both"/>
        <w:rPr>
          <w:rFonts w:ascii="Tahoma" w:hAnsi="Tahoma" w:cs="Tahoma"/>
          <w:b/>
          <w:bCs/>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2B7B33">
        <w:rPr>
          <w:rFonts w:ascii="Tahoma" w:hAnsi="Tahoma" w:cs="Tahoma"/>
          <w:b/>
          <w:sz w:val="24"/>
          <w:szCs w:val="24"/>
        </w:rPr>
        <w:t>.17</w:t>
      </w:r>
      <w:r>
        <w:rPr>
          <w:rFonts w:ascii="Tahoma" w:hAnsi="Tahoma" w:cs="Tahoma"/>
          <w:sz w:val="24"/>
          <w:szCs w:val="24"/>
        </w:rPr>
        <w:t xml:space="preserve">  </w:t>
      </w:r>
      <w:r w:rsidRPr="004D3D97">
        <w:rPr>
          <w:rFonts w:ascii="Tahoma" w:hAnsi="Tahoma" w:cs="Tahoma"/>
          <w:sz w:val="24"/>
          <w:szCs w:val="24"/>
        </w:rPr>
        <w:t>The</w:t>
      </w:r>
      <w:proofErr w:type="gramEnd"/>
      <w:r w:rsidRPr="004D3D97">
        <w:rPr>
          <w:rFonts w:ascii="Tahoma" w:hAnsi="Tahoma" w:cs="Tahoma"/>
          <w:sz w:val="24"/>
          <w:szCs w:val="24"/>
        </w:rPr>
        <w:t xml:space="preserve"> provision of sewage treatment facilities </w:t>
      </w:r>
      <w:r>
        <w:rPr>
          <w:rFonts w:ascii="Tahoma" w:hAnsi="Tahoma" w:cs="Tahoma"/>
          <w:sz w:val="24"/>
          <w:szCs w:val="24"/>
        </w:rPr>
        <w:t>across the District</w:t>
      </w:r>
      <w:r w:rsidRPr="004D3D97">
        <w:rPr>
          <w:rFonts w:ascii="Tahoma" w:hAnsi="Tahoma" w:cs="Tahoma"/>
          <w:sz w:val="24"/>
          <w:szCs w:val="24"/>
        </w:rPr>
        <w:t xml:space="preserve"> is also the responsibility of NI Water.</w:t>
      </w:r>
    </w:p>
    <w:p w:rsidR="00777C1E" w:rsidRPr="004D3D97" w:rsidRDefault="00777C1E" w:rsidP="00777C1E">
      <w:pPr>
        <w:autoSpaceDE w:val="0"/>
        <w:autoSpaceDN w:val="0"/>
        <w:adjustRightInd w:val="0"/>
        <w:spacing w:after="0" w:line="240" w:lineRule="auto"/>
        <w:jc w:val="both"/>
        <w:rPr>
          <w:rFonts w:ascii="Tahoma" w:hAnsi="Tahoma" w:cs="Tahoma"/>
          <w:sz w:val="24"/>
          <w:szCs w:val="24"/>
          <w:highlight w:val="yellow"/>
        </w:rPr>
      </w:pPr>
    </w:p>
    <w:p w:rsidR="00777C1E" w:rsidRPr="004D3D97" w:rsidRDefault="00777C1E" w:rsidP="00777C1E">
      <w:pPr>
        <w:autoSpaceDE w:val="0"/>
        <w:autoSpaceDN w:val="0"/>
        <w:adjustRightInd w:val="0"/>
        <w:spacing w:after="0" w:line="240" w:lineRule="auto"/>
        <w:jc w:val="both"/>
        <w:rPr>
          <w:rFonts w:ascii="Tahoma" w:hAnsi="Tahoma" w:cs="Tahoma"/>
          <w:color w:val="000000"/>
          <w:sz w:val="24"/>
          <w:szCs w:val="24"/>
        </w:rPr>
      </w:pPr>
      <w:r>
        <w:rPr>
          <w:rFonts w:ascii="Tahoma" w:hAnsi="Tahoma" w:cs="Tahoma"/>
          <w:b/>
          <w:color w:val="000000"/>
          <w:sz w:val="24"/>
          <w:szCs w:val="24"/>
        </w:rPr>
        <w:t>7</w:t>
      </w:r>
      <w:r w:rsidRPr="00861D63">
        <w:rPr>
          <w:rFonts w:ascii="Tahoma" w:hAnsi="Tahoma" w:cs="Tahoma"/>
          <w:b/>
          <w:color w:val="000000"/>
          <w:sz w:val="24"/>
          <w:szCs w:val="24"/>
        </w:rPr>
        <w:t>.1</w:t>
      </w:r>
      <w:r>
        <w:rPr>
          <w:rFonts w:ascii="Tahoma" w:hAnsi="Tahoma" w:cs="Tahoma"/>
          <w:b/>
          <w:color w:val="000000"/>
          <w:sz w:val="24"/>
          <w:szCs w:val="24"/>
        </w:rPr>
        <w:t>8</w:t>
      </w:r>
      <w:r>
        <w:rPr>
          <w:rFonts w:ascii="Tahoma" w:hAnsi="Tahoma" w:cs="Tahoma"/>
          <w:color w:val="000000"/>
          <w:sz w:val="24"/>
          <w:szCs w:val="24"/>
        </w:rPr>
        <w:t xml:space="preserve">  </w:t>
      </w:r>
      <w:r w:rsidR="005859C4">
        <w:rPr>
          <w:rFonts w:ascii="Tahoma" w:hAnsi="Tahoma" w:cs="Tahoma"/>
          <w:color w:val="000000"/>
          <w:sz w:val="24"/>
          <w:szCs w:val="24"/>
        </w:rPr>
        <w:t>The RDS</w:t>
      </w:r>
      <w:r w:rsidRPr="004D3D97">
        <w:rPr>
          <w:rFonts w:ascii="Tahoma" w:hAnsi="Tahoma" w:cs="Tahoma"/>
          <w:color w:val="000000"/>
          <w:sz w:val="24"/>
          <w:szCs w:val="24"/>
        </w:rPr>
        <w:t xml:space="preserve"> proposes that Newry, Mourne and Down District Council will need approximately </w:t>
      </w:r>
      <w:r>
        <w:rPr>
          <w:rFonts w:ascii="Tahoma" w:hAnsi="Tahoma" w:cs="Tahoma"/>
          <w:color w:val="000000"/>
          <w:sz w:val="24"/>
          <w:szCs w:val="24"/>
        </w:rPr>
        <w:t>10,900</w:t>
      </w:r>
      <w:r w:rsidRPr="004D3D97">
        <w:rPr>
          <w:rFonts w:ascii="Tahoma" w:hAnsi="Tahoma" w:cs="Tahoma"/>
          <w:color w:val="000000"/>
          <w:sz w:val="24"/>
          <w:szCs w:val="24"/>
        </w:rPr>
        <w:t xml:space="preserve"> new houses from 20</w:t>
      </w:r>
      <w:r>
        <w:rPr>
          <w:rFonts w:ascii="Tahoma" w:hAnsi="Tahoma" w:cs="Tahoma"/>
          <w:color w:val="000000"/>
          <w:sz w:val="24"/>
          <w:szCs w:val="24"/>
        </w:rPr>
        <w:t>12</w:t>
      </w:r>
      <w:r w:rsidRPr="004D3D97">
        <w:rPr>
          <w:rFonts w:ascii="Tahoma" w:hAnsi="Tahoma" w:cs="Tahoma"/>
          <w:color w:val="000000"/>
          <w:sz w:val="24"/>
          <w:szCs w:val="24"/>
        </w:rPr>
        <w:t xml:space="preserve"> - 2025 so it is important to bear in mind the impact that this housing need will have on the existing sewage network capacity. Most houses are connected to the existing sewage network, under the </w:t>
      </w:r>
      <w:proofErr w:type="gramStart"/>
      <w:r w:rsidRPr="004D3D97">
        <w:rPr>
          <w:rFonts w:ascii="Tahoma" w:hAnsi="Tahoma" w:cs="Tahoma"/>
          <w:color w:val="000000"/>
          <w:sz w:val="24"/>
          <w:szCs w:val="24"/>
        </w:rPr>
        <w:t>SPPS,</w:t>
      </w:r>
      <w:proofErr w:type="gramEnd"/>
      <w:r w:rsidRPr="004D3D97">
        <w:rPr>
          <w:rFonts w:ascii="Tahoma" w:hAnsi="Tahoma" w:cs="Tahoma"/>
          <w:color w:val="000000"/>
          <w:sz w:val="24"/>
          <w:szCs w:val="24"/>
        </w:rPr>
        <w:t xml:space="preserve"> in all circumstances proposals for development must meet planning and environmental considerations including those for drainage and sewerage.        </w:t>
      </w:r>
    </w:p>
    <w:p w:rsidR="00777C1E" w:rsidRPr="004D3D97" w:rsidRDefault="00777C1E" w:rsidP="00777C1E">
      <w:pPr>
        <w:autoSpaceDE w:val="0"/>
        <w:autoSpaceDN w:val="0"/>
        <w:adjustRightInd w:val="0"/>
        <w:spacing w:after="0" w:line="240" w:lineRule="auto"/>
        <w:jc w:val="both"/>
        <w:rPr>
          <w:rFonts w:ascii="Tahoma" w:hAnsi="Tahoma" w:cs="Tahoma"/>
          <w:color w:val="000000"/>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.1</w:t>
      </w:r>
      <w:r>
        <w:rPr>
          <w:rFonts w:ascii="Tahoma" w:hAnsi="Tahoma" w:cs="Tahoma"/>
          <w:b/>
          <w:sz w:val="24"/>
          <w:szCs w:val="24"/>
        </w:rPr>
        <w:t>9</w:t>
      </w:r>
      <w:r>
        <w:rPr>
          <w:rFonts w:ascii="Tahoma" w:hAnsi="Tahoma" w:cs="Tahoma"/>
          <w:sz w:val="24"/>
          <w:szCs w:val="24"/>
        </w:rPr>
        <w:t xml:space="preserve">  </w:t>
      </w:r>
      <w:r w:rsidRPr="004D3D97">
        <w:rPr>
          <w:rFonts w:ascii="Tahoma" w:hAnsi="Tahoma" w:cs="Tahoma"/>
          <w:sz w:val="24"/>
          <w:szCs w:val="24"/>
        </w:rPr>
        <w:t>Single</w:t>
      </w:r>
      <w:proofErr w:type="gramEnd"/>
      <w:r w:rsidRPr="004D3D97">
        <w:rPr>
          <w:rFonts w:ascii="Tahoma" w:hAnsi="Tahoma" w:cs="Tahoma"/>
          <w:sz w:val="24"/>
          <w:szCs w:val="24"/>
        </w:rPr>
        <w:t xml:space="preserve"> houses in the countryside rely on septic tanks, it should be noted that Policy CTY 16 of PPS 21 states that planning permission will only be granted for developments relying on non-mains sewerage where the applicant can demonstrate that this will not create or add to a pollution problem. </w:t>
      </w:r>
    </w:p>
    <w:p w:rsidR="00777C1E" w:rsidRPr="004D3D97" w:rsidRDefault="00777C1E" w:rsidP="00777C1E">
      <w:pPr>
        <w:autoSpaceDE w:val="0"/>
        <w:autoSpaceDN w:val="0"/>
        <w:adjustRightInd w:val="0"/>
        <w:spacing w:after="0" w:line="240" w:lineRule="auto"/>
        <w:jc w:val="both"/>
        <w:rPr>
          <w:rFonts w:ascii="Tahoma" w:hAnsi="Tahoma" w:cs="Tahoma"/>
          <w:sz w:val="24"/>
          <w:szCs w:val="24"/>
          <w:highlight w:val="red"/>
        </w:rPr>
      </w:pPr>
    </w:p>
    <w:p w:rsidR="00777C1E" w:rsidRPr="004D3D97" w:rsidRDefault="00777C1E" w:rsidP="00777C1E">
      <w:pPr>
        <w:autoSpaceDE w:val="0"/>
        <w:autoSpaceDN w:val="0"/>
        <w:adjustRightInd w:val="0"/>
        <w:spacing w:after="0" w:line="240" w:lineRule="auto"/>
        <w:jc w:val="both"/>
        <w:rPr>
          <w:rFonts w:ascii="Tahoma" w:hAnsi="Tahoma" w:cs="Tahoma"/>
          <w:sz w:val="24"/>
          <w:szCs w:val="24"/>
          <w:highlight w:val="red"/>
        </w:rPr>
      </w:pPr>
      <w:proofErr w:type="gramStart"/>
      <w:r>
        <w:rPr>
          <w:rFonts w:ascii="Tahoma" w:hAnsi="Tahoma" w:cs="Tahoma"/>
          <w:b/>
          <w:sz w:val="24"/>
          <w:szCs w:val="24"/>
        </w:rPr>
        <w:t>7</w:t>
      </w:r>
      <w:r w:rsidRPr="00861D63">
        <w:rPr>
          <w:rFonts w:ascii="Tahoma" w:hAnsi="Tahoma" w:cs="Tahoma"/>
          <w:b/>
          <w:sz w:val="24"/>
          <w:szCs w:val="24"/>
        </w:rPr>
        <w:t>.</w:t>
      </w:r>
      <w:r>
        <w:rPr>
          <w:rFonts w:ascii="Tahoma" w:hAnsi="Tahoma" w:cs="Tahoma"/>
          <w:b/>
          <w:sz w:val="24"/>
          <w:szCs w:val="24"/>
        </w:rPr>
        <w:t>20</w:t>
      </w:r>
      <w:r>
        <w:rPr>
          <w:rFonts w:ascii="Tahoma" w:hAnsi="Tahoma" w:cs="Tahoma"/>
          <w:sz w:val="24"/>
          <w:szCs w:val="24"/>
        </w:rPr>
        <w:t xml:space="preserve">  </w:t>
      </w:r>
      <w:r w:rsidRPr="004D3D97">
        <w:rPr>
          <w:rFonts w:ascii="Tahoma" w:hAnsi="Tahoma" w:cs="Tahoma"/>
          <w:sz w:val="24"/>
          <w:szCs w:val="24"/>
        </w:rPr>
        <w:t>When</w:t>
      </w:r>
      <w:proofErr w:type="gramEnd"/>
      <w:r w:rsidRPr="004D3D97">
        <w:rPr>
          <w:rFonts w:ascii="Tahoma" w:hAnsi="Tahoma" w:cs="Tahoma"/>
          <w:sz w:val="24"/>
          <w:szCs w:val="24"/>
        </w:rPr>
        <w:t xml:space="preserve"> preparing the LDP, the potential capacity of the existing sewage infrastructure in an area will have a bearing on the amount and location of new development and whether or not land is zoned for new development.  An indication as to the available capacities (headroom) of existing waste water treatment works (WWTW) within the Council area was supplied by NI Water in December 2015</w:t>
      </w:r>
      <w:r>
        <w:rPr>
          <w:rFonts w:ascii="Tahoma" w:hAnsi="Tahoma" w:cs="Tahoma"/>
          <w:sz w:val="24"/>
          <w:szCs w:val="24"/>
        </w:rPr>
        <w:t xml:space="preserve"> and will be updated through the plan process</w:t>
      </w:r>
      <w:r w:rsidRPr="004D3D97">
        <w:rPr>
          <w:rFonts w:ascii="Tahoma" w:hAnsi="Tahoma" w:cs="Tahoma"/>
          <w:sz w:val="24"/>
          <w:szCs w:val="24"/>
        </w:rPr>
        <w:t xml:space="preserve">.  The information provided </w:t>
      </w:r>
      <w:r w:rsidRPr="006150CC">
        <w:rPr>
          <w:rFonts w:ascii="Tahoma" w:hAnsi="Tahoma" w:cs="Tahoma"/>
          <w:sz w:val="24"/>
          <w:szCs w:val="24"/>
        </w:rPr>
        <w:t xml:space="preserve">(see appendix </w:t>
      </w:r>
      <w:r w:rsidRPr="006150CC">
        <w:rPr>
          <w:rFonts w:ascii="Tahoma" w:hAnsi="Tahoma" w:cs="Tahoma"/>
          <w:sz w:val="24"/>
          <w:szCs w:val="24"/>
        </w:rPr>
        <w:lastRenderedPageBreak/>
        <w:t>G)</w:t>
      </w:r>
      <w:r w:rsidRPr="004D3D97">
        <w:rPr>
          <w:rFonts w:ascii="Tahoma" w:hAnsi="Tahoma" w:cs="Tahoma"/>
          <w:sz w:val="24"/>
          <w:szCs w:val="24"/>
        </w:rPr>
        <w:t xml:space="preserve"> at this stage is limited to those settlements served by public treatment facilities serving population equivalents of greater than 50.  </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.2</w:t>
      </w:r>
      <w:r>
        <w:rPr>
          <w:rFonts w:ascii="Tahoma" w:hAnsi="Tahoma" w:cs="Tahoma"/>
          <w:b/>
          <w:sz w:val="24"/>
          <w:szCs w:val="24"/>
        </w:rPr>
        <w:t>1</w:t>
      </w:r>
      <w:r>
        <w:rPr>
          <w:rFonts w:ascii="Tahoma" w:hAnsi="Tahoma" w:cs="Tahoma"/>
          <w:sz w:val="24"/>
          <w:szCs w:val="24"/>
        </w:rPr>
        <w:t xml:space="preserve">  </w:t>
      </w:r>
      <w:r w:rsidRPr="004D3D97">
        <w:rPr>
          <w:rFonts w:ascii="Tahoma" w:hAnsi="Tahoma" w:cs="Tahoma"/>
          <w:sz w:val="24"/>
          <w:szCs w:val="24"/>
        </w:rPr>
        <w:t>The</w:t>
      </w:r>
      <w:proofErr w:type="gramEnd"/>
      <w:r w:rsidRPr="004D3D97">
        <w:rPr>
          <w:rFonts w:ascii="Tahoma" w:hAnsi="Tahoma" w:cs="Tahoma"/>
          <w:sz w:val="24"/>
          <w:szCs w:val="24"/>
        </w:rPr>
        <w:t xml:space="preserve"> information provided</w:t>
      </w:r>
      <w:r>
        <w:rPr>
          <w:rFonts w:ascii="Tahoma" w:hAnsi="Tahoma" w:cs="Tahoma"/>
          <w:sz w:val="24"/>
          <w:szCs w:val="24"/>
        </w:rPr>
        <w:t xml:space="preserve"> to date </w:t>
      </w:r>
      <w:r w:rsidRPr="004D3D97">
        <w:rPr>
          <w:rFonts w:ascii="Tahoma" w:hAnsi="Tahoma" w:cs="Tahoma"/>
          <w:sz w:val="24"/>
          <w:szCs w:val="24"/>
        </w:rPr>
        <w:t xml:space="preserve">highlights that the following settlements as having no remaining capacity (headroom) within the business period 2015-2021:  </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spellStart"/>
      <w:r w:rsidRPr="004D3D97">
        <w:rPr>
          <w:rFonts w:ascii="Tahoma" w:hAnsi="Tahoma" w:cs="Tahoma"/>
          <w:sz w:val="24"/>
          <w:szCs w:val="24"/>
        </w:rPr>
        <w:t>Drumaness</w:t>
      </w:r>
      <w:proofErr w:type="spellEnd"/>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spellStart"/>
      <w:r w:rsidRPr="004D3D97">
        <w:rPr>
          <w:rFonts w:ascii="Tahoma" w:hAnsi="Tahoma" w:cs="Tahoma"/>
          <w:sz w:val="24"/>
          <w:szCs w:val="24"/>
        </w:rPr>
        <w:t>Dundrum</w:t>
      </w:r>
      <w:proofErr w:type="spellEnd"/>
      <w:r w:rsidRPr="004D3D97">
        <w:rPr>
          <w:rFonts w:ascii="Tahoma" w:hAnsi="Tahoma" w:cs="Tahoma"/>
          <w:sz w:val="24"/>
          <w:szCs w:val="24"/>
        </w:rPr>
        <w:t xml:space="preserve"> (Upgrade of this WWTW during 2015-2021)</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spellStart"/>
      <w:r w:rsidRPr="004D3D97">
        <w:rPr>
          <w:rFonts w:ascii="Tahoma" w:hAnsi="Tahoma" w:cs="Tahoma"/>
          <w:sz w:val="24"/>
          <w:szCs w:val="24"/>
        </w:rPr>
        <w:t>Ballymaderphy</w:t>
      </w:r>
      <w:proofErr w:type="spellEnd"/>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spellStart"/>
      <w:r w:rsidRPr="004D3D97">
        <w:rPr>
          <w:rFonts w:ascii="Tahoma" w:hAnsi="Tahoma" w:cs="Tahoma"/>
          <w:sz w:val="24"/>
          <w:szCs w:val="24"/>
        </w:rPr>
        <w:t>Glassdrumman</w:t>
      </w:r>
      <w:proofErr w:type="spellEnd"/>
      <w:r w:rsidRPr="004D3D97">
        <w:rPr>
          <w:rFonts w:ascii="Tahoma" w:hAnsi="Tahoma" w:cs="Tahoma"/>
          <w:sz w:val="24"/>
          <w:szCs w:val="24"/>
        </w:rPr>
        <w:t xml:space="preserve"> (Armagh)</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Glen Villas</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spellStart"/>
      <w:r w:rsidRPr="004D3D97">
        <w:rPr>
          <w:rFonts w:ascii="Tahoma" w:hAnsi="Tahoma" w:cs="Tahoma"/>
          <w:sz w:val="24"/>
          <w:szCs w:val="24"/>
        </w:rPr>
        <w:t>Lurganare</w:t>
      </w:r>
      <w:proofErr w:type="spellEnd"/>
    </w:p>
    <w:p w:rsidR="00777C1E" w:rsidRPr="004D3D97" w:rsidRDefault="00777C1E" w:rsidP="00777C1E">
      <w:pPr>
        <w:autoSpaceDE w:val="0"/>
        <w:autoSpaceDN w:val="0"/>
        <w:adjustRightInd w:val="0"/>
        <w:spacing w:after="0" w:line="240" w:lineRule="auto"/>
        <w:jc w:val="both"/>
        <w:rPr>
          <w:rFonts w:ascii="Tahoma" w:hAnsi="Tahoma" w:cs="Tahoma"/>
          <w:sz w:val="24"/>
          <w:szCs w:val="24"/>
        </w:rPr>
      </w:pPr>
      <w:r w:rsidRPr="004D3D97">
        <w:rPr>
          <w:rFonts w:ascii="Tahoma" w:hAnsi="Tahoma" w:cs="Tahoma"/>
          <w:sz w:val="24"/>
          <w:szCs w:val="24"/>
        </w:rPr>
        <w:t xml:space="preserve">Oliver Plunkett Park    </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.2</w:t>
      </w:r>
      <w:r>
        <w:rPr>
          <w:rFonts w:ascii="Tahoma" w:hAnsi="Tahoma" w:cs="Tahoma"/>
          <w:b/>
          <w:sz w:val="24"/>
          <w:szCs w:val="24"/>
        </w:rPr>
        <w:t>2</w:t>
      </w:r>
      <w:r>
        <w:rPr>
          <w:rFonts w:ascii="Tahoma" w:hAnsi="Tahoma" w:cs="Tahoma"/>
          <w:sz w:val="24"/>
          <w:szCs w:val="24"/>
        </w:rPr>
        <w:t xml:space="preserve">  </w:t>
      </w:r>
      <w:r w:rsidRPr="004D3D97">
        <w:rPr>
          <w:rFonts w:ascii="Tahoma" w:hAnsi="Tahoma" w:cs="Tahoma"/>
          <w:sz w:val="24"/>
          <w:szCs w:val="24"/>
        </w:rPr>
        <w:t>NI</w:t>
      </w:r>
      <w:proofErr w:type="gramEnd"/>
      <w:r w:rsidRPr="004D3D97">
        <w:rPr>
          <w:rFonts w:ascii="Tahoma" w:hAnsi="Tahoma" w:cs="Tahoma"/>
          <w:sz w:val="24"/>
          <w:szCs w:val="24"/>
        </w:rPr>
        <w:t xml:space="preserve"> Water maintains all works through a capital maintenance programme and further seeks to address quality and development issues through an enhancement programme which is delivered on a prioritised basis across Northern Ireland within allocated funding. This information will need to be kept under review to ensure an accurate picture of the extent of any constraint placed on development.    </w:t>
      </w:r>
    </w:p>
    <w:p w:rsidR="00777C1E" w:rsidRPr="004D3D97" w:rsidRDefault="00777C1E" w:rsidP="00777C1E">
      <w:pPr>
        <w:autoSpaceDE w:val="0"/>
        <w:autoSpaceDN w:val="0"/>
        <w:adjustRightInd w:val="0"/>
        <w:spacing w:after="0" w:line="240" w:lineRule="auto"/>
        <w:rPr>
          <w:rFonts w:ascii="Tahoma" w:hAnsi="Tahoma" w:cs="Tahoma"/>
          <w:b/>
          <w:bCs/>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.2</w:t>
      </w:r>
      <w:r>
        <w:rPr>
          <w:rFonts w:ascii="Tahoma" w:hAnsi="Tahoma" w:cs="Tahoma"/>
          <w:b/>
          <w:sz w:val="24"/>
          <w:szCs w:val="24"/>
        </w:rPr>
        <w:t>3</w:t>
      </w:r>
      <w:r w:rsidRPr="00861D63">
        <w:rPr>
          <w:rFonts w:ascii="Tahoma" w:hAnsi="Tahoma" w:cs="Tahoma"/>
          <w:b/>
          <w:sz w:val="24"/>
          <w:szCs w:val="24"/>
        </w:rPr>
        <w:t xml:space="preserve">  </w:t>
      </w:r>
      <w:r w:rsidRPr="004D3D97">
        <w:rPr>
          <w:rFonts w:ascii="Tahoma" w:hAnsi="Tahoma" w:cs="Tahoma"/>
          <w:sz w:val="24"/>
          <w:szCs w:val="24"/>
        </w:rPr>
        <w:t>Proximity</w:t>
      </w:r>
      <w:proofErr w:type="gramEnd"/>
      <w:r w:rsidRPr="004D3D97">
        <w:rPr>
          <w:rFonts w:ascii="Tahoma" w:hAnsi="Tahoma" w:cs="Tahoma"/>
          <w:sz w:val="24"/>
          <w:szCs w:val="24"/>
        </w:rPr>
        <w:t xml:space="preserve"> to existing WWTW</w:t>
      </w:r>
      <w:r w:rsidR="000E0D40">
        <w:rPr>
          <w:rFonts w:ascii="Tahoma" w:hAnsi="Tahoma" w:cs="Tahoma"/>
          <w:sz w:val="24"/>
          <w:szCs w:val="24"/>
        </w:rPr>
        <w:t xml:space="preserve"> </w:t>
      </w:r>
      <w:r w:rsidRPr="004D3D97">
        <w:rPr>
          <w:rFonts w:ascii="Tahoma" w:hAnsi="Tahoma" w:cs="Tahoma"/>
          <w:sz w:val="24"/>
          <w:szCs w:val="24"/>
        </w:rPr>
        <w:t>will also be a factor in considering the location of new development land as part of the LDP. When selecting land for development, it is generally desirable to avoid land near e</w:t>
      </w:r>
      <w:r w:rsidR="00B64C0F">
        <w:rPr>
          <w:rFonts w:ascii="Tahoma" w:hAnsi="Tahoma" w:cs="Tahoma"/>
          <w:sz w:val="24"/>
          <w:szCs w:val="24"/>
        </w:rPr>
        <w:t>stablished</w:t>
      </w:r>
      <w:r w:rsidRPr="004D3D97">
        <w:rPr>
          <w:rFonts w:ascii="Tahoma" w:hAnsi="Tahoma" w:cs="Tahoma"/>
          <w:sz w:val="24"/>
          <w:szCs w:val="24"/>
        </w:rPr>
        <w:t xml:space="preserve"> treatment works as these can cause nuisance. Guidelines </w:t>
      </w:r>
      <w:r w:rsidR="0082509B">
        <w:rPr>
          <w:rFonts w:ascii="Tahoma" w:hAnsi="Tahoma" w:cs="Tahoma"/>
          <w:sz w:val="24"/>
          <w:szCs w:val="24"/>
        </w:rPr>
        <w:t>established</w:t>
      </w:r>
      <w:r w:rsidRPr="004D3D97">
        <w:rPr>
          <w:rFonts w:ascii="Tahoma" w:hAnsi="Tahoma" w:cs="Tahoma"/>
          <w:sz w:val="24"/>
          <w:szCs w:val="24"/>
        </w:rPr>
        <w:t xml:space="preserve"> between DOE Planning and NI Water</w:t>
      </w:r>
      <w:r w:rsidR="00E82280">
        <w:rPr>
          <w:rFonts w:ascii="Tahoma" w:hAnsi="Tahoma" w:cs="Tahoma"/>
          <w:sz w:val="24"/>
          <w:szCs w:val="24"/>
        </w:rPr>
        <w:t xml:space="preserve"> set out</w:t>
      </w:r>
      <w:r w:rsidRPr="004D3D97">
        <w:rPr>
          <w:rFonts w:ascii="Tahoma" w:hAnsi="Tahoma" w:cs="Tahoma"/>
          <w:sz w:val="24"/>
          <w:szCs w:val="24"/>
        </w:rPr>
        <w:t xml:space="preserve"> what can be considered acceptable distanc</w:t>
      </w:r>
      <w:r w:rsidR="00BB28FF">
        <w:rPr>
          <w:rFonts w:ascii="Tahoma" w:hAnsi="Tahoma" w:cs="Tahoma"/>
          <w:sz w:val="24"/>
          <w:szCs w:val="24"/>
        </w:rPr>
        <w:t>es between development and WWTW</w:t>
      </w:r>
      <w:r w:rsidRPr="004D3D97">
        <w:rPr>
          <w:rFonts w:ascii="Tahoma" w:hAnsi="Tahoma" w:cs="Tahoma"/>
          <w:sz w:val="24"/>
          <w:szCs w:val="24"/>
        </w:rPr>
        <w:t>s. For example, a WWTW with a design equivalent population of 5,000 should not be within 300m of inhabited development.</w:t>
      </w:r>
    </w:p>
    <w:p w:rsidR="00777C1E" w:rsidRPr="004D3D97" w:rsidRDefault="00777C1E" w:rsidP="00777C1E">
      <w:pPr>
        <w:autoSpaceDE w:val="0"/>
        <w:autoSpaceDN w:val="0"/>
        <w:adjustRightInd w:val="0"/>
        <w:spacing w:after="0" w:line="240" w:lineRule="auto"/>
        <w:rPr>
          <w:rFonts w:ascii="Tahoma" w:hAnsi="Tahoma" w:cs="Tahoma"/>
          <w:sz w:val="24"/>
          <w:szCs w:val="24"/>
        </w:rPr>
      </w:pP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roofErr w:type="gramStart"/>
      <w:r>
        <w:rPr>
          <w:rFonts w:ascii="Tahoma" w:hAnsi="Tahoma" w:cs="Tahoma"/>
          <w:b/>
          <w:sz w:val="24"/>
          <w:szCs w:val="24"/>
        </w:rPr>
        <w:t>7</w:t>
      </w:r>
      <w:r w:rsidRPr="00861D63">
        <w:rPr>
          <w:rFonts w:ascii="Tahoma" w:hAnsi="Tahoma" w:cs="Tahoma"/>
          <w:b/>
          <w:sz w:val="24"/>
          <w:szCs w:val="24"/>
        </w:rPr>
        <w:t>.2</w:t>
      </w:r>
      <w:r>
        <w:rPr>
          <w:rFonts w:ascii="Tahoma" w:hAnsi="Tahoma" w:cs="Tahoma"/>
          <w:b/>
          <w:sz w:val="24"/>
          <w:szCs w:val="24"/>
        </w:rPr>
        <w:t>4</w:t>
      </w:r>
      <w:r>
        <w:rPr>
          <w:rFonts w:ascii="Tahoma" w:hAnsi="Tahoma" w:cs="Tahoma"/>
          <w:sz w:val="24"/>
          <w:szCs w:val="24"/>
        </w:rPr>
        <w:t xml:space="preserve">  </w:t>
      </w:r>
      <w:r w:rsidRPr="004D3D97">
        <w:rPr>
          <w:rFonts w:ascii="Tahoma" w:hAnsi="Tahoma" w:cs="Tahoma"/>
          <w:sz w:val="24"/>
          <w:szCs w:val="24"/>
        </w:rPr>
        <w:t>Taking</w:t>
      </w:r>
      <w:proofErr w:type="gramEnd"/>
      <w:r w:rsidRPr="004D3D97">
        <w:rPr>
          <w:rFonts w:ascii="Tahoma" w:hAnsi="Tahoma" w:cs="Tahoma"/>
          <w:sz w:val="24"/>
          <w:szCs w:val="24"/>
        </w:rPr>
        <w:t xml:space="preserve"> account of this information, the </w:t>
      </w:r>
      <w:r w:rsidR="0082509B">
        <w:rPr>
          <w:rFonts w:ascii="Tahoma" w:hAnsi="Tahoma" w:cs="Tahoma"/>
          <w:sz w:val="24"/>
          <w:szCs w:val="24"/>
        </w:rPr>
        <w:t>C</w:t>
      </w:r>
      <w:r w:rsidRPr="004D3D97">
        <w:rPr>
          <w:rFonts w:ascii="Tahoma" w:hAnsi="Tahoma" w:cs="Tahoma"/>
          <w:sz w:val="24"/>
          <w:szCs w:val="24"/>
        </w:rPr>
        <w:t xml:space="preserve">ouncil may, when preparing </w:t>
      </w:r>
      <w:r w:rsidR="0082509B">
        <w:rPr>
          <w:rFonts w:ascii="Tahoma" w:hAnsi="Tahoma" w:cs="Tahoma"/>
          <w:sz w:val="24"/>
          <w:szCs w:val="24"/>
        </w:rPr>
        <w:t>the LDP</w:t>
      </w:r>
      <w:r w:rsidRPr="004D3D97">
        <w:rPr>
          <w:rFonts w:ascii="Tahoma" w:hAnsi="Tahoma" w:cs="Tahoma"/>
          <w:sz w:val="24"/>
          <w:szCs w:val="24"/>
        </w:rPr>
        <w:t xml:space="preserve"> and local planning policies, try to ensure that the following objectives are realised;</w:t>
      </w:r>
    </w:p>
    <w:p w:rsidR="00777C1E" w:rsidRPr="004D3D97" w:rsidRDefault="00777C1E" w:rsidP="00777C1E">
      <w:pPr>
        <w:autoSpaceDE w:val="0"/>
        <w:autoSpaceDN w:val="0"/>
        <w:adjustRightInd w:val="0"/>
        <w:spacing w:after="0" w:line="240" w:lineRule="auto"/>
        <w:jc w:val="both"/>
        <w:rPr>
          <w:rFonts w:ascii="Tahoma" w:hAnsi="Tahoma" w:cs="Tahoma"/>
          <w:sz w:val="24"/>
          <w:szCs w:val="24"/>
        </w:rPr>
      </w:pPr>
    </w:p>
    <w:p w:rsidR="00777C1E" w:rsidRPr="004D3D97" w:rsidRDefault="00777C1E" w:rsidP="00777C1E">
      <w:pPr>
        <w:numPr>
          <w:ilvl w:val="0"/>
          <w:numId w:val="11"/>
        </w:numPr>
        <w:autoSpaceDE w:val="0"/>
        <w:autoSpaceDN w:val="0"/>
        <w:adjustRightInd w:val="0"/>
        <w:spacing w:after="0" w:line="240" w:lineRule="auto"/>
        <w:contextualSpacing/>
        <w:jc w:val="both"/>
        <w:rPr>
          <w:rFonts w:ascii="Tahoma" w:hAnsi="Tahoma" w:cs="Tahoma"/>
          <w:sz w:val="24"/>
          <w:szCs w:val="24"/>
        </w:rPr>
      </w:pPr>
      <w:r w:rsidRPr="004D3D97">
        <w:rPr>
          <w:rFonts w:ascii="Tahoma" w:hAnsi="Tahoma" w:cs="Tahoma"/>
          <w:sz w:val="24"/>
          <w:szCs w:val="24"/>
        </w:rPr>
        <w:t>Ensure that development la</w:t>
      </w:r>
      <w:r w:rsidR="0082509B">
        <w:rPr>
          <w:rFonts w:ascii="Tahoma" w:hAnsi="Tahoma" w:cs="Tahoma"/>
          <w:sz w:val="24"/>
          <w:szCs w:val="24"/>
        </w:rPr>
        <w:t>nd is zoned in areas where the ‘headroom capacity’</w:t>
      </w:r>
      <w:r w:rsidR="00BB28FF">
        <w:rPr>
          <w:rFonts w:ascii="Tahoma" w:hAnsi="Tahoma" w:cs="Tahoma"/>
          <w:sz w:val="24"/>
          <w:szCs w:val="24"/>
        </w:rPr>
        <w:t xml:space="preserve"> of existing WWTWs</w:t>
      </w:r>
      <w:r w:rsidRPr="004D3D97">
        <w:rPr>
          <w:rFonts w:ascii="Tahoma" w:hAnsi="Tahoma" w:cs="Tahoma"/>
          <w:sz w:val="24"/>
          <w:szCs w:val="24"/>
        </w:rPr>
        <w:t xml:space="preserve"> is such that development can be suppo</w:t>
      </w:r>
      <w:r>
        <w:rPr>
          <w:rFonts w:ascii="Tahoma" w:hAnsi="Tahoma" w:cs="Tahoma"/>
          <w:sz w:val="24"/>
          <w:szCs w:val="24"/>
        </w:rPr>
        <w:t>rted by sewerage infrastructure; and</w:t>
      </w:r>
    </w:p>
    <w:p w:rsidR="00777C1E" w:rsidRPr="004D3D97" w:rsidRDefault="00777C1E" w:rsidP="00777C1E">
      <w:pPr>
        <w:numPr>
          <w:ilvl w:val="0"/>
          <w:numId w:val="11"/>
        </w:numPr>
        <w:autoSpaceDE w:val="0"/>
        <w:autoSpaceDN w:val="0"/>
        <w:adjustRightInd w:val="0"/>
        <w:spacing w:after="0" w:line="240" w:lineRule="auto"/>
        <w:contextualSpacing/>
        <w:jc w:val="both"/>
        <w:rPr>
          <w:rFonts w:ascii="Tahoma" w:hAnsi="Tahoma" w:cs="Tahoma"/>
          <w:sz w:val="24"/>
          <w:szCs w:val="24"/>
        </w:rPr>
      </w:pPr>
      <w:r w:rsidRPr="004D3D97">
        <w:rPr>
          <w:rFonts w:ascii="Tahoma" w:hAnsi="Tahoma" w:cs="Tahoma"/>
          <w:sz w:val="24"/>
          <w:szCs w:val="24"/>
        </w:rPr>
        <w:t>Avoid zoning land for habitable development in</w:t>
      </w:r>
      <w:r w:rsidR="00547BC0">
        <w:rPr>
          <w:rFonts w:ascii="Tahoma" w:hAnsi="Tahoma" w:cs="Tahoma"/>
          <w:sz w:val="24"/>
          <w:szCs w:val="24"/>
        </w:rPr>
        <w:t xml:space="preserve"> close</w:t>
      </w:r>
      <w:r w:rsidRPr="004D3D97">
        <w:rPr>
          <w:rFonts w:ascii="Tahoma" w:hAnsi="Tahoma" w:cs="Tahoma"/>
          <w:sz w:val="24"/>
          <w:szCs w:val="24"/>
        </w:rPr>
        <w:t xml:space="preserve"> </w:t>
      </w:r>
      <w:r w:rsidR="0082509B">
        <w:rPr>
          <w:rFonts w:ascii="Tahoma" w:hAnsi="Tahoma" w:cs="Tahoma"/>
          <w:sz w:val="24"/>
          <w:szCs w:val="24"/>
        </w:rPr>
        <w:t>proximity</w:t>
      </w:r>
      <w:r w:rsidR="00BB28FF">
        <w:rPr>
          <w:rFonts w:ascii="Tahoma" w:hAnsi="Tahoma" w:cs="Tahoma"/>
          <w:sz w:val="24"/>
          <w:szCs w:val="24"/>
        </w:rPr>
        <w:t xml:space="preserve"> to existing WWTW</w:t>
      </w:r>
      <w:r w:rsidRPr="004D3D97">
        <w:rPr>
          <w:rFonts w:ascii="Tahoma" w:hAnsi="Tahoma" w:cs="Tahoma"/>
          <w:sz w:val="24"/>
          <w:szCs w:val="24"/>
        </w:rPr>
        <w:t>s.</w:t>
      </w:r>
    </w:p>
    <w:p w:rsidR="00C404B6" w:rsidRDefault="00C404B6" w:rsidP="00777C1E">
      <w:pPr>
        <w:autoSpaceDE w:val="0"/>
        <w:autoSpaceDN w:val="0"/>
        <w:adjustRightInd w:val="0"/>
        <w:spacing w:after="0" w:line="240" w:lineRule="auto"/>
        <w:jc w:val="both"/>
        <w:rPr>
          <w:rFonts w:ascii="Tahoma" w:hAnsi="Tahoma" w:cs="Tahoma"/>
          <w:b/>
          <w:sz w:val="24"/>
          <w:szCs w:val="24"/>
        </w:rPr>
      </w:pPr>
    </w:p>
    <w:p w:rsidR="00777C1E" w:rsidRPr="004D3D97" w:rsidRDefault="00777C1E" w:rsidP="00C404B6">
      <w:pPr>
        <w:autoSpaceDE w:val="0"/>
        <w:autoSpaceDN w:val="0"/>
        <w:adjustRightInd w:val="0"/>
        <w:spacing w:line="240" w:lineRule="auto"/>
        <w:jc w:val="both"/>
        <w:rPr>
          <w:rFonts w:ascii="Tahoma" w:hAnsi="Tahoma" w:cs="Tahoma"/>
          <w:b/>
          <w:sz w:val="24"/>
          <w:szCs w:val="24"/>
        </w:rPr>
      </w:pPr>
      <w:r w:rsidRPr="004D3D97">
        <w:rPr>
          <w:rFonts w:ascii="Tahoma" w:hAnsi="Tahoma" w:cs="Tahoma"/>
          <w:b/>
          <w:sz w:val="24"/>
          <w:szCs w:val="24"/>
        </w:rPr>
        <w:t>Water Supply</w:t>
      </w:r>
    </w:p>
    <w:p w:rsidR="00777C1E" w:rsidRPr="004D3D97" w:rsidRDefault="00777C1E" w:rsidP="00C404B6">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7</w:t>
      </w:r>
      <w:r w:rsidRPr="008D030C">
        <w:rPr>
          <w:rFonts w:ascii="Tahoma" w:hAnsi="Tahoma" w:cs="Tahoma"/>
          <w:b/>
          <w:sz w:val="24"/>
          <w:szCs w:val="24"/>
        </w:rPr>
        <w:t>.2</w:t>
      </w:r>
      <w:r>
        <w:rPr>
          <w:rFonts w:ascii="Tahoma" w:hAnsi="Tahoma" w:cs="Tahoma"/>
          <w:b/>
          <w:sz w:val="24"/>
          <w:szCs w:val="24"/>
        </w:rPr>
        <w:t>5</w:t>
      </w:r>
      <w:r w:rsidRPr="008D030C">
        <w:rPr>
          <w:rFonts w:ascii="Tahoma" w:hAnsi="Tahoma" w:cs="Tahoma"/>
          <w:b/>
          <w:sz w:val="24"/>
          <w:szCs w:val="24"/>
        </w:rPr>
        <w:t xml:space="preserve">  </w:t>
      </w:r>
      <w:r w:rsidRPr="004D3D97">
        <w:rPr>
          <w:rFonts w:ascii="Tahoma" w:hAnsi="Tahoma" w:cs="Tahoma"/>
          <w:sz w:val="24"/>
          <w:szCs w:val="24"/>
        </w:rPr>
        <w:t>The</w:t>
      </w:r>
      <w:proofErr w:type="gramEnd"/>
      <w:r w:rsidRPr="004D3D97">
        <w:rPr>
          <w:rFonts w:ascii="Tahoma" w:hAnsi="Tahoma" w:cs="Tahoma"/>
          <w:sz w:val="24"/>
          <w:szCs w:val="24"/>
        </w:rPr>
        <w:t xml:space="preserve"> responsibility for the provision of water supply </w:t>
      </w:r>
      <w:r>
        <w:rPr>
          <w:rFonts w:ascii="Tahoma" w:hAnsi="Tahoma" w:cs="Tahoma"/>
          <w:sz w:val="24"/>
          <w:szCs w:val="24"/>
        </w:rPr>
        <w:t>across</w:t>
      </w:r>
      <w:r w:rsidRPr="004D3D97">
        <w:rPr>
          <w:rFonts w:ascii="Tahoma" w:hAnsi="Tahoma" w:cs="Tahoma"/>
          <w:sz w:val="24"/>
          <w:szCs w:val="24"/>
        </w:rPr>
        <w:t xml:space="preserve"> the </w:t>
      </w:r>
      <w:r>
        <w:rPr>
          <w:rFonts w:ascii="Tahoma" w:hAnsi="Tahoma" w:cs="Tahoma"/>
          <w:sz w:val="24"/>
          <w:szCs w:val="24"/>
        </w:rPr>
        <w:t>D</w:t>
      </w:r>
      <w:r w:rsidRPr="004D3D97">
        <w:rPr>
          <w:rFonts w:ascii="Tahoma" w:hAnsi="Tahoma" w:cs="Tahoma"/>
          <w:sz w:val="24"/>
          <w:szCs w:val="24"/>
        </w:rPr>
        <w:t xml:space="preserve">istrict is the responsibility of NI Water. </w:t>
      </w:r>
    </w:p>
    <w:p w:rsidR="00777C1E" w:rsidRDefault="00777C1E" w:rsidP="00C404B6">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7</w:t>
      </w:r>
      <w:r w:rsidRPr="008D030C">
        <w:rPr>
          <w:rFonts w:ascii="Tahoma" w:hAnsi="Tahoma" w:cs="Tahoma"/>
          <w:b/>
          <w:sz w:val="24"/>
          <w:szCs w:val="24"/>
        </w:rPr>
        <w:t>.2</w:t>
      </w:r>
      <w:r>
        <w:rPr>
          <w:rFonts w:ascii="Tahoma" w:hAnsi="Tahoma" w:cs="Tahoma"/>
          <w:b/>
          <w:sz w:val="24"/>
          <w:szCs w:val="24"/>
        </w:rPr>
        <w:t>6</w:t>
      </w:r>
      <w:r>
        <w:rPr>
          <w:rFonts w:ascii="Tahoma" w:hAnsi="Tahoma" w:cs="Tahoma"/>
          <w:sz w:val="24"/>
          <w:szCs w:val="24"/>
        </w:rPr>
        <w:t xml:space="preserve">  </w:t>
      </w:r>
      <w:r w:rsidRPr="004D3D97">
        <w:rPr>
          <w:rFonts w:ascii="Tahoma" w:hAnsi="Tahoma" w:cs="Tahoma"/>
          <w:sz w:val="24"/>
          <w:szCs w:val="24"/>
        </w:rPr>
        <w:t>NI</w:t>
      </w:r>
      <w:proofErr w:type="gramEnd"/>
      <w:r w:rsidRPr="004D3D97">
        <w:rPr>
          <w:rFonts w:ascii="Tahoma" w:hAnsi="Tahoma" w:cs="Tahoma"/>
          <w:sz w:val="24"/>
          <w:szCs w:val="24"/>
        </w:rPr>
        <w:t xml:space="preserve"> Water has indicated that it does not envisage an</w:t>
      </w:r>
      <w:r w:rsidR="005859C4">
        <w:rPr>
          <w:rFonts w:ascii="Tahoma" w:hAnsi="Tahoma" w:cs="Tahoma"/>
          <w:sz w:val="24"/>
          <w:szCs w:val="24"/>
        </w:rPr>
        <w:t>y</w:t>
      </w:r>
      <w:r w:rsidRPr="004D3D97">
        <w:rPr>
          <w:rFonts w:ascii="Tahoma" w:hAnsi="Tahoma" w:cs="Tahoma"/>
          <w:sz w:val="24"/>
          <w:szCs w:val="24"/>
        </w:rPr>
        <w:t xml:space="preserve"> substantive issues that will impinge upon new development.  This will be confirmed in a brief statement along with some additional context on on-going programme of Network strengthening and resilience improvements.  Where there are instances of planned investment on major capital works e.g. water treatment works upgrade this will be highlighted within the response. </w:t>
      </w:r>
    </w:p>
    <w:p w:rsidR="00777C1E" w:rsidRPr="004D3D97" w:rsidRDefault="00777C1E" w:rsidP="00C404B6">
      <w:pPr>
        <w:autoSpaceDE w:val="0"/>
        <w:autoSpaceDN w:val="0"/>
        <w:adjustRightInd w:val="0"/>
        <w:spacing w:line="240" w:lineRule="auto"/>
        <w:jc w:val="both"/>
        <w:rPr>
          <w:rFonts w:ascii="Tahoma" w:hAnsi="Tahoma" w:cs="Tahoma"/>
          <w:b/>
          <w:sz w:val="24"/>
          <w:szCs w:val="24"/>
        </w:rPr>
      </w:pPr>
      <w:r w:rsidRPr="004D3D97">
        <w:rPr>
          <w:rFonts w:ascii="Tahoma" w:hAnsi="Tahoma" w:cs="Tahoma"/>
          <w:b/>
          <w:sz w:val="24"/>
          <w:szCs w:val="24"/>
        </w:rPr>
        <w:lastRenderedPageBreak/>
        <w:t>Reservoirs</w:t>
      </w:r>
    </w:p>
    <w:p w:rsidR="00777C1E" w:rsidRPr="004D3D97" w:rsidRDefault="00777C1E" w:rsidP="00C404B6">
      <w:pPr>
        <w:autoSpaceDE w:val="0"/>
        <w:autoSpaceDN w:val="0"/>
        <w:adjustRightInd w:val="0"/>
        <w:spacing w:line="240" w:lineRule="auto"/>
        <w:jc w:val="both"/>
        <w:rPr>
          <w:rFonts w:ascii="Tahoma" w:hAnsi="Tahoma" w:cs="Tahoma"/>
          <w:sz w:val="24"/>
          <w:szCs w:val="24"/>
        </w:rPr>
      </w:pPr>
      <w:r>
        <w:rPr>
          <w:rFonts w:ascii="Tahoma" w:hAnsi="Tahoma" w:cs="Tahoma"/>
          <w:b/>
          <w:sz w:val="24"/>
          <w:szCs w:val="24"/>
        </w:rPr>
        <w:t>7</w:t>
      </w:r>
      <w:r w:rsidRPr="008D030C">
        <w:rPr>
          <w:rFonts w:ascii="Tahoma" w:hAnsi="Tahoma" w:cs="Tahoma"/>
          <w:b/>
          <w:sz w:val="24"/>
          <w:szCs w:val="24"/>
        </w:rPr>
        <w:t>.2</w:t>
      </w:r>
      <w:r>
        <w:rPr>
          <w:rFonts w:ascii="Tahoma" w:hAnsi="Tahoma" w:cs="Tahoma"/>
          <w:b/>
          <w:sz w:val="24"/>
          <w:szCs w:val="24"/>
        </w:rPr>
        <w:t>7</w:t>
      </w:r>
      <w:r w:rsidRPr="008D030C">
        <w:rPr>
          <w:rFonts w:ascii="Tahoma" w:hAnsi="Tahoma" w:cs="Tahoma"/>
          <w:b/>
          <w:sz w:val="24"/>
          <w:szCs w:val="24"/>
        </w:rPr>
        <w:t xml:space="preserve">  </w:t>
      </w:r>
      <w:r w:rsidRPr="004D3D97">
        <w:rPr>
          <w:rFonts w:ascii="Tahoma" w:hAnsi="Tahoma" w:cs="Tahoma"/>
          <w:sz w:val="24"/>
          <w:szCs w:val="24"/>
        </w:rPr>
        <w:t xml:space="preserve">The </w:t>
      </w:r>
      <w:r w:rsidRPr="00250D2B">
        <w:rPr>
          <w:rFonts w:ascii="Tahoma" w:hAnsi="Tahoma" w:cs="Tahoma"/>
          <w:sz w:val="24"/>
          <w:szCs w:val="24"/>
        </w:rPr>
        <w:t>Reservoirs Act (Northern Ireland) 2015 aims to ensure</w:t>
      </w:r>
      <w:r>
        <w:rPr>
          <w:rFonts w:ascii="Tahoma" w:hAnsi="Tahoma" w:cs="Tahoma"/>
          <w:sz w:val="24"/>
          <w:szCs w:val="24"/>
        </w:rPr>
        <w:t xml:space="preserve"> </w:t>
      </w:r>
      <w:r w:rsidRPr="004D3D97">
        <w:rPr>
          <w:rFonts w:ascii="Tahoma" w:hAnsi="Tahoma" w:cs="Tahoma"/>
          <w:sz w:val="24"/>
          <w:szCs w:val="24"/>
        </w:rPr>
        <w:t>that the existing 130-150 reservoirs in Northern Ireland</w:t>
      </w:r>
      <w:r>
        <w:rPr>
          <w:rFonts w:ascii="Tahoma" w:hAnsi="Tahoma" w:cs="Tahoma"/>
          <w:sz w:val="24"/>
          <w:szCs w:val="24"/>
        </w:rPr>
        <w:t xml:space="preserve"> </w:t>
      </w:r>
      <w:r w:rsidRPr="00250D2B">
        <w:rPr>
          <w:rFonts w:ascii="Tahoma" w:hAnsi="Tahoma" w:cs="Tahoma"/>
          <w:sz w:val="24"/>
          <w:szCs w:val="24"/>
        </w:rPr>
        <w:t>are managed and operated to minimise any risk of flooding due to an uncontrolled release of water resulting from dam failure and therefore protecting people, the environment, cultural heritage and economic activity.</w:t>
      </w:r>
      <w:r>
        <w:rPr>
          <w:rFonts w:ascii="Tahoma" w:hAnsi="Tahoma" w:cs="Tahoma"/>
          <w:sz w:val="24"/>
          <w:szCs w:val="24"/>
        </w:rPr>
        <w:t xml:space="preserve">  </w:t>
      </w:r>
      <w:r w:rsidRPr="004D3D97">
        <w:rPr>
          <w:rFonts w:ascii="Tahoma" w:hAnsi="Tahoma" w:cs="Tahoma"/>
          <w:sz w:val="24"/>
          <w:szCs w:val="24"/>
        </w:rPr>
        <w:t xml:space="preserve">It will impose management and maintenance requirements on owners and managers of reservoirs with a volume in excess of 10,000 cubic metres.  To facilitate the management of such reservoirs, Rivers Agency </w:t>
      </w:r>
      <w:r>
        <w:rPr>
          <w:rFonts w:ascii="Tahoma" w:hAnsi="Tahoma" w:cs="Tahoma"/>
          <w:sz w:val="24"/>
          <w:szCs w:val="24"/>
        </w:rPr>
        <w:t>has prepared</w:t>
      </w:r>
      <w:r w:rsidRPr="004D3D97">
        <w:rPr>
          <w:rFonts w:ascii="Tahoma" w:hAnsi="Tahoma" w:cs="Tahoma"/>
          <w:sz w:val="24"/>
          <w:szCs w:val="24"/>
        </w:rPr>
        <w:t xml:space="preserve"> reservoir inundation maps.  Where development is proposed in close proximity to a reservoir, the developer will be required to submit a detailed flood risk assessment to show how the development will not be at risk of flooding from the nearby reservoir.  Consequently, when preparing </w:t>
      </w:r>
      <w:r w:rsidR="0082509B">
        <w:rPr>
          <w:rFonts w:ascii="Tahoma" w:hAnsi="Tahoma" w:cs="Tahoma"/>
          <w:sz w:val="24"/>
          <w:szCs w:val="24"/>
        </w:rPr>
        <w:t>the</w:t>
      </w:r>
      <w:r w:rsidRPr="004D3D97">
        <w:rPr>
          <w:rFonts w:ascii="Tahoma" w:hAnsi="Tahoma" w:cs="Tahoma"/>
          <w:sz w:val="24"/>
          <w:szCs w:val="24"/>
        </w:rPr>
        <w:t xml:space="preserve"> LDP the </w:t>
      </w:r>
      <w:r w:rsidR="00547BC0">
        <w:rPr>
          <w:rFonts w:ascii="Tahoma" w:hAnsi="Tahoma" w:cs="Tahoma"/>
          <w:sz w:val="24"/>
          <w:szCs w:val="24"/>
        </w:rPr>
        <w:t>C</w:t>
      </w:r>
      <w:r w:rsidRPr="004D3D97">
        <w:rPr>
          <w:rFonts w:ascii="Tahoma" w:hAnsi="Tahoma" w:cs="Tahoma"/>
          <w:sz w:val="24"/>
          <w:szCs w:val="24"/>
        </w:rPr>
        <w:t>ouncil may not wish to allocate land for development close to existing reservoirs. To do so would be to require the developer to carry out a flood risk assessment, thus complicating the planning application process.</w:t>
      </w:r>
    </w:p>
    <w:p w:rsidR="00777C1E" w:rsidRPr="0093417B" w:rsidRDefault="00777C1E" w:rsidP="00C404B6">
      <w:pPr>
        <w:autoSpaceDE w:val="0"/>
        <w:autoSpaceDN w:val="0"/>
        <w:adjustRightInd w:val="0"/>
        <w:spacing w:line="240" w:lineRule="auto"/>
        <w:jc w:val="both"/>
        <w:rPr>
          <w:rFonts w:ascii="Tahoma" w:hAnsi="Tahoma" w:cs="Tahoma"/>
          <w:b/>
          <w:bCs/>
          <w:sz w:val="24"/>
          <w:szCs w:val="24"/>
        </w:rPr>
      </w:pPr>
      <w:r>
        <w:rPr>
          <w:rFonts w:ascii="Tahoma" w:hAnsi="Tahoma" w:cs="Tahoma"/>
          <w:b/>
          <w:bCs/>
          <w:sz w:val="24"/>
          <w:szCs w:val="24"/>
        </w:rPr>
        <w:t xml:space="preserve">8.0 </w:t>
      </w:r>
      <w:r w:rsidRPr="0093417B">
        <w:rPr>
          <w:rFonts w:ascii="Tahoma" w:hAnsi="Tahoma" w:cs="Tahoma"/>
          <w:b/>
          <w:bCs/>
          <w:sz w:val="24"/>
          <w:szCs w:val="24"/>
        </w:rPr>
        <w:t>Conclusions</w:t>
      </w:r>
    </w:p>
    <w:p w:rsidR="00777C1E" w:rsidRPr="0093417B" w:rsidRDefault="00777C1E" w:rsidP="00C404B6">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8</w:t>
      </w:r>
      <w:r w:rsidRPr="008D030C">
        <w:rPr>
          <w:rFonts w:ascii="Tahoma" w:hAnsi="Tahoma" w:cs="Tahoma"/>
          <w:b/>
          <w:sz w:val="24"/>
          <w:szCs w:val="24"/>
        </w:rPr>
        <w:t>.1</w:t>
      </w:r>
      <w:r>
        <w:rPr>
          <w:rFonts w:ascii="Tahoma" w:hAnsi="Tahoma" w:cs="Tahoma"/>
          <w:sz w:val="24"/>
          <w:szCs w:val="24"/>
        </w:rPr>
        <w:t xml:space="preserve">  </w:t>
      </w:r>
      <w:r w:rsidRPr="0093417B">
        <w:rPr>
          <w:rFonts w:ascii="Tahoma" w:hAnsi="Tahoma" w:cs="Tahoma"/>
          <w:sz w:val="24"/>
          <w:szCs w:val="24"/>
        </w:rPr>
        <w:t>This</w:t>
      </w:r>
      <w:proofErr w:type="gramEnd"/>
      <w:r w:rsidRPr="0093417B">
        <w:rPr>
          <w:rFonts w:ascii="Tahoma" w:hAnsi="Tahoma" w:cs="Tahoma"/>
          <w:sz w:val="24"/>
          <w:szCs w:val="24"/>
        </w:rPr>
        <w:t xml:space="preserve"> paper has provided an overview of utility provision within Newry, Mourne &amp; Down and has looked the existing provision and spare capacity of public utilities over the plan period until 2030. Utility provision in the Local Development Plan must take account of the regional planning framework set out by the R</w:t>
      </w:r>
      <w:r w:rsidR="00BE4326">
        <w:rPr>
          <w:rFonts w:ascii="Tahoma" w:hAnsi="Tahoma" w:cs="Tahoma"/>
          <w:sz w:val="24"/>
          <w:szCs w:val="24"/>
        </w:rPr>
        <w:t xml:space="preserve">DS </w:t>
      </w:r>
      <w:r w:rsidRPr="0093417B">
        <w:rPr>
          <w:rFonts w:ascii="Tahoma" w:hAnsi="Tahoma" w:cs="Tahoma"/>
          <w:sz w:val="24"/>
          <w:szCs w:val="24"/>
        </w:rPr>
        <w:t xml:space="preserve">and the SPPS to assist judgements on the allocation of housing growth and to ensure that sufficient land is allocated to meet the anticipated needs of the community. The provision of public utilities within the plan area is primarily the responsibility of a number of </w:t>
      </w:r>
      <w:r w:rsidR="00BE4326">
        <w:rPr>
          <w:rFonts w:ascii="Tahoma" w:hAnsi="Tahoma" w:cs="Tahoma"/>
          <w:sz w:val="24"/>
          <w:szCs w:val="24"/>
        </w:rPr>
        <w:t>G</w:t>
      </w:r>
      <w:r w:rsidRPr="0093417B">
        <w:rPr>
          <w:rFonts w:ascii="Tahoma" w:hAnsi="Tahoma" w:cs="Tahoma"/>
          <w:sz w:val="24"/>
          <w:szCs w:val="24"/>
        </w:rPr>
        <w:t>overnment Departments and statutory bodies as well as the District Councils; however the private sector is playing an increasingly important role. In terms of the role of the LDP it is therefore important to recognise that external providers have their own long term strategies and investment plan</w:t>
      </w:r>
      <w:r w:rsidR="00C404B6">
        <w:rPr>
          <w:rFonts w:ascii="Tahoma" w:hAnsi="Tahoma" w:cs="Tahoma"/>
          <w:sz w:val="24"/>
          <w:szCs w:val="24"/>
        </w:rPr>
        <w:t>s subject to budget constraint.</w:t>
      </w:r>
    </w:p>
    <w:p w:rsidR="00777C1E" w:rsidRPr="0093417B" w:rsidRDefault="00777C1E" w:rsidP="00C404B6">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8</w:t>
      </w:r>
      <w:r w:rsidRPr="008D030C">
        <w:rPr>
          <w:rFonts w:ascii="Tahoma" w:hAnsi="Tahoma" w:cs="Tahoma"/>
          <w:b/>
          <w:sz w:val="24"/>
          <w:szCs w:val="24"/>
        </w:rPr>
        <w:t>.2</w:t>
      </w:r>
      <w:r>
        <w:rPr>
          <w:rFonts w:ascii="Tahoma" w:hAnsi="Tahoma" w:cs="Tahoma"/>
          <w:sz w:val="24"/>
          <w:szCs w:val="24"/>
        </w:rPr>
        <w:t xml:space="preserve">  </w:t>
      </w:r>
      <w:r w:rsidRPr="0093417B">
        <w:rPr>
          <w:rFonts w:ascii="Tahoma" w:hAnsi="Tahoma" w:cs="Tahoma"/>
          <w:sz w:val="24"/>
          <w:szCs w:val="24"/>
        </w:rPr>
        <w:t>The</w:t>
      </w:r>
      <w:proofErr w:type="gramEnd"/>
      <w:r w:rsidRPr="0093417B">
        <w:rPr>
          <w:rFonts w:ascii="Tahoma" w:hAnsi="Tahoma" w:cs="Tahoma"/>
          <w:sz w:val="24"/>
          <w:szCs w:val="24"/>
        </w:rPr>
        <w:t xml:space="preserve"> LDP will not designate or zone specific sites for public utilities. However in accordance with regional and operational planning policy it will seek to locate new developments which maximise the efficient use of existing utility infrastructure whilst keeping the environmental impact to a minimum.</w:t>
      </w:r>
    </w:p>
    <w:p w:rsidR="00777C1E" w:rsidRPr="0093417B" w:rsidRDefault="00777C1E" w:rsidP="00C404B6">
      <w:pPr>
        <w:autoSpaceDE w:val="0"/>
        <w:autoSpaceDN w:val="0"/>
        <w:adjustRightInd w:val="0"/>
        <w:spacing w:line="240" w:lineRule="auto"/>
        <w:jc w:val="both"/>
        <w:rPr>
          <w:rFonts w:ascii="Tahoma" w:hAnsi="Tahoma" w:cs="Tahoma"/>
          <w:sz w:val="24"/>
          <w:szCs w:val="24"/>
        </w:rPr>
      </w:pPr>
      <w:proofErr w:type="gramStart"/>
      <w:r>
        <w:rPr>
          <w:rFonts w:ascii="Tahoma" w:hAnsi="Tahoma" w:cs="Tahoma"/>
          <w:b/>
          <w:sz w:val="24"/>
          <w:szCs w:val="24"/>
        </w:rPr>
        <w:t>8</w:t>
      </w:r>
      <w:r w:rsidRPr="008D030C">
        <w:rPr>
          <w:rFonts w:ascii="Tahoma" w:hAnsi="Tahoma" w:cs="Tahoma"/>
          <w:b/>
          <w:sz w:val="24"/>
          <w:szCs w:val="24"/>
        </w:rPr>
        <w:t>.3</w:t>
      </w:r>
      <w:r>
        <w:rPr>
          <w:rFonts w:ascii="Tahoma" w:hAnsi="Tahoma" w:cs="Tahoma"/>
          <w:sz w:val="24"/>
          <w:szCs w:val="24"/>
        </w:rPr>
        <w:t xml:space="preserve">  </w:t>
      </w:r>
      <w:r w:rsidRPr="0093417B">
        <w:rPr>
          <w:rFonts w:ascii="Tahoma" w:hAnsi="Tahoma" w:cs="Tahoma"/>
          <w:sz w:val="24"/>
          <w:szCs w:val="24"/>
        </w:rPr>
        <w:t>Where</w:t>
      </w:r>
      <w:proofErr w:type="gramEnd"/>
      <w:r w:rsidRPr="0093417B">
        <w:rPr>
          <w:rFonts w:ascii="Tahoma" w:hAnsi="Tahoma" w:cs="Tahoma"/>
          <w:sz w:val="24"/>
          <w:szCs w:val="24"/>
        </w:rPr>
        <w:t xml:space="preserve"> proposals to develop new or replace existing public utilities are known, these should be identified in the Plan. Where provision of an existing public utilities is limited and there are no known plans to upgrade during the plan period, development may be constrained as a result of this. </w:t>
      </w:r>
    </w:p>
    <w:p w:rsidR="00777C1E" w:rsidRPr="0093417B" w:rsidRDefault="00777C1E" w:rsidP="00C404B6">
      <w:pPr>
        <w:autoSpaceDE w:val="0"/>
        <w:autoSpaceDN w:val="0"/>
        <w:adjustRightInd w:val="0"/>
        <w:spacing w:line="240" w:lineRule="auto"/>
        <w:jc w:val="both"/>
        <w:rPr>
          <w:rFonts w:ascii="Tahoma" w:hAnsi="Tahoma" w:cs="Tahoma"/>
          <w:sz w:val="24"/>
          <w:szCs w:val="24"/>
        </w:rPr>
      </w:pPr>
      <w:r w:rsidRPr="0093417B">
        <w:rPr>
          <w:rFonts w:ascii="Tahoma" w:hAnsi="Tahoma" w:cs="Tahoma"/>
          <w:sz w:val="24"/>
          <w:szCs w:val="24"/>
        </w:rPr>
        <w:t>Thus the key elements of any strategy relating to the following themes are identified as follows:</w:t>
      </w:r>
    </w:p>
    <w:p w:rsidR="00777C1E" w:rsidRPr="0093417B" w:rsidRDefault="00777C1E" w:rsidP="00C404B6">
      <w:pPr>
        <w:autoSpaceDE w:val="0"/>
        <w:autoSpaceDN w:val="0"/>
        <w:adjustRightInd w:val="0"/>
        <w:spacing w:line="240" w:lineRule="auto"/>
        <w:jc w:val="both"/>
        <w:rPr>
          <w:rFonts w:ascii="Tahoma" w:hAnsi="Tahoma" w:cs="Tahoma"/>
          <w:b/>
          <w:bCs/>
          <w:sz w:val="24"/>
          <w:szCs w:val="24"/>
        </w:rPr>
      </w:pPr>
      <w:proofErr w:type="gramStart"/>
      <w:r>
        <w:rPr>
          <w:rFonts w:ascii="Tahoma" w:hAnsi="Tahoma" w:cs="Tahoma"/>
          <w:b/>
          <w:bCs/>
          <w:sz w:val="24"/>
          <w:szCs w:val="24"/>
        </w:rPr>
        <w:t xml:space="preserve">8.4  </w:t>
      </w:r>
      <w:r w:rsidR="00C404B6">
        <w:rPr>
          <w:rFonts w:ascii="Tahoma" w:hAnsi="Tahoma" w:cs="Tahoma"/>
          <w:b/>
          <w:bCs/>
          <w:sz w:val="24"/>
          <w:szCs w:val="24"/>
        </w:rPr>
        <w:t>Telecommunications</w:t>
      </w:r>
      <w:proofErr w:type="gramEnd"/>
    </w:p>
    <w:p w:rsidR="00777C1E" w:rsidRPr="00C404B6" w:rsidRDefault="00777C1E" w:rsidP="00C404B6">
      <w:pPr>
        <w:pStyle w:val="ListParagraph"/>
        <w:numPr>
          <w:ilvl w:val="0"/>
          <w:numId w:val="22"/>
        </w:numPr>
        <w:autoSpaceDE w:val="0"/>
        <w:autoSpaceDN w:val="0"/>
        <w:adjustRightInd w:val="0"/>
        <w:spacing w:after="200"/>
        <w:jc w:val="both"/>
        <w:rPr>
          <w:rFonts w:ascii="Tahoma" w:hAnsi="Tahoma" w:cs="Tahoma"/>
          <w:sz w:val="24"/>
          <w:szCs w:val="24"/>
        </w:rPr>
      </w:pPr>
      <w:r w:rsidRPr="005830F8">
        <w:rPr>
          <w:rFonts w:ascii="Tahoma" w:hAnsi="Tahoma" w:cs="Tahoma"/>
          <w:sz w:val="24"/>
          <w:szCs w:val="24"/>
        </w:rPr>
        <w:t xml:space="preserve">Develop an approach which promotes the development of telecommunications infrastructure whilst also paying close attention to the impact such development will have. This may mean for example, that certain areas are designated at local policies plan stage as areas where no telecommunications development will be </w:t>
      </w:r>
      <w:r w:rsidRPr="005830F8">
        <w:rPr>
          <w:rFonts w:ascii="Tahoma" w:hAnsi="Tahoma" w:cs="Tahoma"/>
          <w:sz w:val="24"/>
          <w:szCs w:val="24"/>
        </w:rPr>
        <w:lastRenderedPageBreak/>
        <w:t>permitted in order to protect sensitive landscapes, provided there is not a recognised ‘Not Spot’ at that location i.e. no telecommunication coverage at all. Any such policy changes would be brought through the introduction of Countryside Policy Areas.</w:t>
      </w:r>
    </w:p>
    <w:p w:rsidR="00777C1E" w:rsidRPr="0093417B" w:rsidRDefault="00777C1E" w:rsidP="00C404B6">
      <w:pPr>
        <w:autoSpaceDE w:val="0"/>
        <w:autoSpaceDN w:val="0"/>
        <w:adjustRightInd w:val="0"/>
        <w:spacing w:line="240" w:lineRule="auto"/>
        <w:jc w:val="both"/>
        <w:rPr>
          <w:rFonts w:ascii="Tahoma" w:hAnsi="Tahoma" w:cs="Tahoma"/>
          <w:b/>
          <w:bCs/>
          <w:sz w:val="24"/>
          <w:szCs w:val="24"/>
        </w:rPr>
      </w:pPr>
      <w:proofErr w:type="gramStart"/>
      <w:r>
        <w:rPr>
          <w:rFonts w:ascii="Tahoma" w:hAnsi="Tahoma" w:cs="Tahoma"/>
          <w:b/>
          <w:bCs/>
          <w:sz w:val="24"/>
          <w:szCs w:val="24"/>
        </w:rPr>
        <w:t xml:space="preserve">8.5  </w:t>
      </w:r>
      <w:r w:rsidR="00C404B6">
        <w:rPr>
          <w:rFonts w:ascii="Tahoma" w:hAnsi="Tahoma" w:cs="Tahoma"/>
          <w:b/>
          <w:bCs/>
          <w:sz w:val="24"/>
          <w:szCs w:val="24"/>
        </w:rPr>
        <w:t>Recycling</w:t>
      </w:r>
      <w:proofErr w:type="gramEnd"/>
      <w:r w:rsidR="00C404B6">
        <w:rPr>
          <w:rFonts w:ascii="Tahoma" w:hAnsi="Tahoma" w:cs="Tahoma"/>
          <w:b/>
          <w:bCs/>
          <w:sz w:val="24"/>
          <w:szCs w:val="24"/>
        </w:rPr>
        <w:t xml:space="preserve"> and Waste Management</w:t>
      </w:r>
    </w:p>
    <w:p w:rsidR="00777C1E" w:rsidRPr="00C404B6" w:rsidRDefault="00777C1E" w:rsidP="00C404B6">
      <w:pPr>
        <w:pStyle w:val="ListParagraph"/>
        <w:numPr>
          <w:ilvl w:val="0"/>
          <w:numId w:val="22"/>
        </w:numPr>
        <w:autoSpaceDE w:val="0"/>
        <w:autoSpaceDN w:val="0"/>
        <w:adjustRightInd w:val="0"/>
        <w:spacing w:after="200"/>
        <w:jc w:val="both"/>
        <w:rPr>
          <w:rFonts w:ascii="Tahoma" w:hAnsi="Tahoma" w:cs="Tahoma"/>
          <w:sz w:val="24"/>
          <w:szCs w:val="24"/>
        </w:rPr>
      </w:pPr>
      <w:r w:rsidRPr="002B7B33">
        <w:rPr>
          <w:rFonts w:ascii="Tahoma" w:hAnsi="Tahoma" w:cs="Tahoma"/>
          <w:sz w:val="24"/>
          <w:szCs w:val="24"/>
        </w:rPr>
        <w:t>Facilitate the implementation of the Waste Management Plan when formulating Plan Strategy and Local Policies Plan.</w:t>
      </w:r>
    </w:p>
    <w:p w:rsidR="00777C1E" w:rsidRPr="0093417B" w:rsidRDefault="00777C1E" w:rsidP="00C404B6">
      <w:pPr>
        <w:autoSpaceDE w:val="0"/>
        <w:autoSpaceDN w:val="0"/>
        <w:adjustRightInd w:val="0"/>
        <w:spacing w:line="240" w:lineRule="auto"/>
        <w:jc w:val="both"/>
        <w:rPr>
          <w:rFonts w:ascii="Tahoma" w:hAnsi="Tahoma" w:cs="Tahoma"/>
          <w:b/>
          <w:bCs/>
          <w:sz w:val="24"/>
          <w:szCs w:val="24"/>
        </w:rPr>
      </w:pPr>
      <w:proofErr w:type="gramStart"/>
      <w:r>
        <w:rPr>
          <w:rFonts w:ascii="Tahoma" w:hAnsi="Tahoma" w:cs="Tahoma"/>
          <w:b/>
          <w:bCs/>
          <w:sz w:val="24"/>
          <w:szCs w:val="24"/>
        </w:rPr>
        <w:t xml:space="preserve">8.6  </w:t>
      </w:r>
      <w:r w:rsidRPr="0093417B">
        <w:rPr>
          <w:rFonts w:ascii="Tahoma" w:hAnsi="Tahoma" w:cs="Tahoma"/>
          <w:b/>
          <w:bCs/>
          <w:sz w:val="24"/>
          <w:szCs w:val="24"/>
        </w:rPr>
        <w:t>Flood</w:t>
      </w:r>
      <w:proofErr w:type="gramEnd"/>
      <w:r w:rsidRPr="0093417B">
        <w:rPr>
          <w:rFonts w:ascii="Tahoma" w:hAnsi="Tahoma" w:cs="Tahoma"/>
          <w:b/>
          <w:bCs/>
          <w:sz w:val="24"/>
          <w:szCs w:val="24"/>
        </w:rPr>
        <w:t xml:space="preserve"> Risk, Drain</w:t>
      </w:r>
      <w:r w:rsidR="00C404B6">
        <w:rPr>
          <w:rFonts w:ascii="Tahoma" w:hAnsi="Tahoma" w:cs="Tahoma"/>
          <w:b/>
          <w:bCs/>
          <w:sz w:val="24"/>
          <w:szCs w:val="24"/>
        </w:rPr>
        <w:t>age and Water Supply</w:t>
      </w:r>
    </w:p>
    <w:p w:rsidR="00777C1E" w:rsidRPr="0093417B" w:rsidRDefault="00777C1E" w:rsidP="00C404B6">
      <w:pPr>
        <w:numPr>
          <w:ilvl w:val="0"/>
          <w:numId w:val="18"/>
        </w:numPr>
        <w:autoSpaceDE w:val="0"/>
        <w:autoSpaceDN w:val="0"/>
        <w:adjustRightInd w:val="0"/>
        <w:spacing w:line="240" w:lineRule="auto"/>
        <w:contextualSpacing/>
        <w:jc w:val="both"/>
        <w:rPr>
          <w:rFonts w:ascii="Tahoma" w:hAnsi="Tahoma" w:cs="Tahoma"/>
          <w:sz w:val="24"/>
          <w:szCs w:val="24"/>
        </w:rPr>
      </w:pPr>
      <w:r w:rsidRPr="0093417B">
        <w:rPr>
          <w:rFonts w:ascii="Tahoma" w:hAnsi="Tahoma" w:cs="Tahoma"/>
          <w:sz w:val="24"/>
          <w:szCs w:val="24"/>
        </w:rPr>
        <w:t>Ensure that development land is zoned in areas where the “headroom capacity” of existing Waste Water Treatment Works is such that development can be supported by sewerage infrastructure.</w:t>
      </w:r>
    </w:p>
    <w:p w:rsidR="00777C1E" w:rsidRPr="0093417B" w:rsidRDefault="00777C1E" w:rsidP="00C404B6">
      <w:pPr>
        <w:numPr>
          <w:ilvl w:val="0"/>
          <w:numId w:val="18"/>
        </w:numPr>
        <w:autoSpaceDE w:val="0"/>
        <w:autoSpaceDN w:val="0"/>
        <w:adjustRightInd w:val="0"/>
        <w:spacing w:line="240" w:lineRule="auto"/>
        <w:contextualSpacing/>
        <w:jc w:val="both"/>
        <w:rPr>
          <w:rFonts w:ascii="Tahoma" w:hAnsi="Tahoma" w:cs="Tahoma"/>
          <w:sz w:val="24"/>
          <w:szCs w:val="24"/>
        </w:rPr>
      </w:pPr>
      <w:r w:rsidRPr="0093417B">
        <w:rPr>
          <w:rFonts w:ascii="Tahoma" w:hAnsi="Tahoma" w:cs="Tahoma"/>
          <w:sz w:val="24"/>
          <w:szCs w:val="24"/>
        </w:rPr>
        <w:t>Avoid zoning land f</w:t>
      </w:r>
      <w:r w:rsidR="00BB28FF">
        <w:rPr>
          <w:rFonts w:ascii="Tahoma" w:hAnsi="Tahoma" w:cs="Tahoma"/>
          <w:sz w:val="24"/>
          <w:szCs w:val="24"/>
        </w:rPr>
        <w:t>or habitable development in c</w:t>
      </w:r>
      <w:r w:rsidRPr="0093417B">
        <w:rPr>
          <w:rFonts w:ascii="Tahoma" w:hAnsi="Tahoma" w:cs="Tahoma"/>
          <w:sz w:val="24"/>
          <w:szCs w:val="24"/>
        </w:rPr>
        <w:t xml:space="preserve">lose </w:t>
      </w:r>
      <w:r w:rsidR="00BB28FF">
        <w:rPr>
          <w:rFonts w:ascii="Tahoma" w:hAnsi="Tahoma" w:cs="Tahoma"/>
          <w:sz w:val="24"/>
          <w:szCs w:val="24"/>
        </w:rPr>
        <w:t xml:space="preserve">proximity </w:t>
      </w:r>
      <w:r w:rsidRPr="0093417B">
        <w:rPr>
          <w:rFonts w:ascii="Tahoma" w:hAnsi="Tahoma" w:cs="Tahoma"/>
          <w:sz w:val="24"/>
          <w:szCs w:val="24"/>
        </w:rPr>
        <w:t>to existing WWT</w:t>
      </w:r>
      <w:r>
        <w:rPr>
          <w:rFonts w:ascii="Tahoma" w:hAnsi="Tahoma" w:cs="Tahoma"/>
          <w:sz w:val="24"/>
          <w:szCs w:val="24"/>
        </w:rPr>
        <w:t>W</w:t>
      </w:r>
      <w:r w:rsidRPr="0093417B">
        <w:rPr>
          <w:rFonts w:ascii="Tahoma" w:hAnsi="Tahoma" w:cs="Tahoma"/>
          <w:sz w:val="24"/>
          <w:szCs w:val="24"/>
        </w:rPr>
        <w:t>s.</w:t>
      </w:r>
    </w:p>
    <w:p w:rsidR="00777C1E" w:rsidRPr="0093417B" w:rsidRDefault="00777C1E" w:rsidP="00805542">
      <w:pPr>
        <w:numPr>
          <w:ilvl w:val="0"/>
          <w:numId w:val="18"/>
        </w:numPr>
        <w:autoSpaceDE w:val="0"/>
        <w:autoSpaceDN w:val="0"/>
        <w:adjustRightInd w:val="0"/>
        <w:spacing w:line="240" w:lineRule="auto"/>
        <w:contextualSpacing/>
        <w:jc w:val="both"/>
        <w:rPr>
          <w:rFonts w:ascii="Tahoma" w:hAnsi="Tahoma" w:cs="Tahoma"/>
          <w:sz w:val="24"/>
          <w:szCs w:val="24"/>
        </w:rPr>
      </w:pPr>
      <w:r w:rsidRPr="0093417B">
        <w:rPr>
          <w:rFonts w:ascii="Tahoma" w:hAnsi="Tahoma" w:cs="Tahoma"/>
          <w:sz w:val="24"/>
          <w:szCs w:val="24"/>
        </w:rPr>
        <w:t>Local development plans should be compatible with and compliment the Flood Risk Man</w:t>
      </w:r>
      <w:r w:rsidR="00805542">
        <w:rPr>
          <w:rFonts w:ascii="Tahoma" w:hAnsi="Tahoma" w:cs="Tahoma"/>
          <w:sz w:val="24"/>
          <w:szCs w:val="24"/>
        </w:rPr>
        <w:t xml:space="preserve">agement Plans published </w:t>
      </w:r>
      <w:r w:rsidR="00805542" w:rsidRPr="00805542">
        <w:rPr>
          <w:rFonts w:ascii="Tahoma" w:hAnsi="Tahoma" w:cs="Tahoma"/>
          <w:sz w:val="24"/>
          <w:szCs w:val="24"/>
        </w:rPr>
        <w:t>by DFI Rivers Agency</w:t>
      </w:r>
      <w:r w:rsidRPr="0093417B">
        <w:rPr>
          <w:rFonts w:ascii="Tahoma" w:hAnsi="Tahoma" w:cs="Tahoma"/>
          <w:sz w:val="24"/>
          <w:szCs w:val="24"/>
        </w:rPr>
        <w:t>.</w:t>
      </w:r>
    </w:p>
    <w:p w:rsidR="00777C1E" w:rsidRPr="0093417B" w:rsidRDefault="00777C1E" w:rsidP="00C404B6">
      <w:pPr>
        <w:numPr>
          <w:ilvl w:val="0"/>
          <w:numId w:val="18"/>
        </w:numPr>
        <w:autoSpaceDE w:val="0"/>
        <w:autoSpaceDN w:val="0"/>
        <w:adjustRightInd w:val="0"/>
        <w:spacing w:line="240" w:lineRule="auto"/>
        <w:contextualSpacing/>
        <w:jc w:val="both"/>
        <w:rPr>
          <w:rFonts w:ascii="Tahoma" w:hAnsi="Tahoma" w:cs="Tahoma"/>
          <w:sz w:val="24"/>
          <w:szCs w:val="24"/>
        </w:rPr>
      </w:pPr>
      <w:r w:rsidRPr="0093417B">
        <w:rPr>
          <w:rFonts w:ascii="Tahoma" w:hAnsi="Tahoma" w:cs="Tahoma"/>
          <w:sz w:val="24"/>
          <w:szCs w:val="24"/>
        </w:rPr>
        <w:t>Avoid zoning land for habitable development which has been identified as being at risk of flooding, either on the Strategic / Hazard / Climate Change Flood Maps.</w:t>
      </w:r>
    </w:p>
    <w:p w:rsidR="00777C1E" w:rsidRDefault="00777C1E" w:rsidP="00C404B6">
      <w:pPr>
        <w:numPr>
          <w:ilvl w:val="0"/>
          <w:numId w:val="18"/>
        </w:numPr>
        <w:autoSpaceDE w:val="0"/>
        <w:autoSpaceDN w:val="0"/>
        <w:adjustRightInd w:val="0"/>
        <w:spacing w:line="240" w:lineRule="auto"/>
        <w:contextualSpacing/>
        <w:jc w:val="both"/>
        <w:rPr>
          <w:rFonts w:ascii="Tahoma" w:hAnsi="Tahoma" w:cs="Tahoma"/>
          <w:sz w:val="24"/>
          <w:szCs w:val="24"/>
        </w:rPr>
      </w:pPr>
      <w:r w:rsidRPr="0093417B">
        <w:rPr>
          <w:rFonts w:ascii="Tahoma" w:hAnsi="Tahoma" w:cs="Tahoma"/>
          <w:sz w:val="24"/>
          <w:szCs w:val="24"/>
        </w:rPr>
        <w:t xml:space="preserve">Formulate planning policy which makes drainage a key element of design and which promotes the use of </w:t>
      </w:r>
      <w:proofErr w:type="spellStart"/>
      <w:r w:rsidRPr="0093417B">
        <w:rPr>
          <w:rFonts w:ascii="Tahoma" w:hAnsi="Tahoma" w:cs="Tahoma"/>
          <w:sz w:val="24"/>
          <w:szCs w:val="24"/>
        </w:rPr>
        <w:t>SuDS</w:t>
      </w:r>
      <w:proofErr w:type="spellEnd"/>
      <w:r w:rsidRPr="0093417B">
        <w:rPr>
          <w:rFonts w:ascii="Tahoma" w:hAnsi="Tahoma" w:cs="Tahoma"/>
          <w:sz w:val="24"/>
          <w:szCs w:val="24"/>
        </w:rPr>
        <w:t>.</w:t>
      </w:r>
    </w:p>
    <w:p w:rsidR="00C404B6" w:rsidRPr="00C404B6" w:rsidRDefault="00C404B6" w:rsidP="00BE4326">
      <w:pPr>
        <w:autoSpaceDE w:val="0"/>
        <w:autoSpaceDN w:val="0"/>
        <w:adjustRightInd w:val="0"/>
        <w:spacing w:line="240" w:lineRule="auto"/>
        <w:ind w:left="360"/>
        <w:contextualSpacing/>
        <w:jc w:val="both"/>
        <w:rPr>
          <w:rFonts w:ascii="Tahoma" w:hAnsi="Tahoma" w:cs="Tahoma"/>
          <w:sz w:val="24"/>
          <w:szCs w:val="24"/>
        </w:rPr>
      </w:pPr>
    </w:p>
    <w:p w:rsidR="00777C1E" w:rsidRPr="0093417B" w:rsidRDefault="00777C1E" w:rsidP="00C404B6">
      <w:pPr>
        <w:autoSpaceDE w:val="0"/>
        <w:autoSpaceDN w:val="0"/>
        <w:adjustRightInd w:val="0"/>
        <w:spacing w:line="240" w:lineRule="auto"/>
        <w:jc w:val="both"/>
        <w:rPr>
          <w:rFonts w:ascii="Tahoma" w:hAnsi="Tahoma" w:cs="Tahoma"/>
          <w:b/>
          <w:bCs/>
          <w:sz w:val="24"/>
          <w:szCs w:val="24"/>
        </w:rPr>
      </w:pPr>
      <w:proofErr w:type="gramStart"/>
      <w:r>
        <w:rPr>
          <w:rFonts w:ascii="Tahoma" w:hAnsi="Tahoma" w:cs="Tahoma"/>
          <w:b/>
          <w:bCs/>
          <w:sz w:val="24"/>
          <w:szCs w:val="24"/>
        </w:rPr>
        <w:t xml:space="preserve">8.7  </w:t>
      </w:r>
      <w:r w:rsidR="00C404B6">
        <w:rPr>
          <w:rFonts w:ascii="Tahoma" w:hAnsi="Tahoma" w:cs="Tahoma"/>
          <w:b/>
          <w:bCs/>
          <w:sz w:val="24"/>
          <w:szCs w:val="24"/>
        </w:rPr>
        <w:t>Energy</w:t>
      </w:r>
      <w:proofErr w:type="gramEnd"/>
      <w:r w:rsidR="00C404B6">
        <w:rPr>
          <w:rFonts w:ascii="Tahoma" w:hAnsi="Tahoma" w:cs="Tahoma"/>
          <w:b/>
          <w:bCs/>
          <w:sz w:val="24"/>
          <w:szCs w:val="24"/>
        </w:rPr>
        <w:t xml:space="preserve"> Supply and Renewables</w:t>
      </w:r>
    </w:p>
    <w:p w:rsidR="00777C1E" w:rsidRPr="0093417B" w:rsidRDefault="00777C1E" w:rsidP="00C404B6">
      <w:pPr>
        <w:numPr>
          <w:ilvl w:val="0"/>
          <w:numId w:val="19"/>
        </w:numPr>
        <w:autoSpaceDE w:val="0"/>
        <w:autoSpaceDN w:val="0"/>
        <w:adjustRightInd w:val="0"/>
        <w:spacing w:line="240" w:lineRule="auto"/>
        <w:ind w:left="360"/>
        <w:contextualSpacing/>
        <w:jc w:val="both"/>
        <w:rPr>
          <w:rFonts w:ascii="Tahoma" w:hAnsi="Tahoma" w:cs="Tahoma"/>
          <w:sz w:val="24"/>
          <w:szCs w:val="24"/>
        </w:rPr>
      </w:pPr>
      <w:r w:rsidRPr="0093417B">
        <w:rPr>
          <w:rFonts w:ascii="Tahoma" w:hAnsi="Tahoma" w:cs="Tahoma"/>
          <w:sz w:val="24"/>
          <w:szCs w:val="24"/>
        </w:rPr>
        <w:t>Adopt a policy position that recognises the value of wind energy development but provides policy which gives greater weight to environmentally sensitive areas and greater protection to neighbouring amenity. Any such policy changes would be brought through the introduction of Countryside Policy Areas.</w:t>
      </w:r>
    </w:p>
    <w:p w:rsidR="00777C1E" w:rsidRPr="0093417B" w:rsidRDefault="00777C1E" w:rsidP="00C404B6">
      <w:pPr>
        <w:numPr>
          <w:ilvl w:val="0"/>
          <w:numId w:val="19"/>
        </w:numPr>
        <w:autoSpaceDE w:val="0"/>
        <w:autoSpaceDN w:val="0"/>
        <w:adjustRightInd w:val="0"/>
        <w:spacing w:line="240" w:lineRule="auto"/>
        <w:ind w:left="360"/>
        <w:contextualSpacing/>
        <w:jc w:val="both"/>
        <w:rPr>
          <w:rFonts w:ascii="Tahoma" w:hAnsi="Tahoma" w:cs="Tahoma"/>
          <w:sz w:val="24"/>
          <w:szCs w:val="24"/>
        </w:rPr>
      </w:pPr>
      <w:r w:rsidRPr="0093417B">
        <w:rPr>
          <w:rFonts w:ascii="Tahoma" w:hAnsi="Tahoma" w:cs="Tahoma"/>
          <w:sz w:val="24"/>
          <w:szCs w:val="24"/>
        </w:rPr>
        <w:t>In relation to biomass development, adoption of current planning policy would ensure continued support for such development while ensuring potential impacts are minimised.</w:t>
      </w:r>
    </w:p>
    <w:p w:rsidR="005F7E88" w:rsidRDefault="005F7E88"/>
    <w:p w:rsidR="003C064C" w:rsidRDefault="003C064C"/>
    <w:p w:rsidR="003C064C" w:rsidRDefault="003C064C"/>
    <w:p w:rsidR="003C064C" w:rsidRDefault="003C064C"/>
    <w:p w:rsidR="003C064C" w:rsidRDefault="003C064C"/>
    <w:p w:rsidR="003C064C" w:rsidRDefault="003C064C" w:rsidP="003C064C">
      <w:pPr>
        <w:jc w:val="center"/>
        <w:rPr>
          <w:rFonts w:ascii="Tahoma" w:hAnsi="Tahoma" w:cs="Tahoma"/>
          <w:sz w:val="36"/>
          <w:szCs w:val="36"/>
        </w:rPr>
      </w:pPr>
    </w:p>
    <w:p w:rsidR="0029162B" w:rsidRDefault="0029162B"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D60E8A" w:rsidRDefault="00D60E8A"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r w:rsidRPr="00A172AD">
        <w:rPr>
          <w:rFonts w:ascii="Tahoma" w:hAnsi="Tahoma" w:cs="Tahoma"/>
          <w:sz w:val="36"/>
          <w:szCs w:val="36"/>
        </w:rPr>
        <w:t>Appendices</w:t>
      </w: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E2741E" w:rsidRDefault="00E2741E" w:rsidP="003C064C">
      <w:pPr>
        <w:jc w:val="center"/>
        <w:rPr>
          <w:rFonts w:ascii="Tahoma" w:hAnsi="Tahoma" w:cs="Tahoma"/>
          <w:sz w:val="36"/>
          <w:szCs w:val="36"/>
        </w:rPr>
      </w:pPr>
    </w:p>
    <w:p w:rsidR="003C064C" w:rsidRDefault="003C064C" w:rsidP="003C064C">
      <w:pPr>
        <w:jc w:val="center"/>
        <w:rPr>
          <w:rFonts w:ascii="Tahoma" w:hAnsi="Tahoma" w:cs="Tahoma"/>
          <w:sz w:val="36"/>
          <w:szCs w:val="36"/>
        </w:rPr>
      </w:pPr>
    </w:p>
    <w:p w:rsidR="00D60E8A" w:rsidRDefault="00D60E8A" w:rsidP="003C064C">
      <w:pPr>
        <w:jc w:val="center"/>
        <w:rPr>
          <w:rFonts w:ascii="Tahoma" w:hAnsi="Tahoma" w:cs="Tahoma"/>
          <w:sz w:val="36"/>
          <w:szCs w:val="36"/>
        </w:rPr>
      </w:pPr>
    </w:p>
    <w:p w:rsidR="00265B6E" w:rsidRDefault="00265B6E" w:rsidP="003C064C">
      <w:pPr>
        <w:jc w:val="center"/>
        <w:rPr>
          <w:rFonts w:ascii="Tahoma" w:hAnsi="Tahoma" w:cs="Tahoma"/>
          <w:sz w:val="36"/>
          <w:szCs w:val="36"/>
        </w:rPr>
      </w:pPr>
    </w:p>
    <w:p w:rsidR="00D60E8A" w:rsidRDefault="00D60E8A" w:rsidP="003C064C">
      <w:pPr>
        <w:jc w:val="center"/>
        <w:rPr>
          <w:rFonts w:ascii="Tahoma" w:hAnsi="Tahoma" w:cs="Tahoma"/>
          <w:sz w:val="36"/>
          <w:szCs w:val="36"/>
        </w:rPr>
      </w:pPr>
    </w:p>
    <w:p w:rsidR="003C064C" w:rsidRDefault="003C064C" w:rsidP="003C064C">
      <w:pPr>
        <w:rPr>
          <w:rFonts w:ascii="Tahoma" w:hAnsi="Tahoma" w:cs="Tahoma"/>
          <w:sz w:val="24"/>
          <w:szCs w:val="24"/>
        </w:rPr>
      </w:pPr>
      <w:r>
        <w:rPr>
          <w:rFonts w:ascii="Tahoma" w:hAnsi="Tahoma" w:cs="Tahoma"/>
          <w:sz w:val="24"/>
          <w:szCs w:val="24"/>
        </w:rPr>
        <w:t>Appendix A – Housing Evaluation Framework</w:t>
      </w:r>
    </w:p>
    <w:p w:rsidR="003C064C" w:rsidRDefault="003C064C" w:rsidP="003C064C">
      <w:pPr>
        <w:rPr>
          <w:rFonts w:ascii="Tahoma" w:hAnsi="Tahoma" w:cs="Tahoma"/>
          <w:sz w:val="24"/>
          <w:szCs w:val="24"/>
        </w:rPr>
      </w:pPr>
      <w:r>
        <w:rPr>
          <w:noProof/>
          <w:lang w:eastAsia="en-GB"/>
        </w:rPr>
        <w:drawing>
          <wp:inline distT="0" distB="0" distL="0" distR="0" wp14:anchorId="7EFB2BF0" wp14:editId="04D18FCD">
            <wp:extent cx="5237724" cy="358317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38720" cy="3583853"/>
                    </a:xfrm>
                    <a:prstGeom prst="rect">
                      <a:avLst/>
                    </a:prstGeom>
                  </pic:spPr>
                </pic:pic>
              </a:graphicData>
            </a:graphic>
          </wp:inline>
        </w:drawing>
      </w:r>
    </w:p>
    <w:p w:rsidR="003C064C" w:rsidRDefault="003C064C" w:rsidP="003C064C">
      <w:pPr>
        <w:rPr>
          <w:rFonts w:ascii="Tahoma" w:hAnsi="Tahoma" w:cs="Tahoma"/>
          <w:sz w:val="24"/>
          <w:szCs w:val="24"/>
        </w:rPr>
      </w:pPr>
    </w:p>
    <w:p w:rsidR="003C064C" w:rsidRDefault="003C064C" w:rsidP="003C064C">
      <w:pPr>
        <w:rPr>
          <w:rFonts w:ascii="Tahoma" w:hAnsi="Tahoma" w:cs="Tahoma"/>
          <w:sz w:val="24"/>
          <w:szCs w:val="24"/>
        </w:rPr>
      </w:pPr>
    </w:p>
    <w:p w:rsidR="003C064C" w:rsidRDefault="003C064C" w:rsidP="003C064C">
      <w:pPr>
        <w:rPr>
          <w:rFonts w:ascii="Tahoma" w:hAnsi="Tahoma" w:cs="Tahoma"/>
          <w:sz w:val="24"/>
          <w:szCs w:val="24"/>
        </w:rPr>
      </w:pPr>
    </w:p>
    <w:p w:rsidR="003C064C" w:rsidRDefault="003C064C" w:rsidP="003C064C">
      <w:pPr>
        <w:rPr>
          <w:rFonts w:ascii="Tahoma" w:hAnsi="Tahoma" w:cs="Tahoma"/>
          <w:sz w:val="24"/>
          <w:szCs w:val="24"/>
        </w:rPr>
      </w:pPr>
    </w:p>
    <w:p w:rsidR="003C064C" w:rsidRDefault="003C064C" w:rsidP="003C064C">
      <w:pPr>
        <w:rPr>
          <w:rFonts w:ascii="Tahoma" w:hAnsi="Tahoma" w:cs="Tahoma"/>
          <w:sz w:val="24"/>
          <w:szCs w:val="24"/>
        </w:rPr>
      </w:pPr>
    </w:p>
    <w:p w:rsidR="003C064C" w:rsidRDefault="003C064C" w:rsidP="003C064C">
      <w:pPr>
        <w:rPr>
          <w:rFonts w:ascii="Tahoma" w:hAnsi="Tahoma" w:cs="Tahoma"/>
          <w:sz w:val="24"/>
          <w:szCs w:val="24"/>
        </w:rPr>
      </w:pPr>
    </w:p>
    <w:p w:rsidR="003C064C" w:rsidRDefault="003C064C" w:rsidP="003C064C">
      <w:pPr>
        <w:rPr>
          <w:rFonts w:ascii="Tahoma" w:hAnsi="Tahoma" w:cs="Tahoma"/>
          <w:sz w:val="24"/>
          <w:szCs w:val="24"/>
        </w:rPr>
      </w:pPr>
    </w:p>
    <w:p w:rsidR="003C064C" w:rsidRDefault="003C064C" w:rsidP="003C064C">
      <w:pPr>
        <w:rPr>
          <w:rFonts w:ascii="Tahoma" w:hAnsi="Tahoma" w:cs="Tahoma"/>
          <w:sz w:val="24"/>
          <w:szCs w:val="24"/>
        </w:rPr>
      </w:pPr>
    </w:p>
    <w:p w:rsidR="003C064C" w:rsidRDefault="003C064C" w:rsidP="003C064C">
      <w:pPr>
        <w:rPr>
          <w:rFonts w:ascii="Tahoma" w:hAnsi="Tahoma" w:cs="Tahoma"/>
          <w:sz w:val="24"/>
          <w:szCs w:val="24"/>
        </w:rPr>
        <w:sectPr w:rsidR="003C064C" w:rsidSect="00553BDE">
          <w:footerReference w:type="default" r:id="rId19"/>
          <w:pgSz w:w="11906" w:h="16838" w:code="9"/>
          <w:pgMar w:top="1440" w:right="1440" w:bottom="1440" w:left="1440" w:header="709" w:footer="709" w:gutter="0"/>
          <w:pgNumType w:start="0"/>
          <w:cols w:space="708"/>
          <w:titlePg/>
          <w:docGrid w:linePitch="360"/>
        </w:sectPr>
      </w:pPr>
    </w:p>
    <w:p w:rsidR="003C064C" w:rsidRDefault="003C064C" w:rsidP="003C064C">
      <w:pPr>
        <w:ind w:right="-784"/>
        <w:rPr>
          <w:rFonts w:ascii="Tahoma" w:hAnsi="Tahoma" w:cs="Tahoma"/>
          <w:sz w:val="24"/>
          <w:szCs w:val="24"/>
        </w:rPr>
      </w:pPr>
      <w:r>
        <w:rPr>
          <w:rFonts w:ascii="Tahoma" w:hAnsi="Tahoma" w:cs="Tahoma"/>
          <w:sz w:val="24"/>
          <w:szCs w:val="24"/>
        </w:rPr>
        <w:lastRenderedPageBreak/>
        <w:t>Append</w:t>
      </w:r>
      <w:r w:rsidR="00ED7423">
        <w:rPr>
          <w:rFonts w:ascii="Tahoma" w:hAnsi="Tahoma" w:cs="Tahoma"/>
          <w:sz w:val="24"/>
          <w:szCs w:val="24"/>
        </w:rPr>
        <w:t>ix B – Wind Turbine Application</w:t>
      </w:r>
      <w:r>
        <w:rPr>
          <w:rFonts w:ascii="Tahoma" w:hAnsi="Tahoma" w:cs="Tahoma"/>
          <w:sz w:val="24"/>
          <w:szCs w:val="24"/>
        </w:rPr>
        <w:t xml:space="preserve"> </w:t>
      </w:r>
      <w:r w:rsidR="005E7B37">
        <w:rPr>
          <w:rFonts w:ascii="Tahoma" w:hAnsi="Tahoma" w:cs="Tahoma"/>
          <w:sz w:val="24"/>
          <w:szCs w:val="24"/>
        </w:rPr>
        <w:t>Determinations</w:t>
      </w:r>
      <w:r w:rsidR="009231FA">
        <w:rPr>
          <w:rFonts w:ascii="Tahoma" w:hAnsi="Tahoma" w:cs="Tahoma"/>
          <w:sz w:val="24"/>
          <w:szCs w:val="24"/>
        </w:rPr>
        <w:t xml:space="preserve"> </w:t>
      </w:r>
      <w:r w:rsidR="005E7B37">
        <w:rPr>
          <w:rFonts w:ascii="Tahoma" w:hAnsi="Tahoma" w:cs="Tahoma"/>
          <w:sz w:val="24"/>
          <w:szCs w:val="24"/>
        </w:rPr>
        <w:t>within NM&amp;D</w:t>
      </w:r>
      <w:r w:rsidR="00805542">
        <w:rPr>
          <w:rFonts w:ascii="Tahoma" w:hAnsi="Tahoma" w:cs="Tahoma"/>
          <w:sz w:val="24"/>
          <w:szCs w:val="24"/>
        </w:rPr>
        <w:t xml:space="preserve"> </w:t>
      </w:r>
      <w:proofErr w:type="gramStart"/>
      <w:r w:rsidR="009231FA">
        <w:rPr>
          <w:rFonts w:ascii="Tahoma" w:hAnsi="Tahoma" w:cs="Tahoma"/>
          <w:sz w:val="24"/>
          <w:szCs w:val="24"/>
        </w:rPr>
        <w:t>Between</w:t>
      </w:r>
      <w:proofErr w:type="gramEnd"/>
      <w:r w:rsidR="009231FA">
        <w:rPr>
          <w:rFonts w:ascii="Tahoma" w:hAnsi="Tahoma" w:cs="Tahoma"/>
          <w:sz w:val="24"/>
          <w:szCs w:val="24"/>
        </w:rPr>
        <w:t xml:space="preserve"> 2002 and 2015</w:t>
      </w:r>
    </w:p>
    <w:p w:rsidR="003C064C" w:rsidRPr="00A87E1A" w:rsidRDefault="003C064C" w:rsidP="003C064C">
      <w:pPr>
        <w:ind w:left="-142" w:right="-22"/>
        <w:rPr>
          <w:rFonts w:ascii="Tahoma" w:hAnsi="Tahoma" w:cs="Tahoma"/>
          <w:sz w:val="24"/>
          <w:szCs w:val="24"/>
        </w:rPr>
        <w:sectPr w:rsidR="003C064C" w:rsidRPr="00A87E1A" w:rsidSect="00A8481E">
          <w:pgSz w:w="16838" w:h="11906" w:orient="landscape"/>
          <w:pgMar w:top="851" w:right="1103" w:bottom="426" w:left="1440" w:header="708" w:footer="708" w:gutter="0"/>
          <w:cols w:space="708"/>
          <w:docGrid w:linePitch="360"/>
        </w:sectPr>
      </w:pPr>
      <w:r>
        <w:rPr>
          <w:noProof/>
          <w:lang w:eastAsia="en-GB"/>
        </w:rPr>
        <w:drawing>
          <wp:inline distT="0" distB="0" distL="0" distR="0" wp14:anchorId="76865774" wp14:editId="1AD5EEE2">
            <wp:extent cx="8366077" cy="578832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383835" cy="5800610"/>
                    </a:xfrm>
                    <a:prstGeom prst="rect">
                      <a:avLst/>
                    </a:prstGeom>
                  </pic:spPr>
                </pic:pic>
              </a:graphicData>
            </a:graphic>
          </wp:inline>
        </w:drawing>
      </w:r>
    </w:p>
    <w:p w:rsidR="003C064C" w:rsidRDefault="003C064C" w:rsidP="003C064C">
      <w:pPr>
        <w:rPr>
          <w:noProof/>
          <w:lang w:eastAsia="en-GB"/>
        </w:rPr>
      </w:pPr>
      <w:r>
        <w:rPr>
          <w:rFonts w:ascii="Tahoma" w:hAnsi="Tahoma" w:cs="Tahoma"/>
          <w:sz w:val="24"/>
          <w:szCs w:val="24"/>
        </w:rPr>
        <w:lastRenderedPageBreak/>
        <w:t xml:space="preserve"> Appendix C – NIE </w:t>
      </w:r>
      <w:proofErr w:type="spellStart"/>
      <w:r>
        <w:rPr>
          <w:rFonts w:ascii="Tahoma" w:hAnsi="Tahoma" w:cs="Tahoma"/>
          <w:sz w:val="24"/>
          <w:szCs w:val="24"/>
        </w:rPr>
        <w:t>Heatmap</w:t>
      </w:r>
      <w:proofErr w:type="spellEnd"/>
    </w:p>
    <w:p w:rsidR="003C064C" w:rsidRDefault="003C064C" w:rsidP="003C064C">
      <w:pPr>
        <w:rPr>
          <w:rFonts w:ascii="Tahoma" w:hAnsi="Tahoma" w:cs="Tahoma"/>
          <w:sz w:val="24"/>
          <w:szCs w:val="24"/>
        </w:rPr>
      </w:pPr>
      <w:r>
        <w:rPr>
          <w:noProof/>
          <w:lang w:eastAsia="en-GB"/>
        </w:rPr>
        <w:drawing>
          <wp:inline distT="0" distB="0" distL="0" distR="0" wp14:anchorId="1C3A23C1" wp14:editId="7D7A59CF">
            <wp:extent cx="8065827" cy="569058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109334" cy="5721281"/>
                    </a:xfrm>
                    <a:prstGeom prst="rect">
                      <a:avLst/>
                    </a:prstGeom>
                  </pic:spPr>
                </pic:pic>
              </a:graphicData>
            </a:graphic>
          </wp:inline>
        </w:drawing>
      </w:r>
    </w:p>
    <w:p w:rsidR="003C064C" w:rsidRDefault="003C064C" w:rsidP="003C064C">
      <w:pPr>
        <w:rPr>
          <w:rFonts w:ascii="Tahoma" w:hAnsi="Tahoma" w:cs="Tahoma"/>
        </w:rPr>
      </w:pPr>
      <w:r>
        <w:rPr>
          <w:rFonts w:ascii="Tahoma" w:hAnsi="Tahoma" w:cs="Tahoma"/>
        </w:rPr>
        <w:t xml:space="preserve">  </w:t>
      </w:r>
      <w:r w:rsidRPr="00CE2C6A">
        <w:rPr>
          <w:rFonts w:ascii="Tahoma" w:hAnsi="Tahoma" w:cs="Tahoma"/>
        </w:rPr>
        <w:t xml:space="preserve">Source: </w:t>
      </w:r>
      <w:r w:rsidRPr="009D2F49">
        <w:rPr>
          <w:rFonts w:ascii="Tahoma" w:hAnsi="Tahoma" w:cs="Tahoma"/>
        </w:rPr>
        <w:t>http://www.nienetworks.co.uk/documents/Generation/SSG_HeatMap_200215_V1.aspx</w:t>
      </w:r>
    </w:p>
    <w:p w:rsidR="003C064C" w:rsidRPr="00CE2C6A" w:rsidRDefault="003C064C" w:rsidP="003C064C">
      <w:pPr>
        <w:rPr>
          <w:rFonts w:ascii="Tahoma" w:hAnsi="Tahoma" w:cs="Tahoma"/>
        </w:rPr>
      </w:pPr>
    </w:p>
    <w:p w:rsidR="003C064C" w:rsidRPr="00A172AD" w:rsidRDefault="003C064C" w:rsidP="003C064C">
      <w:pPr>
        <w:rPr>
          <w:rFonts w:ascii="Tahoma" w:hAnsi="Tahoma" w:cs="Tahoma"/>
          <w:sz w:val="24"/>
          <w:szCs w:val="24"/>
        </w:rPr>
      </w:pPr>
      <w:r>
        <w:t xml:space="preserve"> </w:t>
      </w:r>
      <w:r w:rsidRPr="00A172AD">
        <w:rPr>
          <w:rFonts w:ascii="Tahoma" w:hAnsi="Tahoma" w:cs="Tahoma"/>
          <w:sz w:val="24"/>
          <w:szCs w:val="24"/>
        </w:rPr>
        <w:t xml:space="preserve">Appendix D </w:t>
      </w:r>
      <w:proofErr w:type="gramStart"/>
      <w:r w:rsidRPr="00A172AD">
        <w:rPr>
          <w:rFonts w:ascii="Tahoma" w:hAnsi="Tahoma" w:cs="Tahoma"/>
          <w:sz w:val="24"/>
          <w:szCs w:val="24"/>
        </w:rPr>
        <w:t>-  1</w:t>
      </w:r>
      <w:proofErr w:type="gramEnd"/>
      <w:r w:rsidRPr="00A172AD">
        <w:rPr>
          <w:rFonts w:ascii="Tahoma" w:hAnsi="Tahoma" w:cs="Tahoma"/>
          <w:sz w:val="24"/>
          <w:szCs w:val="24"/>
        </w:rPr>
        <w:t xml:space="preserve">/100 year </w:t>
      </w:r>
      <w:r w:rsidR="00E2741E">
        <w:rPr>
          <w:rFonts w:ascii="Tahoma" w:hAnsi="Tahoma" w:cs="Tahoma"/>
          <w:sz w:val="24"/>
          <w:szCs w:val="24"/>
        </w:rPr>
        <w:t xml:space="preserve">Climate Change </w:t>
      </w:r>
      <w:proofErr w:type="spellStart"/>
      <w:r w:rsidRPr="00A172AD">
        <w:rPr>
          <w:rFonts w:ascii="Tahoma" w:hAnsi="Tahoma" w:cs="Tahoma"/>
          <w:sz w:val="24"/>
          <w:szCs w:val="24"/>
        </w:rPr>
        <w:t>Floodmap</w:t>
      </w:r>
      <w:proofErr w:type="spellEnd"/>
      <w:r w:rsidRPr="00A172AD">
        <w:rPr>
          <w:rFonts w:ascii="Tahoma" w:hAnsi="Tahoma" w:cs="Tahoma"/>
          <w:sz w:val="24"/>
          <w:szCs w:val="24"/>
        </w:rPr>
        <w:t>: Downpatrick</w:t>
      </w:r>
    </w:p>
    <w:p w:rsidR="003C064C" w:rsidRDefault="003C064C" w:rsidP="003C064C">
      <w:pPr>
        <w:ind w:left="-284"/>
      </w:pPr>
      <w:r>
        <w:rPr>
          <w:noProof/>
          <w:lang w:eastAsia="en-GB"/>
        </w:rPr>
        <w:drawing>
          <wp:inline distT="0" distB="0" distL="0" distR="0" wp14:anchorId="59D44AF7" wp14:editId="404CCDCE">
            <wp:extent cx="8208334" cy="568269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266034" cy="5722638"/>
                    </a:xfrm>
                    <a:prstGeom prst="rect">
                      <a:avLst/>
                    </a:prstGeom>
                  </pic:spPr>
                </pic:pic>
              </a:graphicData>
            </a:graphic>
          </wp:inline>
        </w:drawing>
      </w:r>
    </w:p>
    <w:p w:rsidR="003C064C" w:rsidRDefault="003C064C" w:rsidP="003C064C"/>
    <w:p w:rsidR="003C064C" w:rsidRPr="00A172AD" w:rsidRDefault="003C064C" w:rsidP="003C064C">
      <w:pPr>
        <w:rPr>
          <w:rFonts w:ascii="Tahoma" w:hAnsi="Tahoma" w:cs="Tahoma"/>
          <w:sz w:val="24"/>
          <w:szCs w:val="24"/>
        </w:rPr>
      </w:pPr>
      <w:r w:rsidRPr="00A172AD">
        <w:rPr>
          <w:rFonts w:ascii="Tahoma" w:hAnsi="Tahoma" w:cs="Tahoma"/>
          <w:sz w:val="24"/>
          <w:szCs w:val="24"/>
        </w:rPr>
        <w:t>Appendix E - 1/100 Year</w:t>
      </w:r>
      <w:r w:rsidR="00E2741E">
        <w:rPr>
          <w:rFonts w:ascii="Tahoma" w:hAnsi="Tahoma" w:cs="Tahoma"/>
          <w:sz w:val="24"/>
          <w:szCs w:val="24"/>
        </w:rPr>
        <w:t xml:space="preserve"> Climate </w:t>
      </w:r>
      <w:r w:rsidR="00E2741E" w:rsidRPr="00E2741E">
        <w:rPr>
          <w:rFonts w:ascii="Tahoma" w:hAnsi="Tahoma" w:cs="Tahoma"/>
          <w:sz w:val="24"/>
          <w:szCs w:val="24"/>
        </w:rPr>
        <w:t>Change</w:t>
      </w:r>
      <w:r w:rsidRPr="00A172AD">
        <w:rPr>
          <w:rFonts w:ascii="Tahoma" w:hAnsi="Tahoma" w:cs="Tahoma"/>
          <w:sz w:val="24"/>
          <w:szCs w:val="24"/>
        </w:rPr>
        <w:t xml:space="preserve"> </w:t>
      </w:r>
      <w:proofErr w:type="spellStart"/>
      <w:r w:rsidRPr="00A172AD">
        <w:rPr>
          <w:rFonts w:ascii="Tahoma" w:hAnsi="Tahoma" w:cs="Tahoma"/>
          <w:sz w:val="24"/>
          <w:szCs w:val="24"/>
        </w:rPr>
        <w:t>Floodmap</w:t>
      </w:r>
      <w:proofErr w:type="spellEnd"/>
      <w:r w:rsidRPr="00A172AD">
        <w:rPr>
          <w:rFonts w:ascii="Tahoma" w:hAnsi="Tahoma" w:cs="Tahoma"/>
          <w:sz w:val="24"/>
          <w:szCs w:val="24"/>
        </w:rPr>
        <w:t>: Newcastle</w:t>
      </w:r>
    </w:p>
    <w:p w:rsidR="003C064C" w:rsidRDefault="003C064C" w:rsidP="003C064C">
      <w:r>
        <w:rPr>
          <w:noProof/>
          <w:lang w:eastAsia="en-GB"/>
        </w:rPr>
        <w:drawing>
          <wp:inline distT="0" distB="0" distL="0" distR="0" wp14:anchorId="5D803D23" wp14:editId="1BB657BC">
            <wp:extent cx="8192394" cy="56777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236129" cy="5708097"/>
                    </a:xfrm>
                    <a:prstGeom prst="rect">
                      <a:avLst/>
                    </a:prstGeom>
                  </pic:spPr>
                </pic:pic>
              </a:graphicData>
            </a:graphic>
          </wp:inline>
        </w:drawing>
      </w:r>
    </w:p>
    <w:p w:rsidR="003C064C" w:rsidRPr="009D2F49" w:rsidRDefault="003C064C" w:rsidP="003C064C">
      <w:pPr>
        <w:sectPr w:rsidR="003C064C" w:rsidRPr="009D2F49" w:rsidSect="00A8481E">
          <w:pgSz w:w="16838" w:h="11906" w:orient="landscape"/>
          <w:pgMar w:top="567" w:right="1440" w:bottom="284" w:left="1440" w:header="709" w:footer="709" w:gutter="0"/>
          <w:cols w:space="708"/>
          <w:docGrid w:linePitch="360"/>
        </w:sectPr>
      </w:pPr>
    </w:p>
    <w:p w:rsidR="003C064C" w:rsidRPr="00A172AD" w:rsidRDefault="003C064C" w:rsidP="003C064C">
      <w:pPr>
        <w:rPr>
          <w:rFonts w:ascii="Tahoma" w:hAnsi="Tahoma" w:cs="Tahoma"/>
          <w:sz w:val="24"/>
          <w:szCs w:val="24"/>
        </w:rPr>
      </w:pPr>
      <w:r w:rsidRPr="00A172AD">
        <w:rPr>
          <w:rFonts w:ascii="Tahoma" w:hAnsi="Tahoma" w:cs="Tahoma"/>
          <w:sz w:val="24"/>
          <w:szCs w:val="24"/>
        </w:rPr>
        <w:lastRenderedPageBreak/>
        <w:t>Appendix F: 1/100 Year</w:t>
      </w:r>
      <w:r w:rsidR="00E2741E" w:rsidRPr="00E2741E">
        <w:t xml:space="preserve"> </w:t>
      </w:r>
      <w:r w:rsidR="00E2741E" w:rsidRPr="00E2741E">
        <w:rPr>
          <w:rFonts w:ascii="Tahoma" w:hAnsi="Tahoma" w:cs="Tahoma"/>
          <w:sz w:val="24"/>
          <w:szCs w:val="24"/>
        </w:rPr>
        <w:t>Climate Change</w:t>
      </w:r>
      <w:r w:rsidRPr="00A172AD">
        <w:rPr>
          <w:rFonts w:ascii="Tahoma" w:hAnsi="Tahoma" w:cs="Tahoma"/>
          <w:sz w:val="24"/>
          <w:szCs w:val="24"/>
        </w:rPr>
        <w:t xml:space="preserve"> </w:t>
      </w:r>
      <w:proofErr w:type="spellStart"/>
      <w:r w:rsidRPr="00A172AD">
        <w:rPr>
          <w:rFonts w:ascii="Tahoma" w:hAnsi="Tahoma" w:cs="Tahoma"/>
          <w:sz w:val="24"/>
          <w:szCs w:val="24"/>
        </w:rPr>
        <w:t>Floodmap</w:t>
      </w:r>
      <w:proofErr w:type="spellEnd"/>
      <w:r w:rsidRPr="00A172AD">
        <w:rPr>
          <w:rFonts w:ascii="Tahoma" w:hAnsi="Tahoma" w:cs="Tahoma"/>
          <w:sz w:val="24"/>
          <w:szCs w:val="24"/>
        </w:rPr>
        <w:t>: Newry</w:t>
      </w:r>
    </w:p>
    <w:p w:rsidR="003C064C" w:rsidRDefault="003C064C" w:rsidP="003C064C">
      <w:pPr>
        <w:sectPr w:rsidR="003C064C" w:rsidSect="00A8481E">
          <w:pgSz w:w="16838" w:h="11906" w:orient="landscape"/>
          <w:pgMar w:top="426" w:right="962" w:bottom="709" w:left="1440" w:header="709" w:footer="709" w:gutter="0"/>
          <w:cols w:space="708"/>
          <w:docGrid w:linePitch="360"/>
        </w:sectPr>
      </w:pPr>
      <w:r>
        <w:rPr>
          <w:noProof/>
          <w:lang w:eastAsia="en-GB"/>
        </w:rPr>
        <w:drawing>
          <wp:inline distT="0" distB="0" distL="0" distR="0" wp14:anchorId="3D508FFA" wp14:editId="56B04B00">
            <wp:extent cx="8757822" cy="608182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776574" cy="6094845"/>
                    </a:xfrm>
                    <a:prstGeom prst="rect">
                      <a:avLst/>
                    </a:prstGeom>
                  </pic:spPr>
                </pic:pic>
              </a:graphicData>
            </a:graphic>
          </wp:inline>
        </w:drawing>
      </w:r>
    </w:p>
    <w:p w:rsidR="003C064C" w:rsidRPr="00A172AD" w:rsidRDefault="003C064C" w:rsidP="003C064C">
      <w:pPr>
        <w:rPr>
          <w:rFonts w:ascii="Tahoma" w:hAnsi="Tahoma" w:cs="Tahoma"/>
          <w:sz w:val="24"/>
          <w:szCs w:val="24"/>
        </w:rPr>
      </w:pPr>
      <w:r w:rsidRPr="00A172AD">
        <w:rPr>
          <w:rFonts w:ascii="Tahoma" w:hAnsi="Tahoma" w:cs="Tahoma"/>
          <w:sz w:val="24"/>
          <w:szCs w:val="24"/>
        </w:rPr>
        <w:lastRenderedPageBreak/>
        <w:t>Appendix G</w:t>
      </w:r>
      <w:r>
        <w:rPr>
          <w:rFonts w:ascii="Tahoma" w:hAnsi="Tahoma" w:cs="Tahoma"/>
          <w:sz w:val="24"/>
          <w:szCs w:val="24"/>
        </w:rPr>
        <w:t xml:space="preserve"> – Waste Water Treatment Works</w:t>
      </w:r>
    </w:p>
    <w:p w:rsidR="003C064C" w:rsidRDefault="003C064C" w:rsidP="003C064C">
      <w:pPr>
        <w:autoSpaceDE w:val="0"/>
        <w:autoSpaceDN w:val="0"/>
        <w:adjustRightInd w:val="0"/>
        <w:spacing w:after="0" w:line="240" w:lineRule="auto"/>
        <w:jc w:val="both"/>
        <w:rPr>
          <w:rFonts w:ascii="Tahoma" w:hAnsi="Tahoma" w:cs="Tahoma"/>
          <w:sz w:val="24"/>
          <w:szCs w:val="24"/>
        </w:rPr>
      </w:pPr>
      <w:r w:rsidRPr="002805CA">
        <w:rPr>
          <w:rFonts w:ascii="Tahoma" w:hAnsi="Tahoma" w:cs="Tahoma"/>
          <w:sz w:val="24"/>
          <w:szCs w:val="24"/>
        </w:rPr>
        <w:t>As displayed below, NI Water have devised a new informative to convey both the present capacity condition of each of its Wastewater Treatment Works and also how this condition may change depending on a range of potential growth scenarios.   The Informative presents two sets of indicators; one relating to current capacity and the associated impact on the availability of new sewerage connections; the second is an estimated projection of treatment capacity were prescribed growth factors to be applied to the existing drainage catchment flows.</w:t>
      </w:r>
      <w:r w:rsidRPr="004D3D97">
        <w:rPr>
          <w:rFonts w:ascii="Tahoma" w:hAnsi="Tahoma" w:cs="Tahoma"/>
          <w:sz w:val="24"/>
          <w:szCs w:val="24"/>
        </w:rPr>
        <w:t xml:space="preserve">  </w:t>
      </w:r>
    </w:p>
    <w:p w:rsidR="003C064C" w:rsidRPr="002805CA" w:rsidRDefault="003C064C" w:rsidP="003C064C">
      <w:pPr>
        <w:autoSpaceDE w:val="0"/>
        <w:autoSpaceDN w:val="0"/>
        <w:adjustRightInd w:val="0"/>
        <w:spacing w:after="0" w:line="240" w:lineRule="auto"/>
        <w:jc w:val="both"/>
        <w:rPr>
          <w:rFonts w:ascii="Tahoma" w:hAnsi="Tahoma" w:cs="Tahoma"/>
          <w:sz w:val="24"/>
          <w:szCs w:val="24"/>
        </w:rPr>
      </w:pPr>
    </w:p>
    <w:p w:rsidR="003C064C" w:rsidRDefault="003C064C" w:rsidP="003C064C">
      <w:r w:rsidRPr="004D3D97">
        <w:rPr>
          <w:rFonts w:ascii="Tahoma" w:hAnsi="Tahoma" w:cs="Tahoma"/>
          <w:noProof/>
          <w:lang w:eastAsia="en-GB"/>
        </w:rPr>
        <w:drawing>
          <wp:inline distT="0" distB="0" distL="0" distR="0" wp14:anchorId="443A2F64" wp14:editId="0738FADB">
            <wp:extent cx="5731510" cy="411554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115543"/>
                    </a:xfrm>
                    <a:prstGeom prst="rect">
                      <a:avLst/>
                    </a:prstGeom>
                  </pic:spPr>
                </pic:pic>
              </a:graphicData>
            </a:graphic>
          </wp:inline>
        </w:drawing>
      </w:r>
    </w:p>
    <w:p w:rsidR="003C064C" w:rsidRPr="006150B8" w:rsidRDefault="003C064C" w:rsidP="003C064C">
      <w:pPr>
        <w:autoSpaceDE w:val="0"/>
        <w:autoSpaceDN w:val="0"/>
        <w:adjustRightInd w:val="0"/>
        <w:spacing w:after="0" w:line="240" w:lineRule="auto"/>
        <w:jc w:val="both"/>
        <w:rPr>
          <w:rFonts w:ascii="Tahoma" w:hAnsi="Tahoma" w:cs="Tahoma"/>
          <w:sz w:val="24"/>
          <w:szCs w:val="24"/>
        </w:rPr>
        <w:sectPr w:rsidR="003C064C" w:rsidRPr="006150B8" w:rsidSect="00A8481E">
          <w:pgSz w:w="11906" w:h="16838"/>
          <w:pgMar w:top="1440" w:right="1440" w:bottom="1440" w:left="1440" w:header="709" w:footer="709" w:gutter="0"/>
          <w:cols w:space="708"/>
          <w:docGrid w:linePitch="360"/>
        </w:sectPr>
      </w:pPr>
      <w:r w:rsidRPr="002805CA">
        <w:rPr>
          <w:rFonts w:ascii="Tahoma" w:hAnsi="Tahoma" w:cs="Tahoma"/>
          <w:sz w:val="24"/>
          <w:szCs w:val="24"/>
        </w:rPr>
        <w:t>The indicators are a combination of Red, Amber and Green (RAG) traffic lights for current capacity and a variety of tick box symbols for future capacity.  The distinct formats were adopted to help emphasise the certainty of the current status compared with the more speculative conclusion looking forward.  The respective keys explain the relevant implications, information on planned investment for wastewater treatment or other relevant information will appear as a supplementary comment against each listed WWTW.</w:t>
      </w:r>
      <w:r>
        <w:rPr>
          <w:rFonts w:ascii="Tahoma" w:hAnsi="Tahoma" w:cs="Tahoma"/>
          <w:sz w:val="24"/>
          <w:szCs w:val="24"/>
        </w:rPr>
        <w:t xml:space="preserve">  The current capacity for settlements within this District has been provided overleaf.</w:t>
      </w:r>
    </w:p>
    <w:p w:rsidR="003C064C" w:rsidRDefault="003C064C" w:rsidP="003C064C"/>
    <w:p w:rsidR="003C064C" w:rsidRDefault="003C064C" w:rsidP="003C064C">
      <w:pPr>
        <w:jc w:val="center"/>
      </w:pPr>
      <w:r>
        <w:rPr>
          <w:noProof/>
          <w:lang w:eastAsia="en-GB"/>
        </w:rPr>
        <w:drawing>
          <wp:inline distT="0" distB="0" distL="0" distR="0" wp14:anchorId="2FFC49C6" wp14:editId="7CA6FCD4">
            <wp:extent cx="6874931" cy="507173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874931" cy="5071730"/>
                    </a:xfrm>
                    <a:prstGeom prst="rect">
                      <a:avLst/>
                    </a:prstGeom>
                  </pic:spPr>
                </pic:pic>
              </a:graphicData>
            </a:graphic>
          </wp:inline>
        </w:drawing>
      </w:r>
    </w:p>
    <w:p w:rsidR="003C064C" w:rsidRDefault="003C064C" w:rsidP="003C064C">
      <w:pPr>
        <w:jc w:val="center"/>
      </w:pPr>
      <w:r>
        <w:rPr>
          <w:noProof/>
          <w:lang w:eastAsia="en-GB"/>
        </w:rPr>
        <w:lastRenderedPageBreak/>
        <w:drawing>
          <wp:inline distT="0" distB="0" distL="0" distR="0" wp14:anchorId="2D3E514B" wp14:editId="4AC182E3">
            <wp:extent cx="7208875" cy="536583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209199" cy="5366077"/>
                    </a:xfrm>
                    <a:prstGeom prst="rect">
                      <a:avLst/>
                    </a:prstGeom>
                  </pic:spPr>
                </pic:pic>
              </a:graphicData>
            </a:graphic>
          </wp:inline>
        </w:drawing>
      </w:r>
    </w:p>
    <w:p w:rsidR="003C064C" w:rsidRDefault="003C064C" w:rsidP="003C064C">
      <w:pPr>
        <w:jc w:val="center"/>
      </w:pPr>
      <w:r>
        <w:rPr>
          <w:noProof/>
          <w:lang w:eastAsia="en-GB"/>
        </w:rPr>
        <w:lastRenderedPageBreak/>
        <w:drawing>
          <wp:inline distT="0" distB="0" distL="0" distR="0" wp14:anchorId="7CC713BB" wp14:editId="7C4CE1E5">
            <wp:extent cx="7357730" cy="54734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368702" cy="5481651"/>
                    </a:xfrm>
                    <a:prstGeom prst="rect">
                      <a:avLst/>
                    </a:prstGeom>
                  </pic:spPr>
                </pic:pic>
              </a:graphicData>
            </a:graphic>
          </wp:inline>
        </w:drawing>
      </w:r>
    </w:p>
    <w:p w:rsidR="008B4B44" w:rsidRDefault="003C064C" w:rsidP="003C064C">
      <w:pPr>
        <w:sectPr w:rsidR="008B4B44" w:rsidSect="00A8481E">
          <w:pgSz w:w="16838" w:h="11906" w:orient="landscape"/>
          <w:pgMar w:top="1440" w:right="1440" w:bottom="1440" w:left="1440" w:header="709" w:footer="709" w:gutter="0"/>
          <w:cols w:space="708"/>
          <w:docGrid w:linePitch="360"/>
        </w:sectPr>
      </w:pPr>
      <w:r>
        <w:rPr>
          <w:noProof/>
          <w:lang w:eastAsia="en-GB"/>
        </w:rPr>
        <w:lastRenderedPageBreak/>
        <w:drawing>
          <wp:inline distT="0" distB="0" distL="0" distR="0" wp14:anchorId="25CC5615" wp14:editId="2B0F2438">
            <wp:extent cx="7347098" cy="5296031"/>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349164" cy="5297520"/>
                    </a:xfrm>
                    <a:prstGeom prst="rect">
                      <a:avLst/>
                    </a:prstGeom>
                  </pic:spPr>
                </pic:pic>
              </a:graphicData>
            </a:graphic>
          </wp:inline>
        </w:drawing>
      </w:r>
    </w:p>
    <w:p w:rsidR="003C064C" w:rsidRPr="00805542" w:rsidRDefault="003C064C">
      <w:pPr>
        <w:rPr>
          <w:b/>
        </w:rPr>
      </w:pPr>
    </w:p>
    <w:sectPr w:rsidR="003C064C" w:rsidRPr="00805542" w:rsidSect="00F21D16">
      <w:footerReference w:type="default" r:id="rId30"/>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B37" w:rsidRDefault="005E7B37" w:rsidP="00777C1E">
      <w:pPr>
        <w:spacing w:after="0" w:line="240" w:lineRule="auto"/>
      </w:pPr>
      <w:r>
        <w:separator/>
      </w:r>
    </w:p>
  </w:endnote>
  <w:endnote w:type="continuationSeparator" w:id="0">
    <w:p w:rsidR="005E7B37" w:rsidRDefault="005E7B37" w:rsidP="00777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inoHand">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783852"/>
      <w:docPartObj>
        <w:docPartGallery w:val="Page Numbers (Bottom of Page)"/>
        <w:docPartUnique/>
      </w:docPartObj>
    </w:sdtPr>
    <w:sdtEndPr>
      <w:rPr>
        <w:noProof/>
      </w:rPr>
    </w:sdtEndPr>
    <w:sdtContent>
      <w:p w:rsidR="005E7B37" w:rsidRDefault="005E7B37">
        <w:pPr>
          <w:pStyle w:val="Footer"/>
          <w:jc w:val="right"/>
        </w:pPr>
        <w:r>
          <w:fldChar w:fldCharType="begin"/>
        </w:r>
        <w:r>
          <w:instrText xml:space="preserve"> PAGE   \* MERGEFORMAT </w:instrText>
        </w:r>
        <w:r>
          <w:fldChar w:fldCharType="separate"/>
        </w:r>
        <w:r w:rsidR="0055067E">
          <w:rPr>
            <w:noProof/>
          </w:rPr>
          <w:t>25</w:t>
        </w:r>
        <w:r>
          <w:rPr>
            <w:noProof/>
          </w:rPr>
          <w:fldChar w:fldCharType="end"/>
        </w:r>
      </w:p>
    </w:sdtContent>
  </w:sdt>
  <w:p w:rsidR="005E7B37" w:rsidRDefault="005E7B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369044"/>
      <w:docPartObj>
        <w:docPartGallery w:val="Page Numbers (Bottom of Page)"/>
        <w:docPartUnique/>
      </w:docPartObj>
    </w:sdtPr>
    <w:sdtEndPr>
      <w:rPr>
        <w:noProof/>
      </w:rPr>
    </w:sdtEndPr>
    <w:sdtContent>
      <w:p w:rsidR="005E7B37" w:rsidRDefault="005E7B37">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5E7B37" w:rsidRDefault="005E7B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B37" w:rsidRDefault="005E7B37" w:rsidP="00777C1E">
      <w:pPr>
        <w:spacing w:after="0" w:line="240" w:lineRule="auto"/>
      </w:pPr>
      <w:r>
        <w:separator/>
      </w:r>
    </w:p>
  </w:footnote>
  <w:footnote w:type="continuationSeparator" w:id="0">
    <w:p w:rsidR="005E7B37" w:rsidRDefault="005E7B37" w:rsidP="00777C1E">
      <w:pPr>
        <w:spacing w:after="0" w:line="240" w:lineRule="auto"/>
      </w:pPr>
      <w:r>
        <w:continuationSeparator/>
      </w:r>
    </w:p>
  </w:footnote>
  <w:footnote w:id="1">
    <w:p w:rsidR="005E7B37" w:rsidRDefault="005E7B37" w:rsidP="00777C1E">
      <w:pPr>
        <w:pStyle w:val="FootnoteText"/>
      </w:pPr>
      <w:r>
        <w:rPr>
          <w:rStyle w:val="FootnoteReference"/>
        </w:rPr>
        <w:footnoteRef/>
      </w:r>
      <w:r>
        <w:t xml:space="preserve"> Development that does not require Planning Permission through </w:t>
      </w:r>
      <w:r w:rsidRPr="00FC6B44">
        <w:t>The Planning (General Permitted Development) Order (Northern Ireland) 2015</w:t>
      </w:r>
    </w:p>
  </w:footnote>
  <w:footnote w:id="2">
    <w:p w:rsidR="005E7B37" w:rsidRDefault="005E7B37">
      <w:pPr>
        <w:pStyle w:val="FootnoteText"/>
      </w:pPr>
      <w:r>
        <w:rPr>
          <w:rStyle w:val="FootnoteReference"/>
        </w:rPr>
        <w:footnoteRef/>
      </w:r>
      <w:r>
        <w:t xml:space="preserve"> The </w:t>
      </w:r>
      <w:proofErr w:type="spellStart"/>
      <w:r>
        <w:t>Tandragee</w:t>
      </w:r>
      <w:proofErr w:type="spellEnd"/>
      <w:r>
        <w:t xml:space="preserve"> – Louth 275 </w:t>
      </w:r>
      <w:proofErr w:type="spellStart"/>
      <w:r>
        <w:t>Kv</w:t>
      </w:r>
      <w:proofErr w:type="spellEnd"/>
      <w:r>
        <w:t xml:space="preserve"> line is currently the primary means for power to flow between Northern Ireland and the Republic.</w:t>
      </w:r>
    </w:p>
  </w:footnote>
  <w:footnote w:id="3">
    <w:p w:rsidR="005E7B37" w:rsidRDefault="005E7B37" w:rsidP="00A5476A">
      <w:pPr>
        <w:pStyle w:val="FootnoteText"/>
        <w:jc w:val="both"/>
      </w:pPr>
      <w:r>
        <w:rPr>
          <w:rStyle w:val="FootnoteReference"/>
        </w:rPr>
        <w:footnoteRef/>
      </w:r>
      <w:r>
        <w:t xml:space="preserve"> </w:t>
      </w:r>
      <w:r w:rsidRPr="00A5476A">
        <w:t>Following a European Commission decision with respect to responsibility for planning investments for the Northern Ireland electricity transmission network, Northern Ireland Electricity Networks' (NIE Networks') transmission investment planning activities transferred to the System Operator Northern Ireland (SONI) on 1 May 2014.</w:t>
      </w:r>
    </w:p>
  </w:footnote>
  <w:footnote w:id="4">
    <w:p w:rsidR="005E7B37" w:rsidRDefault="005E7B37" w:rsidP="00777C1E">
      <w:pPr>
        <w:pStyle w:val="FootnoteText"/>
      </w:pPr>
      <w:r>
        <w:rPr>
          <w:rStyle w:val="FootnoteReference"/>
        </w:rPr>
        <w:footnoteRef/>
      </w:r>
      <w:r>
        <w:t xml:space="preserve"> Draft Programme for Government 2016 – 2021 Outcome 02</w:t>
      </w:r>
    </w:p>
    <w:p w:rsidR="005E7B37" w:rsidRDefault="005E7B37" w:rsidP="00777C1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801"/>
    <w:multiLevelType w:val="hybridMultilevel"/>
    <w:tmpl w:val="66DC7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402927"/>
    <w:multiLevelType w:val="hybridMultilevel"/>
    <w:tmpl w:val="38C43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C510B6"/>
    <w:multiLevelType w:val="hybridMultilevel"/>
    <w:tmpl w:val="63C624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FF00C64"/>
    <w:multiLevelType w:val="hybridMultilevel"/>
    <w:tmpl w:val="9E56C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75B3E13"/>
    <w:multiLevelType w:val="hybridMultilevel"/>
    <w:tmpl w:val="5C9C2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C5C3E2B"/>
    <w:multiLevelType w:val="hybridMultilevel"/>
    <w:tmpl w:val="4866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19331F4"/>
    <w:multiLevelType w:val="hybridMultilevel"/>
    <w:tmpl w:val="24AC4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51E1BE6"/>
    <w:multiLevelType w:val="hybridMultilevel"/>
    <w:tmpl w:val="0A525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8921300"/>
    <w:multiLevelType w:val="hybridMultilevel"/>
    <w:tmpl w:val="8754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48003F"/>
    <w:multiLevelType w:val="hybridMultilevel"/>
    <w:tmpl w:val="2D08F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DC357AC"/>
    <w:multiLevelType w:val="hybridMultilevel"/>
    <w:tmpl w:val="3886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E843D0B"/>
    <w:multiLevelType w:val="hybridMultilevel"/>
    <w:tmpl w:val="BAE0C444"/>
    <w:lvl w:ilvl="0" w:tplc="3B547AC0">
      <w:start w:val="1"/>
      <w:numFmt w:val="lowerRoman"/>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0110634"/>
    <w:multiLevelType w:val="hybridMultilevel"/>
    <w:tmpl w:val="58DE9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0C86196"/>
    <w:multiLevelType w:val="hybridMultilevel"/>
    <w:tmpl w:val="2620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DA546A"/>
    <w:multiLevelType w:val="hybridMultilevel"/>
    <w:tmpl w:val="71543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3E70DC1"/>
    <w:multiLevelType w:val="hybridMultilevel"/>
    <w:tmpl w:val="00F882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9820EF0"/>
    <w:multiLevelType w:val="hybridMultilevel"/>
    <w:tmpl w:val="87BCD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A3B4875"/>
    <w:multiLevelType w:val="hybridMultilevel"/>
    <w:tmpl w:val="9222B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A926B3B"/>
    <w:multiLevelType w:val="hybridMultilevel"/>
    <w:tmpl w:val="F8DC9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A9A2253"/>
    <w:multiLevelType w:val="hybridMultilevel"/>
    <w:tmpl w:val="FDAC6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06D6E1F"/>
    <w:multiLevelType w:val="hybridMultilevel"/>
    <w:tmpl w:val="DC2E7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0A30AC1"/>
    <w:multiLevelType w:val="hybridMultilevel"/>
    <w:tmpl w:val="65F4B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2F8057E"/>
    <w:multiLevelType w:val="hybridMultilevel"/>
    <w:tmpl w:val="04EAD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39D409B"/>
    <w:multiLevelType w:val="hybridMultilevel"/>
    <w:tmpl w:val="8780C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13A0BAC"/>
    <w:multiLevelType w:val="multilevel"/>
    <w:tmpl w:val="FC3EA06C"/>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nsid w:val="781A523A"/>
    <w:multiLevelType w:val="hybridMultilevel"/>
    <w:tmpl w:val="1778B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4"/>
  </w:num>
  <w:num w:numId="3">
    <w:abstractNumId w:val="6"/>
  </w:num>
  <w:num w:numId="4">
    <w:abstractNumId w:val="10"/>
  </w:num>
  <w:num w:numId="5">
    <w:abstractNumId w:val="9"/>
  </w:num>
  <w:num w:numId="6">
    <w:abstractNumId w:val="4"/>
  </w:num>
  <w:num w:numId="7">
    <w:abstractNumId w:val="7"/>
  </w:num>
  <w:num w:numId="8">
    <w:abstractNumId w:val="16"/>
  </w:num>
  <w:num w:numId="9">
    <w:abstractNumId w:val="19"/>
  </w:num>
  <w:num w:numId="10">
    <w:abstractNumId w:val="0"/>
  </w:num>
  <w:num w:numId="11">
    <w:abstractNumId w:val="5"/>
  </w:num>
  <w:num w:numId="12">
    <w:abstractNumId w:val="21"/>
  </w:num>
  <w:num w:numId="13">
    <w:abstractNumId w:val="13"/>
  </w:num>
  <w:num w:numId="14">
    <w:abstractNumId w:val="1"/>
  </w:num>
  <w:num w:numId="15">
    <w:abstractNumId w:val="15"/>
  </w:num>
  <w:num w:numId="16">
    <w:abstractNumId w:val="2"/>
  </w:num>
  <w:num w:numId="17">
    <w:abstractNumId w:val="14"/>
  </w:num>
  <w:num w:numId="18">
    <w:abstractNumId w:val="3"/>
  </w:num>
  <w:num w:numId="19">
    <w:abstractNumId w:val="8"/>
  </w:num>
  <w:num w:numId="20">
    <w:abstractNumId w:val="23"/>
  </w:num>
  <w:num w:numId="21">
    <w:abstractNumId w:val="17"/>
  </w:num>
  <w:num w:numId="22">
    <w:abstractNumId w:val="18"/>
  </w:num>
  <w:num w:numId="23">
    <w:abstractNumId w:val="20"/>
  </w:num>
  <w:num w:numId="24">
    <w:abstractNumId w:val="12"/>
  </w:num>
  <w:num w:numId="25">
    <w:abstractNumId w:val="2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C1E"/>
    <w:rsid w:val="00010131"/>
    <w:rsid w:val="000451D2"/>
    <w:rsid w:val="00057A4A"/>
    <w:rsid w:val="00071D62"/>
    <w:rsid w:val="00074190"/>
    <w:rsid w:val="000B779A"/>
    <w:rsid w:val="000C1EBD"/>
    <w:rsid w:val="000C1FA1"/>
    <w:rsid w:val="000D7525"/>
    <w:rsid w:val="000E0D40"/>
    <w:rsid w:val="0010371C"/>
    <w:rsid w:val="00154E6F"/>
    <w:rsid w:val="00166146"/>
    <w:rsid w:val="0018196A"/>
    <w:rsid w:val="001B712A"/>
    <w:rsid w:val="001C6702"/>
    <w:rsid w:val="001C6EC6"/>
    <w:rsid w:val="001E0759"/>
    <w:rsid w:val="001E38D5"/>
    <w:rsid w:val="001F70FE"/>
    <w:rsid w:val="00206A39"/>
    <w:rsid w:val="00215AC5"/>
    <w:rsid w:val="00235C8A"/>
    <w:rsid w:val="00265B6E"/>
    <w:rsid w:val="0029162B"/>
    <w:rsid w:val="002A532B"/>
    <w:rsid w:val="00313A76"/>
    <w:rsid w:val="00316919"/>
    <w:rsid w:val="00362D17"/>
    <w:rsid w:val="003C064C"/>
    <w:rsid w:val="003D404F"/>
    <w:rsid w:val="003E275F"/>
    <w:rsid w:val="003F3F1A"/>
    <w:rsid w:val="00421AC5"/>
    <w:rsid w:val="00426B3B"/>
    <w:rsid w:val="00432A7D"/>
    <w:rsid w:val="004330BD"/>
    <w:rsid w:val="004405FF"/>
    <w:rsid w:val="004416E3"/>
    <w:rsid w:val="00463F9F"/>
    <w:rsid w:val="004770E4"/>
    <w:rsid w:val="0048730D"/>
    <w:rsid w:val="004B454F"/>
    <w:rsid w:val="00505B24"/>
    <w:rsid w:val="00546FD0"/>
    <w:rsid w:val="00547BC0"/>
    <w:rsid w:val="0055067E"/>
    <w:rsid w:val="00553BDE"/>
    <w:rsid w:val="005859C4"/>
    <w:rsid w:val="005879D4"/>
    <w:rsid w:val="005B5AF1"/>
    <w:rsid w:val="005E7B37"/>
    <w:rsid w:val="005F7E88"/>
    <w:rsid w:val="006150CC"/>
    <w:rsid w:val="00622CD5"/>
    <w:rsid w:val="00640EED"/>
    <w:rsid w:val="0066200C"/>
    <w:rsid w:val="006901CF"/>
    <w:rsid w:val="006D34CF"/>
    <w:rsid w:val="006D79D3"/>
    <w:rsid w:val="006F0D62"/>
    <w:rsid w:val="007005C6"/>
    <w:rsid w:val="00710A48"/>
    <w:rsid w:val="00715178"/>
    <w:rsid w:val="007214DE"/>
    <w:rsid w:val="0072258F"/>
    <w:rsid w:val="007236A5"/>
    <w:rsid w:val="007602C6"/>
    <w:rsid w:val="00762948"/>
    <w:rsid w:val="00777C1E"/>
    <w:rsid w:val="00784698"/>
    <w:rsid w:val="007B3404"/>
    <w:rsid w:val="007D21AB"/>
    <w:rsid w:val="007F784D"/>
    <w:rsid w:val="00803FB3"/>
    <w:rsid w:val="00805084"/>
    <w:rsid w:val="00805542"/>
    <w:rsid w:val="00807EBC"/>
    <w:rsid w:val="0082509B"/>
    <w:rsid w:val="0086443B"/>
    <w:rsid w:val="008673FB"/>
    <w:rsid w:val="008A68DA"/>
    <w:rsid w:val="008B4B44"/>
    <w:rsid w:val="008C604B"/>
    <w:rsid w:val="008D3789"/>
    <w:rsid w:val="008D71C2"/>
    <w:rsid w:val="009231FA"/>
    <w:rsid w:val="0094011F"/>
    <w:rsid w:val="00942137"/>
    <w:rsid w:val="0097370F"/>
    <w:rsid w:val="009830A8"/>
    <w:rsid w:val="0099685B"/>
    <w:rsid w:val="009B250C"/>
    <w:rsid w:val="009C0015"/>
    <w:rsid w:val="009F5344"/>
    <w:rsid w:val="009F5BDC"/>
    <w:rsid w:val="00A179A7"/>
    <w:rsid w:val="00A41DEA"/>
    <w:rsid w:val="00A5476A"/>
    <w:rsid w:val="00A54E8E"/>
    <w:rsid w:val="00A8481E"/>
    <w:rsid w:val="00AE0518"/>
    <w:rsid w:val="00AE188A"/>
    <w:rsid w:val="00B466A9"/>
    <w:rsid w:val="00B47A51"/>
    <w:rsid w:val="00B64C0F"/>
    <w:rsid w:val="00B66DB7"/>
    <w:rsid w:val="00B97B0C"/>
    <w:rsid w:val="00BB28FF"/>
    <w:rsid w:val="00BE4326"/>
    <w:rsid w:val="00C022C7"/>
    <w:rsid w:val="00C06D5A"/>
    <w:rsid w:val="00C404B6"/>
    <w:rsid w:val="00C45A24"/>
    <w:rsid w:val="00C51610"/>
    <w:rsid w:val="00C7342A"/>
    <w:rsid w:val="00C96C8B"/>
    <w:rsid w:val="00CA19D7"/>
    <w:rsid w:val="00CE1589"/>
    <w:rsid w:val="00CE2F8F"/>
    <w:rsid w:val="00D37583"/>
    <w:rsid w:val="00D60824"/>
    <w:rsid w:val="00D60E8A"/>
    <w:rsid w:val="00D65226"/>
    <w:rsid w:val="00DA4C6C"/>
    <w:rsid w:val="00DA63AA"/>
    <w:rsid w:val="00E02569"/>
    <w:rsid w:val="00E2741E"/>
    <w:rsid w:val="00E34E5B"/>
    <w:rsid w:val="00E407D4"/>
    <w:rsid w:val="00E82280"/>
    <w:rsid w:val="00E8470B"/>
    <w:rsid w:val="00ED7423"/>
    <w:rsid w:val="00EE7195"/>
    <w:rsid w:val="00F21D16"/>
    <w:rsid w:val="00F43FBA"/>
    <w:rsid w:val="00FA5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C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C1E"/>
    <w:pPr>
      <w:spacing w:after="0" w:line="240" w:lineRule="auto"/>
      <w:ind w:left="720"/>
      <w:contextualSpacing/>
    </w:pPr>
    <w:rPr>
      <w:rFonts w:cstheme="minorHAnsi"/>
      <w:sz w:val="28"/>
      <w:szCs w:val="28"/>
    </w:rPr>
  </w:style>
  <w:style w:type="table" w:customStyle="1" w:styleId="TableGrid2">
    <w:name w:val="Table Grid2"/>
    <w:basedOn w:val="TableNormal"/>
    <w:next w:val="TableGrid"/>
    <w:uiPriority w:val="59"/>
    <w:rsid w:val="00777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77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77C1E"/>
    <w:rPr>
      <w:sz w:val="16"/>
      <w:szCs w:val="16"/>
    </w:rPr>
  </w:style>
  <w:style w:type="paragraph" w:styleId="CommentText">
    <w:name w:val="annotation text"/>
    <w:basedOn w:val="Normal"/>
    <w:link w:val="CommentTextChar"/>
    <w:uiPriority w:val="99"/>
    <w:semiHidden/>
    <w:unhideWhenUsed/>
    <w:rsid w:val="00777C1E"/>
    <w:pPr>
      <w:spacing w:line="240" w:lineRule="auto"/>
    </w:pPr>
    <w:rPr>
      <w:sz w:val="20"/>
      <w:szCs w:val="20"/>
    </w:rPr>
  </w:style>
  <w:style w:type="character" w:customStyle="1" w:styleId="CommentTextChar">
    <w:name w:val="Comment Text Char"/>
    <w:basedOn w:val="DefaultParagraphFont"/>
    <w:link w:val="CommentText"/>
    <w:uiPriority w:val="99"/>
    <w:semiHidden/>
    <w:rsid w:val="00777C1E"/>
    <w:rPr>
      <w:sz w:val="20"/>
      <w:szCs w:val="20"/>
    </w:rPr>
  </w:style>
  <w:style w:type="paragraph" w:styleId="BalloonText">
    <w:name w:val="Balloon Text"/>
    <w:basedOn w:val="Normal"/>
    <w:link w:val="BalloonTextChar"/>
    <w:uiPriority w:val="99"/>
    <w:semiHidden/>
    <w:unhideWhenUsed/>
    <w:rsid w:val="00777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C1E"/>
    <w:rPr>
      <w:rFonts w:ascii="Tahoma" w:hAnsi="Tahoma" w:cs="Tahoma"/>
      <w:sz w:val="16"/>
      <w:szCs w:val="16"/>
    </w:rPr>
  </w:style>
  <w:style w:type="paragraph" w:styleId="Header">
    <w:name w:val="header"/>
    <w:basedOn w:val="Normal"/>
    <w:link w:val="HeaderChar"/>
    <w:uiPriority w:val="99"/>
    <w:unhideWhenUsed/>
    <w:rsid w:val="00777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C1E"/>
  </w:style>
  <w:style w:type="paragraph" w:styleId="Footer">
    <w:name w:val="footer"/>
    <w:basedOn w:val="Normal"/>
    <w:link w:val="FooterChar"/>
    <w:uiPriority w:val="99"/>
    <w:unhideWhenUsed/>
    <w:rsid w:val="00777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C1E"/>
  </w:style>
  <w:style w:type="paragraph" w:styleId="FootnoteText">
    <w:name w:val="footnote text"/>
    <w:basedOn w:val="Normal"/>
    <w:link w:val="FootnoteTextChar"/>
    <w:uiPriority w:val="99"/>
    <w:semiHidden/>
    <w:unhideWhenUsed/>
    <w:rsid w:val="00777C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7C1E"/>
    <w:rPr>
      <w:sz w:val="20"/>
      <w:szCs w:val="20"/>
    </w:rPr>
  </w:style>
  <w:style w:type="character" w:styleId="FootnoteReference">
    <w:name w:val="footnote reference"/>
    <w:basedOn w:val="DefaultParagraphFont"/>
    <w:uiPriority w:val="99"/>
    <w:semiHidden/>
    <w:unhideWhenUsed/>
    <w:rsid w:val="00777C1E"/>
    <w:rPr>
      <w:vertAlign w:val="superscript"/>
    </w:rPr>
  </w:style>
  <w:style w:type="character" w:styleId="Hyperlink">
    <w:name w:val="Hyperlink"/>
    <w:basedOn w:val="DefaultParagraphFont"/>
    <w:uiPriority w:val="99"/>
    <w:unhideWhenUsed/>
    <w:rsid w:val="008C60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C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C1E"/>
    <w:pPr>
      <w:spacing w:after="0" w:line="240" w:lineRule="auto"/>
      <w:ind w:left="720"/>
      <w:contextualSpacing/>
    </w:pPr>
    <w:rPr>
      <w:rFonts w:cstheme="minorHAnsi"/>
      <w:sz w:val="28"/>
      <w:szCs w:val="28"/>
    </w:rPr>
  </w:style>
  <w:style w:type="table" w:customStyle="1" w:styleId="TableGrid2">
    <w:name w:val="Table Grid2"/>
    <w:basedOn w:val="TableNormal"/>
    <w:next w:val="TableGrid"/>
    <w:uiPriority w:val="59"/>
    <w:rsid w:val="00777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77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77C1E"/>
    <w:rPr>
      <w:sz w:val="16"/>
      <w:szCs w:val="16"/>
    </w:rPr>
  </w:style>
  <w:style w:type="paragraph" w:styleId="CommentText">
    <w:name w:val="annotation text"/>
    <w:basedOn w:val="Normal"/>
    <w:link w:val="CommentTextChar"/>
    <w:uiPriority w:val="99"/>
    <w:semiHidden/>
    <w:unhideWhenUsed/>
    <w:rsid w:val="00777C1E"/>
    <w:pPr>
      <w:spacing w:line="240" w:lineRule="auto"/>
    </w:pPr>
    <w:rPr>
      <w:sz w:val="20"/>
      <w:szCs w:val="20"/>
    </w:rPr>
  </w:style>
  <w:style w:type="character" w:customStyle="1" w:styleId="CommentTextChar">
    <w:name w:val="Comment Text Char"/>
    <w:basedOn w:val="DefaultParagraphFont"/>
    <w:link w:val="CommentText"/>
    <w:uiPriority w:val="99"/>
    <w:semiHidden/>
    <w:rsid w:val="00777C1E"/>
    <w:rPr>
      <w:sz w:val="20"/>
      <w:szCs w:val="20"/>
    </w:rPr>
  </w:style>
  <w:style w:type="paragraph" w:styleId="BalloonText">
    <w:name w:val="Balloon Text"/>
    <w:basedOn w:val="Normal"/>
    <w:link w:val="BalloonTextChar"/>
    <w:uiPriority w:val="99"/>
    <w:semiHidden/>
    <w:unhideWhenUsed/>
    <w:rsid w:val="00777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C1E"/>
    <w:rPr>
      <w:rFonts w:ascii="Tahoma" w:hAnsi="Tahoma" w:cs="Tahoma"/>
      <w:sz w:val="16"/>
      <w:szCs w:val="16"/>
    </w:rPr>
  </w:style>
  <w:style w:type="paragraph" w:styleId="Header">
    <w:name w:val="header"/>
    <w:basedOn w:val="Normal"/>
    <w:link w:val="HeaderChar"/>
    <w:uiPriority w:val="99"/>
    <w:unhideWhenUsed/>
    <w:rsid w:val="00777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C1E"/>
  </w:style>
  <w:style w:type="paragraph" w:styleId="Footer">
    <w:name w:val="footer"/>
    <w:basedOn w:val="Normal"/>
    <w:link w:val="FooterChar"/>
    <w:uiPriority w:val="99"/>
    <w:unhideWhenUsed/>
    <w:rsid w:val="00777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C1E"/>
  </w:style>
  <w:style w:type="paragraph" w:styleId="FootnoteText">
    <w:name w:val="footnote text"/>
    <w:basedOn w:val="Normal"/>
    <w:link w:val="FootnoteTextChar"/>
    <w:uiPriority w:val="99"/>
    <w:semiHidden/>
    <w:unhideWhenUsed/>
    <w:rsid w:val="00777C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7C1E"/>
    <w:rPr>
      <w:sz w:val="20"/>
      <w:szCs w:val="20"/>
    </w:rPr>
  </w:style>
  <w:style w:type="character" w:styleId="FootnoteReference">
    <w:name w:val="footnote reference"/>
    <w:basedOn w:val="DefaultParagraphFont"/>
    <w:uiPriority w:val="99"/>
    <w:semiHidden/>
    <w:unhideWhenUsed/>
    <w:rsid w:val="00777C1E"/>
    <w:rPr>
      <w:vertAlign w:val="superscript"/>
    </w:rPr>
  </w:style>
  <w:style w:type="character" w:styleId="Hyperlink">
    <w:name w:val="Hyperlink"/>
    <w:basedOn w:val="DefaultParagraphFont"/>
    <w:uiPriority w:val="99"/>
    <w:unhideWhenUsed/>
    <w:rsid w:val="008C60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243EE-D186-4C08-9073-C354E9CDF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49</Pages>
  <Words>11525</Words>
  <Characters>65697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Down District Council</Company>
  <LinksUpToDate>false</LinksUpToDate>
  <CharactersWithSpaces>77068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King</dc:creator>
  <cp:lastModifiedBy>McQuiston, Michael</cp:lastModifiedBy>
  <cp:revision>12</cp:revision>
  <cp:lastPrinted>2017-01-11T16:22:00Z</cp:lastPrinted>
  <dcterms:created xsi:type="dcterms:W3CDTF">2017-01-11T15:11:00Z</dcterms:created>
  <dcterms:modified xsi:type="dcterms:W3CDTF">2017-01-12T11:06:00Z</dcterms:modified>
</cp:coreProperties>
</file>