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94" w:rsidRPr="00950A1F" w:rsidRDefault="00D14894" w:rsidP="00950A1F">
      <w:pPr>
        <w:spacing w:line="360" w:lineRule="auto"/>
        <w:rPr>
          <w:rFonts w:ascii="Arial" w:hAnsi="Arial" w:cs="Arial"/>
          <w:b/>
          <w:sz w:val="40"/>
          <w:szCs w:val="40"/>
        </w:rPr>
      </w:pPr>
    </w:p>
    <w:p w:rsidR="00D14894" w:rsidRPr="00950A1F" w:rsidRDefault="00D14894" w:rsidP="00950A1F">
      <w:pPr>
        <w:spacing w:line="360" w:lineRule="auto"/>
        <w:jc w:val="center"/>
        <w:rPr>
          <w:rFonts w:ascii="Arial" w:hAnsi="Arial" w:cs="Arial"/>
          <w:sz w:val="24"/>
        </w:rPr>
      </w:pPr>
      <w:r w:rsidRPr="00950A1F">
        <w:rPr>
          <w:rFonts w:ascii="Arial" w:hAnsi="Arial" w:cs="Arial"/>
          <w:noProof/>
          <w:sz w:val="24"/>
          <w:szCs w:val="24"/>
          <w:lang w:eastAsia="en-GB"/>
        </w:rPr>
        <w:drawing>
          <wp:inline distT="0" distB="0" distL="0" distR="0" wp14:anchorId="1781F465" wp14:editId="6F899105">
            <wp:extent cx="5474970" cy="3028950"/>
            <wp:effectExtent l="0" t="0" r="0" b="0"/>
            <wp:docPr id="21" name="Picture 21" descr="C:\Users\sarah.war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ward\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620" cy="3039268"/>
                    </a:xfrm>
                    <a:prstGeom prst="rect">
                      <a:avLst/>
                    </a:prstGeom>
                    <a:noFill/>
                    <a:ln>
                      <a:noFill/>
                    </a:ln>
                  </pic:spPr>
                </pic:pic>
              </a:graphicData>
            </a:graphic>
          </wp:inline>
        </w:drawing>
      </w:r>
    </w:p>
    <w:p w:rsidR="00D14894" w:rsidRPr="00950A1F" w:rsidRDefault="00D14894" w:rsidP="00950A1F">
      <w:pPr>
        <w:spacing w:line="360" w:lineRule="auto"/>
        <w:jc w:val="center"/>
        <w:rPr>
          <w:rFonts w:ascii="Arial" w:hAnsi="Arial" w:cs="Arial"/>
          <w:sz w:val="24"/>
        </w:rPr>
      </w:pPr>
    </w:p>
    <w:p w:rsidR="00D14894" w:rsidRPr="00950A1F" w:rsidRDefault="00D14894" w:rsidP="00950A1F">
      <w:pPr>
        <w:spacing w:line="360" w:lineRule="auto"/>
        <w:jc w:val="center"/>
        <w:rPr>
          <w:rFonts w:ascii="Arial" w:hAnsi="Arial" w:cs="Arial"/>
          <w:sz w:val="24"/>
        </w:rPr>
      </w:pPr>
    </w:p>
    <w:p w:rsidR="00D14894" w:rsidRPr="00950A1F" w:rsidRDefault="00D14894" w:rsidP="00950A1F">
      <w:pPr>
        <w:autoSpaceDE w:val="0"/>
        <w:autoSpaceDN w:val="0"/>
        <w:adjustRightInd w:val="0"/>
        <w:spacing w:after="0" w:line="360" w:lineRule="auto"/>
        <w:rPr>
          <w:rFonts w:ascii="Arial" w:eastAsia="Calibri" w:hAnsi="Arial" w:cs="Arial"/>
          <w:b/>
          <w:sz w:val="36"/>
          <w:szCs w:val="36"/>
        </w:rPr>
      </w:pPr>
    </w:p>
    <w:p w:rsidR="00D14894" w:rsidRPr="00950A1F" w:rsidRDefault="00D14894" w:rsidP="00950A1F">
      <w:pPr>
        <w:autoSpaceDE w:val="0"/>
        <w:autoSpaceDN w:val="0"/>
        <w:adjustRightInd w:val="0"/>
        <w:spacing w:after="0" w:line="360" w:lineRule="auto"/>
        <w:rPr>
          <w:rFonts w:ascii="Arial" w:eastAsia="Calibri" w:hAnsi="Arial" w:cs="Arial"/>
          <w:b/>
          <w:sz w:val="36"/>
          <w:szCs w:val="36"/>
        </w:rPr>
      </w:pPr>
    </w:p>
    <w:p w:rsidR="00D14894" w:rsidRPr="00950A1F" w:rsidRDefault="00D14894" w:rsidP="00950A1F">
      <w:pPr>
        <w:autoSpaceDE w:val="0"/>
        <w:autoSpaceDN w:val="0"/>
        <w:adjustRightInd w:val="0"/>
        <w:spacing w:after="0" w:line="360" w:lineRule="auto"/>
        <w:rPr>
          <w:rFonts w:ascii="Arial" w:eastAsia="Calibri" w:hAnsi="Arial" w:cs="Arial"/>
          <w:b/>
          <w:sz w:val="36"/>
          <w:szCs w:val="36"/>
        </w:rPr>
      </w:pPr>
    </w:p>
    <w:p w:rsidR="00D14894" w:rsidRPr="00CD7CF9" w:rsidRDefault="00D14894" w:rsidP="00950A1F">
      <w:pPr>
        <w:autoSpaceDE w:val="0"/>
        <w:autoSpaceDN w:val="0"/>
        <w:adjustRightInd w:val="0"/>
        <w:spacing w:after="0" w:line="360" w:lineRule="auto"/>
        <w:rPr>
          <w:rFonts w:ascii="Tahoma" w:eastAsia="Calibri" w:hAnsi="Tahoma" w:cs="Tahoma"/>
          <w:b/>
          <w:sz w:val="36"/>
          <w:szCs w:val="36"/>
        </w:rPr>
      </w:pPr>
      <w:r w:rsidRPr="00CD7CF9">
        <w:rPr>
          <w:rFonts w:ascii="Tahoma" w:eastAsia="Calibri" w:hAnsi="Tahoma" w:cs="Tahoma"/>
          <w:b/>
          <w:sz w:val="36"/>
          <w:szCs w:val="36"/>
        </w:rPr>
        <w:t>Local Development Plan</w:t>
      </w:r>
    </w:p>
    <w:p w:rsidR="00D14894" w:rsidRPr="00CD7CF9" w:rsidRDefault="00D14894" w:rsidP="00950A1F">
      <w:pPr>
        <w:autoSpaceDE w:val="0"/>
        <w:autoSpaceDN w:val="0"/>
        <w:adjustRightInd w:val="0"/>
        <w:spacing w:after="0" w:line="360" w:lineRule="auto"/>
        <w:rPr>
          <w:rFonts w:ascii="Tahoma" w:eastAsia="Calibri" w:hAnsi="Tahoma" w:cs="Tahoma"/>
          <w:b/>
          <w:sz w:val="36"/>
          <w:szCs w:val="36"/>
        </w:rPr>
      </w:pPr>
      <w:r w:rsidRPr="00CD7CF9">
        <w:rPr>
          <w:rFonts w:ascii="Tahoma" w:eastAsia="Calibri" w:hAnsi="Tahoma" w:cs="Tahoma"/>
          <w:b/>
          <w:sz w:val="36"/>
          <w:szCs w:val="36"/>
        </w:rPr>
        <w:t>Preparatory Studies</w:t>
      </w:r>
    </w:p>
    <w:p w:rsidR="00D14894" w:rsidRPr="00CD7CF9" w:rsidRDefault="00D14894" w:rsidP="00950A1F">
      <w:pPr>
        <w:autoSpaceDE w:val="0"/>
        <w:autoSpaceDN w:val="0"/>
        <w:adjustRightInd w:val="0"/>
        <w:spacing w:after="0" w:line="360" w:lineRule="auto"/>
        <w:rPr>
          <w:rFonts w:ascii="Tahoma" w:eastAsia="Calibri" w:hAnsi="Tahoma" w:cs="Tahoma"/>
          <w:b/>
          <w:sz w:val="36"/>
          <w:szCs w:val="36"/>
        </w:rPr>
      </w:pPr>
    </w:p>
    <w:p w:rsidR="00D14894" w:rsidRPr="00CD7CF9" w:rsidRDefault="005D475C" w:rsidP="00950A1F">
      <w:pPr>
        <w:autoSpaceDE w:val="0"/>
        <w:autoSpaceDN w:val="0"/>
        <w:adjustRightInd w:val="0"/>
        <w:spacing w:after="0" w:line="360" w:lineRule="auto"/>
        <w:rPr>
          <w:rFonts w:ascii="Tahoma" w:eastAsia="Calibri" w:hAnsi="Tahoma" w:cs="Tahoma"/>
          <w:b/>
          <w:bCs/>
          <w:sz w:val="36"/>
          <w:szCs w:val="36"/>
        </w:rPr>
      </w:pPr>
      <w:r w:rsidRPr="00CD7CF9">
        <w:rPr>
          <w:rFonts w:ascii="Tahoma" w:eastAsia="Calibri" w:hAnsi="Tahoma" w:cs="Tahoma"/>
          <w:b/>
          <w:bCs/>
          <w:sz w:val="36"/>
          <w:szCs w:val="36"/>
        </w:rPr>
        <w:t>Paper 14</w:t>
      </w:r>
      <w:r w:rsidR="00D14894" w:rsidRPr="00CD7CF9">
        <w:rPr>
          <w:rFonts w:ascii="Tahoma" w:eastAsia="Calibri" w:hAnsi="Tahoma" w:cs="Tahoma"/>
          <w:b/>
          <w:bCs/>
          <w:sz w:val="36"/>
          <w:szCs w:val="36"/>
        </w:rPr>
        <w:t>: Education, Health and Community Services</w:t>
      </w:r>
    </w:p>
    <w:p w:rsidR="00D14894" w:rsidRPr="00CD7CF9" w:rsidRDefault="00D14894" w:rsidP="00950A1F">
      <w:pPr>
        <w:autoSpaceDE w:val="0"/>
        <w:autoSpaceDN w:val="0"/>
        <w:adjustRightInd w:val="0"/>
        <w:spacing w:after="0" w:line="360" w:lineRule="auto"/>
        <w:rPr>
          <w:rFonts w:ascii="Tahoma" w:eastAsia="Calibri" w:hAnsi="Tahoma" w:cs="Tahoma"/>
          <w:b/>
          <w:bCs/>
          <w:sz w:val="36"/>
          <w:szCs w:val="36"/>
        </w:rPr>
      </w:pPr>
    </w:p>
    <w:p w:rsidR="000771F6" w:rsidRPr="00CD7CF9" w:rsidRDefault="00D14894" w:rsidP="00950A1F">
      <w:pPr>
        <w:spacing w:line="360" w:lineRule="auto"/>
        <w:rPr>
          <w:rFonts w:ascii="Tahoma" w:eastAsia="Calibri" w:hAnsi="Tahoma" w:cs="Tahoma"/>
          <w:b/>
          <w:sz w:val="36"/>
          <w:szCs w:val="36"/>
        </w:rPr>
      </w:pPr>
      <w:r w:rsidRPr="00CD7CF9">
        <w:rPr>
          <w:rFonts w:ascii="Tahoma" w:eastAsia="Calibri" w:hAnsi="Tahoma" w:cs="Tahoma"/>
          <w:b/>
          <w:sz w:val="36"/>
          <w:szCs w:val="36"/>
        </w:rPr>
        <w:t>February 2017</w:t>
      </w:r>
    </w:p>
    <w:tbl>
      <w:tblPr>
        <w:tblStyle w:val="TableGrid"/>
        <w:tblW w:w="0" w:type="auto"/>
        <w:tblLook w:val="04A0" w:firstRow="1" w:lastRow="0" w:firstColumn="1" w:lastColumn="0" w:noHBand="0" w:noVBand="1"/>
      </w:tblPr>
      <w:tblGrid>
        <w:gridCol w:w="7763"/>
        <w:gridCol w:w="1479"/>
      </w:tblGrid>
      <w:tr w:rsidR="00943942" w:rsidRPr="008C7BDD" w:rsidTr="00BB094A">
        <w:tc>
          <w:tcPr>
            <w:tcW w:w="7763" w:type="dxa"/>
          </w:tcPr>
          <w:p w:rsidR="00943942" w:rsidRPr="008C7BDD" w:rsidRDefault="00943942" w:rsidP="00BB094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lastRenderedPageBreak/>
              <w:t>Contents</w:t>
            </w:r>
          </w:p>
        </w:tc>
        <w:tc>
          <w:tcPr>
            <w:tcW w:w="1479" w:type="dxa"/>
          </w:tcPr>
          <w:p w:rsidR="00943942" w:rsidRDefault="00943942" w:rsidP="00BB094A">
            <w:pPr>
              <w:autoSpaceDE w:val="0"/>
              <w:autoSpaceDN w:val="0"/>
              <w:adjustRightInd w:val="0"/>
              <w:rPr>
                <w:rFonts w:ascii="Tahoma" w:hAnsi="Tahoma" w:cs="Tahoma"/>
                <w:b/>
                <w:bCs/>
                <w:color w:val="000000"/>
                <w:sz w:val="24"/>
                <w:szCs w:val="24"/>
              </w:rPr>
            </w:pPr>
            <w:r w:rsidRPr="008C7BDD">
              <w:rPr>
                <w:rFonts w:ascii="Tahoma" w:hAnsi="Tahoma" w:cs="Tahoma"/>
                <w:b/>
                <w:bCs/>
                <w:color w:val="000000"/>
                <w:sz w:val="24"/>
                <w:szCs w:val="24"/>
              </w:rPr>
              <w:t>Page</w:t>
            </w:r>
          </w:p>
          <w:p w:rsidR="00943942" w:rsidRDefault="00943942" w:rsidP="00BB094A">
            <w:pPr>
              <w:autoSpaceDE w:val="0"/>
              <w:autoSpaceDN w:val="0"/>
              <w:adjustRightInd w:val="0"/>
              <w:rPr>
                <w:rFonts w:ascii="Tahoma" w:hAnsi="Tahoma" w:cs="Tahoma"/>
                <w:b/>
                <w:bCs/>
                <w:color w:val="000000"/>
                <w:sz w:val="24"/>
                <w:szCs w:val="24"/>
              </w:rPr>
            </w:pPr>
            <w:r w:rsidRPr="008C7BDD">
              <w:rPr>
                <w:rFonts w:ascii="Tahoma" w:hAnsi="Tahoma" w:cs="Tahoma"/>
                <w:b/>
                <w:bCs/>
                <w:color w:val="000000"/>
                <w:sz w:val="24"/>
                <w:szCs w:val="24"/>
              </w:rPr>
              <w:t>Number</w:t>
            </w:r>
          </w:p>
          <w:p w:rsidR="00943942" w:rsidRPr="008C7BDD" w:rsidRDefault="00943942" w:rsidP="00BB094A">
            <w:pPr>
              <w:autoSpaceDE w:val="0"/>
              <w:autoSpaceDN w:val="0"/>
              <w:adjustRightInd w:val="0"/>
              <w:rPr>
                <w:rFonts w:ascii="Tahoma" w:hAnsi="Tahoma" w:cs="Tahoma"/>
                <w:b/>
                <w:bCs/>
                <w:color w:val="000000"/>
                <w:sz w:val="24"/>
                <w:szCs w:val="24"/>
              </w:rPr>
            </w:pPr>
          </w:p>
        </w:tc>
      </w:tr>
      <w:tr w:rsidR="00943942" w:rsidRPr="008C7BDD" w:rsidTr="00BB094A">
        <w:tc>
          <w:tcPr>
            <w:tcW w:w="7763" w:type="dxa"/>
          </w:tcPr>
          <w:p w:rsidR="00943942" w:rsidRPr="00056145" w:rsidRDefault="00943942" w:rsidP="00BB094A">
            <w:pPr>
              <w:autoSpaceDE w:val="0"/>
              <w:autoSpaceDN w:val="0"/>
              <w:adjustRightInd w:val="0"/>
              <w:rPr>
                <w:rFonts w:ascii="Tahoma" w:hAnsi="Tahoma" w:cs="Tahoma"/>
                <w:b/>
                <w:bCs/>
                <w:color w:val="000000"/>
                <w:sz w:val="24"/>
                <w:szCs w:val="24"/>
              </w:rPr>
            </w:pPr>
            <w:r w:rsidRPr="00056145">
              <w:rPr>
                <w:rFonts w:ascii="Tahoma" w:hAnsi="Tahoma" w:cs="Tahoma"/>
                <w:b/>
                <w:sz w:val="24"/>
                <w:szCs w:val="24"/>
              </w:rPr>
              <w:t xml:space="preserve">Purpose and Content </w:t>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r w:rsidRPr="00056145">
              <w:rPr>
                <w:rFonts w:ascii="Tahoma" w:hAnsi="Tahoma" w:cs="Tahoma"/>
                <w:b/>
                <w:sz w:val="24"/>
                <w:szCs w:val="24"/>
              </w:rPr>
              <w:tab/>
            </w:r>
          </w:p>
        </w:tc>
        <w:tc>
          <w:tcPr>
            <w:tcW w:w="1479" w:type="dxa"/>
          </w:tcPr>
          <w:p w:rsidR="00943942" w:rsidRPr="008C7BDD" w:rsidRDefault="00277F7A"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4</w:t>
            </w:r>
          </w:p>
        </w:tc>
      </w:tr>
      <w:tr w:rsidR="00943942" w:rsidRPr="008C7BDD" w:rsidTr="00BB094A">
        <w:tc>
          <w:tcPr>
            <w:tcW w:w="7763" w:type="dxa"/>
          </w:tcPr>
          <w:p w:rsidR="00943942" w:rsidRPr="008C7BDD" w:rsidRDefault="00943942" w:rsidP="008B297D">
            <w:pPr>
              <w:tabs>
                <w:tab w:val="left" w:pos="284"/>
              </w:tabs>
              <w:autoSpaceDE w:val="0"/>
              <w:autoSpaceDN w:val="0"/>
              <w:adjustRightInd w:val="0"/>
              <w:ind w:left="709" w:hanging="709"/>
              <w:rPr>
                <w:rFonts w:ascii="Tahoma" w:hAnsi="Tahoma" w:cs="Tahoma"/>
                <w:bCs/>
                <w:color w:val="000000"/>
                <w:sz w:val="24"/>
                <w:szCs w:val="24"/>
              </w:rPr>
            </w:pPr>
            <w:r w:rsidRPr="004113D9">
              <w:rPr>
                <w:rFonts w:ascii="Tahoma" w:hAnsi="Tahoma" w:cs="Tahoma"/>
                <w:b/>
                <w:sz w:val="24"/>
                <w:szCs w:val="24"/>
              </w:rPr>
              <w:t>1.0</w:t>
            </w:r>
            <w:r w:rsidR="00A242CA">
              <w:rPr>
                <w:rFonts w:ascii="Tahoma" w:hAnsi="Tahoma" w:cs="Tahoma"/>
                <w:sz w:val="24"/>
                <w:szCs w:val="24"/>
              </w:rPr>
              <w:t xml:space="preserve">  </w:t>
            </w:r>
            <w:r w:rsidRPr="00056145">
              <w:rPr>
                <w:rFonts w:ascii="Tahoma" w:hAnsi="Tahoma" w:cs="Tahoma"/>
                <w:b/>
                <w:sz w:val="24"/>
                <w:szCs w:val="24"/>
              </w:rPr>
              <w:t>Introduction</w:t>
            </w:r>
          </w:p>
        </w:tc>
        <w:tc>
          <w:tcPr>
            <w:tcW w:w="1479" w:type="dxa"/>
          </w:tcPr>
          <w:p w:rsidR="00943942" w:rsidRPr="008C7BDD" w:rsidRDefault="00277F7A"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5</w:t>
            </w:r>
          </w:p>
        </w:tc>
      </w:tr>
      <w:tr w:rsidR="00943942" w:rsidRPr="008C7BDD" w:rsidTr="00BB094A">
        <w:tc>
          <w:tcPr>
            <w:tcW w:w="7763" w:type="dxa"/>
          </w:tcPr>
          <w:p w:rsidR="00943942" w:rsidRPr="005C2F5E" w:rsidRDefault="00943942" w:rsidP="00BB094A">
            <w:pPr>
              <w:rPr>
                <w:rFonts w:ascii="Tahoma" w:hAnsi="Tahoma" w:cs="Tahoma"/>
                <w:sz w:val="24"/>
                <w:szCs w:val="24"/>
              </w:rPr>
            </w:pPr>
          </w:p>
        </w:tc>
        <w:tc>
          <w:tcPr>
            <w:tcW w:w="1479" w:type="dxa"/>
          </w:tcPr>
          <w:p w:rsidR="00943942" w:rsidRPr="008C7BDD" w:rsidRDefault="00943942" w:rsidP="00BB094A">
            <w:pPr>
              <w:autoSpaceDE w:val="0"/>
              <w:autoSpaceDN w:val="0"/>
              <w:adjustRightInd w:val="0"/>
              <w:rPr>
                <w:rFonts w:ascii="Tahoma" w:hAnsi="Tahoma" w:cs="Tahoma"/>
                <w:bCs/>
                <w:color w:val="000000"/>
                <w:sz w:val="24"/>
                <w:szCs w:val="24"/>
              </w:rPr>
            </w:pPr>
          </w:p>
        </w:tc>
      </w:tr>
      <w:tr w:rsidR="00943942" w:rsidRPr="008C7BDD" w:rsidTr="00BB094A">
        <w:tc>
          <w:tcPr>
            <w:tcW w:w="7763" w:type="dxa"/>
          </w:tcPr>
          <w:p w:rsidR="00943942" w:rsidRPr="008B297D" w:rsidRDefault="00A242CA" w:rsidP="008B297D">
            <w:pPr>
              <w:ind w:left="993" w:hanging="993"/>
              <w:rPr>
                <w:rFonts w:ascii="Tahoma" w:hAnsi="Tahoma" w:cs="Tahoma"/>
                <w:sz w:val="24"/>
                <w:szCs w:val="24"/>
              </w:rPr>
            </w:pPr>
            <w:r>
              <w:rPr>
                <w:rFonts w:ascii="Tahoma" w:hAnsi="Tahoma" w:cs="Tahoma"/>
                <w:b/>
                <w:sz w:val="24"/>
                <w:szCs w:val="24"/>
              </w:rPr>
              <w:t>2.0</w:t>
            </w:r>
            <w:r w:rsidR="008B297D">
              <w:rPr>
                <w:rFonts w:ascii="Tahoma" w:hAnsi="Tahoma" w:cs="Tahoma"/>
                <w:b/>
                <w:sz w:val="24"/>
                <w:szCs w:val="24"/>
              </w:rPr>
              <w:t xml:space="preserve"> </w:t>
            </w:r>
            <w:r w:rsidR="00F913DF" w:rsidRPr="008B297D">
              <w:rPr>
                <w:rFonts w:ascii="Tahoma" w:hAnsi="Tahoma" w:cs="Tahoma"/>
                <w:b/>
                <w:sz w:val="24"/>
                <w:szCs w:val="24"/>
              </w:rPr>
              <w:t>Regional</w:t>
            </w:r>
            <w:r w:rsidR="00943942" w:rsidRPr="008B297D">
              <w:rPr>
                <w:rFonts w:ascii="Tahoma" w:hAnsi="Tahoma" w:cs="Tahoma"/>
                <w:b/>
                <w:sz w:val="24"/>
                <w:szCs w:val="24"/>
              </w:rPr>
              <w:t xml:space="preserve"> Policy Context</w:t>
            </w:r>
            <w:r w:rsidR="00943942" w:rsidRPr="008B297D">
              <w:rPr>
                <w:rFonts w:ascii="Tahoma" w:hAnsi="Tahoma" w:cs="Tahoma"/>
                <w:sz w:val="24"/>
                <w:szCs w:val="24"/>
              </w:rPr>
              <w:tab/>
            </w:r>
          </w:p>
          <w:p w:rsidR="00943942" w:rsidRPr="008C7BDD" w:rsidRDefault="00943942" w:rsidP="00BB094A">
            <w:pPr>
              <w:autoSpaceDE w:val="0"/>
              <w:autoSpaceDN w:val="0"/>
              <w:adjustRightInd w:val="0"/>
              <w:rPr>
                <w:rFonts w:ascii="Tahoma" w:hAnsi="Tahoma" w:cs="Tahoma"/>
                <w:bCs/>
                <w:color w:val="000000"/>
                <w:sz w:val="24"/>
                <w:szCs w:val="24"/>
              </w:rPr>
            </w:pPr>
          </w:p>
        </w:tc>
        <w:tc>
          <w:tcPr>
            <w:tcW w:w="1479" w:type="dxa"/>
          </w:tcPr>
          <w:p w:rsidR="00943942" w:rsidRPr="008C7BDD" w:rsidRDefault="00277F7A"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6</w:t>
            </w:r>
          </w:p>
        </w:tc>
      </w:tr>
      <w:tr w:rsidR="00943942" w:rsidRPr="008C7BDD" w:rsidTr="00BB094A">
        <w:tc>
          <w:tcPr>
            <w:tcW w:w="7763" w:type="dxa"/>
          </w:tcPr>
          <w:p w:rsidR="00943942" w:rsidRPr="00BC7EA6" w:rsidRDefault="00943942" w:rsidP="00BC7EA6">
            <w:pPr>
              <w:autoSpaceDE w:val="0"/>
              <w:autoSpaceDN w:val="0"/>
              <w:adjustRightInd w:val="0"/>
              <w:rPr>
                <w:rFonts w:ascii="Tahoma" w:hAnsi="Tahoma" w:cs="Tahoma"/>
                <w:bCs/>
                <w:color w:val="000000"/>
                <w:sz w:val="24"/>
                <w:szCs w:val="24"/>
              </w:rPr>
            </w:pPr>
            <w:r w:rsidRPr="00BC7EA6">
              <w:rPr>
                <w:rFonts w:ascii="Tahoma" w:hAnsi="Tahoma" w:cs="Tahoma"/>
                <w:sz w:val="24"/>
                <w:szCs w:val="24"/>
              </w:rPr>
              <w:t>Programme for Government 2011-2015 (</w:t>
            </w:r>
            <w:proofErr w:type="spellStart"/>
            <w:r w:rsidRPr="00BC7EA6">
              <w:rPr>
                <w:rFonts w:ascii="Tahoma" w:hAnsi="Tahoma" w:cs="Tahoma"/>
                <w:sz w:val="24"/>
                <w:szCs w:val="24"/>
              </w:rPr>
              <w:t>PfG</w:t>
            </w:r>
            <w:proofErr w:type="spellEnd"/>
            <w:r w:rsidRPr="00BC7EA6">
              <w:rPr>
                <w:rFonts w:ascii="Tahoma" w:hAnsi="Tahoma" w:cs="Tahoma"/>
                <w:sz w:val="24"/>
                <w:szCs w:val="24"/>
              </w:rPr>
              <w:t>)</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6</w:t>
            </w:r>
          </w:p>
        </w:tc>
      </w:tr>
      <w:tr w:rsidR="00F913DF" w:rsidRPr="008C7BDD" w:rsidTr="00BB094A">
        <w:tc>
          <w:tcPr>
            <w:tcW w:w="7763" w:type="dxa"/>
          </w:tcPr>
          <w:p w:rsidR="00F913DF" w:rsidRPr="00BC7EA6" w:rsidRDefault="00F913DF" w:rsidP="00BC7EA6">
            <w:pPr>
              <w:autoSpaceDE w:val="0"/>
              <w:autoSpaceDN w:val="0"/>
              <w:adjustRightInd w:val="0"/>
              <w:rPr>
                <w:rFonts w:ascii="Tahoma" w:hAnsi="Tahoma" w:cs="Tahoma"/>
                <w:sz w:val="24"/>
                <w:szCs w:val="24"/>
              </w:rPr>
            </w:pPr>
            <w:r w:rsidRPr="00BC7EA6">
              <w:rPr>
                <w:rFonts w:ascii="Tahoma" w:hAnsi="Tahoma" w:cs="Tahoma"/>
                <w:sz w:val="24"/>
                <w:szCs w:val="24"/>
              </w:rPr>
              <w:t>Draft Programme for Government 2016-2021</w:t>
            </w:r>
          </w:p>
        </w:tc>
        <w:tc>
          <w:tcPr>
            <w:tcW w:w="1479" w:type="dxa"/>
          </w:tcPr>
          <w:p w:rsidR="00F913DF"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6</w:t>
            </w:r>
          </w:p>
        </w:tc>
      </w:tr>
      <w:tr w:rsidR="00943942" w:rsidRPr="008C7BDD" w:rsidTr="00BB094A">
        <w:tc>
          <w:tcPr>
            <w:tcW w:w="7763" w:type="dxa"/>
          </w:tcPr>
          <w:p w:rsidR="00943942" w:rsidRPr="00F913DF" w:rsidRDefault="00943942" w:rsidP="00F913DF">
            <w:pPr>
              <w:tabs>
                <w:tab w:val="left" w:pos="567"/>
              </w:tabs>
              <w:autoSpaceDE w:val="0"/>
              <w:autoSpaceDN w:val="0"/>
              <w:adjustRightInd w:val="0"/>
              <w:rPr>
                <w:rFonts w:ascii="Tahoma" w:hAnsi="Tahoma" w:cs="Tahoma"/>
                <w:bCs/>
                <w:color w:val="000000"/>
                <w:sz w:val="24"/>
                <w:szCs w:val="24"/>
              </w:rPr>
            </w:pPr>
            <w:r w:rsidRPr="00F913DF">
              <w:rPr>
                <w:rFonts w:ascii="Tahoma" w:hAnsi="Tahoma" w:cs="Tahoma"/>
                <w:sz w:val="24"/>
                <w:szCs w:val="24"/>
              </w:rPr>
              <w:t>The Regional Development Strategy 2035 (RDS)</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7</w:t>
            </w:r>
          </w:p>
        </w:tc>
      </w:tr>
      <w:tr w:rsidR="00943942" w:rsidRPr="008C7BDD" w:rsidTr="00BB094A">
        <w:tc>
          <w:tcPr>
            <w:tcW w:w="7763" w:type="dxa"/>
          </w:tcPr>
          <w:p w:rsidR="00943942" w:rsidRPr="00BC7EA6" w:rsidRDefault="00943942" w:rsidP="00BC7EA6">
            <w:pPr>
              <w:tabs>
                <w:tab w:val="left" w:pos="567"/>
              </w:tabs>
              <w:autoSpaceDE w:val="0"/>
              <w:autoSpaceDN w:val="0"/>
              <w:adjustRightInd w:val="0"/>
              <w:rPr>
                <w:rFonts w:ascii="Tahoma" w:hAnsi="Tahoma" w:cs="Tahoma"/>
                <w:bCs/>
                <w:color w:val="000000"/>
                <w:sz w:val="24"/>
                <w:szCs w:val="24"/>
              </w:rPr>
            </w:pPr>
            <w:r w:rsidRPr="00BC7EA6">
              <w:rPr>
                <w:rFonts w:ascii="Tahoma" w:hAnsi="Tahoma" w:cs="Tahoma"/>
                <w:sz w:val="24"/>
                <w:szCs w:val="24"/>
              </w:rPr>
              <w:t>Strategic Planning Policy Statement (SPPS)</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7</w:t>
            </w:r>
          </w:p>
        </w:tc>
      </w:tr>
      <w:tr w:rsidR="00F913DF" w:rsidRPr="008C7BDD" w:rsidTr="00BB094A">
        <w:tc>
          <w:tcPr>
            <w:tcW w:w="7763" w:type="dxa"/>
          </w:tcPr>
          <w:p w:rsidR="00F913DF" w:rsidRPr="00BC7EA6" w:rsidRDefault="00F913DF" w:rsidP="00BC7EA6">
            <w:pPr>
              <w:tabs>
                <w:tab w:val="left" w:pos="567"/>
              </w:tabs>
              <w:autoSpaceDE w:val="0"/>
              <w:autoSpaceDN w:val="0"/>
              <w:adjustRightInd w:val="0"/>
              <w:rPr>
                <w:rFonts w:ascii="Tahoma" w:hAnsi="Tahoma" w:cs="Tahoma"/>
                <w:sz w:val="24"/>
                <w:szCs w:val="24"/>
              </w:rPr>
            </w:pPr>
            <w:r w:rsidRPr="00BC7EA6">
              <w:rPr>
                <w:rFonts w:ascii="Tahoma" w:hAnsi="Tahoma" w:cs="Tahoma"/>
                <w:sz w:val="24"/>
                <w:szCs w:val="24"/>
              </w:rPr>
              <w:t>Planning Strategy for Rural Northern Ireland (PSRNI)</w:t>
            </w:r>
          </w:p>
        </w:tc>
        <w:tc>
          <w:tcPr>
            <w:tcW w:w="1479" w:type="dxa"/>
          </w:tcPr>
          <w:p w:rsidR="00F913DF"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8</w:t>
            </w:r>
          </w:p>
        </w:tc>
      </w:tr>
      <w:tr w:rsidR="00F913DF" w:rsidRPr="008C7BDD" w:rsidTr="00BB094A">
        <w:tc>
          <w:tcPr>
            <w:tcW w:w="7763" w:type="dxa"/>
          </w:tcPr>
          <w:p w:rsidR="00F913DF" w:rsidRPr="00BC7EA6" w:rsidRDefault="00F913DF" w:rsidP="00BC7EA6">
            <w:pPr>
              <w:tabs>
                <w:tab w:val="left" w:pos="567"/>
              </w:tabs>
              <w:autoSpaceDE w:val="0"/>
              <w:autoSpaceDN w:val="0"/>
              <w:adjustRightInd w:val="0"/>
              <w:rPr>
                <w:rFonts w:ascii="Tahoma" w:hAnsi="Tahoma" w:cs="Tahoma"/>
                <w:sz w:val="24"/>
                <w:szCs w:val="24"/>
              </w:rPr>
            </w:pPr>
            <w:r w:rsidRPr="00BC7EA6">
              <w:rPr>
                <w:rFonts w:ascii="Tahoma" w:hAnsi="Tahoma" w:cs="Tahoma"/>
                <w:sz w:val="24"/>
                <w:szCs w:val="24"/>
              </w:rPr>
              <w:t>Planning Policy Statements (PPSs)</w:t>
            </w:r>
          </w:p>
        </w:tc>
        <w:tc>
          <w:tcPr>
            <w:tcW w:w="1479" w:type="dxa"/>
          </w:tcPr>
          <w:p w:rsidR="00F913DF"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9</w:t>
            </w:r>
          </w:p>
        </w:tc>
      </w:tr>
      <w:tr w:rsidR="00943942" w:rsidRPr="008C7BDD" w:rsidTr="00BB094A">
        <w:tc>
          <w:tcPr>
            <w:tcW w:w="7763" w:type="dxa"/>
          </w:tcPr>
          <w:p w:rsidR="00943942" w:rsidRPr="006D0168" w:rsidRDefault="00943942" w:rsidP="00F913DF">
            <w:pPr>
              <w:pStyle w:val="ListParagraph"/>
              <w:tabs>
                <w:tab w:val="left" w:pos="567"/>
              </w:tabs>
              <w:autoSpaceDE w:val="0"/>
              <w:autoSpaceDN w:val="0"/>
              <w:adjustRightInd w:val="0"/>
              <w:ind w:left="927"/>
              <w:rPr>
                <w:rFonts w:ascii="Tahoma" w:hAnsi="Tahoma" w:cs="Tahoma"/>
                <w:bCs/>
                <w:color w:val="000000"/>
                <w:sz w:val="24"/>
                <w:szCs w:val="24"/>
              </w:rPr>
            </w:pPr>
          </w:p>
        </w:tc>
        <w:tc>
          <w:tcPr>
            <w:tcW w:w="1479" w:type="dxa"/>
          </w:tcPr>
          <w:p w:rsidR="00943942" w:rsidRPr="008C7BDD" w:rsidRDefault="00943942" w:rsidP="00BB094A">
            <w:pPr>
              <w:autoSpaceDE w:val="0"/>
              <w:autoSpaceDN w:val="0"/>
              <w:adjustRightInd w:val="0"/>
              <w:rPr>
                <w:rFonts w:ascii="Tahoma" w:hAnsi="Tahoma" w:cs="Tahoma"/>
                <w:bCs/>
                <w:color w:val="000000"/>
                <w:sz w:val="24"/>
                <w:szCs w:val="24"/>
              </w:rPr>
            </w:pPr>
          </w:p>
        </w:tc>
      </w:tr>
      <w:tr w:rsidR="00943942" w:rsidRPr="008C7BDD" w:rsidTr="00BB094A">
        <w:tc>
          <w:tcPr>
            <w:tcW w:w="7763" w:type="dxa"/>
          </w:tcPr>
          <w:p w:rsidR="00943942" w:rsidRPr="008C7BDD" w:rsidRDefault="00943942" w:rsidP="00BC7EA6">
            <w:pPr>
              <w:autoSpaceDE w:val="0"/>
              <w:autoSpaceDN w:val="0"/>
              <w:adjustRightInd w:val="0"/>
              <w:rPr>
                <w:rFonts w:ascii="Tahoma" w:hAnsi="Tahoma" w:cs="Tahoma"/>
                <w:bCs/>
                <w:color w:val="000000"/>
                <w:sz w:val="24"/>
                <w:szCs w:val="24"/>
              </w:rPr>
            </w:pPr>
            <w:r w:rsidRPr="004113D9">
              <w:rPr>
                <w:rFonts w:ascii="Tahoma" w:hAnsi="Tahoma" w:cs="Tahoma"/>
                <w:b/>
                <w:sz w:val="24"/>
                <w:szCs w:val="24"/>
              </w:rPr>
              <w:t>3.0</w:t>
            </w:r>
            <w:r w:rsidR="00A242CA">
              <w:rPr>
                <w:rFonts w:ascii="Tahoma" w:hAnsi="Tahoma" w:cs="Tahoma"/>
                <w:sz w:val="24"/>
                <w:szCs w:val="24"/>
              </w:rPr>
              <w:t xml:space="preserve">  </w:t>
            </w:r>
            <w:r>
              <w:rPr>
                <w:rFonts w:ascii="Tahoma" w:hAnsi="Tahoma" w:cs="Tahoma"/>
                <w:b/>
                <w:sz w:val="24"/>
                <w:szCs w:val="24"/>
              </w:rPr>
              <w:t>Local Policy Context</w:t>
            </w:r>
            <w:r w:rsidRPr="004113D9">
              <w:rPr>
                <w:rFonts w:ascii="Tahoma" w:hAnsi="Tahoma" w:cs="Tahoma"/>
                <w:b/>
                <w:sz w:val="24"/>
                <w:szCs w:val="24"/>
              </w:rPr>
              <w:tab/>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9</w:t>
            </w:r>
          </w:p>
        </w:tc>
      </w:tr>
      <w:tr w:rsidR="00943942" w:rsidRPr="008C7BDD" w:rsidTr="00BB094A">
        <w:tc>
          <w:tcPr>
            <w:tcW w:w="7763" w:type="dxa"/>
          </w:tcPr>
          <w:p w:rsidR="00943942" w:rsidRPr="008C7BDD" w:rsidRDefault="008B297D" w:rsidP="00BC7EA6">
            <w:pPr>
              <w:autoSpaceDE w:val="0"/>
              <w:autoSpaceDN w:val="0"/>
              <w:adjustRightInd w:val="0"/>
              <w:rPr>
                <w:rFonts w:ascii="Tahoma" w:hAnsi="Tahoma" w:cs="Tahoma"/>
                <w:bCs/>
                <w:color w:val="000000"/>
                <w:sz w:val="24"/>
                <w:szCs w:val="24"/>
              </w:rPr>
            </w:pPr>
            <w:r w:rsidRPr="006D0168">
              <w:rPr>
                <w:rFonts w:ascii="Tahoma" w:hAnsi="Tahoma" w:cs="Tahoma"/>
                <w:sz w:val="24"/>
                <w:szCs w:val="24"/>
              </w:rPr>
              <w:t xml:space="preserve">Newry, </w:t>
            </w:r>
            <w:proofErr w:type="spellStart"/>
            <w:r w:rsidRPr="006D0168">
              <w:rPr>
                <w:rFonts w:ascii="Tahoma" w:hAnsi="Tahoma" w:cs="Tahoma"/>
                <w:sz w:val="24"/>
                <w:szCs w:val="24"/>
              </w:rPr>
              <w:t>Mourne</w:t>
            </w:r>
            <w:proofErr w:type="spellEnd"/>
            <w:r w:rsidRPr="006D0168">
              <w:rPr>
                <w:rFonts w:ascii="Tahoma" w:hAnsi="Tahoma" w:cs="Tahoma"/>
                <w:sz w:val="24"/>
                <w:szCs w:val="24"/>
              </w:rPr>
              <w:t xml:space="preserve"> and Down District Council Corporate Plan</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9</w:t>
            </w:r>
          </w:p>
        </w:tc>
      </w:tr>
      <w:tr w:rsidR="008B297D" w:rsidRPr="008C7BDD" w:rsidTr="00BB094A">
        <w:tc>
          <w:tcPr>
            <w:tcW w:w="7763" w:type="dxa"/>
          </w:tcPr>
          <w:p w:rsidR="008B297D" w:rsidRPr="006D0168" w:rsidRDefault="008B297D" w:rsidP="00BC7EA6">
            <w:pPr>
              <w:autoSpaceDE w:val="0"/>
              <w:autoSpaceDN w:val="0"/>
              <w:adjustRightInd w:val="0"/>
              <w:rPr>
                <w:rFonts w:ascii="Tahoma" w:hAnsi="Tahoma" w:cs="Tahoma"/>
                <w:sz w:val="24"/>
                <w:szCs w:val="24"/>
              </w:rPr>
            </w:pPr>
            <w:r w:rsidRPr="006D0168">
              <w:rPr>
                <w:rFonts w:ascii="Tahoma" w:hAnsi="Tahoma" w:cs="Tahoma"/>
                <w:bCs/>
                <w:color w:val="000000"/>
                <w:sz w:val="24"/>
                <w:szCs w:val="24"/>
              </w:rPr>
              <w:t xml:space="preserve">Newry, </w:t>
            </w:r>
            <w:proofErr w:type="spellStart"/>
            <w:r w:rsidRPr="006D0168">
              <w:rPr>
                <w:rFonts w:ascii="Tahoma" w:hAnsi="Tahoma" w:cs="Tahoma"/>
                <w:bCs/>
                <w:color w:val="000000"/>
                <w:sz w:val="24"/>
                <w:szCs w:val="24"/>
              </w:rPr>
              <w:t>Mourne</w:t>
            </w:r>
            <w:proofErr w:type="spellEnd"/>
            <w:r w:rsidRPr="006D0168">
              <w:rPr>
                <w:rFonts w:ascii="Tahoma" w:hAnsi="Tahoma" w:cs="Tahoma"/>
                <w:bCs/>
                <w:color w:val="000000"/>
                <w:sz w:val="24"/>
                <w:szCs w:val="24"/>
              </w:rPr>
              <w:t xml:space="preserve"> and Down District Council Draft Community Plan</w:t>
            </w:r>
          </w:p>
        </w:tc>
        <w:tc>
          <w:tcPr>
            <w:tcW w:w="1479" w:type="dxa"/>
          </w:tcPr>
          <w:p w:rsidR="008B297D"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9</w:t>
            </w:r>
          </w:p>
        </w:tc>
      </w:tr>
      <w:tr w:rsidR="00BC7EA6" w:rsidRPr="008C7BDD" w:rsidTr="00BB094A">
        <w:tc>
          <w:tcPr>
            <w:tcW w:w="7763" w:type="dxa"/>
          </w:tcPr>
          <w:p w:rsidR="00BC7EA6" w:rsidRPr="006D0168" w:rsidRDefault="00BC7EA6" w:rsidP="00BC7EA6">
            <w:pPr>
              <w:autoSpaceDE w:val="0"/>
              <w:autoSpaceDN w:val="0"/>
              <w:adjustRightInd w:val="0"/>
              <w:ind w:left="851"/>
              <w:rPr>
                <w:rFonts w:ascii="Tahoma" w:hAnsi="Tahoma" w:cs="Tahoma"/>
                <w:bCs/>
                <w:color w:val="000000"/>
                <w:sz w:val="24"/>
                <w:szCs w:val="24"/>
              </w:rPr>
            </w:pPr>
          </w:p>
        </w:tc>
        <w:tc>
          <w:tcPr>
            <w:tcW w:w="1479" w:type="dxa"/>
          </w:tcPr>
          <w:p w:rsidR="00BC7EA6" w:rsidRDefault="00BC7EA6" w:rsidP="00BB094A">
            <w:pPr>
              <w:autoSpaceDE w:val="0"/>
              <w:autoSpaceDN w:val="0"/>
              <w:adjustRightInd w:val="0"/>
              <w:rPr>
                <w:rFonts w:ascii="Tahoma" w:hAnsi="Tahoma" w:cs="Tahoma"/>
                <w:bCs/>
                <w:color w:val="000000"/>
                <w:sz w:val="24"/>
                <w:szCs w:val="24"/>
              </w:rPr>
            </w:pPr>
          </w:p>
        </w:tc>
      </w:tr>
      <w:tr w:rsidR="00943942" w:rsidRPr="008C7BDD" w:rsidTr="00BB094A">
        <w:tc>
          <w:tcPr>
            <w:tcW w:w="7763" w:type="dxa"/>
          </w:tcPr>
          <w:p w:rsidR="00943942" w:rsidRPr="004113D9" w:rsidRDefault="00A242CA" w:rsidP="00BC7EA6">
            <w:pPr>
              <w:autoSpaceDE w:val="0"/>
              <w:autoSpaceDN w:val="0"/>
              <w:adjustRightInd w:val="0"/>
              <w:ind w:left="993" w:hanging="993"/>
              <w:rPr>
                <w:rFonts w:ascii="Tahoma" w:hAnsi="Tahoma" w:cs="Tahoma"/>
                <w:b/>
                <w:bCs/>
                <w:color w:val="000000"/>
                <w:sz w:val="24"/>
                <w:szCs w:val="24"/>
              </w:rPr>
            </w:pPr>
            <w:r>
              <w:rPr>
                <w:rFonts w:ascii="Tahoma" w:hAnsi="Tahoma" w:cs="Tahoma"/>
                <w:b/>
                <w:sz w:val="24"/>
                <w:szCs w:val="24"/>
              </w:rPr>
              <w:t xml:space="preserve">4.0  </w:t>
            </w:r>
            <w:r w:rsidR="00943942">
              <w:rPr>
                <w:rFonts w:ascii="Tahoma" w:hAnsi="Tahoma" w:cs="Tahoma"/>
                <w:b/>
                <w:sz w:val="24"/>
                <w:szCs w:val="24"/>
              </w:rPr>
              <w:t>Existing Area Plans</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10</w:t>
            </w:r>
          </w:p>
        </w:tc>
      </w:tr>
      <w:tr w:rsidR="00943942" w:rsidTr="00BB094A">
        <w:tc>
          <w:tcPr>
            <w:tcW w:w="7763" w:type="dxa"/>
          </w:tcPr>
          <w:p w:rsidR="00943942" w:rsidRDefault="00BC7EA6" w:rsidP="00BC7EA6">
            <w:pPr>
              <w:autoSpaceDE w:val="0"/>
              <w:autoSpaceDN w:val="0"/>
              <w:adjustRightInd w:val="0"/>
              <w:rPr>
                <w:rFonts w:ascii="Tahoma" w:hAnsi="Tahoma" w:cs="Tahoma"/>
                <w:bCs/>
                <w:color w:val="000000"/>
                <w:sz w:val="24"/>
                <w:szCs w:val="24"/>
              </w:rPr>
            </w:pPr>
            <w:proofErr w:type="spellStart"/>
            <w:r>
              <w:rPr>
                <w:rFonts w:ascii="Tahoma" w:hAnsi="Tahoma" w:cs="Tahoma"/>
                <w:bCs/>
                <w:color w:val="000000"/>
                <w:sz w:val="24"/>
                <w:szCs w:val="24"/>
              </w:rPr>
              <w:t>Banbridge</w:t>
            </w:r>
            <w:proofErr w:type="spellEnd"/>
            <w:r>
              <w:rPr>
                <w:rFonts w:ascii="Tahoma" w:hAnsi="Tahoma" w:cs="Tahoma"/>
                <w:bCs/>
                <w:color w:val="000000"/>
                <w:sz w:val="24"/>
                <w:szCs w:val="24"/>
              </w:rPr>
              <w:t xml:space="preserve">, Newry and </w:t>
            </w:r>
            <w:proofErr w:type="spellStart"/>
            <w:r>
              <w:rPr>
                <w:rFonts w:ascii="Tahoma" w:hAnsi="Tahoma" w:cs="Tahoma"/>
                <w:bCs/>
                <w:color w:val="000000"/>
                <w:sz w:val="24"/>
                <w:szCs w:val="24"/>
              </w:rPr>
              <w:t>Mourne</w:t>
            </w:r>
            <w:proofErr w:type="spellEnd"/>
            <w:r>
              <w:rPr>
                <w:rFonts w:ascii="Tahoma" w:hAnsi="Tahoma" w:cs="Tahoma"/>
                <w:bCs/>
                <w:color w:val="000000"/>
                <w:sz w:val="24"/>
                <w:szCs w:val="24"/>
              </w:rPr>
              <w:t xml:space="preserve"> Area Plan</w:t>
            </w:r>
          </w:p>
        </w:tc>
        <w:tc>
          <w:tcPr>
            <w:tcW w:w="1479" w:type="dxa"/>
          </w:tcPr>
          <w:p w:rsidR="00943942"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10</w:t>
            </w:r>
          </w:p>
        </w:tc>
      </w:tr>
      <w:tr w:rsidR="00BC7EA6" w:rsidTr="00BB094A">
        <w:tc>
          <w:tcPr>
            <w:tcW w:w="7763" w:type="dxa"/>
          </w:tcPr>
          <w:p w:rsidR="00BC7EA6" w:rsidRDefault="00BC7EA6" w:rsidP="00BC7EA6">
            <w:pPr>
              <w:autoSpaceDE w:val="0"/>
              <w:autoSpaceDN w:val="0"/>
              <w:adjustRightInd w:val="0"/>
              <w:rPr>
                <w:rFonts w:ascii="Tahoma" w:hAnsi="Tahoma" w:cs="Tahoma"/>
                <w:bCs/>
                <w:color w:val="000000"/>
                <w:sz w:val="24"/>
                <w:szCs w:val="24"/>
              </w:rPr>
            </w:pPr>
            <w:proofErr w:type="spellStart"/>
            <w:r>
              <w:rPr>
                <w:rFonts w:ascii="Tahoma" w:hAnsi="Tahoma" w:cs="Tahoma"/>
                <w:bCs/>
                <w:color w:val="000000"/>
                <w:sz w:val="24"/>
                <w:szCs w:val="24"/>
              </w:rPr>
              <w:t>Ards</w:t>
            </w:r>
            <w:proofErr w:type="spellEnd"/>
            <w:r>
              <w:rPr>
                <w:rFonts w:ascii="Tahoma" w:hAnsi="Tahoma" w:cs="Tahoma"/>
                <w:bCs/>
                <w:color w:val="000000"/>
                <w:sz w:val="24"/>
                <w:szCs w:val="24"/>
              </w:rPr>
              <w:t xml:space="preserve"> and North Down Are Plan</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11</w:t>
            </w:r>
          </w:p>
        </w:tc>
      </w:tr>
      <w:tr w:rsidR="00BC7EA6" w:rsidTr="00BB094A">
        <w:tc>
          <w:tcPr>
            <w:tcW w:w="7763" w:type="dxa"/>
          </w:tcPr>
          <w:p w:rsidR="00BC7EA6" w:rsidRDefault="00BC7EA6" w:rsidP="00BC7EA6">
            <w:pPr>
              <w:autoSpaceDE w:val="0"/>
              <w:autoSpaceDN w:val="0"/>
              <w:adjustRightInd w:val="0"/>
              <w:rPr>
                <w:rFonts w:ascii="Tahoma" w:hAnsi="Tahoma" w:cs="Tahoma"/>
                <w:bCs/>
                <w:color w:val="000000"/>
                <w:sz w:val="24"/>
                <w:szCs w:val="24"/>
              </w:rPr>
            </w:pPr>
          </w:p>
        </w:tc>
        <w:tc>
          <w:tcPr>
            <w:tcW w:w="1479" w:type="dxa"/>
          </w:tcPr>
          <w:p w:rsidR="00BC7EA6" w:rsidRDefault="00BC7EA6" w:rsidP="00BB094A">
            <w:pPr>
              <w:autoSpaceDE w:val="0"/>
              <w:autoSpaceDN w:val="0"/>
              <w:adjustRightInd w:val="0"/>
              <w:rPr>
                <w:rFonts w:ascii="Tahoma" w:hAnsi="Tahoma" w:cs="Tahoma"/>
                <w:bCs/>
                <w:color w:val="000000"/>
                <w:sz w:val="24"/>
                <w:szCs w:val="24"/>
              </w:rPr>
            </w:pPr>
          </w:p>
        </w:tc>
      </w:tr>
      <w:tr w:rsidR="00943942" w:rsidRPr="008C7BDD" w:rsidTr="00BB094A">
        <w:tc>
          <w:tcPr>
            <w:tcW w:w="7763" w:type="dxa"/>
          </w:tcPr>
          <w:p w:rsidR="00943942" w:rsidRPr="004113D9" w:rsidRDefault="00A242CA" w:rsidP="00A242CA">
            <w:pPr>
              <w:autoSpaceDE w:val="0"/>
              <w:autoSpaceDN w:val="0"/>
              <w:adjustRightInd w:val="0"/>
              <w:ind w:left="426" w:hanging="426"/>
              <w:rPr>
                <w:rFonts w:ascii="Tahoma" w:hAnsi="Tahoma" w:cs="Tahoma"/>
                <w:b/>
                <w:bCs/>
                <w:color w:val="000000"/>
                <w:sz w:val="24"/>
                <w:szCs w:val="24"/>
              </w:rPr>
            </w:pPr>
            <w:r>
              <w:rPr>
                <w:rFonts w:ascii="Tahoma" w:hAnsi="Tahoma" w:cs="Tahoma"/>
                <w:b/>
                <w:sz w:val="24"/>
                <w:szCs w:val="24"/>
              </w:rPr>
              <w:t xml:space="preserve">5.0  </w:t>
            </w:r>
            <w:r w:rsidR="00943942">
              <w:rPr>
                <w:rFonts w:ascii="Tahoma" w:hAnsi="Tahoma" w:cs="Tahoma"/>
                <w:b/>
                <w:sz w:val="24"/>
                <w:szCs w:val="24"/>
              </w:rPr>
              <w:t>Education</w:t>
            </w:r>
            <w:r w:rsidR="00943942" w:rsidRPr="004113D9">
              <w:rPr>
                <w:rFonts w:ascii="Tahoma" w:hAnsi="Tahoma" w:cs="Tahoma"/>
                <w:b/>
                <w:sz w:val="24"/>
                <w:szCs w:val="24"/>
              </w:rPr>
              <w:tab/>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11</w:t>
            </w:r>
          </w:p>
        </w:tc>
      </w:tr>
      <w:tr w:rsidR="00943942" w:rsidRPr="008C7BDD" w:rsidTr="00BB094A">
        <w:tc>
          <w:tcPr>
            <w:tcW w:w="7763" w:type="dxa"/>
          </w:tcPr>
          <w:p w:rsidR="00943942" w:rsidRPr="008C7BDD" w:rsidRDefault="00BC7EA6" w:rsidP="00BC7EA6">
            <w:pPr>
              <w:tabs>
                <w:tab w:val="left" w:pos="0"/>
              </w:tabs>
              <w:autoSpaceDE w:val="0"/>
              <w:autoSpaceDN w:val="0"/>
              <w:adjustRightInd w:val="0"/>
              <w:rPr>
                <w:rFonts w:ascii="Tahoma" w:hAnsi="Tahoma" w:cs="Tahoma"/>
                <w:bCs/>
                <w:color w:val="000000"/>
                <w:sz w:val="24"/>
                <w:szCs w:val="24"/>
              </w:rPr>
            </w:pPr>
            <w:r>
              <w:rPr>
                <w:rFonts w:ascii="Tahoma" w:hAnsi="Tahoma" w:cs="Tahoma"/>
                <w:sz w:val="24"/>
                <w:szCs w:val="24"/>
              </w:rPr>
              <w:t>Organisations responsible for education</w:t>
            </w:r>
          </w:p>
        </w:tc>
        <w:tc>
          <w:tcPr>
            <w:tcW w:w="1479" w:type="dxa"/>
          </w:tcPr>
          <w:p w:rsidR="00943942"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11</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r>
              <w:rPr>
                <w:rFonts w:ascii="Tahoma" w:hAnsi="Tahoma" w:cs="Tahoma"/>
                <w:sz w:val="24"/>
                <w:szCs w:val="24"/>
              </w:rPr>
              <w:t>Education Policy Context</w:t>
            </w:r>
          </w:p>
        </w:tc>
        <w:tc>
          <w:tcPr>
            <w:tcW w:w="1479" w:type="dxa"/>
          </w:tcPr>
          <w:p w:rsidR="00BC7EA6" w:rsidRPr="008C7BDD" w:rsidRDefault="00BC7EA6"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w:t>
            </w:r>
            <w:r w:rsidR="00747E25">
              <w:rPr>
                <w:rFonts w:ascii="Tahoma" w:hAnsi="Tahoma" w:cs="Tahoma"/>
                <w:bCs/>
                <w:color w:val="000000"/>
                <w:sz w:val="24"/>
                <w:szCs w:val="24"/>
              </w:rPr>
              <w:t>2</w:t>
            </w:r>
          </w:p>
        </w:tc>
      </w:tr>
      <w:tr w:rsidR="00A242CA" w:rsidRPr="008C7BDD" w:rsidTr="00BB094A">
        <w:tc>
          <w:tcPr>
            <w:tcW w:w="7763" w:type="dxa"/>
          </w:tcPr>
          <w:p w:rsidR="00A242CA" w:rsidRDefault="00A242CA" w:rsidP="00BC7EA6">
            <w:pPr>
              <w:tabs>
                <w:tab w:val="left" w:pos="0"/>
              </w:tabs>
              <w:autoSpaceDE w:val="0"/>
              <w:autoSpaceDN w:val="0"/>
              <w:adjustRightInd w:val="0"/>
              <w:rPr>
                <w:rFonts w:ascii="Tahoma" w:hAnsi="Tahoma" w:cs="Tahoma"/>
                <w:sz w:val="24"/>
                <w:szCs w:val="24"/>
              </w:rPr>
            </w:pP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r w:rsidR="00BC7EA6" w:rsidRPr="008C7BDD" w:rsidTr="00BB094A">
        <w:tc>
          <w:tcPr>
            <w:tcW w:w="7763" w:type="dxa"/>
          </w:tcPr>
          <w:p w:rsidR="00BC7EA6" w:rsidRPr="00A242CA" w:rsidRDefault="00A242CA" w:rsidP="00BC7EA6">
            <w:pPr>
              <w:tabs>
                <w:tab w:val="left" w:pos="0"/>
              </w:tabs>
              <w:autoSpaceDE w:val="0"/>
              <w:autoSpaceDN w:val="0"/>
              <w:adjustRightInd w:val="0"/>
              <w:rPr>
                <w:rFonts w:ascii="Tahoma" w:hAnsi="Tahoma" w:cs="Tahoma"/>
                <w:b/>
                <w:sz w:val="24"/>
                <w:szCs w:val="24"/>
              </w:rPr>
            </w:pPr>
            <w:r w:rsidRPr="00A242CA">
              <w:rPr>
                <w:rFonts w:ascii="Tahoma" w:hAnsi="Tahoma" w:cs="Tahoma"/>
                <w:b/>
                <w:sz w:val="24"/>
                <w:szCs w:val="24"/>
              </w:rPr>
              <w:t xml:space="preserve">6.0  </w:t>
            </w:r>
            <w:r w:rsidR="00BC7EA6" w:rsidRPr="00A242CA">
              <w:rPr>
                <w:rFonts w:ascii="Tahoma" w:hAnsi="Tahoma" w:cs="Tahoma"/>
                <w:b/>
                <w:sz w:val="24"/>
                <w:szCs w:val="24"/>
              </w:rPr>
              <w:t xml:space="preserve">School Provision in Newry, </w:t>
            </w:r>
            <w:proofErr w:type="spellStart"/>
            <w:r w:rsidR="00BC7EA6" w:rsidRPr="00A242CA">
              <w:rPr>
                <w:rFonts w:ascii="Tahoma" w:hAnsi="Tahoma" w:cs="Tahoma"/>
                <w:b/>
                <w:sz w:val="24"/>
                <w:szCs w:val="24"/>
              </w:rPr>
              <w:t>Mourne</w:t>
            </w:r>
            <w:proofErr w:type="spellEnd"/>
            <w:r w:rsidR="00BC7EA6" w:rsidRPr="00A242CA">
              <w:rPr>
                <w:rFonts w:ascii="Tahoma" w:hAnsi="Tahoma" w:cs="Tahoma"/>
                <w:b/>
                <w:sz w:val="24"/>
                <w:szCs w:val="24"/>
              </w:rPr>
              <w:t xml:space="preserve"> and Down District</w:t>
            </w:r>
          </w:p>
        </w:tc>
        <w:tc>
          <w:tcPr>
            <w:tcW w:w="1479" w:type="dxa"/>
          </w:tcPr>
          <w:p w:rsidR="00BC7EA6" w:rsidRPr="008C7BDD"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13</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r>
              <w:rPr>
                <w:rFonts w:ascii="Tahoma" w:hAnsi="Tahoma" w:cs="Tahoma"/>
                <w:sz w:val="24"/>
                <w:szCs w:val="24"/>
              </w:rPr>
              <w:t>General Context</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13</w:t>
            </w:r>
          </w:p>
        </w:tc>
      </w:tr>
      <w:tr w:rsidR="00BC7EA6" w:rsidRPr="008C7BDD" w:rsidTr="00BB094A">
        <w:tc>
          <w:tcPr>
            <w:tcW w:w="7763" w:type="dxa"/>
          </w:tcPr>
          <w:p w:rsidR="00BC7EA6" w:rsidRDefault="00FD0089" w:rsidP="00BC7EA6">
            <w:pPr>
              <w:tabs>
                <w:tab w:val="left" w:pos="0"/>
              </w:tabs>
              <w:autoSpaceDE w:val="0"/>
              <w:autoSpaceDN w:val="0"/>
              <w:adjustRightInd w:val="0"/>
              <w:rPr>
                <w:rFonts w:ascii="Tahoma" w:hAnsi="Tahoma" w:cs="Tahoma"/>
                <w:sz w:val="24"/>
                <w:szCs w:val="24"/>
              </w:rPr>
            </w:pPr>
            <w:r>
              <w:rPr>
                <w:rFonts w:ascii="Tahoma" w:hAnsi="Tahoma" w:cs="Tahoma"/>
                <w:sz w:val="24"/>
                <w:szCs w:val="24"/>
              </w:rPr>
              <w:t>Nursery School Provision</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13</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r>
              <w:rPr>
                <w:rFonts w:ascii="Tahoma" w:hAnsi="Tahoma" w:cs="Tahoma"/>
                <w:sz w:val="24"/>
                <w:szCs w:val="24"/>
              </w:rPr>
              <w:t>Primary School Sector</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14</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r>
              <w:rPr>
                <w:rFonts w:ascii="Tahoma" w:hAnsi="Tahoma" w:cs="Tahoma"/>
                <w:sz w:val="24"/>
                <w:szCs w:val="24"/>
              </w:rPr>
              <w:t>Post Primary School Sector</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19</w:t>
            </w:r>
          </w:p>
        </w:tc>
      </w:tr>
      <w:tr w:rsidR="00BC7EA6" w:rsidRPr="008C7BDD" w:rsidTr="00BB094A">
        <w:tc>
          <w:tcPr>
            <w:tcW w:w="7763" w:type="dxa"/>
          </w:tcPr>
          <w:p w:rsidR="00BC7EA6" w:rsidRDefault="00FD0089" w:rsidP="00BC7EA6">
            <w:pPr>
              <w:tabs>
                <w:tab w:val="left" w:pos="0"/>
              </w:tabs>
              <w:autoSpaceDE w:val="0"/>
              <w:autoSpaceDN w:val="0"/>
              <w:adjustRightInd w:val="0"/>
              <w:rPr>
                <w:rFonts w:ascii="Tahoma" w:hAnsi="Tahoma" w:cs="Tahoma"/>
                <w:sz w:val="24"/>
                <w:szCs w:val="24"/>
              </w:rPr>
            </w:pPr>
            <w:r>
              <w:rPr>
                <w:rFonts w:ascii="Tahoma" w:hAnsi="Tahoma" w:cs="Tahoma"/>
                <w:sz w:val="24"/>
                <w:szCs w:val="24"/>
              </w:rPr>
              <w:t>Special School Provision</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24</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r>
              <w:rPr>
                <w:rFonts w:ascii="Tahoma" w:hAnsi="Tahoma" w:cs="Tahoma"/>
                <w:sz w:val="24"/>
                <w:szCs w:val="24"/>
              </w:rPr>
              <w:t>Further Education</w:t>
            </w:r>
          </w:p>
        </w:tc>
        <w:tc>
          <w:tcPr>
            <w:tcW w:w="1479" w:type="dxa"/>
          </w:tcPr>
          <w:p w:rsidR="00BC7EA6"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24</w:t>
            </w:r>
          </w:p>
        </w:tc>
      </w:tr>
      <w:tr w:rsidR="00BC7EA6" w:rsidRPr="008C7BDD" w:rsidTr="00BB094A">
        <w:tc>
          <w:tcPr>
            <w:tcW w:w="7763" w:type="dxa"/>
          </w:tcPr>
          <w:p w:rsidR="00BC7EA6" w:rsidRDefault="00BC7EA6" w:rsidP="00BC7EA6">
            <w:pPr>
              <w:tabs>
                <w:tab w:val="left" w:pos="0"/>
              </w:tabs>
              <w:autoSpaceDE w:val="0"/>
              <w:autoSpaceDN w:val="0"/>
              <w:adjustRightInd w:val="0"/>
              <w:rPr>
                <w:rFonts w:ascii="Tahoma" w:hAnsi="Tahoma" w:cs="Tahoma"/>
                <w:sz w:val="24"/>
                <w:szCs w:val="24"/>
              </w:rPr>
            </w:pPr>
          </w:p>
        </w:tc>
        <w:tc>
          <w:tcPr>
            <w:tcW w:w="1479" w:type="dxa"/>
          </w:tcPr>
          <w:p w:rsidR="00BC7EA6" w:rsidRDefault="00BC7EA6" w:rsidP="00BB094A">
            <w:pPr>
              <w:autoSpaceDE w:val="0"/>
              <w:autoSpaceDN w:val="0"/>
              <w:adjustRightInd w:val="0"/>
              <w:rPr>
                <w:rFonts w:ascii="Tahoma" w:hAnsi="Tahoma" w:cs="Tahoma"/>
                <w:bCs/>
                <w:color w:val="000000"/>
                <w:sz w:val="24"/>
                <w:szCs w:val="24"/>
              </w:rPr>
            </w:pPr>
          </w:p>
        </w:tc>
      </w:tr>
      <w:tr w:rsidR="00943942" w:rsidRPr="008C7BDD" w:rsidTr="00BB094A">
        <w:tc>
          <w:tcPr>
            <w:tcW w:w="7763" w:type="dxa"/>
          </w:tcPr>
          <w:p w:rsidR="00943942" w:rsidRPr="008C7BDD" w:rsidRDefault="00A242CA" w:rsidP="00943942">
            <w:pPr>
              <w:autoSpaceDE w:val="0"/>
              <w:autoSpaceDN w:val="0"/>
              <w:adjustRightInd w:val="0"/>
              <w:rPr>
                <w:rFonts w:ascii="Tahoma" w:hAnsi="Tahoma" w:cs="Tahoma"/>
                <w:bCs/>
                <w:color w:val="000000"/>
                <w:sz w:val="24"/>
                <w:szCs w:val="24"/>
              </w:rPr>
            </w:pPr>
            <w:r>
              <w:rPr>
                <w:rFonts w:ascii="Tahoma" w:hAnsi="Tahoma" w:cs="Tahoma"/>
                <w:b/>
                <w:sz w:val="24"/>
                <w:szCs w:val="24"/>
              </w:rPr>
              <w:t>7</w:t>
            </w:r>
            <w:r w:rsidR="00943942" w:rsidRPr="004113D9">
              <w:rPr>
                <w:rFonts w:ascii="Tahoma" w:hAnsi="Tahoma" w:cs="Tahoma"/>
                <w:b/>
                <w:sz w:val="24"/>
                <w:szCs w:val="24"/>
              </w:rPr>
              <w:t xml:space="preserve">.0   </w:t>
            </w:r>
            <w:r w:rsidR="00943942">
              <w:rPr>
                <w:rFonts w:ascii="Tahoma" w:hAnsi="Tahoma" w:cs="Tahoma"/>
                <w:b/>
                <w:sz w:val="24"/>
                <w:szCs w:val="24"/>
              </w:rPr>
              <w:t>Health</w:t>
            </w:r>
          </w:p>
        </w:tc>
        <w:tc>
          <w:tcPr>
            <w:tcW w:w="1479" w:type="dxa"/>
          </w:tcPr>
          <w:p w:rsidR="00943942" w:rsidRPr="008C7BDD" w:rsidRDefault="00943942" w:rsidP="00BB094A">
            <w:pPr>
              <w:autoSpaceDE w:val="0"/>
              <w:autoSpaceDN w:val="0"/>
              <w:adjustRightInd w:val="0"/>
              <w:rPr>
                <w:rFonts w:ascii="Tahoma" w:hAnsi="Tahoma" w:cs="Tahoma"/>
                <w:bCs/>
                <w:color w:val="000000"/>
                <w:sz w:val="24"/>
                <w:szCs w:val="24"/>
              </w:rPr>
            </w:pPr>
          </w:p>
        </w:tc>
      </w:tr>
      <w:tr w:rsidR="00943942" w:rsidTr="00BB094A">
        <w:tc>
          <w:tcPr>
            <w:tcW w:w="7763" w:type="dxa"/>
          </w:tcPr>
          <w:p w:rsidR="00943942" w:rsidRDefault="00A242CA" w:rsidP="00A242CA">
            <w:pPr>
              <w:autoSpaceDE w:val="0"/>
              <w:autoSpaceDN w:val="0"/>
              <w:adjustRightInd w:val="0"/>
              <w:rPr>
                <w:rFonts w:ascii="Tahoma" w:hAnsi="Tahoma" w:cs="Tahoma"/>
                <w:sz w:val="24"/>
                <w:szCs w:val="24"/>
              </w:rPr>
            </w:pPr>
            <w:r>
              <w:rPr>
                <w:rFonts w:ascii="Tahoma" w:hAnsi="Tahoma" w:cs="Tahoma"/>
                <w:sz w:val="24"/>
                <w:szCs w:val="24"/>
              </w:rPr>
              <w:t>Organisations responsible for Health Care</w:t>
            </w:r>
          </w:p>
        </w:tc>
        <w:tc>
          <w:tcPr>
            <w:tcW w:w="1479" w:type="dxa"/>
          </w:tcPr>
          <w:p w:rsidR="00943942"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25</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Health Policy Context</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26</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Making Life Better Document</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28</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 xml:space="preserve">Existing Healthcare provision in the Newry, </w:t>
            </w:r>
            <w:proofErr w:type="spellStart"/>
            <w:r>
              <w:rPr>
                <w:rFonts w:ascii="Tahoma" w:hAnsi="Tahoma" w:cs="Tahoma"/>
                <w:sz w:val="24"/>
                <w:szCs w:val="24"/>
              </w:rPr>
              <w:t>Mourne</w:t>
            </w:r>
            <w:proofErr w:type="spellEnd"/>
            <w:r>
              <w:rPr>
                <w:rFonts w:ascii="Tahoma" w:hAnsi="Tahoma" w:cs="Tahoma"/>
                <w:sz w:val="24"/>
                <w:szCs w:val="24"/>
              </w:rPr>
              <w:t xml:space="preserve"> and Down District</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28</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Doctor Surgeries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30</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Dental Surgeries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30</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Care of the Elderly/ Vulnerable</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30</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r>
              <w:rPr>
                <w:rFonts w:ascii="Tahoma" w:hAnsi="Tahoma" w:cs="Tahoma"/>
                <w:sz w:val="24"/>
                <w:szCs w:val="24"/>
              </w:rPr>
              <w:t>Existing and Future Proposals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31</w:t>
            </w:r>
          </w:p>
        </w:tc>
      </w:tr>
      <w:tr w:rsidR="00A242CA" w:rsidTr="00BB094A">
        <w:tc>
          <w:tcPr>
            <w:tcW w:w="7763" w:type="dxa"/>
          </w:tcPr>
          <w:p w:rsidR="00A242CA" w:rsidRDefault="00A242CA" w:rsidP="00A242CA">
            <w:pPr>
              <w:autoSpaceDE w:val="0"/>
              <w:autoSpaceDN w:val="0"/>
              <w:adjustRightInd w:val="0"/>
              <w:rPr>
                <w:rFonts w:ascii="Tahoma" w:hAnsi="Tahoma" w:cs="Tahoma"/>
                <w:sz w:val="24"/>
                <w:szCs w:val="24"/>
              </w:rPr>
            </w:pP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r w:rsidR="00943942" w:rsidTr="00BB094A">
        <w:tc>
          <w:tcPr>
            <w:tcW w:w="7763" w:type="dxa"/>
          </w:tcPr>
          <w:p w:rsidR="00943942" w:rsidRPr="00882857" w:rsidRDefault="00A242CA" w:rsidP="00BB094A">
            <w:pPr>
              <w:autoSpaceDE w:val="0"/>
              <w:autoSpaceDN w:val="0"/>
              <w:adjustRightInd w:val="0"/>
              <w:ind w:left="567" w:hanging="567"/>
              <w:rPr>
                <w:rFonts w:ascii="Tahoma" w:hAnsi="Tahoma" w:cs="Tahoma"/>
                <w:b/>
                <w:sz w:val="24"/>
                <w:szCs w:val="24"/>
              </w:rPr>
            </w:pPr>
            <w:r>
              <w:rPr>
                <w:rFonts w:ascii="Tahoma" w:hAnsi="Tahoma" w:cs="Tahoma"/>
                <w:b/>
                <w:sz w:val="24"/>
                <w:szCs w:val="24"/>
              </w:rPr>
              <w:lastRenderedPageBreak/>
              <w:t>8</w:t>
            </w:r>
            <w:r w:rsidR="00943942" w:rsidRPr="00882857">
              <w:rPr>
                <w:rFonts w:ascii="Tahoma" w:hAnsi="Tahoma" w:cs="Tahoma"/>
                <w:b/>
                <w:sz w:val="24"/>
                <w:szCs w:val="24"/>
              </w:rPr>
              <w:t xml:space="preserve">.0 </w:t>
            </w:r>
            <w:r w:rsidR="00943942">
              <w:rPr>
                <w:rFonts w:ascii="Tahoma" w:hAnsi="Tahoma" w:cs="Tahoma"/>
                <w:b/>
                <w:sz w:val="24"/>
                <w:szCs w:val="24"/>
              </w:rPr>
              <w:t>Community</w:t>
            </w:r>
            <w:r>
              <w:rPr>
                <w:rFonts w:ascii="Tahoma" w:hAnsi="Tahoma" w:cs="Tahoma"/>
                <w:b/>
                <w:sz w:val="24"/>
                <w:szCs w:val="24"/>
              </w:rPr>
              <w:t xml:space="preserve"> Services and Facilities</w:t>
            </w:r>
          </w:p>
          <w:p w:rsidR="00943942" w:rsidRDefault="00943942" w:rsidP="00BB094A">
            <w:pPr>
              <w:autoSpaceDE w:val="0"/>
              <w:autoSpaceDN w:val="0"/>
              <w:adjustRightInd w:val="0"/>
              <w:ind w:firstLine="567"/>
              <w:rPr>
                <w:rFonts w:ascii="Tahoma" w:hAnsi="Tahoma" w:cs="Tahoma"/>
                <w:sz w:val="24"/>
                <w:szCs w:val="24"/>
              </w:rPr>
            </w:pPr>
          </w:p>
        </w:tc>
        <w:tc>
          <w:tcPr>
            <w:tcW w:w="1479" w:type="dxa"/>
          </w:tcPr>
          <w:p w:rsidR="00943942"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32</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Police Stations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32</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Fire Stations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32</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Library Provision</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33</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Community Centres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33</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Post Offices</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35</w:t>
            </w:r>
          </w:p>
        </w:tc>
      </w:tr>
      <w:tr w:rsidR="00A242CA" w:rsidTr="00BB094A">
        <w:tc>
          <w:tcPr>
            <w:tcW w:w="7763" w:type="dxa"/>
          </w:tcPr>
          <w:p w:rsidR="00A242CA" w:rsidRDefault="00A242CA" w:rsidP="00BB094A">
            <w:pPr>
              <w:autoSpaceDE w:val="0"/>
              <w:autoSpaceDN w:val="0"/>
              <w:adjustRightInd w:val="0"/>
              <w:ind w:left="567" w:hanging="567"/>
              <w:rPr>
                <w:rFonts w:ascii="Tahoma" w:hAnsi="Tahoma" w:cs="Tahoma"/>
                <w:b/>
                <w:sz w:val="24"/>
                <w:szCs w:val="24"/>
              </w:rPr>
            </w:pP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r w:rsidR="00943942" w:rsidTr="00BB094A">
        <w:tc>
          <w:tcPr>
            <w:tcW w:w="7763" w:type="dxa"/>
          </w:tcPr>
          <w:p w:rsidR="00943942" w:rsidRPr="00882857" w:rsidRDefault="00A242CA" w:rsidP="00BB094A">
            <w:pPr>
              <w:autoSpaceDE w:val="0"/>
              <w:autoSpaceDN w:val="0"/>
              <w:adjustRightInd w:val="0"/>
              <w:ind w:left="567" w:hanging="567"/>
              <w:rPr>
                <w:rFonts w:ascii="Tahoma" w:hAnsi="Tahoma" w:cs="Tahoma"/>
                <w:b/>
                <w:sz w:val="24"/>
                <w:szCs w:val="24"/>
              </w:rPr>
            </w:pPr>
            <w:r>
              <w:rPr>
                <w:rFonts w:ascii="Tahoma" w:hAnsi="Tahoma" w:cs="Tahoma"/>
                <w:b/>
                <w:sz w:val="24"/>
                <w:szCs w:val="24"/>
              </w:rPr>
              <w:t xml:space="preserve">9.0 </w:t>
            </w:r>
            <w:r w:rsidR="00943942">
              <w:rPr>
                <w:rFonts w:ascii="Tahoma" w:hAnsi="Tahoma" w:cs="Tahoma"/>
                <w:b/>
                <w:sz w:val="24"/>
                <w:szCs w:val="24"/>
              </w:rPr>
              <w:t>Conclusions</w:t>
            </w:r>
          </w:p>
        </w:tc>
        <w:tc>
          <w:tcPr>
            <w:tcW w:w="1479" w:type="dxa"/>
          </w:tcPr>
          <w:p w:rsidR="00943942"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35</w:t>
            </w:r>
          </w:p>
        </w:tc>
      </w:tr>
      <w:tr w:rsidR="00A242CA" w:rsidTr="00BB094A">
        <w:tc>
          <w:tcPr>
            <w:tcW w:w="7763" w:type="dxa"/>
          </w:tcPr>
          <w:p w:rsidR="00A242CA" w:rsidRDefault="00A242CA" w:rsidP="00BB094A">
            <w:pPr>
              <w:autoSpaceDE w:val="0"/>
              <w:autoSpaceDN w:val="0"/>
              <w:adjustRightInd w:val="0"/>
              <w:ind w:left="567" w:hanging="567"/>
              <w:rPr>
                <w:rFonts w:ascii="Tahoma" w:hAnsi="Tahoma" w:cs="Tahoma"/>
                <w:b/>
                <w:sz w:val="24"/>
                <w:szCs w:val="24"/>
              </w:rPr>
            </w:pP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r w:rsidR="00A242CA" w:rsidTr="00BB094A">
        <w:tc>
          <w:tcPr>
            <w:tcW w:w="7763" w:type="dxa"/>
          </w:tcPr>
          <w:p w:rsidR="00A242CA" w:rsidRDefault="00A242CA" w:rsidP="00BB094A">
            <w:pPr>
              <w:autoSpaceDE w:val="0"/>
              <w:autoSpaceDN w:val="0"/>
              <w:adjustRightInd w:val="0"/>
              <w:ind w:left="567" w:hanging="567"/>
              <w:rPr>
                <w:rFonts w:ascii="Tahoma" w:hAnsi="Tahoma" w:cs="Tahoma"/>
                <w:b/>
                <w:sz w:val="24"/>
                <w:szCs w:val="24"/>
              </w:rPr>
            </w:pPr>
            <w:r>
              <w:rPr>
                <w:rFonts w:ascii="Tahoma" w:hAnsi="Tahoma" w:cs="Tahoma"/>
                <w:b/>
                <w:sz w:val="24"/>
                <w:szCs w:val="24"/>
              </w:rPr>
              <w:t>Appendix A</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37</w:t>
            </w:r>
          </w:p>
        </w:tc>
      </w:tr>
      <w:tr w:rsidR="00A242CA" w:rsidTr="00BB094A">
        <w:tc>
          <w:tcPr>
            <w:tcW w:w="7763" w:type="dxa"/>
          </w:tcPr>
          <w:p w:rsidR="00A242CA" w:rsidRPr="00A242CA" w:rsidRDefault="00A242CA" w:rsidP="00BB094A">
            <w:pPr>
              <w:autoSpaceDE w:val="0"/>
              <w:autoSpaceDN w:val="0"/>
              <w:adjustRightInd w:val="0"/>
              <w:ind w:left="567" w:hanging="567"/>
              <w:rPr>
                <w:rFonts w:ascii="Tahoma" w:hAnsi="Tahoma" w:cs="Tahoma"/>
                <w:sz w:val="24"/>
                <w:szCs w:val="24"/>
              </w:rPr>
            </w:pPr>
            <w:r w:rsidRPr="00A242CA">
              <w:rPr>
                <w:rFonts w:ascii="Tahoma" w:hAnsi="Tahoma" w:cs="Tahoma"/>
                <w:sz w:val="24"/>
                <w:szCs w:val="24"/>
              </w:rPr>
              <w:t>Definitions of Schools</w:t>
            </w: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r w:rsidR="00A242CA" w:rsidTr="00BB094A">
        <w:tc>
          <w:tcPr>
            <w:tcW w:w="7763" w:type="dxa"/>
          </w:tcPr>
          <w:p w:rsidR="00A242CA" w:rsidRDefault="00A242CA" w:rsidP="00BB094A">
            <w:pPr>
              <w:autoSpaceDE w:val="0"/>
              <w:autoSpaceDN w:val="0"/>
              <w:adjustRightInd w:val="0"/>
              <w:ind w:left="567" w:hanging="567"/>
              <w:rPr>
                <w:rFonts w:ascii="Tahoma" w:hAnsi="Tahoma" w:cs="Tahoma"/>
                <w:b/>
                <w:sz w:val="24"/>
                <w:szCs w:val="24"/>
              </w:rPr>
            </w:pPr>
            <w:r>
              <w:rPr>
                <w:rFonts w:ascii="Tahoma" w:hAnsi="Tahoma" w:cs="Tahoma"/>
                <w:b/>
                <w:sz w:val="24"/>
                <w:szCs w:val="24"/>
              </w:rPr>
              <w:t>Appendix B</w:t>
            </w:r>
          </w:p>
        </w:tc>
        <w:tc>
          <w:tcPr>
            <w:tcW w:w="1479" w:type="dxa"/>
          </w:tcPr>
          <w:p w:rsidR="00A242CA" w:rsidRDefault="00747E25" w:rsidP="00BB094A">
            <w:pPr>
              <w:autoSpaceDE w:val="0"/>
              <w:autoSpaceDN w:val="0"/>
              <w:adjustRightInd w:val="0"/>
              <w:rPr>
                <w:rFonts w:ascii="Tahoma" w:hAnsi="Tahoma" w:cs="Tahoma"/>
                <w:bCs/>
                <w:color w:val="000000"/>
                <w:sz w:val="24"/>
                <w:szCs w:val="24"/>
              </w:rPr>
            </w:pPr>
            <w:r>
              <w:rPr>
                <w:rFonts w:ascii="Tahoma" w:hAnsi="Tahoma" w:cs="Tahoma"/>
                <w:bCs/>
                <w:color w:val="000000"/>
                <w:sz w:val="24"/>
                <w:szCs w:val="24"/>
              </w:rPr>
              <w:t>39</w:t>
            </w:r>
          </w:p>
        </w:tc>
      </w:tr>
      <w:tr w:rsidR="00A242CA" w:rsidTr="00BB094A">
        <w:tc>
          <w:tcPr>
            <w:tcW w:w="7763" w:type="dxa"/>
          </w:tcPr>
          <w:p w:rsidR="00A242CA" w:rsidRPr="00A242CA" w:rsidRDefault="00A242CA" w:rsidP="00A242CA">
            <w:pPr>
              <w:autoSpaceDE w:val="0"/>
              <w:autoSpaceDN w:val="0"/>
              <w:adjustRightInd w:val="0"/>
              <w:rPr>
                <w:rFonts w:ascii="Tahoma" w:hAnsi="Tahoma" w:cs="Tahoma"/>
                <w:sz w:val="24"/>
                <w:szCs w:val="24"/>
              </w:rPr>
            </w:pPr>
            <w:r w:rsidRPr="00A242CA">
              <w:rPr>
                <w:rFonts w:ascii="Tahoma" w:hAnsi="Tahoma" w:cs="Tahoma"/>
                <w:sz w:val="24"/>
                <w:szCs w:val="24"/>
              </w:rPr>
              <w:t>Details of Doctor and Dentist Surgeries and Care of Elderly/Vulnerable Facilities</w:t>
            </w:r>
          </w:p>
        </w:tc>
        <w:tc>
          <w:tcPr>
            <w:tcW w:w="1479" w:type="dxa"/>
          </w:tcPr>
          <w:p w:rsidR="00A242CA" w:rsidRDefault="00A242CA" w:rsidP="00BB094A">
            <w:pPr>
              <w:autoSpaceDE w:val="0"/>
              <w:autoSpaceDN w:val="0"/>
              <w:adjustRightInd w:val="0"/>
              <w:rPr>
                <w:rFonts w:ascii="Tahoma" w:hAnsi="Tahoma" w:cs="Tahoma"/>
                <w:bCs/>
                <w:color w:val="000000"/>
                <w:sz w:val="24"/>
                <w:szCs w:val="24"/>
              </w:rPr>
            </w:pPr>
          </w:p>
        </w:tc>
      </w:tr>
    </w:tbl>
    <w:p w:rsidR="004E61CA" w:rsidRDefault="004E61CA">
      <w:pPr>
        <w:rPr>
          <w:rFonts w:ascii="Arial" w:hAnsi="Arial" w:cs="Arial"/>
          <w:b/>
        </w:rPr>
      </w:pPr>
      <w:r>
        <w:rPr>
          <w:rFonts w:ascii="Arial" w:hAnsi="Arial" w:cs="Arial"/>
          <w:b/>
        </w:rPr>
        <w:br w:type="page"/>
      </w:r>
    </w:p>
    <w:p w:rsidR="00853685" w:rsidRPr="00CD7CF9" w:rsidRDefault="00853685" w:rsidP="00950A1F">
      <w:pPr>
        <w:spacing w:line="360" w:lineRule="auto"/>
        <w:ind w:left="1440" w:hanging="1440"/>
        <w:rPr>
          <w:rFonts w:ascii="Tahoma" w:eastAsia="Calibri" w:hAnsi="Tahoma" w:cs="Tahoma"/>
          <w:b/>
          <w:sz w:val="24"/>
          <w:szCs w:val="24"/>
        </w:rPr>
      </w:pPr>
      <w:r w:rsidRPr="00CD7CF9">
        <w:rPr>
          <w:rFonts w:ascii="Tahoma" w:hAnsi="Tahoma" w:cs="Tahoma"/>
          <w:b/>
          <w:sz w:val="24"/>
          <w:szCs w:val="24"/>
        </w:rPr>
        <w:lastRenderedPageBreak/>
        <w:t>Purpose</w:t>
      </w:r>
      <w:r w:rsidR="00BA29FF" w:rsidRPr="00CD7CF9">
        <w:rPr>
          <w:rFonts w:ascii="Tahoma" w:hAnsi="Tahoma" w:cs="Tahoma"/>
          <w:sz w:val="24"/>
          <w:szCs w:val="24"/>
        </w:rPr>
        <w:t>:</w:t>
      </w:r>
      <w:r w:rsidR="00BA29FF" w:rsidRPr="00CD7CF9">
        <w:rPr>
          <w:rFonts w:ascii="Tahoma" w:hAnsi="Tahoma" w:cs="Tahoma"/>
          <w:sz w:val="24"/>
          <w:szCs w:val="24"/>
        </w:rPr>
        <w:tab/>
        <w:t>To provide the C</w:t>
      </w:r>
      <w:r w:rsidRPr="00CD7CF9">
        <w:rPr>
          <w:rFonts w:ascii="Tahoma" w:hAnsi="Tahoma" w:cs="Tahoma"/>
          <w:sz w:val="24"/>
          <w:szCs w:val="24"/>
        </w:rPr>
        <w:t xml:space="preserve">ouncil with an overview of the current education, health and community services in the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&amp; </w:t>
      </w:r>
      <w:proofErr w:type="gramStart"/>
      <w:r w:rsidRPr="00CD7CF9">
        <w:rPr>
          <w:rFonts w:ascii="Tahoma" w:hAnsi="Tahoma" w:cs="Tahoma"/>
          <w:sz w:val="24"/>
          <w:szCs w:val="24"/>
        </w:rPr>
        <w:t>Down</w:t>
      </w:r>
      <w:proofErr w:type="gramEnd"/>
      <w:r w:rsidRPr="00CD7CF9">
        <w:rPr>
          <w:rFonts w:ascii="Tahoma" w:hAnsi="Tahoma" w:cs="Tahoma"/>
          <w:sz w:val="24"/>
          <w:szCs w:val="24"/>
        </w:rPr>
        <w:t xml:space="preserve"> District Council Are</w:t>
      </w:r>
      <w:r w:rsidR="00E10D65" w:rsidRPr="00CD7CF9">
        <w:rPr>
          <w:rFonts w:ascii="Tahoma" w:hAnsi="Tahoma" w:cs="Tahoma"/>
          <w:sz w:val="24"/>
          <w:szCs w:val="24"/>
        </w:rPr>
        <w:t>a</w:t>
      </w:r>
      <w:r w:rsidRPr="00CD7CF9">
        <w:rPr>
          <w:rFonts w:ascii="Tahoma" w:hAnsi="Tahoma" w:cs="Tahoma"/>
          <w:sz w:val="24"/>
          <w:szCs w:val="24"/>
        </w:rPr>
        <w:t xml:space="preserve"> and to consider any future land use needs up to 2030.</w:t>
      </w:r>
    </w:p>
    <w:p w:rsidR="00853685" w:rsidRPr="00CD7CF9" w:rsidRDefault="00853685" w:rsidP="00950A1F">
      <w:pPr>
        <w:spacing w:line="360" w:lineRule="auto"/>
        <w:ind w:left="1440" w:hanging="1440"/>
        <w:jc w:val="both"/>
        <w:rPr>
          <w:rFonts w:ascii="Tahoma" w:hAnsi="Tahoma" w:cs="Tahoma"/>
          <w:sz w:val="24"/>
          <w:szCs w:val="24"/>
        </w:rPr>
      </w:pPr>
      <w:r w:rsidRPr="00CD7CF9">
        <w:rPr>
          <w:rFonts w:ascii="Tahoma" w:hAnsi="Tahoma" w:cs="Tahoma"/>
          <w:b/>
          <w:sz w:val="24"/>
          <w:szCs w:val="24"/>
        </w:rPr>
        <w:t>Content</w:t>
      </w:r>
      <w:r w:rsidRPr="00CD7CF9">
        <w:rPr>
          <w:rFonts w:ascii="Tahoma" w:hAnsi="Tahoma" w:cs="Tahoma"/>
          <w:sz w:val="24"/>
          <w:szCs w:val="24"/>
        </w:rPr>
        <w:t>:</w:t>
      </w:r>
      <w:r w:rsidRPr="00CD7CF9">
        <w:rPr>
          <w:rFonts w:ascii="Tahoma" w:hAnsi="Tahoma" w:cs="Tahoma"/>
          <w:sz w:val="24"/>
          <w:szCs w:val="24"/>
        </w:rPr>
        <w:tab/>
        <w:t>The paper provides information on:-</w:t>
      </w:r>
    </w:p>
    <w:p w:rsidR="00853685" w:rsidRPr="00CD7CF9" w:rsidRDefault="00853685" w:rsidP="00950A1F">
      <w:pPr>
        <w:pStyle w:val="ListParagraph"/>
        <w:numPr>
          <w:ilvl w:val="0"/>
          <w:numId w:val="1"/>
        </w:numPr>
        <w:spacing w:line="360" w:lineRule="auto"/>
        <w:jc w:val="both"/>
        <w:rPr>
          <w:rFonts w:ascii="Tahoma" w:hAnsi="Tahoma" w:cs="Tahoma"/>
          <w:sz w:val="24"/>
          <w:szCs w:val="24"/>
        </w:rPr>
      </w:pPr>
      <w:r w:rsidRPr="00CD7CF9">
        <w:rPr>
          <w:rFonts w:ascii="Tahoma" w:hAnsi="Tahoma" w:cs="Tahoma"/>
          <w:sz w:val="24"/>
          <w:szCs w:val="24"/>
        </w:rPr>
        <w:t>An overview of the policy context and the organisations responsible for education, health and community services/facilities.</w:t>
      </w:r>
    </w:p>
    <w:p w:rsidR="00853685" w:rsidRPr="00CD7CF9" w:rsidRDefault="00853685" w:rsidP="00950A1F">
      <w:pPr>
        <w:pStyle w:val="ListParagraph"/>
        <w:spacing w:line="360" w:lineRule="auto"/>
        <w:ind w:left="2160"/>
        <w:jc w:val="both"/>
        <w:rPr>
          <w:rFonts w:ascii="Tahoma" w:hAnsi="Tahoma" w:cs="Tahoma"/>
          <w:sz w:val="24"/>
          <w:szCs w:val="24"/>
        </w:rPr>
      </w:pPr>
    </w:p>
    <w:p w:rsidR="00853685" w:rsidRPr="00CD7CF9" w:rsidRDefault="00853685" w:rsidP="00950A1F">
      <w:pPr>
        <w:pStyle w:val="ListParagraph"/>
        <w:numPr>
          <w:ilvl w:val="0"/>
          <w:numId w:val="1"/>
        </w:numPr>
        <w:spacing w:line="360" w:lineRule="auto"/>
        <w:jc w:val="both"/>
        <w:rPr>
          <w:rFonts w:ascii="Tahoma" w:hAnsi="Tahoma" w:cs="Tahoma"/>
          <w:sz w:val="24"/>
          <w:szCs w:val="24"/>
        </w:rPr>
      </w:pPr>
      <w:r w:rsidRPr="00CD7CF9">
        <w:rPr>
          <w:rFonts w:ascii="Tahoma" w:hAnsi="Tahoma" w:cs="Tahoma"/>
          <w:sz w:val="24"/>
          <w:szCs w:val="24"/>
        </w:rPr>
        <w:t>A summary of existing provision of education, health and community facilities.  This will include current enrolment figures across the various education sectors</w:t>
      </w:r>
      <w:r w:rsidR="00BA29FF" w:rsidRPr="00CD7CF9">
        <w:rPr>
          <w:rFonts w:ascii="Tahoma" w:hAnsi="Tahoma" w:cs="Tahoma"/>
          <w:sz w:val="24"/>
          <w:szCs w:val="24"/>
        </w:rPr>
        <w:t xml:space="preserve"> in the District</w:t>
      </w:r>
    </w:p>
    <w:p w:rsidR="00853685" w:rsidRPr="00CD7CF9" w:rsidRDefault="00853685" w:rsidP="00950A1F">
      <w:pPr>
        <w:pStyle w:val="ListParagraph"/>
        <w:spacing w:line="360" w:lineRule="auto"/>
        <w:ind w:left="2160"/>
        <w:jc w:val="both"/>
        <w:rPr>
          <w:rFonts w:ascii="Tahoma" w:hAnsi="Tahoma" w:cs="Tahoma"/>
          <w:sz w:val="24"/>
          <w:szCs w:val="24"/>
        </w:rPr>
      </w:pPr>
    </w:p>
    <w:p w:rsidR="00853685" w:rsidRDefault="00853685" w:rsidP="00950A1F">
      <w:pPr>
        <w:pStyle w:val="ListParagraph"/>
        <w:numPr>
          <w:ilvl w:val="0"/>
          <w:numId w:val="1"/>
        </w:numPr>
        <w:spacing w:line="360" w:lineRule="auto"/>
        <w:jc w:val="both"/>
        <w:rPr>
          <w:rFonts w:ascii="Tahoma" w:hAnsi="Tahoma" w:cs="Tahoma"/>
          <w:sz w:val="24"/>
          <w:szCs w:val="24"/>
        </w:rPr>
      </w:pPr>
      <w:r w:rsidRPr="00CD7CF9">
        <w:rPr>
          <w:rFonts w:ascii="Tahoma" w:hAnsi="Tahoma" w:cs="Tahoma"/>
          <w:sz w:val="24"/>
          <w:szCs w:val="24"/>
        </w:rPr>
        <w:t xml:space="preserve">An outline of </w:t>
      </w:r>
      <w:r w:rsidR="00BA29FF" w:rsidRPr="00CD7CF9">
        <w:rPr>
          <w:rFonts w:ascii="Tahoma" w:hAnsi="Tahoma" w:cs="Tahoma"/>
          <w:sz w:val="24"/>
          <w:szCs w:val="24"/>
        </w:rPr>
        <w:t xml:space="preserve">existing and </w:t>
      </w:r>
      <w:r w:rsidRPr="00CD7CF9">
        <w:rPr>
          <w:rFonts w:ascii="Tahoma" w:hAnsi="Tahoma" w:cs="Tahoma"/>
          <w:sz w:val="24"/>
          <w:szCs w:val="24"/>
        </w:rPr>
        <w:t>future proposals for education, health and community facilities and</w:t>
      </w:r>
      <w:r w:rsidR="00BA29FF" w:rsidRPr="00CD7CF9">
        <w:rPr>
          <w:rFonts w:ascii="Tahoma" w:hAnsi="Tahoma" w:cs="Tahoma"/>
          <w:sz w:val="24"/>
          <w:szCs w:val="24"/>
        </w:rPr>
        <w:t xml:space="preserve"> potential</w:t>
      </w:r>
      <w:r w:rsidRPr="00CD7CF9">
        <w:rPr>
          <w:rFonts w:ascii="Tahoma" w:hAnsi="Tahoma" w:cs="Tahoma"/>
          <w:sz w:val="24"/>
          <w:szCs w:val="24"/>
        </w:rPr>
        <w:t xml:space="preserve"> implications for the Plan.</w:t>
      </w:r>
    </w:p>
    <w:p w:rsidR="00943942" w:rsidRPr="00943942" w:rsidRDefault="00943942" w:rsidP="00943942">
      <w:pPr>
        <w:pStyle w:val="ListParagraph"/>
        <w:rPr>
          <w:rFonts w:ascii="Tahoma" w:hAnsi="Tahoma" w:cs="Tahoma"/>
          <w:sz w:val="24"/>
          <w:szCs w:val="24"/>
        </w:rPr>
      </w:pPr>
    </w:p>
    <w:p w:rsidR="00943942" w:rsidRPr="00943942" w:rsidRDefault="00943942" w:rsidP="00943942">
      <w:pPr>
        <w:spacing w:line="360" w:lineRule="auto"/>
        <w:jc w:val="both"/>
        <w:rPr>
          <w:rFonts w:ascii="Tahoma" w:hAnsi="Tahoma" w:cs="Tahoma"/>
          <w:sz w:val="24"/>
          <w:szCs w:val="24"/>
        </w:rPr>
      </w:pPr>
    </w:p>
    <w:p w:rsidR="004E61CA" w:rsidRDefault="004E61CA">
      <w:pPr>
        <w:rPr>
          <w:rFonts w:ascii="Arial" w:hAnsi="Arial" w:cs="Arial"/>
        </w:rPr>
      </w:pPr>
      <w:r>
        <w:rPr>
          <w:rFonts w:ascii="Arial" w:hAnsi="Arial" w:cs="Arial"/>
        </w:rPr>
        <w:br w:type="page"/>
      </w:r>
    </w:p>
    <w:p w:rsidR="008E2286" w:rsidRPr="00CD7CF9" w:rsidRDefault="0016245A" w:rsidP="00950A1F">
      <w:pPr>
        <w:spacing w:line="360" w:lineRule="auto"/>
        <w:rPr>
          <w:rFonts w:ascii="Tahoma" w:hAnsi="Tahoma" w:cs="Tahoma"/>
          <w:b/>
          <w:sz w:val="24"/>
          <w:szCs w:val="24"/>
        </w:rPr>
      </w:pPr>
      <w:r w:rsidRPr="00CD7CF9">
        <w:rPr>
          <w:rFonts w:ascii="Tahoma" w:hAnsi="Tahoma" w:cs="Tahoma"/>
          <w:b/>
          <w:sz w:val="24"/>
          <w:szCs w:val="24"/>
        </w:rPr>
        <w:lastRenderedPageBreak/>
        <w:t>1.0</w:t>
      </w:r>
      <w:r w:rsidRPr="00CD7CF9">
        <w:rPr>
          <w:rFonts w:ascii="Tahoma" w:hAnsi="Tahoma" w:cs="Tahoma"/>
          <w:sz w:val="24"/>
          <w:szCs w:val="24"/>
        </w:rPr>
        <w:tab/>
      </w:r>
      <w:r w:rsidR="00493E28" w:rsidRPr="00CD7CF9">
        <w:rPr>
          <w:rFonts w:ascii="Tahoma" w:hAnsi="Tahoma" w:cs="Tahoma"/>
          <w:b/>
          <w:sz w:val="24"/>
          <w:szCs w:val="24"/>
        </w:rPr>
        <w:t>Introduction</w:t>
      </w:r>
    </w:p>
    <w:p w:rsidR="00493E28" w:rsidRPr="00CD7CF9" w:rsidRDefault="00493E28" w:rsidP="00950A1F">
      <w:pPr>
        <w:spacing w:line="360" w:lineRule="auto"/>
        <w:ind w:left="720" w:hanging="720"/>
        <w:jc w:val="both"/>
        <w:rPr>
          <w:rFonts w:ascii="Tahoma" w:hAnsi="Tahoma" w:cs="Tahoma"/>
          <w:sz w:val="24"/>
          <w:szCs w:val="24"/>
        </w:rPr>
      </w:pPr>
      <w:r w:rsidRPr="00CD7CF9">
        <w:rPr>
          <w:rFonts w:ascii="Tahoma" w:hAnsi="Tahoma" w:cs="Tahoma"/>
          <w:sz w:val="24"/>
          <w:szCs w:val="24"/>
        </w:rPr>
        <w:t>1.1</w:t>
      </w:r>
      <w:r w:rsidRPr="00CD7CF9">
        <w:rPr>
          <w:rFonts w:ascii="Tahoma" w:hAnsi="Tahoma" w:cs="Tahoma"/>
          <w:sz w:val="24"/>
          <w:szCs w:val="24"/>
        </w:rPr>
        <w:tab/>
        <w:t xml:space="preserve">This paper is one in a series of position papers that will inform the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&amp; </w:t>
      </w:r>
      <w:proofErr w:type="gramStart"/>
      <w:r w:rsidRPr="00CD7CF9">
        <w:rPr>
          <w:rFonts w:ascii="Tahoma" w:hAnsi="Tahoma" w:cs="Tahoma"/>
          <w:sz w:val="24"/>
          <w:szCs w:val="24"/>
        </w:rPr>
        <w:t>Down</w:t>
      </w:r>
      <w:proofErr w:type="gramEnd"/>
      <w:r w:rsidRPr="00CD7CF9">
        <w:rPr>
          <w:rFonts w:ascii="Tahoma" w:hAnsi="Tahoma" w:cs="Tahoma"/>
          <w:sz w:val="24"/>
          <w:szCs w:val="24"/>
        </w:rPr>
        <w:t xml:space="preserve"> Council in the preparation of the new </w:t>
      </w:r>
      <w:r w:rsidR="000A4EFB" w:rsidRPr="00CD7CF9">
        <w:rPr>
          <w:rFonts w:ascii="Tahoma" w:hAnsi="Tahoma" w:cs="Tahoma"/>
          <w:sz w:val="24"/>
          <w:szCs w:val="24"/>
        </w:rPr>
        <w:t>L</w:t>
      </w:r>
      <w:r w:rsidRPr="00CD7CF9">
        <w:rPr>
          <w:rFonts w:ascii="Tahoma" w:hAnsi="Tahoma" w:cs="Tahoma"/>
          <w:sz w:val="24"/>
          <w:szCs w:val="24"/>
        </w:rPr>
        <w:t xml:space="preserve">ocal </w:t>
      </w:r>
      <w:r w:rsidR="000A4EFB" w:rsidRPr="00CD7CF9">
        <w:rPr>
          <w:rFonts w:ascii="Tahoma" w:hAnsi="Tahoma" w:cs="Tahoma"/>
          <w:sz w:val="24"/>
          <w:szCs w:val="24"/>
        </w:rPr>
        <w:t>D</w:t>
      </w:r>
      <w:r w:rsidRPr="00CD7CF9">
        <w:rPr>
          <w:rFonts w:ascii="Tahoma" w:hAnsi="Tahoma" w:cs="Tahoma"/>
          <w:sz w:val="24"/>
          <w:szCs w:val="24"/>
        </w:rPr>
        <w:t xml:space="preserve">evelopment </w:t>
      </w:r>
      <w:r w:rsidR="000A4EFB" w:rsidRPr="00CD7CF9">
        <w:rPr>
          <w:rFonts w:ascii="Tahoma" w:hAnsi="Tahoma" w:cs="Tahoma"/>
          <w:sz w:val="24"/>
          <w:szCs w:val="24"/>
        </w:rPr>
        <w:t>P</w:t>
      </w:r>
      <w:r w:rsidRPr="00CD7CF9">
        <w:rPr>
          <w:rFonts w:ascii="Tahoma" w:hAnsi="Tahoma" w:cs="Tahoma"/>
          <w:sz w:val="24"/>
          <w:szCs w:val="24"/>
        </w:rPr>
        <w:t>lan</w:t>
      </w:r>
      <w:r w:rsidR="000A4EFB" w:rsidRPr="00CD7CF9">
        <w:rPr>
          <w:rFonts w:ascii="Tahoma" w:hAnsi="Tahoma" w:cs="Tahoma"/>
          <w:sz w:val="24"/>
          <w:szCs w:val="24"/>
        </w:rPr>
        <w:t xml:space="preserve"> (LDP)</w:t>
      </w:r>
      <w:r w:rsidRPr="00CD7CF9">
        <w:rPr>
          <w:rFonts w:ascii="Tahoma" w:hAnsi="Tahoma" w:cs="Tahoma"/>
          <w:sz w:val="24"/>
          <w:szCs w:val="24"/>
        </w:rPr>
        <w:t xml:space="preserve">.  The purpose of this paper is to inform the Council of how, education, health and community service needs will be addressed over the plan period to 2030.  It provides an overview of the policy context and organisations responsible for delivering education, health and community services.  It will also outline the current situation regarding education, health and community services in the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and Down Area, while also indicating future proposals in the </w:t>
      </w:r>
      <w:r w:rsidR="000A4EFB" w:rsidRPr="00CD7CF9">
        <w:rPr>
          <w:rFonts w:ascii="Tahoma" w:hAnsi="Tahoma" w:cs="Tahoma"/>
          <w:sz w:val="24"/>
          <w:szCs w:val="24"/>
        </w:rPr>
        <w:t>District</w:t>
      </w:r>
      <w:r w:rsidRPr="00CD7CF9">
        <w:rPr>
          <w:rFonts w:ascii="Tahoma" w:hAnsi="Tahoma" w:cs="Tahoma"/>
          <w:sz w:val="24"/>
          <w:szCs w:val="24"/>
        </w:rPr>
        <w:t>.  These proposals will assist in identifying sites that have become or are likely to become surplus up until 2030.</w:t>
      </w:r>
    </w:p>
    <w:p w:rsidR="003E1D5D" w:rsidRPr="00CD7CF9" w:rsidRDefault="003E1D5D" w:rsidP="00950A1F">
      <w:pPr>
        <w:spacing w:line="360" w:lineRule="auto"/>
        <w:ind w:left="720" w:hanging="720"/>
        <w:jc w:val="both"/>
        <w:rPr>
          <w:rFonts w:ascii="Tahoma" w:hAnsi="Tahoma" w:cs="Tahoma"/>
          <w:sz w:val="24"/>
          <w:szCs w:val="24"/>
        </w:rPr>
      </w:pPr>
      <w:r w:rsidRPr="00CD7CF9">
        <w:rPr>
          <w:rFonts w:ascii="Tahoma" w:hAnsi="Tahoma" w:cs="Tahoma"/>
          <w:sz w:val="24"/>
          <w:szCs w:val="24"/>
        </w:rPr>
        <w:t>1.2</w:t>
      </w:r>
      <w:r w:rsidRPr="00CD7CF9">
        <w:rPr>
          <w:rFonts w:ascii="Tahoma" w:hAnsi="Tahoma" w:cs="Tahoma"/>
          <w:sz w:val="24"/>
          <w:szCs w:val="24"/>
        </w:rPr>
        <w:tab/>
        <w:t>As highlighted in the Population and Growth pa</w:t>
      </w:r>
      <w:r w:rsidR="00411D79" w:rsidRPr="00CD7CF9">
        <w:rPr>
          <w:rFonts w:ascii="Tahoma" w:hAnsi="Tahoma" w:cs="Tahoma"/>
          <w:sz w:val="24"/>
          <w:szCs w:val="24"/>
        </w:rPr>
        <w:t>p</w:t>
      </w:r>
      <w:r w:rsidRPr="00CD7CF9">
        <w:rPr>
          <w:rFonts w:ascii="Tahoma" w:hAnsi="Tahoma" w:cs="Tahoma"/>
          <w:sz w:val="24"/>
          <w:szCs w:val="24"/>
        </w:rPr>
        <w:t>e</w:t>
      </w:r>
      <w:r w:rsidR="00411D79" w:rsidRPr="00CD7CF9">
        <w:rPr>
          <w:rFonts w:ascii="Tahoma" w:hAnsi="Tahoma" w:cs="Tahoma"/>
          <w:sz w:val="24"/>
          <w:szCs w:val="24"/>
        </w:rPr>
        <w:t>r</w:t>
      </w:r>
      <w:r w:rsidRPr="00CD7CF9">
        <w:rPr>
          <w:rFonts w:ascii="Tahoma" w:hAnsi="Tahoma" w:cs="Tahoma"/>
          <w:sz w:val="24"/>
          <w:szCs w:val="24"/>
        </w:rPr>
        <w:t xml:space="preserve">, demographic trends indicate an increasing older population and a declining number of children.  According to the NISRA 2012-2037 population projections, the population of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&amp; Down is </w:t>
      </w:r>
      <w:r w:rsidR="00411D79" w:rsidRPr="00CD7CF9">
        <w:rPr>
          <w:rFonts w:ascii="Tahoma" w:hAnsi="Tahoma" w:cs="Tahoma"/>
          <w:sz w:val="24"/>
          <w:szCs w:val="24"/>
        </w:rPr>
        <w:t xml:space="preserve">expected </w:t>
      </w:r>
      <w:r w:rsidRPr="00CD7CF9">
        <w:rPr>
          <w:rFonts w:ascii="Tahoma" w:hAnsi="Tahoma" w:cs="Tahoma"/>
          <w:sz w:val="24"/>
          <w:szCs w:val="24"/>
        </w:rPr>
        <w:t xml:space="preserve">to </w:t>
      </w:r>
      <w:r w:rsidR="00411D79" w:rsidRPr="00CD7CF9">
        <w:rPr>
          <w:rFonts w:ascii="Tahoma" w:hAnsi="Tahoma" w:cs="Tahoma"/>
          <w:sz w:val="24"/>
          <w:szCs w:val="24"/>
        </w:rPr>
        <w:t>grow from an estimated 175,403 in 2015 to</w:t>
      </w:r>
      <w:r w:rsidRPr="00CD7CF9">
        <w:rPr>
          <w:rFonts w:ascii="Tahoma" w:hAnsi="Tahoma" w:cs="Tahoma"/>
          <w:sz w:val="24"/>
          <w:szCs w:val="24"/>
        </w:rPr>
        <w:t xml:space="preserve"> 197,836 by 2030</w:t>
      </w:r>
      <w:r w:rsidR="00411D79" w:rsidRPr="00CD7CF9">
        <w:rPr>
          <w:rFonts w:ascii="Tahoma" w:hAnsi="Tahoma" w:cs="Tahoma"/>
          <w:sz w:val="24"/>
          <w:szCs w:val="24"/>
        </w:rPr>
        <w:t>, which is an increase of approximately 11.3%</w:t>
      </w:r>
      <w:r w:rsidRPr="00CD7CF9">
        <w:rPr>
          <w:rFonts w:ascii="Tahoma" w:hAnsi="Tahoma" w:cs="Tahoma"/>
          <w:sz w:val="24"/>
          <w:szCs w:val="24"/>
        </w:rPr>
        <w:t>.</w:t>
      </w:r>
    </w:p>
    <w:p w:rsidR="00954A6A" w:rsidRPr="00CD7CF9" w:rsidRDefault="00954A6A" w:rsidP="00950A1F">
      <w:pPr>
        <w:spacing w:line="360" w:lineRule="auto"/>
        <w:ind w:left="720" w:hanging="720"/>
        <w:jc w:val="both"/>
        <w:rPr>
          <w:rFonts w:ascii="Tahoma" w:hAnsi="Tahoma" w:cs="Tahoma"/>
          <w:sz w:val="24"/>
          <w:szCs w:val="24"/>
        </w:rPr>
      </w:pPr>
      <w:r w:rsidRPr="00CD7CF9">
        <w:rPr>
          <w:rFonts w:ascii="Tahoma" w:hAnsi="Tahoma" w:cs="Tahoma"/>
          <w:sz w:val="24"/>
          <w:szCs w:val="24"/>
        </w:rPr>
        <w:t>1.3</w:t>
      </w:r>
      <w:r w:rsidRPr="00CD7CF9">
        <w:rPr>
          <w:rFonts w:ascii="Tahoma" w:hAnsi="Tahoma" w:cs="Tahoma"/>
          <w:sz w:val="24"/>
          <w:szCs w:val="24"/>
        </w:rPr>
        <w:tab/>
        <w:t>During this period, the most notable changes in population will be those to the age structure of the District by 2030.  In particular, there will be a significant increased proportion of re</w:t>
      </w:r>
      <w:r w:rsidR="004B3B41" w:rsidRPr="00CD7CF9">
        <w:rPr>
          <w:rFonts w:ascii="Tahoma" w:hAnsi="Tahoma" w:cs="Tahoma"/>
          <w:sz w:val="24"/>
          <w:szCs w:val="24"/>
        </w:rPr>
        <w:t xml:space="preserve">sidents aged 65+, with a </w:t>
      </w:r>
      <w:r w:rsidRPr="00CD7CF9">
        <w:rPr>
          <w:rFonts w:ascii="Tahoma" w:hAnsi="Tahoma" w:cs="Tahoma"/>
          <w:sz w:val="24"/>
          <w:szCs w:val="24"/>
        </w:rPr>
        <w:t>projected increase from 14.69% of the population in 2015 to 20.32% in 2030.  The proportion of those aged 0-15 will decl</w:t>
      </w:r>
      <w:r w:rsidR="00802793" w:rsidRPr="00CD7CF9">
        <w:rPr>
          <w:rFonts w:ascii="Tahoma" w:hAnsi="Tahoma" w:cs="Tahoma"/>
          <w:sz w:val="24"/>
          <w:szCs w:val="24"/>
        </w:rPr>
        <w:t xml:space="preserve">ine from 22.37% </w:t>
      </w:r>
      <w:r w:rsidRPr="00CD7CF9">
        <w:rPr>
          <w:rFonts w:ascii="Tahoma" w:hAnsi="Tahoma" w:cs="Tahoma"/>
          <w:sz w:val="24"/>
          <w:szCs w:val="24"/>
        </w:rPr>
        <w:t>in 2015 to 20.94% in 2030 and likewise those aged 16-64 will decline from 62.94% to 58.70% in the same period.</w:t>
      </w:r>
    </w:p>
    <w:p w:rsidR="00954A6A" w:rsidRPr="00CD7CF9" w:rsidRDefault="00802793" w:rsidP="00802793">
      <w:pPr>
        <w:spacing w:line="360" w:lineRule="auto"/>
        <w:ind w:left="720" w:hanging="720"/>
        <w:jc w:val="both"/>
        <w:rPr>
          <w:rFonts w:ascii="Tahoma" w:hAnsi="Tahoma" w:cs="Tahoma"/>
          <w:sz w:val="24"/>
          <w:szCs w:val="24"/>
        </w:rPr>
      </w:pPr>
      <w:r w:rsidRPr="00CD7CF9">
        <w:rPr>
          <w:rFonts w:ascii="Tahoma" w:hAnsi="Tahoma" w:cs="Tahoma"/>
          <w:sz w:val="24"/>
          <w:szCs w:val="24"/>
        </w:rPr>
        <w:t>1.4</w:t>
      </w:r>
      <w:r w:rsidRPr="00CD7CF9">
        <w:rPr>
          <w:rFonts w:ascii="Tahoma" w:hAnsi="Tahoma" w:cs="Tahoma"/>
          <w:sz w:val="24"/>
          <w:szCs w:val="24"/>
        </w:rPr>
        <w:tab/>
      </w:r>
      <w:r w:rsidR="00954A6A" w:rsidRPr="00CD7CF9">
        <w:rPr>
          <w:rFonts w:ascii="Tahoma" w:hAnsi="Tahoma" w:cs="Tahoma"/>
          <w:sz w:val="24"/>
          <w:szCs w:val="24"/>
        </w:rPr>
        <w:t>Newly released information has also highlighted population growth between 2001-2011 at the village level of the district from 17.60% to 20.16% as a proportion of the District population and also a decline of the District’s two main settlements (Newry &amp; Downpatrick) as a proportion of the Districts population from 25.02% to 22.02%.</w:t>
      </w:r>
    </w:p>
    <w:p w:rsidR="00D602EA" w:rsidRPr="00CD7CF9" w:rsidRDefault="00D119BD" w:rsidP="00CD7CF9">
      <w:pPr>
        <w:spacing w:line="360" w:lineRule="auto"/>
        <w:ind w:left="720" w:hanging="720"/>
        <w:jc w:val="both"/>
        <w:rPr>
          <w:rFonts w:ascii="Tahoma" w:hAnsi="Tahoma" w:cs="Tahoma"/>
          <w:sz w:val="24"/>
          <w:szCs w:val="24"/>
        </w:rPr>
      </w:pPr>
      <w:r>
        <w:rPr>
          <w:rFonts w:ascii="Tahoma" w:hAnsi="Tahoma" w:cs="Tahoma"/>
          <w:sz w:val="24"/>
          <w:szCs w:val="24"/>
        </w:rPr>
        <w:lastRenderedPageBreak/>
        <w:t>1.5</w:t>
      </w:r>
      <w:r w:rsidR="00D602EA" w:rsidRPr="00CD7CF9">
        <w:rPr>
          <w:rFonts w:ascii="Tahoma" w:hAnsi="Tahoma" w:cs="Tahoma"/>
          <w:sz w:val="24"/>
          <w:szCs w:val="24"/>
        </w:rPr>
        <w:tab/>
        <w:t xml:space="preserve">The projected rise in the number of people aged 65 or over in the Newry, </w:t>
      </w:r>
      <w:proofErr w:type="spellStart"/>
      <w:r w:rsidR="00D602EA" w:rsidRPr="00CD7CF9">
        <w:rPr>
          <w:rFonts w:ascii="Tahoma" w:hAnsi="Tahoma" w:cs="Tahoma"/>
          <w:sz w:val="24"/>
          <w:szCs w:val="24"/>
        </w:rPr>
        <w:t>Mourne</w:t>
      </w:r>
      <w:proofErr w:type="spellEnd"/>
      <w:r w:rsidR="00D602EA" w:rsidRPr="00CD7CF9">
        <w:rPr>
          <w:rFonts w:ascii="Tahoma" w:hAnsi="Tahoma" w:cs="Tahoma"/>
          <w:sz w:val="24"/>
          <w:szCs w:val="24"/>
        </w:rPr>
        <w:t xml:space="preserve"> &amp; </w:t>
      </w:r>
      <w:proofErr w:type="gramStart"/>
      <w:r w:rsidR="00D602EA" w:rsidRPr="00CD7CF9">
        <w:rPr>
          <w:rFonts w:ascii="Tahoma" w:hAnsi="Tahoma" w:cs="Tahoma"/>
          <w:sz w:val="24"/>
          <w:szCs w:val="24"/>
        </w:rPr>
        <w:t>Down</w:t>
      </w:r>
      <w:proofErr w:type="gramEnd"/>
      <w:r w:rsidR="00D602EA" w:rsidRPr="00CD7CF9">
        <w:rPr>
          <w:rFonts w:ascii="Tahoma" w:hAnsi="Tahoma" w:cs="Tahoma"/>
          <w:sz w:val="24"/>
          <w:szCs w:val="24"/>
        </w:rPr>
        <w:t xml:space="preserve"> District Council area by the year 2030, will potentially have a significant impact on the region and in the delivery of health and community services.  Meanwhile, a decline in the pupil population will have implic</w:t>
      </w:r>
      <w:r w:rsidR="00802793" w:rsidRPr="00CD7CF9">
        <w:rPr>
          <w:rFonts w:ascii="Tahoma" w:hAnsi="Tahoma" w:cs="Tahoma"/>
          <w:sz w:val="24"/>
          <w:szCs w:val="24"/>
        </w:rPr>
        <w:t>ations for the education sector</w:t>
      </w:r>
      <w:r w:rsidR="00D602EA" w:rsidRPr="00CD7CF9">
        <w:rPr>
          <w:rFonts w:ascii="Tahoma" w:hAnsi="Tahoma" w:cs="Tahoma"/>
          <w:sz w:val="24"/>
          <w:szCs w:val="24"/>
        </w:rPr>
        <w:t xml:space="preserve">, particularly the sustainability of the existing network of schools in the </w:t>
      </w:r>
      <w:r w:rsidR="000A4EFB" w:rsidRPr="00CD7CF9">
        <w:rPr>
          <w:rFonts w:ascii="Tahoma" w:hAnsi="Tahoma" w:cs="Tahoma"/>
          <w:sz w:val="24"/>
          <w:szCs w:val="24"/>
        </w:rPr>
        <w:t>District</w:t>
      </w:r>
      <w:r w:rsidR="00D602EA" w:rsidRPr="00CD7CF9">
        <w:rPr>
          <w:rFonts w:ascii="Tahoma" w:hAnsi="Tahoma" w:cs="Tahoma"/>
          <w:sz w:val="24"/>
          <w:szCs w:val="24"/>
        </w:rPr>
        <w:t>.</w:t>
      </w:r>
    </w:p>
    <w:p w:rsidR="00950A1F" w:rsidRPr="00CD7CF9" w:rsidRDefault="00950A1F" w:rsidP="00950A1F">
      <w:pPr>
        <w:pStyle w:val="ListParagraph"/>
        <w:spacing w:line="360" w:lineRule="auto"/>
        <w:ind w:left="0"/>
        <w:jc w:val="both"/>
        <w:rPr>
          <w:rFonts w:ascii="Tahoma" w:hAnsi="Tahoma" w:cs="Tahoma"/>
          <w:b/>
          <w:sz w:val="24"/>
          <w:szCs w:val="24"/>
        </w:rPr>
      </w:pPr>
      <w:r w:rsidRPr="006E6EAF">
        <w:rPr>
          <w:rFonts w:ascii="Tahoma" w:hAnsi="Tahoma" w:cs="Tahoma"/>
          <w:b/>
          <w:sz w:val="24"/>
          <w:szCs w:val="24"/>
        </w:rPr>
        <w:t>2.0</w:t>
      </w:r>
      <w:r>
        <w:rPr>
          <w:rFonts w:ascii="Arial" w:hAnsi="Arial" w:cs="Arial"/>
          <w:b/>
        </w:rPr>
        <w:tab/>
      </w:r>
      <w:r w:rsidRPr="00CD7CF9">
        <w:rPr>
          <w:rFonts w:ascii="Tahoma" w:hAnsi="Tahoma" w:cs="Tahoma"/>
          <w:b/>
          <w:sz w:val="24"/>
          <w:szCs w:val="24"/>
        </w:rPr>
        <w:t>Regional Policy Context</w:t>
      </w:r>
    </w:p>
    <w:p w:rsidR="00161BCF" w:rsidRPr="00CD7CF9" w:rsidRDefault="00EF4964" w:rsidP="00950A1F">
      <w:pPr>
        <w:spacing w:line="360" w:lineRule="auto"/>
        <w:jc w:val="both"/>
        <w:rPr>
          <w:rFonts w:ascii="Tahoma" w:hAnsi="Tahoma" w:cs="Tahoma"/>
          <w:b/>
          <w:sz w:val="24"/>
          <w:szCs w:val="24"/>
        </w:rPr>
      </w:pPr>
      <w:r w:rsidRPr="00CD7CF9">
        <w:rPr>
          <w:rFonts w:ascii="Tahoma" w:hAnsi="Tahoma" w:cs="Tahoma"/>
          <w:sz w:val="24"/>
          <w:szCs w:val="24"/>
        </w:rPr>
        <w:tab/>
      </w:r>
      <w:r w:rsidR="00161BCF" w:rsidRPr="00CD7CF9">
        <w:rPr>
          <w:rFonts w:ascii="Tahoma" w:hAnsi="Tahoma" w:cs="Tahoma"/>
          <w:b/>
          <w:sz w:val="24"/>
          <w:szCs w:val="24"/>
        </w:rPr>
        <w:t>Programme</w:t>
      </w:r>
      <w:r w:rsidR="006E6EAF">
        <w:rPr>
          <w:rFonts w:ascii="Tahoma" w:hAnsi="Tahoma" w:cs="Tahoma"/>
          <w:b/>
          <w:sz w:val="24"/>
          <w:szCs w:val="24"/>
        </w:rPr>
        <w:t xml:space="preserve"> for Government </w:t>
      </w:r>
      <w:r w:rsidR="00161BCF" w:rsidRPr="00CD7CF9">
        <w:rPr>
          <w:rFonts w:ascii="Tahoma" w:hAnsi="Tahoma" w:cs="Tahoma"/>
          <w:b/>
          <w:sz w:val="24"/>
          <w:szCs w:val="24"/>
        </w:rPr>
        <w:t>2011-2015</w:t>
      </w:r>
      <w:r w:rsidR="006E6EAF">
        <w:rPr>
          <w:rFonts w:ascii="Tahoma" w:hAnsi="Tahoma" w:cs="Tahoma"/>
          <w:b/>
          <w:sz w:val="24"/>
          <w:szCs w:val="24"/>
        </w:rPr>
        <w:t xml:space="preserve"> (</w:t>
      </w:r>
      <w:proofErr w:type="spellStart"/>
      <w:r w:rsidR="006E6EAF">
        <w:rPr>
          <w:rFonts w:ascii="Tahoma" w:hAnsi="Tahoma" w:cs="Tahoma"/>
          <w:b/>
          <w:sz w:val="24"/>
          <w:szCs w:val="24"/>
        </w:rPr>
        <w:t>PfG</w:t>
      </w:r>
      <w:proofErr w:type="spellEnd"/>
      <w:r w:rsidR="006E6EAF">
        <w:rPr>
          <w:rFonts w:ascii="Tahoma" w:hAnsi="Tahoma" w:cs="Tahoma"/>
          <w:b/>
          <w:sz w:val="24"/>
          <w:szCs w:val="24"/>
        </w:rPr>
        <w:t>)</w:t>
      </w:r>
    </w:p>
    <w:p w:rsidR="00161BCF" w:rsidRPr="00CD7CF9" w:rsidRDefault="00161BCF" w:rsidP="0005228D">
      <w:pPr>
        <w:spacing w:line="360" w:lineRule="auto"/>
        <w:ind w:left="720" w:hanging="720"/>
        <w:jc w:val="both"/>
        <w:rPr>
          <w:rFonts w:ascii="Tahoma" w:hAnsi="Tahoma" w:cs="Tahoma"/>
          <w:sz w:val="24"/>
          <w:szCs w:val="24"/>
        </w:rPr>
      </w:pPr>
      <w:r w:rsidRPr="00CD7CF9">
        <w:rPr>
          <w:rFonts w:ascii="Tahoma" w:hAnsi="Tahoma" w:cs="Tahoma"/>
          <w:sz w:val="24"/>
          <w:szCs w:val="24"/>
        </w:rPr>
        <w:t>2.1</w:t>
      </w:r>
      <w:r w:rsidRPr="00CD7CF9">
        <w:rPr>
          <w:rFonts w:ascii="Tahoma" w:hAnsi="Tahoma" w:cs="Tahoma"/>
          <w:sz w:val="24"/>
          <w:szCs w:val="24"/>
        </w:rPr>
        <w:tab/>
        <w:t xml:space="preserve">The key priorities set out in the Programme for Government 2011-2015 </w:t>
      </w:r>
      <w:r w:rsidR="0005228D" w:rsidRPr="00CD7CF9">
        <w:rPr>
          <w:rFonts w:ascii="Tahoma" w:hAnsi="Tahoma" w:cs="Tahoma"/>
          <w:sz w:val="24"/>
          <w:szCs w:val="24"/>
        </w:rPr>
        <w:t>all have some relation to Education, Health and Community.</w:t>
      </w:r>
    </w:p>
    <w:p w:rsidR="0005228D" w:rsidRPr="00CD7CF9" w:rsidRDefault="0005228D" w:rsidP="0005228D">
      <w:pPr>
        <w:pStyle w:val="ListParagraph"/>
        <w:numPr>
          <w:ilvl w:val="0"/>
          <w:numId w:val="32"/>
        </w:numPr>
        <w:spacing w:line="360" w:lineRule="auto"/>
        <w:jc w:val="both"/>
        <w:rPr>
          <w:rFonts w:ascii="Tahoma" w:hAnsi="Tahoma" w:cs="Tahoma"/>
          <w:sz w:val="24"/>
          <w:szCs w:val="24"/>
        </w:rPr>
      </w:pPr>
      <w:r w:rsidRPr="00CD7CF9">
        <w:rPr>
          <w:rFonts w:ascii="Tahoma" w:hAnsi="Tahoma" w:cs="Tahoma"/>
          <w:sz w:val="24"/>
          <w:szCs w:val="24"/>
        </w:rPr>
        <w:t>Growing a Sustainable Economy and investing in the Future</w:t>
      </w:r>
    </w:p>
    <w:p w:rsidR="0005228D" w:rsidRPr="00CD7CF9" w:rsidRDefault="0005228D" w:rsidP="0005228D">
      <w:pPr>
        <w:pStyle w:val="ListParagraph"/>
        <w:numPr>
          <w:ilvl w:val="0"/>
          <w:numId w:val="32"/>
        </w:numPr>
        <w:spacing w:line="360" w:lineRule="auto"/>
        <w:jc w:val="both"/>
        <w:rPr>
          <w:rFonts w:ascii="Tahoma" w:hAnsi="Tahoma" w:cs="Tahoma"/>
          <w:sz w:val="24"/>
          <w:szCs w:val="24"/>
        </w:rPr>
      </w:pPr>
      <w:r w:rsidRPr="00CD7CF9">
        <w:rPr>
          <w:rFonts w:ascii="Tahoma" w:hAnsi="Tahoma" w:cs="Tahoma"/>
          <w:sz w:val="24"/>
          <w:szCs w:val="24"/>
        </w:rPr>
        <w:t>Creating Opportunities Tackling Disadvantage and Improving Health and Well Being</w:t>
      </w:r>
    </w:p>
    <w:p w:rsidR="0005228D" w:rsidRPr="00CD7CF9" w:rsidRDefault="0005228D" w:rsidP="0005228D">
      <w:pPr>
        <w:pStyle w:val="ListParagraph"/>
        <w:numPr>
          <w:ilvl w:val="0"/>
          <w:numId w:val="32"/>
        </w:numPr>
        <w:spacing w:line="360" w:lineRule="auto"/>
        <w:jc w:val="both"/>
        <w:rPr>
          <w:rFonts w:ascii="Tahoma" w:hAnsi="Tahoma" w:cs="Tahoma"/>
          <w:sz w:val="24"/>
          <w:szCs w:val="24"/>
        </w:rPr>
      </w:pPr>
      <w:r w:rsidRPr="00CD7CF9">
        <w:rPr>
          <w:rFonts w:ascii="Tahoma" w:hAnsi="Tahoma" w:cs="Tahoma"/>
          <w:sz w:val="24"/>
          <w:szCs w:val="24"/>
        </w:rPr>
        <w:t>Protecting Our People, the Environment and Creating Safer Communities</w:t>
      </w:r>
    </w:p>
    <w:p w:rsidR="0005228D" w:rsidRPr="00CD7CF9" w:rsidRDefault="0005228D" w:rsidP="0005228D">
      <w:pPr>
        <w:pStyle w:val="ListParagraph"/>
        <w:numPr>
          <w:ilvl w:val="0"/>
          <w:numId w:val="32"/>
        </w:numPr>
        <w:spacing w:line="360" w:lineRule="auto"/>
        <w:jc w:val="both"/>
        <w:rPr>
          <w:rFonts w:ascii="Tahoma" w:hAnsi="Tahoma" w:cs="Tahoma"/>
          <w:sz w:val="24"/>
          <w:szCs w:val="24"/>
        </w:rPr>
      </w:pPr>
      <w:r w:rsidRPr="00CD7CF9">
        <w:rPr>
          <w:rFonts w:ascii="Tahoma" w:hAnsi="Tahoma" w:cs="Tahoma"/>
          <w:sz w:val="24"/>
          <w:szCs w:val="24"/>
        </w:rPr>
        <w:t>Building a Strong and Shared Community</w:t>
      </w:r>
    </w:p>
    <w:p w:rsidR="00161BCF" w:rsidRPr="00CD7CF9" w:rsidRDefault="0005228D" w:rsidP="00950A1F">
      <w:pPr>
        <w:pStyle w:val="ListParagraph"/>
        <w:numPr>
          <w:ilvl w:val="0"/>
          <w:numId w:val="32"/>
        </w:numPr>
        <w:spacing w:line="360" w:lineRule="auto"/>
        <w:jc w:val="both"/>
        <w:rPr>
          <w:rFonts w:ascii="Tahoma" w:hAnsi="Tahoma" w:cs="Tahoma"/>
          <w:sz w:val="24"/>
          <w:szCs w:val="24"/>
        </w:rPr>
      </w:pPr>
      <w:r w:rsidRPr="00CD7CF9">
        <w:rPr>
          <w:rFonts w:ascii="Tahoma" w:hAnsi="Tahoma" w:cs="Tahoma"/>
          <w:sz w:val="24"/>
          <w:szCs w:val="24"/>
        </w:rPr>
        <w:t>Delivering High Quality and Efficient Public Services</w:t>
      </w:r>
    </w:p>
    <w:p w:rsidR="00161BAF" w:rsidRPr="00CD7CF9" w:rsidRDefault="0005228D" w:rsidP="0005228D">
      <w:pPr>
        <w:spacing w:line="360" w:lineRule="auto"/>
        <w:jc w:val="both"/>
        <w:rPr>
          <w:rFonts w:ascii="Tahoma" w:hAnsi="Tahoma" w:cs="Tahoma"/>
          <w:b/>
          <w:sz w:val="24"/>
          <w:szCs w:val="24"/>
        </w:rPr>
      </w:pPr>
      <w:r w:rsidRPr="00CD7CF9">
        <w:rPr>
          <w:rFonts w:ascii="Tahoma" w:hAnsi="Tahoma" w:cs="Tahoma"/>
          <w:sz w:val="24"/>
          <w:szCs w:val="24"/>
        </w:rPr>
        <w:t>2.2</w:t>
      </w:r>
      <w:r w:rsidRPr="00CD7CF9">
        <w:rPr>
          <w:rFonts w:ascii="Tahoma" w:hAnsi="Tahoma" w:cs="Tahoma"/>
          <w:b/>
          <w:sz w:val="24"/>
          <w:szCs w:val="24"/>
        </w:rPr>
        <w:tab/>
      </w:r>
      <w:r w:rsidR="00802793" w:rsidRPr="00CD7CF9">
        <w:rPr>
          <w:rFonts w:ascii="Tahoma" w:hAnsi="Tahoma" w:cs="Tahoma"/>
          <w:b/>
          <w:sz w:val="24"/>
          <w:szCs w:val="24"/>
        </w:rPr>
        <w:t>D</w:t>
      </w:r>
      <w:r w:rsidR="00EF4964" w:rsidRPr="00CD7CF9">
        <w:rPr>
          <w:rFonts w:ascii="Tahoma" w:hAnsi="Tahoma" w:cs="Tahoma"/>
          <w:b/>
          <w:sz w:val="24"/>
          <w:szCs w:val="24"/>
        </w:rPr>
        <w:t>raft Programme for Government 2016</w:t>
      </w:r>
      <w:r w:rsidR="00161BAF" w:rsidRPr="00CD7CF9">
        <w:rPr>
          <w:rFonts w:ascii="Tahoma" w:hAnsi="Tahoma" w:cs="Tahoma"/>
          <w:b/>
          <w:sz w:val="24"/>
          <w:szCs w:val="24"/>
        </w:rPr>
        <w:t>-20</w:t>
      </w:r>
      <w:r w:rsidR="00EF4964" w:rsidRPr="00CD7CF9">
        <w:rPr>
          <w:rFonts w:ascii="Tahoma" w:hAnsi="Tahoma" w:cs="Tahoma"/>
          <w:b/>
          <w:sz w:val="24"/>
          <w:szCs w:val="24"/>
        </w:rPr>
        <w:t>21</w:t>
      </w:r>
      <w:r w:rsidR="000A4EFB" w:rsidRPr="00CD7CF9">
        <w:rPr>
          <w:rFonts w:ascii="Tahoma" w:hAnsi="Tahoma" w:cs="Tahoma"/>
          <w:b/>
          <w:sz w:val="24"/>
          <w:szCs w:val="24"/>
        </w:rPr>
        <w:t xml:space="preserve"> (</w:t>
      </w:r>
      <w:proofErr w:type="spellStart"/>
      <w:r w:rsidR="000A4EFB" w:rsidRPr="00CD7CF9">
        <w:rPr>
          <w:rFonts w:ascii="Tahoma" w:hAnsi="Tahoma" w:cs="Tahoma"/>
          <w:b/>
          <w:sz w:val="24"/>
          <w:szCs w:val="24"/>
        </w:rPr>
        <w:t>PfG</w:t>
      </w:r>
      <w:proofErr w:type="spellEnd"/>
      <w:r w:rsidR="000A4EFB" w:rsidRPr="00CD7CF9">
        <w:rPr>
          <w:rFonts w:ascii="Tahoma" w:hAnsi="Tahoma" w:cs="Tahoma"/>
          <w:b/>
          <w:sz w:val="24"/>
          <w:szCs w:val="24"/>
        </w:rPr>
        <w:t>)</w:t>
      </w:r>
    </w:p>
    <w:p w:rsidR="00EF4964" w:rsidRPr="00CD7CF9" w:rsidRDefault="00277F7A" w:rsidP="00950A1F">
      <w:pPr>
        <w:spacing w:line="360" w:lineRule="auto"/>
        <w:ind w:left="720"/>
        <w:jc w:val="both"/>
        <w:rPr>
          <w:rFonts w:ascii="Tahoma" w:hAnsi="Tahoma" w:cs="Tahoma"/>
          <w:sz w:val="24"/>
          <w:szCs w:val="24"/>
        </w:rPr>
      </w:pPr>
      <w:r>
        <w:rPr>
          <w:rFonts w:ascii="Tahoma" w:hAnsi="Tahoma" w:cs="Tahoma"/>
          <w:sz w:val="24"/>
          <w:szCs w:val="24"/>
        </w:rPr>
        <w:t>The D</w:t>
      </w:r>
      <w:r w:rsidR="00EF4964" w:rsidRPr="00CD7CF9">
        <w:rPr>
          <w:rFonts w:ascii="Tahoma" w:hAnsi="Tahoma" w:cs="Tahoma"/>
          <w:sz w:val="24"/>
          <w:szCs w:val="24"/>
        </w:rPr>
        <w:t>raft Programme for Government 2016-2021 seeks to improve well-being for all – by tackling disadvantage, and driving economic growth.  As part of this, it sets out a number of objectives of direct relevance in the delivery of public services, including:</w:t>
      </w:r>
    </w:p>
    <w:p w:rsidR="00EF4964" w:rsidRPr="00CD7CF9" w:rsidRDefault="008061E9" w:rsidP="00950A1F">
      <w:pPr>
        <w:pStyle w:val="ListParagraph"/>
        <w:numPr>
          <w:ilvl w:val="0"/>
          <w:numId w:val="25"/>
        </w:numPr>
        <w:spacing w:line="360" w:lineRule="auto"/>
        <w:jc w:val="both"/>
        <w:rPr>
          <w:rFonts w:ascii="Tahoma" w:hAnsi="Tahoma" w:cs="Tahoma"/>
          <w:sz w:val="24"/>
          <w:szCs w:val="24"/>
        </w:rPr>
      </w:pPr>
      <w:r w:rsidRPr="00CD7CF9">
        <w:rPr>
          <w:rFonts w:ascii="Tahoma" w:hAnsi="Tahoma" w:cs="Tahoma"/>
          <w:sz w:val="24"/>
          <w:szCs w:val="24"/>
        </w:rPr>
        <w:t>A</w:t>
      </w:r>
      <w:r w:rsidR="00EF4964" w:rsidRPr="00CD7CF9">
        <w:rPr>
          <w:rFonts w:ascii="Tahoma" w:hAnsi="Tahoma" w:cs="Tahoma"/>
          <w:sz w:val="24"/>
          <w:szCs w:val="24"/>
        </w:rPr>
        <w:t xml:space="preserve"> more equal society</w:t>
      </w:r>
    </w:p>
    <w:p w:rsidR="00EF4964" w:rsidRPr="00CD7CF9" w:rsidRDefault="008061E9" w:rsidP="00950A1F">
      <w:pPr>
        <w:pStyle w:val="ListParagraph"/>
        <w:numPr>
          <w:ilvl w:val="0"/>
          <w:numId w:val="25"/>
        </w:numPr>
        <w:spacing w:line="360" w:lineRule="auto"/>
        <w:jc w:val="both"/>
        <w:rPr>
          <w:rFonts w:ascii="Tahoma" w:hAnsi="Tahoma" w:cs="Tahoma"/>
          <w:sz w:val="24"/>
          <w:szCs w:val="24"/>
        </w:rPr>
      </w:pPr>
      <w:r w:rsidRPr="00CD7CF9">
        <w:rPr>
          <w:rFonts w:ascii="Tahoma" w:hAnsi="Tahoma" w:cs="Tahoma"/>
          <w:sz w:val="24"/>
          <w:szCs w:val="24"/>
        </w:rPr>
        <w:t>L</w:t>
      </w:r>
      <w:r w:rsidR="00EF4964" w:rsidRPr="00CD7CF9">
        <w:rPr>
          <w:rFonts w:ascii="Tahoma" w:hAnsi="Tahoma" w:cs="Tahoma"/>
          <w:sz w:val="24"/>
          <w:szCs w:val="24"/>
        </w:rPr>
        <w:t>ong, healthy, active lives;</w:t>
      </w:r>
    </w:p>
    <w:p w:rsidR="00EF4964" w:rsidRPr="00CD7CF9" w:rsidRDefault="008061E9" w:rsidP="00950A1F">
      <w:pPr>
        <w:pStyle w:val="ListParagraph"/>
        <w:numPr>
          <w:ilvl w:val="0"/>
          <w:numId w:val="25"/>
        </w:numPr>
        <w:spacing w:line="360" w:lineRule="auto"/>
        <w:jc w:val="both"/>
        <w:rPr>
          <w:rFonts w:ascii="Tahoma" w:hAnsi="Tahoma" w:cs="Tahoma"/>
          <w:sz w:val="24"/>
          <w:szCs w:val="24"/>
        </w:rPr>
      </w:pPr>
      <w:r w:rsidRPr="00CD7CF9">
        <w:rPr>
          <w:rFonts w:ascii="Tahoma" w:hAnsi="Tahoma" w:cs="Tahoma"/>
          <w:sz w:val="24"/>
          <w:szCs w:val="24"/>
        </w:rPr>
        <w:t>G</w:t>
      </w:r>
      <w:r w:rsidR="00EF4964" w:rsidRPr="00CD7CF9">
        <w:rPr>
          <w:rFonts w:ascii="Tahoma" w:hAnsi="Tahoma" w:cs="Tahoma"/>
          <w:sz w:val="24"/>
          <w:szCs w:val="24"/>
        </w:rPr>
        <w:t>iv</w:t>
      </w:r>
      <w:r w:rsidRPr="00CD7CF9">
        <w:rPr>
          <w:rFonts w:ascii="Tahoma" w:hAnsi="Tahoma" w:cs="Tahoma"/>
          <w:sz w:val="24"/>
          <w:szCs w:val="24"/>
        </w:rPr>
        <w:t>ing</w:t>
      </w:r>
      <w:r w:rsidR="00EF4964" w:rsidRPr="00CD7CF9">
        <w:rPr>
          <w:rFonts w:ascii="Tahoma" w:hAnsi="Tahoma" w:cs="Tahoma"/>
          <w:sz w:val="24"/>
          <w:szCs w:val="24"/>
        </w:rPr>
        <w:t xml:space="preserve"> our children and young people the best start in life; and</w:t>
      </w:r>
    </w:p>
    <w:p w:rsidR="00161BAF" w:rsidRPr="00CD7CF9" w:rsidRDefault="008061E9" w:rsidP="00C20DDA">
      <w:pPr>
        <w:pStyle w:val="ListParagraph"/>
        <w:numPr>
          <w:ilvl w:val="0"/>
          <w:numId w:val="25"/>
        </w:numPr>
        <w:spacing w:line="360" w:lineRule="auto"/>
        <w:jc w:val="both"/>
        <w:rPr>
          <w:rFonts w:ascii="Tahoma" w:hAnsi="Tahoma" w:cs="Tahoma"/>
          <w:sz w:val="24"/>
          <w:szCs w:val="24"/>
        </w:rPr>
      </w:pPr>
      <w:r w:rsidRPr="00CD7CF9">
        <w:rPr>
          <w:rFonts w:ascii="Tahoma" w:hAnsi="Tahoma" w:cs="Tahoma"/>
          <w:sz w:val="24"/>
          <w:szCs w:val="24"/>
        </w:rPr>
        <w:t xml:space="preserve">Provision of </w:t>
      </w:r>
      <w:r w:rsidR="00EF4964" w:rsidRPr="00CD7CF9">
        <w:rPr>
          <w:rFonts w:ascii="Tahoma" w:hAnsi="Tahoma" w:cs="Tahoma"/>
          <w:sz w:val="24"/>
          <w:szCs w:val="24"/>
        </w:rPr>
        <w:t>high quality public services.</w:t>
      </w:r>
    </w:p>
    <w:p w:rsidR="00D119BD" w:rsidRDefault="00D119BD" w:rsidP="00950A1F">
      <w:pPr>
        <w:spacing w:line="360" w:lineRule="auto"/>
        <w:ind w:left="720"/>
        <w:jc w:val="both"/>
        <w:rPr>
          <w:rFonts w:ascii="Tahoma" w:hAnsi="Tahoma" w:cs="Tahoma"/>
          <w:b/>
          <w:sz w:val="24"/>
          <w:szCs w:val="24"/>
        </w:rPr>
      </w:pPr>
    </w:p>
    <w:p w:rsidR="00D119BD" w:rsidRDefault="00D119BD" w:rsidP="00950A1F">
      <w:pPr>
        <w:spacing w:line="360" w:lineRule="auto"/>
        <w:ind w:left="720"/>
        <w:jc w:val="both"/>
        <w:rPr>
          <w:rFonts w:ascii="Tahoma" w:hAnsi="Tahoma" w:cs="Tahoma"/>
          <w:b/>
          <w:sz w:val="24"/>
          <w:szCs w:val="24"/>
        </w:rPr>
      </w:pPr>
    </w:p>
    <w:p w:rsidR="00161BAF" w:rsidRPr="00CD7CF9" w:rsidRDefault="00161BAF" w:rsidP="00950A1F">
      <w:pPr>
        <w:spacing w:line="360" w:lineRule="auto"/>
        <w:ind w:left="720"/>
        <w:jc w:val="both"/>
        <w:rPr>
          <w:rFonts w:ascii="Tahoma" w:hAnsi="Tahoma" w:cs="Tahoma"/>
          <w:b/>
          <w:sz w:val="24"/>
          <w:szCs w:val="24"/>
        </w:rPr>
      </w:pPr>
      <w:r w:rsidRPr="00CD7CF9">
        <w:rPr>
          <w:rFonts w:ascii="Tahoma" w:hAnsi="Tahoma" w:cs="Tahoma"/>
          <w:b/>
          <w:sz w:val="24"/>
          <w:szCs w:val="24"/>
        </w:rPr>
        <w:lastRenderedPageBreak/>
        <w:t>Regional Development Strategy 2035</w:t>
      </w:r>
      <w:r w:rsidR="00802793" w:rsidRPr="00CD7CF9">
        <w:rPr>
          <w:rFonts w:ascii="Tahoma" w:hAnsi="Tahoma" w:cs="Tahoma"/>
          <w:b/>
          <w:sz w:val="24"/>
          <w:szCs w:val="24"/>
        </w:rPr>
        <w:t xml:space="preserve"> (RDS)</w:t>
      </w:r>
    </w:p>
    <w:p w:rsidR="00326310" w:rsidRPr="00CD7CF9" w:rsidRDefault="00DA1E2A" w:rsidP="00950A1F">
      <w:pPr>
        <w:spacing w:line="360" w:lineRule="auto"/>
        <w:ind w:left="720" w:hanging="720"/>
        <w:jc w:val="both"/>
        <w:rPr>
          <w:rFonts w:ascii="Tahoma" w:hAnsi="Tahoma" w:cs="Tahoma"/>
          <w:sz w:val="24"/>
          <w:szCs w:val="24"/>
        </w:rPr>
      </w:pPr>
      <w:r w:rsidRPr="00CD7CF9">
        <w:rPr>
          <w:rFonts w:ascii="Tahoma" w:hAnsi="Tahoma" w:cs="Tahoma"/>
          <w:sz w:val="24"/>
          <w:szCs w:val="24"/>
        </w:rPr>
        <w:t>2.3</w:t>
      </w:r>
      <w:r w:rsidR="00161BAF" w:rsidRPr="00CD7CF9">
        <w:rPr>
          <w:rFonts w:ascii="Tahoma" w:hAnsi="Tahoma" w:cs="Tahoma"/>
          <w:sz w:val="24"/>
          <w:szCs w:val="24"/>
        </w:rPr>
        <w:tab/>
      </w:r>
      <w:r w:rsidR="00802793" w:rsidRPr="00CD7CF9">
        <w:rPr>
          <w:rFonts w:ascii="Tahoma" w:hAnsi="Tahoma" w:cs="Tahoma"/>
          <w:sz w:val="24"/>
          <w:szCs w:val="24"/>
        </w:rPr>
        <w:t>The RDS</w:t>
      </w:r>
      <w:r w:rsidR="00020EBE" w:rsidRPr="00CD7CF9">
        <w:rPr>
          <w:rFonts w:ascii="Tahoma" w:hAnsi="Tahoma" w:cs="Tahoma"/>
          <w:sz w:val="24"/>
          <w:szCs w:val="24"/>
        </w:rPr>
        <w:t xml:space="preserve"> </w:t>
      </w:r>
      <w:r w:rsidR="00326310" w:rsidRPr="00CD7CF9">
        <w:rPr>
          <w:rFonts w:ascii="Tahoma" w:hAnsi="Tahoma" w:cs="Tahoma"/>
          <w:sz w:val="24"/>
          <w:szCs w:val="24"/>
        </w:rPr>
        <w:t xml:space="preserve">in line with the </w:t>
      </w:r>
      <w:proofErr w:type="spellStart"/>
      <w:r w:rsidR="00326310" w:rsidRPr="00CD7CF9">
        <w:rPr>
          <w:rFonts w:ascii="Tahoma" w:hAnsi="Tahoma" w:cs="Tahoma"/>
          <w:sz w:val="24"/>
          <w:szCs w:val="24"/>
        </w:rPr>
        <w:t>PfG</w:t>
      </w:r>
      <w:proofErr w:type="spellEnd"/>
      <w:r w:rsidR="00326310" w:rsidRPr="00CD7CF9">
        <w:rPr>
          <w:rFonts w:ascii="Tahoma" w:hAnsi="Tahoma" w:cs="Tahoma"/>
          <w:sz w:val="24"/>
          <w:szCs w:val="24"/>
        </w:rPr>
        <w:t xml:space="preserve"> aims to ‘promote development which improves the health and wellbeing of communities’.  It provides an overarching strategic planning framework to facilitate and guide the public and private sectors and ultimately shall influence Council decisions and investmen</w:t>
      </w:r>
      <w:r w:rsidR="00775823" w:rsidRPr="00CD7CF9">
        <w:rPr>
          <w:rFonts w:ascii="Tahoma" w:hAnsi="Tahoma" w:cs="Tahoma"/>
          <w:sz w:val="24"/>
          <w:szCs w:val="24"/>
        </w:rPr>
        <w:t>t</w:t>
      </w:r>
      <w:r w:rsidR="00326310" w:rsidRPr="00CD7CF9">
        <w:rPr>
          <w:rFonts w:ascii="Tahoma" w:hAnsi="Tahoma" w:cs="Tahoma"/>
          <w:sz w:val="24"/>
          <w:szCs w:val="24"/>
        </w:rPr>
        <w:t>s for years to come.</w:t>
      </w:r>
    </w:p>
    <w:p w:rsidR="00020EBE" w:rsidRPr="00CD7CF9" w:rsidRDefault="00802793" w:rsidP="00802793">
      <w:pPr>
        <w:spacing w:line="360" w:lineRule="auto"/>
        <w:ind w:left="720" w:hanging="720"/>
        <w:jc w:val="both"/>
        <w:rPr>
          <w:rFonts w:ascii="Tahoma" w:hAnsi="Tahoma" w:cs="Tahoma"/>
          <w:sz w:val="24"/>
          <w:szCs w:val="24"/>
        </w:rPr>
      </w:pPr>
      <w:r w:rsidRPr="00CD7CF9">
        <w:rPr>
          <w:rFonts w:ascii="Tahoma" w:hAnsi="Tahoma" w:cs="Tahoma"/>
          <w:sz w:val="24"/>
          <w:szCs w:val="24"/>
        </w:rPr>
        <w:t>2.4</w:t>
      </w:r>
      <w:r w:rsidRPr="00CD7CF9">
        <w:rPr>
          <w:rFonts w:ascii="Tahoma" w:hAnsi="Tahoma" w:cs="Tahoma"/>
          <w:sz w:val="24"/>
          <w:szCs w:val="24"/>
        </w:rPr>
        <w:tab/>
      </w:r>
      <w:r w:rsidR="00326310" w:rsidRPr="00CD7CF9">
        <w:rPr>
          <w:rFonts w:ascii="Tahoma" w:hAnsi="Tahoma" w:cs="Tahoma"/>
          <w:sz w:val="24"/>
          <w:szCs w:val="24"/>
        </w:rPr>
        <w:t xml:space="preserve">The spatial framework of the RDS </w:t>
      </w:r>
      <w:r w:rsidR="00020EBE" w:rsidRPr="00CD7CF9">
        <w:rPr>
          <w:rFonts w:ascii="Tahoma" w:hAnsi="Tahoma" w:cs="Tahoma"/>
          <w:sz w:val="24"/>
          <w:szCs w:val="24"/>
        </w:rPr>
        <w:t>identifies Newry as a main hub with a significant employment centre</w:t>
      </w:r>
      <w:r w:rsidR="00775823" w:rsidRPr="00CD7CF9">
        <w:rPr>
          <w:rFonts w:ascii="Tahoma" w:hAnsi="Tahoma" w:cs="Tahoma"/>
          <w:sz w:val="24"/>
          <w:szCs w:val="24"/>
        </w:rPr>
        <w:t xml:space="preserve">, </w:t>
      </w:r>
      <w:r w:rsidR="00020EBE" w:rsidRPr="00CD7CF9">
        <w:rPr>
          <w:rFonts w:ascii="Tahoma" w:hAnsi="Tahoma" w:cs="Tahoma"/>
          <w:sz w:val="24"/>
          <w:szCs w:val="24"/>
        </w:rPr>
        <w:t xml:space="preserve">a strong retail offering and an acute hospital.  The main road and rail links ensure Newry is well connected to Belfast and Dublin.  </w:t>
      </w:r>
      <w:r w:rsidR="00D65619" w:rsidRPr="00CD7CF9">
        <w:rPr>
          <w:rFonts w:ascii="Tahoma" w:hAnsi="Tahoma" w:cs="Tahoma"/>
          <w:sz w:val="24"/>
          <w:szCs w:val="24"/>
        </w:rPr>
        <w:t>The RDS</w:t>
      </w:r>
      <w:r w:rsidR="00E33562" w:rsidRPr="00CD7CF9">
        <w:rPr>
          <w:rFonts w:ascii="Tahoma" w:hAnsi="Tahoma" w:cs="Tahoma"/>
          <w:sz w:val="24"/>
          <w:szCs w:val="24"/>
        </w:rPr>
        <w:t xml:space="preserve"> </w:t>
      </w:r>
      <w:r w:rsidR="00580BF8">
        <w:rPr>
          <w:rFonts w:ascii="Tahoma" w:hAnsi="Tahoma" w:cs="Tahoma"/>
          <w:sz w:val="24"/>
          <w:szCs w:val="24"/>
        </w:rPr>
        <w:t xml:space="preserve">also </w:t>
      </w:r>
      <w:r w:rsidR="00326310" w:rsidRPr="00CD7CF9">
        <w:rPr>
          <w:rFonts w:ascii="Tahoma" w:hAnsi="Tahoma" w:cs="Tahoma"/>
          <w:sz w:val="24"/>
          <w:szCs w:val="24"/>
        </w:rPr>
        <w:t xml:space="preserve">identifies Downpatrick as a hub to be developed as a major location providing employment service and a range of cultural and leisure amenities and notes that decisions on </w:t>
      </w:r>
      <w:r w:rsidR="00E33562" w:rsidRPr="00CD7CF9">
        <w:rPr>
          <w:rFonts w:ascii="Tahoma" w:hAnsi="Tahoma" w:cs="Tahoma"/>
          <w:sz w:val="24"/>
          <w:szCs w:val="24"/>
        </w:rPr>
        <w:t xml:space="preserve">the </w:t>
      </w:r>
      <w:r w:rsidR="00326310" w:rsidRPr="00CD7CF9">
        <w:rPr>
          <w:rFonts w:ascii="Tahoma" w:hAnsi="Tahoma" w:cs="Tahoma"/>
          <w:sz w:val="24"/>
          <w:szCs w:val="24"/>
        </w:rPr>
        <w:t>future location of new public sector development will take account of the strategic role of the main towns.</w:t>
      </w:r>
      <w:r w:rsidR="00E33562" w:rsidRPr="00CD7CF9">
        <w:rPr>
          <w:rFonts w:ascii="Tahoma" w:hAnsi="Tahoma" w:cs="Tahoma"/>
          <w:sz w:val="24"/>
          <w:szCs w:val="24"/>
        </w:rPr>
        <w:t xml:space="preserve">  </w:t>
      </w:r>
    </w:p>
    <w:p w:rsidR="005D475C" w:rsidRPr="00CD7CF9" w:rsidRDefault="00802793" w:rsidP="00802793">
      <w:pPr>
        <w:autoSpaceDE w:val="0"/>
        <w:autoSpaceDN w:val="0"/>
        <w:adjustRightInd w:val="0"/>
        <w:spacing w:after="0" w:line="360" w:lineRule="auto"/>
        <w:ind w:left="720" w:hanging="720"/>
        <w:jc w:val="both"/>
        <w:rPr>
          <w:rFonts w:ascii="Tahoma" w:hAnsi="Tahoma" w:cs="Tahoma"/>
          <w:sz w:val="24"/>
          <w:szCs w:val="24"/>
        </w:rPr>
      </w:pPr>
      <w:r w:rsidRPr="00CD7CF9">
        <w:rPr>
          <w:rFonts w:ascii="Tahoma" w:hAnsi="Tahoma" w:cs="Tahoma"/>
          <w:sz w:val="24"/>
          <w:szCs w:val="24"/>
        </w:rPr>
        <w:t>2.5</w:t>
      </w:r>
      <w:r w:rsidRPr="00CD7CF9">
        <w:rPr>
          <w:rFonts w:ascii="Tahoma" w:hAnsi="Tahoma" w:cs="Tahoma"/>
          <w:sz w:val="24"/>
          <w:szCs w:val="24"/>
        </w:rPr>
        <w:tab/>
      </w:r>
      <w:r w:rsidR="00775823" w:rsidRPr="00CD7CF9">
        <w:rPr>
          <w:rFonts w:ascii="Tahoma" w:hAnsi="Tahoma" w:cs="Tahoma"/>
          <w:sz w:val="24"/>
          <w:szCs w:val="24"/>
        </w:rPr>
        <w:t>The RDS</w:t>
      </w:r>
      <w:r w:rsidR="00E33562" w:rsidRPr="00CD7CF9">
        <w:rPr>
          <w:rFonts w:ascii="Tahoma" w:hAnsi="Tahoma" w:cs="Tahoma"/>
          <w:sz w:val="24"/>
          <w:szCs w:val="24"/>
        </w:rPr>
        <w:t xml:space="preserve"> recognises the importance of the rural area and notes ‘we must also strive to keep our rural areas sustainable and ensure that people who live there, either through choice or birth, have access to services and are offered opportunities in terms of accessing education, jobs, healthcare and leisure’.</w:t>
      </w:r>
    </w:p>
    <w:p w:rsidR="00802793" w:rsidRPr="00CD7CF9" w:rsidRDefault="00802793" w:rsidP="00802793">
      <w:pPr>
        <w:autoSpaceDE w:val="0"/>
        <w:autoSpaceDN w:val="0"/>
        <w:adjustRightInd w:val="0"/>
        <w:spacing w:after="0" w:line="360" w:lineRule="auto"/>
        <w:ind w:left="720" w:hanging="720"/>
        <w:jc w:val="both"/>
        <w:rPr>
          <w:rFonts w:ascii="Tahoma" w:hAnsi="Tahoma" w:cs="Tahoma"/>
          <w:sz w:val="24"/>
          <w:szCs w:val="24"/>
        </w:rPr>
      </w:pPr>
    </w:p>
    <w:p w:rsidR="00D1713A" w:rsidRPr="00CD7CF9" w:rsidRDefault="00A00FC9" w:rsidP="00950A1F">
      <w:pPr>
        <w:spacing w:line="360" w:lineRule="auto"/>
        <w:ind w:left="720"/>
        <w:jc w:val="both"/>
        <w:rPr>
          <w:rFonts w:ascii="Tahoma" w:hAnsi="Tahoma" w:cs="Tahoma"/>
          <w:b/>
          <w:sz w:val="24"/>
          <w:szCs w:val="24"/>
        </w:rPr>
      </w:pPr>
      <w:r w:rsidRPr="00CD7CF9">
        <w:rPr>
          <w:rFonts w:ascii="Tahoma" w:hAnsi="Tahoma" w:cs="Tahoma"/>
          <w:b/>
          <w:sz w:val="24"/>
          <w:szCs w:val="24"/>
        </w:rPr>
        <w:t>Strategic Planning Policy Statement (SPPS)</w:t>
      </w:r>
    </w:p>
    <w:p w:rsidR="009C5564" w:rsidRPr="00CD7CF9" w:rsidRDefault="00161BAF" w:rsidP="00950A1F">
      <w:pPr>
        <w:spacing w:line="360" w:lineRule="auto"/>
        <w:ind w:left="720" w:hanging="720"/>
        <w:jc w:val="both"/>
        <w:rPr>
          <w:rFonts w:ascii="Tahoma" w:hAnsi="Tahoma" w:cs="Tahoma"/>
          <w:sz w:val="24"/>
          <w:szCs w:val="24"/>
        </w:rPr>
      </w:pPr>
      <w:r w:rsidRPr="00CD7CF9">
        <w:rPr>
          <w:rFonts w:ascii="Tahoma" w:hAnsi="Tahoma" w:cs="Tahoma"/>
          <w:sz w:val="24"/>
          <w:szCs w:val="24"/>
        </w:rPr>
        <w:t>2.</w:t>
      </w:r>
      <w:r w:rsidR="00802793" w:rsidRPr="00CD7CF9">
        <w:rPr>
          <w:rFonts w:ascii="Tahoma" w:hAnsi="Tahoma" w:cs="Tahoma"/>
          <w:sz w:val="24"/>
          <w:szCs w:val="24"/>
        </w:rPr>
        <w:t>6</w:t>
      </w:r>
      <w:r w:rsidR="00020EBE" w:rsidRPr="00CD7CF9">
        <w:rPr>
          <w:rFonts w:ascii="Tahoma" w:hAnsi="Tahoma" w:cs="Tahoma"/>
          <w:sz w:val="24"/>
          <w:szCs w:val="24"/>
        </w:rPr>
        <w:tab/>
      </w:r>
      <w:r w:rsidR="009C5564" w:rsidRPr="00CD7CF9">
        <w:rPr>
          <w:rFonts w:ascii="Tahoma" w:hAnsi="Tahoma" w:cs="Tahoma"/>
          <w:sz w:val="24"/>
          <w:szCs w:val="24"/>
        </w:rPr>
        <w:t>The Strategic Planning Policy Statement (SPPS) was adopted in September 2015 to replace DOE PPS’s as an aid to shorten and simplify the guidance.  The SPPS sets objectives to:-</w:t>
      </w:r>
    </w:p>
    <w:p w:rsidR="002F6A1A" w:rsidRPr="00CD7CF9" w:rsidRDefault="009C5564" w:rsidP="00950A1F">
      <w:pPr>
        <w:pStyle w:val="ListParagraph"/>
        <w:numPr>
          <w:ilvl w:val="0"/>
          <w:numId w:val="26"/>
        </w:numPr>
        <w:spacing w:line="360" w:lineRule="auto"/>
        <w:jc w:val="both"/>
        <w:rPr>
          <w:rFonts w:ascii="Tahoma" w:hAnsi="Tahoma" w:cs="Tahoma"/>
          <w:sz w:val="24"/>
          <w:szCs w:val="24"/>
        </w:rPr>
      </w:pPr>
      <w:r w:rsidRPr="00CD7CF9">
        <w:rPr>
          <w:rFonts w:ascii="Tahoma" w:hAnsi="Tahoma" w:cs="Tahoma"/>
          <w:sz w:val="24"/>
          <w:szCs w:val="24"/>
        </w:rPr>
        <w:t>Promote sustainable development in an environmental sensitive manner;</w:t>
      </w:r>
    </w:p>
    <w:p w:rsidR="009C5564" w:rsidRPr="00CD7CF9" w:rsidRDefault="009C5564" w:rsidP="00950A1F">
      <w:pPr>
        <w:pStyle w:val="ListParagraph"/>
        <w:numPr>
          <w:ilvl w:val="0"/>
          <w:numId w:val="26"/>
        </w:numPr>
        <w:spacing w:line="360" w:lineRule="auto"/>
        <w:jc w:val="both"/>
        <w:rPr>
          <w:rFonts w:ascii="Tahoma" w:hAnsi="Tahoma" w:cs="Tahoma"/>
          <w:sz w:val="24"/>
          <w:szCs w:val="24"/>
        </w:rPr>
      </w:pPr>
      <w:r w:rsidRPr="00CD7CF9">
        <w:rPr>
          <w:rFonts w:ascii="Tahoma" w:hAnsi="Tahoma" w:cs="Tahoma"/>
          <w:sz w:val="24"/>
          <w:szCs w:val="24"/>
        </w:rPr>
        <w:t>Tackle disadvantage and facilitate job creation by ensuring the provision of a generous supply of land suitable for economic development and a choice and range in terms of quality, size and location to promote flexibility and meets specialised needs of specific economic activities;</w:t>
      </w:r>
    </w:p>
    <w:p w:rsidR="009C5564" w:rsidRPr="00CD7CF9" w:rsidRDefault="009C5564" w:rsidP="00950A1F">
      <w:pPr>
        <w:pStyle w:val="ListParagraph"/>
        <w:numPr>
          <w:ilvl w:val="0"/>
          <w:numId w:val="26"/>
        </w:numPr>
        <w:spacing w:line="360" w:lineRule="auto"/>
        <w:jc w:val="both"/>
        <w:rPr>
          <w:rFonts w:ascii="Tahoma" w:hAnsi="Tahoma" w:cs="Tahoma"/>
          <w:sz w:val="24"/>
          <w:szCs w:val="24"/>
        </w:rPr>
      </w:pPr>
      <w:r w:rsidRPr="00CD7CF9">
        <w:rPr>
          <w:rFonts w:ascii="Tahoma" w:hAnsi="Tahoma" w:cs="Tahoma"/>
          <w:sz w:val="24"/>
          <w:szCs w:val="24"/>
        </w:rPr>
        <w:lastRenderedPageBreak/>
        <w:t>Support the re-use of previously developed economic development sites and buildings where they meet the needs of particular economic sectors;</w:t>
      </w:r>
    </w:p>
    <w:p w:rsidR="009C5564" w:rsidRPr="00CD7CF9" w:rsidRDefault="009C5564" w:rsidP="00950A1F">
      <w:pPr>
        <w:pStyle w:val="ListParagraph"/>
        <w:numPr>
          <w:ilvl w:val="0"/>
          <w:numId w:val="26"/>
        </w:numPr>
        <w:spacing w:line="360" w:lineRule="auto"/>
        <w:jc w:val="both"/>
        <w:rPr>
          <w:rFonts w:ascii="Tahoma" w:hAnsi="Tahoma" w:cs="Tahoma"/>
          <w:sz w:val="24"/>
          <w:szCs w:val="24"/>
        </w:rPr>
      </w:pPr>
      <w:r w:rsidRPr="00CD7CF9">
        <w:rPr>
          <w:rFonts w:ascii="Tahoma" w:hAnsi="Tahoma" w:cs="Tahoma"/>
          <w:sz w:val="24"/>
          <w:szCs w:val="24"/>
        </w:rPr>
        <w:t>Promote mixed use development and improve integration between transport, economic development and other land uses, including housing whilst ensuring compatibility and availability by all members of the community; and</w:t>
      </w:r>
    </w:p>
    <w:p w:rsidR="002F6A1A" w:rsidRPr="00CD7CF9" w:rsidRDefault="009C5564" w:rsidP="00950A1F">
      <w:pPr>
        <w:pStyle w:val="ListParagraph"/>
        <w:numPr>
          <w:ilvl w:val="0"/>
          <w:numId w:val="26"/>
        </w:numPr>
        <w:spacing w:line="360" w:lineRule="auto"/>
        <w:jc w:val="both"/>
        <w:rPr>
          <w:rFonts w:ascii="Tahoma" w:hAnsi="Tahoma" w:cs="Tahoma"/>
          <w:sz w:val="24"/>
          <w:szCs w:val="24"/>
        </w:rPr>
      </w:pPr>
      <w:r w:rsidRPr="00CD7CF9">
        <w:rPr>
          <w:rFonts w:ascii="Tahoma" w:hAnsi="Tahoma" w:cs="Tahoma"/>
          <w:sz w:val="24"/>
          <w:szCs w:val="24"/>
        </w:rPr>
        <w:t>Ensure a high standard of quality and design for new economic development.</w:t>
      </w:r>
    </w:p>
    <w:p w:rsidR="004E61CA" w:rsidRPr="00CD7CF9" w:rsidRDefault="00CD7CF9" w:rsidP="00CD7CF9">
      <w:pPr>
        <w:spacing w:line="360" w:lineRule="auto"/>
        <w:ind w:left="720" w:hanging="720"/>
        <w:jc w:val="both"/>
        <w:rPr>
          <w:rFonts w:ascii="Tahoma" w:hAnsi="Tahoma" w:cs="Tahoma"/>
          <w:b/>
          <w:i/>
          <w:sz w:val="24"/>
          <w:szCs w:val="24"/>
        </w:rPr>
      </w:pPr>
      <w:r>
        <w:rPr>
          <w:rFonts w:ascii="Tahoma" w:hAnsi="Tahoma" w:cs="Tahoma"/>
          <w:sz w:val="24"/>
          <w:szCs w:val="24"/>
        </w:rPr>
        <w:t>2.7</w:t>
      </w:r>
      <w:r>
        <w:rPr>
          <w:rFonts w:ascii="Tahoma" w:hAnsi="Tahoma" w:cs="Tahoma"/>
          <w:sz w:val="24"/>
          <w:szCs w:val="24"/>
        </w:rPr>
        <w:tab/>
      </w:r>
      <w:r w:rsidR="00F1193F" w:rsidRPr="00CD7CF9">
        <w:rPr>
          <w:rFonts w:ascii="Tahoma" w:hAnsi="Tahoma" w:cs="Tahoma"/>
          <w:sz w:val="24"/>
          <w:szCs w:val="24"/>
        </w:rPr>
        <w:t>The SPPS advises that p</w:t>
      </w:r>
      <w:r w:rsidR="00600FD0" w:rsidRPr="00CD7CF9">
        <w:rPr>
          <w:rFonts w:ascii="Tahoma" w:hAnsi="Tahoma" w:cs="Tahoma"/>
          <w:sz w:val="24"/>
          <w:szCs w:val="24"/>
        </w:rPr>
        <w:t xml:space="preserve">lanning authorities may engage with relevant bodies and agencies </w:t>
      </w:r>
      <w:r w:rsidR="00F1193F" w:rsidRPr="00CD7CF9">
        <w:rPr>
          <w:rFonts w:ascii="Tahoma" w:hAnsi="Tahoma" w:cs="Tahoma"/>
          <w:sz w:val="24"/>
          <w:szCs w:val="24"/>
        </w:rPr>
        <w:t xml:space="preserve">to </w:t>
      </w:r>
      <w:r w:rsidR="00600FD0" w:rsidRPr="00CD7CF9">
        <w:rPr>
          <w:rFonts w:ascii="Tahoma" w:hAnsi="Tahoma" w:cs="Tahoma"/>
          <w:sz w:val="24"/>
          <w:szCs w:val="24"/>
        </w:rPr>
        <w:t>understand and take a</w:t>
      </w:r>
      <w:r w:rsidR="00F6300D" w:rsidRPr="00CD7CF9">
        <w:rPr>
          <w:rFonts w:ascii="Tahoma" w:hAnsi="Tahoma" w:cs="Tahoma"/>
          <w:sz w:val="24"/>
          <w:szCs w:val="24"/>
        </w:rPr>
        <w:t xml:space="preserve">ccount of health issues and the </w:t>
      </w:r>
      <w:r w:rsidR="00600FD0" w:rsidRPr="00CD7CF9">
        <w:rPr>
          <w:rFonts w:ascii="Tahoma" w:hAnsi="Tahoma" w:cs="Tahoma"/>
          <w:sz w:val="24"/>
          <w:szCs w:val="24"/>
        </w:rPr>
        <w:t>needs of local</w:t>
      </w:r>
      <w:r w:rsidR="00F1193F" w:rsidRPr="00CD7CF9">
        <w:rPr>
          <w:rFonts w:ascii="Tahoma" w:hAnsi="Tahoma" w:cs="Tahoma"/>
          <w:sz w:val="24"/>
          <w:szCs w:val="24"/>
        </w:rPr>
        <w:t xml:space="preserve"> communities where appropriate.  </w:t>
      </w:r>
      <w:r w:rsidR="00F6300D" w:rsidRPr="00CD7CF9">
        <w:rPr>
          <w:rFonts w:ascii="Tahoma" w:hAnsi="Tahoma" w:cs="Tahoma"/>
          <w:sz w:val="24"/>
          <w:szCs w:val="24"/>
        </w:rPr>
        <w:t>And w</w:t>
      </w:r>
      <w:r w:rsidR="00AF2AEE" w:rsidRPr="00CD7CF9">
        <w:rPr>
          <w:rFonts w:ascii="Tahoma" w:hAnsi="Tahoma" w:cs="Tahoma"/>
          <w:sz w:val="24"/>
          <w:szCs w:val="24"/>
        </w:rPr>
        <w:t xml:space="preserve">here appropriate, councils </w:t>
      </w:r>
      <w:r w:rsidR="00600FD0" w:rsidRPr="00CD7CF9">
        <w:rPr>
          <w:rFonts w:ascii="Tahoma" w:hAnsi="Tahoma" w:cs="Tahoma"/>
          <w:sz w:val="24"/>
          <w:szCs w:val="24"/>
        </w:rPr>
        <w:t>may bring forward local policies that contribute to improving health and well-being as well as those which promote social cohesion and the development of social capital, the provision of health, security, community and cultural infrastructure and other local facilities.</w:t>
      </w:r>
      <w:r w:rsidR="00600FD0" w:rsidRPr="00CD7CF9">
        <w:rPr>
          <w:rFonts w:ascii="Tahoma" w:hAnsi="Tahoma" w:cs="Tahoma"/>
          <w:b/>
          <w:i/>
          <w:sz w:val="24"/>
          <w:szCs w:val="24"/>
        </w:rPr>
        <w:t xml:space="preserve"> </w:t>
      </w:r>
    </w:p>
    <w:p w:rsidR="00960D8A" w:rsidRPr="00CD7CF9" w:rsidRDefault="00960D8A" w:rsidP="00950A1F">
      <w:pPr>
        <w:spacing w:line="360" w:lineRule="auto"/>
        <w:ind w:left="720"/>
        <w:jc w:val="both"/>
        <w:rPr>
          <w:rFonts w:ascii="Tahoma" w:hAnsi="Tahoma" w:cs="Tahoma"/>
          <w:b/>
          <w:sz w:val="24"/>
          <w:szCs w:val="24"/>
        </w:rPr>
      </w:pPr>
      <w:r w:rsidRPr="00CD7CF9">
        <w:rPr>
          <w:rFonts w:ascii="Tahoma" w:hAnsi="Tahoma" w:cs="Tahoma"/>
          <w:b/>
          <w:sz w:val="24"/>
          <w:szCs w:val="24"/>
        </w:rPr>
        <w:t>Planning Strategy for Rural Northern Ireland (PSRNI)</w:t>
      </w:r>
    </w:p>
    <w:p w:rsidR="005D475C" w:rsidRPr="00CD7CF9" w:rsidRDefault="00CD7CF9" w:rsidP="00950A1F">
      <w:pPr>
        <w:spacing w:line="360" w:lineRule="auto"/>
        <w:ind w:left="720" w:hanging="720"/>
        <w:jc w:val="both"/>
        <w:rPr>
          <w:rFonts w:ascii="Tahoma" w:hAnsi="Tahoma" w:cs="Tahoma"/>
          <w:sz w:val="24"/>
          <w:szCs w:val="24"/>
          <w:u w:val="single"/>
        </w:rPr>
      </w:pPr>
      <w:r>
        <w:rPr>
          <w:rFonts w:ascii="Tahoma" w:hAnsi="Tahoma" w:cs="Tahoma"/>
          <w:sz w:val="24"/>
          <w:szCs w:val="24"/>
        </w:rPr>
        <w:t>2.8</w:t>
      </w:r>
      <w:r w:rsidR="00876879" w:rsidRPr="00CD7CF9">
        <w:rPr>
          <w:rFonts w:ascii="Tahoma" w:hAnsi="Tahoma" w:cs="Tahoma"/>
          <w:sz w:val="24"/>
          <w:szCs w:val="24"/>
        </w:rPr>
        <w:tab/>
        <w:t>Regional planning policies for community needs are currently set out in the Planning Strategy for Rural Northern Ireland (PSRNI).</w:t>
      </w:r>
      <w:r w:rsidR="00D65619" w:rsidRPr="00CD7CF9">
        <w:rPr>
          <w:rFonts w:ascii="Tahoma" w:hAnsi="Tahoma" w:cs="Tahoma"/>
          <w:color w:val="000000"/>
          <w:sz w:val="24"/>
          <w:szCs w:val="24"/>
          <w:lang w:val="en"/>
        </w:rPr>
        <w:t xml:space="preserve"> </w:t>
      </w:r>
      <w:r w:rsidRPr="00CD7CF9">
        <w:rPr>
          <w:rFonts w:ascii="Tahoma" w:hAnsi="Tahoma" w:cs="Tahoma"/>
          <w:color w:val="000000"/>
          <w:sz w:val="24"/>
          <w:szCs w:val="24"/>
          <w:lang w:val="en"/>
        </w:rPr>
        <w:t xml:space="preserve">This </w:t>
      </w:r>
      <w:r w:rsidR="00D65619" w:rsidRPr="00CD7CF9">
        <w:rPr>
          <w:rStyle w:val="Strong"/>
          <w:rFonts w:ascii="Tahoma" w:hAnsi="Tahoma" w:cs="Tahoma"/>
          <w:b w:val="0"/>
          <w:color w:val="000000"/>
          <w:sz w:val="24"/>
          <w:szCs w:val="24"/>
          <w:lang w:val="en"/>
        </w:rPr>
        <w:t>covers all of the towns, villages and countryside of Northern Ireland outside Belfast (and adjoining built up areas) and Londonderry.</w:t>
      </w:r>
      <w:r w:rsidR="00876879" w:rsidRPr="00CD7CF9">
        <w:rPr>
          <w:rFonts w:ascii="Tahoma" w:hAnsi="Tahoma" w:cs="Tahoma"/>
          <w:sz w:val="24"/>
          <w:szCs w:val="24"/>
        </w:rPr>
        <w:t xml:space="preserve">  The aim of Policy PSU1 is to allocate sufficient land to meet the anticipated needs of the community, in terms of health, education and other public facilities</w:t>
      </w:r>
      <w:r w:rsidR="000A4EFB" w:rsidRPr="00CD7CF9">
        <w:rPr>
          <w:rFonts w:ascii="Tahoma" w:hAnsi="Tahoma" w:cs="Tahoma"/>
          <w:sz w:val="24"/>
          <w:szCs w:val="24"/>
        </w:rPr>
        <w:t xml:space="preserve">.  It notes that </w:t>
      </w:r>
      <w:r w:rsidR="000A4EFB" w:rsidRPr="00CD7CF9">
        <w:rPr>
          <w:rFonts w:ascii="Tahoma" w:eastAsia="Times New Roman" w:hAnsi="Tahoma" w:cs="Tahoma"/>
          <w:color w:val="000000"/>
          <w:sz w:val="24"/>
          <w:szCs w:val="24"/>
          <w:lang w:eastAsia="en-GB"/>
        </w:rPr>
        <w:t xml:space="preserve">changing circumstances determine the requirement of land to meet the needs of the community in terms of health, education and other public facilities and with the possibility of rationalisation and further privatisation of services, emphasis will be placed upon making the best possible use of existing sites. </w:t>
      </w:r>
      <w:r w:rsidR="00D96326" w:rsidRPr="00CD7CF9">
        <w:rPr>
          <w:rFonts w:ascii="Tahoma" w:eastAsia="Times New Roman" w:hAnsi="Tahoma" w:cs="Tahoma"/>
          <w:color w:val="000000"/>
          <w:sz w:val="24"/>
          <w:szCs w:val="24"/>
          <w:lang w:eastAsia="en-GB"/>
        </w:rPr>
        <w:t xml:space="preserve">It clarifies </w:t>
      </w:r>
      <w:r w:rsidR="000A4EFB" w:rsidRPr="00CD7CF9">
        <w:rPr>
          <w:rFonts w:ascii="Tahoma" w:eastAsia="Times New Roman" w:hAnsi="Tahoma" w:cs="Tahoma"/>
          <w:color w:val="000000"/>
          <w:sz w:val="24"/>
          <w:szCs w:val="24"/>
          <w:lang w:eastAsia="en-GB"/>
        </w:rPr>
        <w:t>that should circumstances require that new sites are needed, land will be identified by individual</w:t>
      </w:r>
      <w:r w:rsidR="005D475C" w:rsidRPr="00CD7CF9">
        <w:rPr>
          <w:rFonts w:ascii="Tahoma" w:eastAsia="Times New Roman" w:hAnsi="Tahoma" w:cs="Tahoma"/>
          <w:color w:val="000000"/>
          <w:sz w:val="24"/>
          <w:szCs w:val="24"/>
          <w:lang w:eastAsia="en-GB"/>
        </w:rPr>
        <w:t xml:space="preserve"> site assessment or through the </w:t>
      </w:r>
      <w:r w:rsidR="000A4EFB" w:rsidRPr="00CD7CF9">
        <w:rPr>
          <w:rFonts w:ascii="Tahoma" w:eastAsia="Times New Roman" w:hAnsi="Tahoma" w:cs="Tahoma"/>
          <w:color w:val="000000"/>
          <w:sz w:val="24"/>
          <w:szCs w:val="24"/>
          <w:lang w:eastAsia="en-GB"/>
        </w:rPr>
        <w:t xml:space="preserve">process of preparing a development plan. </w:t>
      </w:r>
    </w:p>
    <w:p w:rsidR="00541639" w:rsidRPr="00CD7CF9" w:rsidRDefault="00541639" w:rsidP="00950A1F">
      <w:pPr>
        <w:spacing w:line="360" w:lineRule="auto"/>
        <w:ind w:firstLine="720"/>
        <w:jc w:val="both"/>
        <w:rPr>
          <w:rFonts w:ascii="Tahoma" w:hAnsi="Tahoma" w:cs="Tahoma"/>
          <w:b/>
          <w:sz w:val="24"/>
          <w:szCs w:val="24"/>
        </w:rPr>
      </w:pPr>
      <w:r w:rsidRPr="00CD7CF9">
        <w:rPr>
          <w:rFonts w:ascii="Tahoma" w:hAnsi="Tahoma" w:cs="Tahoma"/>
          <w:b/>
          <w:sz w:val="24"/>
          <w:szCs w:val="24"/>
        </w:rPr>
        <w:lastRenderedPageBreak/>
        <w:t>Planning Policy Statements</w:t>
      </w:r>
    </w:p>
    <w:p w:rsidR="000771F6" w:rsidRPr="00CD7CF9" w:rsidRDefault="00CD7CF9" w:rsidP="00CD7CF9">
      <w:pPr>
        <w:spacing w:line="360" w:lineRule="auto"/>
        <w:ind w:left="720" w:hanging="720"/>
        <w:jc w:val="both"/>
        <w:rPr>
          <w:rFonts w:ascii="Tahoma" w:hAnsi="Tahoma" w:cs="Tahoma"/>
          <w:sz w:val="24"/>
          <w:szCs w:val="24"/>
        </w:rPr>
      </w:pPr>
      <w:r>
        <w:rPr>
          <w:rFonts w:ascii="Tahoma" w:hAnsi="Tahoma" w:cs="Tahoma"/>
          <w:sz w:val="24"/>
          <w:szCs w:val="24"/>
        </w:rPr>
        <w:t>2.9</w:t>
      </w:r>
      <w:r w:rsidR="00020EBE" w:rsidRPr="00CD7CF9">
        <w:rPr>
          <w:rFonts w:ascii="Tahoma" w:hAnsi="Tahoma" w:cs="Tahoma"/>
          <w:sz w:val="24"/>
          <w:szCs w:val="24"/>
        </w:rPr>
        <w:tab/>
        <w:t>The current operational planning policy for education, health and community facility development in rural areas is set out in PPS 21 Sustainable Development in the Countryside.  Supplementary guidance is contained in D</w:t>
      </w:r>
      <w:r w:rsidR="005617D8" w:rsidRPr="00CD7CF9">
        <w:rPr>
          <w:rFonts w:ascii="Tahoma" w:hAnsi="Tahoma" w:cs="Tahoma"/>
          <w:sz w:val="24"/>
          <w:szCs w:val="24"/>
        </w:rPr>
        <w:t>evelopment Control Advice Notes (DCANs</w:t>
      </w:r>
      <w:proofErr w:type="gramStart"/>
      <w:r w:rsidR="005617D8" w:rsidRPr="00CD7CF9">
        <w:rPr>
          <w:rFonts w:ascii="Tahoma" w:hAnsi="Tahoma" w:cs="Tahoma"/>
          <w:sz w:val="24"/>
          <w:szCs w:val="24"/>
        </w:rPr>
        <w:t>)-</w:t>
      </w:r>
      <w:proofErr w:type="gramEnd"/>
      <w:r w:rsidR="005617D8" w:rsidRPr="00CD7CF9">
        <w:rPr>
          <w:rFonts w:ascii="Tahoma" w:hAnsi="Tahoma" w:cs="Tahoma"/>
          <w:sz w:val="24"/>
          <w:szCs w:val="24"/>
        </w:rPr>
        <w:t xml:space="preserve">  D</w:t>
      </w:r>
      <w:r w:rsidR="00020EBE" w:rsidRPr="00CD7CF9">
        <w:rPr>
          <w:rFonts w:ascii="Tahoma" w:hAnsi="Tahoma" w:cs="Tahoma"/>
          <w:sz w:val="24"/>
          <w:szCs w:val="24"/>
        </w:rPr>
        <w:t>CAN 9: Residential and Nursing Homes and DCAN 13: Crèches, Day Nurseries and Pre-School Playgroups.</w:t>
      </w:r>
    </w:p>
    <w:p w:rsidR="00EF4964" w:rsidRPr="00CD7CF9" w:rsidRDefault="000771F6" w:rsidP="00950A1F">
      <w:pPr>
        <w:spacing w:line="360" w:lineRule="auto"/>
        <w:ind w:left="720" w:hanging="720"/>
        <w:jc w:val="both"/>
        <w:rPr>
          <w:rFonts w:ascii="Tahoma" w:hAnsi="Tahoma" w:cs="Tahoma"/>
          <w:b/>
          <w:sz w:val="24"/>
          <w:szCs w:val="24"/>
        </w:rPr>
      </w:pPr>
      <w:r w:rsidRPr="00BC7EA6">
        <w:rPr>
          <w:rFonts w:ascii="Tahoma" w:hAnsi="Tahoma" w:cs="Tahoma"/>
          <w:b/>
          <w:sz w:val="24"/>
          <w:szCs w:val="24"/>
        </w:rPr>
        <w:t>3.0</w:t>
      </w:r>
      <w:r w:rsidRPr="00CD7CF9">
        <w:rPr>
          <w:rFonts w:ascii="Tahoma" w:hAnsi="Tahoma" w:cs="Tahoma"/>
          <w:sz w:val="24"/>
          <w:szCs w:val="24"/>
        </w:rPr>
        <w:tab/>
      </w:r>
      <w:r w:rsidR="00EF4964" w:rsidRPr="00CD7CF9">
        <w:rPr>
          <w:rFonts w:ascii="Tahoma" w:hAnsi="Tahoma" w:cs="Tahoma"/>
          <w:b/>
          <w:sz w:val="24"/>
          <w:szCs w:val="24"/>
        </w:rPr>
        <w:t>Local Policy Context</w:t>
      </w:r>
    </w:p>
    <w:p w:rsidR="009F19C1" w:rsidRPr="00CD7CF9" w:rsidRDefault="009F19C1" w:rsidP="00950A1F">
      <w:pPr>
        <w:spacing w:line="360" w:lineRule="auto"/>
        <w:ind w:left="720"/>
        <w:jc w:val="both"/>
        <w:rPr>
          <w:rFonts w:ascii="Tahoma" w:hAnsi="Tahoma" w:cs="Tahoma"/>
          <w:b/>
          <w:sz w:val="24"/>
          <w:szCs w:val="24"/>
        </w:rPr>
      </w:pPr>
      <w:r w:rsidRPr="00CD7CF9">
        <w:rPr>
          <w:rFonts w:ascii="Tahoma" w:hAnsi="Tahoma" w:cs="Tahoma"/>
          <w:b/>
          <w:sz w:val="24"/>
          <w:szCs w:val="24"/>
        </w:rPr>
        <w:t xml:space="preserve">Newry, </w:t>
      </w:r>
      <w:proofErr w:type="spellStart"/>
      <w:r w:rsidRPr="00CD7CF9">
        <w:rPr>
          <w:rFonts w:ascii="Tahoma" w:hAnsi="Tahoma" w:cs="Tahoma"/>
          <w:b/>
          <w:sz w:val="24"/>
          <w:szCs w:val="24"/>
        </w:rPr>
        <w:t>Mourne</w:t>
      </w:r>
      <w:proofErr w:type="spellEnd"/>
      <w:r w:rsidRPr="00CD7CF9">
        <w:rPr>
          <w:rFonts w:ascii="Tahoma" w:hAnsi="Tahoma" w:cs="Tahoma"/>
          <w:b/>
          <w:sz w:val="24"/>
          <w:szCs w:val="24"/>
        </w:rPr>
        <w:t xml:space="preserve"> and Down</w:t>
      </w:r>
      <w:r w:rsidR="00277F7A">
        <w:rPr>
          <w:rFonts w:ascii="Tahoma" w:hAnsi="Tahoma" w:cs="Tahoma"/>
          <w:b/>
          <w:sz w:val="24"/>
          <w:szCs w:val="24"/>
        </w:rPr>
        <w:t xml:space="preserve"> District Council</w:t>
      </w:r>
      <w:r w:rsidRPr="00CD7CF9">
        <w:rPr>
          <w:rFonts w:ascii="Tahoma" w:hAnsi="Tahoma" w:cs="Tahoma"/>
          <w:b/>
          <w:sz w:val="24"/>
          <w:szCs w:val="24"/>
        </w:rPr>
        <w:t xml:space="preserve"> Corporate Plan </w:t>
      </w:r>
      <w:r w:rsidR="00C269C7" w:rsidRPr="00CD7CF9">
        <w:rPr>
          <w:rFonts w:ascii="Tahoma" w:hAnsi="Tahoma" w:cs="Tahoma"/>
          <w:b/>
          <w:sz w:val="24"/>
          <w:szCs w:val="24"/>
        </w:rPr>
        <w:t>2015 - 2019</w:t>
      </w:r>
    </w:p>
    <w:p w:rsidR="00F747C1"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3.1</w:t>
      </w:r>
      <w:r w:rsidR="008D2D13" w:rsidRPr="00CD7CF9">
        <w:rPr>
          <w:rFonts w:ascii="Tahoma" w:hAnsi="Tahoma" w:cs="Tahoma"/>
          <w:sz w:val="24"/>
          <w:szCs w:val="24"/>
        </w:rPr>
        <w:tab/>
        <w:t xml:space="preserve">The Councils mission is to “lead and serve a District that is prosperous, healthy and sustainable”.  Its vision is to create opportunities for local people and local communities to thrive by supporting sustainable economic growth over time and helping them to lead fulfilling lifestyles. </w:t>
      </w:r>
    </w:p>
    <w:p w:rsidR="001C6C60" w:rsidRPr="00CD7CF9" w:rsidRDefault="001C6C60" w:rsidP="00950A1F">
      <w:pPr>
        <w:spacing w:line="360" w:lineRule="auto"/>
        <w:ind w:left="720"/>
        <w:jc w:val="both"/>
        <w:rPr>
          <w:rFonts w:ascii="Tahoma" w:hAnsi="Tahoma" w:cs="Tahoma"/>
          <w:b/>
          <w:sz w:val="24"/>
          <w:szCs w:val="24"/>
        </w:rPr>
      </w:pPr>
      <w:r w:rsidRPr="00CD7CF9">
        <w:rPr>
          <w:rFonts w:ascii="Tahoma" w:hAnsi="Tahoma" w:cs="Tahoma"/>
          <w:b/>
          <w:sz w:val="24"/>
          <w:szCs w:val="24"/>
        </w:rPr>
        <w:t xml:space="preserve">Newry, </w:t>
      </w:r>
      <w:proofErr w:type="spellStart"/>
      <w:r w:rsidRPr="00CD7CF9">
        <w:rPr>
          <w:rFonts w:ascii="Tahoma" w:hAnsi="Tahoma" w:cs="Tahoma"/>
          <w:b/>
          <w:sz w:val="24"/>
          <w:szCs w:val="24"/>
        </w:rPr>
        <w:t>Mourne</w:t>
      </w:r>
      <w:proofErr w:type="spellEnd"/>
      <w:r w:rsidRPr="00CD7CF9">
        <w:rPr>
          <w:rFonts w:ascii="Tahoma" w:hAnsi="Tahoma" w:cs="Tahoma"/>
          <w:b/>
          <w:sz w:val="24"/>
          <w:szCs w:val="24"/>
        </w:rPr>
        <w:t xml:space="preserve"> and Down</w:t>
      </w:r>
      <w:r w:rsidR="00277F7A">
        <w:rPr>
          <w:rFonts w:ascii="Tahoma" w:hAnsi="Tahoma" w:cs="Tahoma"/>
          <w:b/>
          <w:sz w:val="24"/>
          <w:szCs w:val="24"/>
        </w:rPr>
        <w:t xml:space="preserve"> District Council</w:t>
      </w:r>
      <w:r w:rsidRPr="00CD7CF9">
        <w:rPr>
          <w:rFonts w:ascii="Tahoma" w:hAnsi="Tahoma" w:cs="Tahoma"/>
          <w:b/>
          <w:sz w:val="24"/>
          <w:szCs w:val="24"/>
        </w:rPr>
        <w:t xml:space="preserve"> Community Plan</w:t>
      </w:r>
    </w:p>
    <w:p w:rsidR="001C6C60"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3.2</w:t>
      </w:r>
      <w:r w:rsidR="001C6C60" w:rsidRPr="00CD7CF9">
        <w:rPr>
          <w:rFonts w:ascii="Tahoma" w:hAnsi="Tahoma" w:cs="Tahoma"/>
          <w:b/>
          <w:i/>
          <w:sz w:val="24"/>
          <w:szCs w:val="24"/>
        </w:rPr>
        <w:tab/>
      </w:r>
      <w:r w:rsidR="001C6C60" w:rsidRPr="00CD7CF9">
        <w:rPr>
          <w:rFonts w:ascii="Tahoma" w:hAnsi="Tahoma" w:cs="Tahoma"/>
          <w:sz w:val="24"/>
          <w:szCs w:val="24"/>
        </w:rPr>
        <w:t>From April 2015, the Council has a statutory duty to prepare a community plan in consultation with other se</w:t>
      </w:r>
      <w:r w:rsidR="00CD7CF9">
        <w:rPr>
          <w:rFonts w:ascii="Tahoma" w:hAnsi="Tahoma" w:cs="Tahoma"/>
          <w:sz w:val="24"/>
          <w:szCs w:val="24"/>
        </w:rPr>
        <w:t>rvice providers (including the E</w:t>
      </w:r>
      <w:r w:rsidR="001C6C60" w:rsidRPr="00CD7CF9">
        <w:rPr>
          <w:rFonts w:ascii="Tahoma" w:hAnsi="Tahoma" w:cs="Tahoma"/>
          <w:sz w:val="24"/>
          <w:szCs w:val="24"/>
        </w:rPr>
        <w:t xml:space="preserve">ducation Authority, Health and Social Care Trust, PSNI, NI Fire and Rescue).  A Community </w:t>
      </w:r>
      <w:r w:rsidR="0074677C" w:rsidRPr="00CD7CF9">
        <w:rPr>
          <w:rFonts w:ascii="Tahoma" w:hAnsi="Tahoma" w:cs="Tahoma"/>
          <w:sz w:val="24"/>
          <w:szCs w:val="24"/>
        </w:rPr>
        <w:t>Plan identifies</w:t>
      </w:r>
      <w:r w:rsidR="00ED1284" w:rsidRPr="00CD7CF9">
        <w:rPr>
          <w:rFonts w:ascii="Tahoma" w:hAnsi="Tahoma" w:cs="Tahoma"/>
          <w:sz w:val="24"/>
          <w:szCs w:val="24"/>
        </w:rPr>
        <w:t xml:space="preserve"> lo</w:t>
      </w:r>
      <w:r w:rsidR="001C6C60" w:rsidRPr="00CD7CF9">
        <w:rPr>
          <w:rFonts w:ascii="Tahoma" w:hAnsi="Tahoma" w:cs="Tahoma"/>
          <w:sz w:val="24"/>
          <w:szCs w:val="24"/>
        </w:rPr>
        <w:t>ng-term objectives and actions for:</w:t>
      </w:r>
    </w:p>
    <w:p w:rsidR="001C6C60" w:rsidRPr="00CD7CF9" w:rsidRDefault="001C6C60" w:rsidP="00950A1F">
      <w:pPr>
        <w:pStyle w:val="ListParagraph"/>
        <w:numPr>
          <w:ilvl w:val="0"/>
          <w:numId w:val="3"/>
        </w:numPr>
        <w:spacing w:line="360" w:lineRule="auto"/>
        <w:jc w:val="both"/>
        <w:rPr>
          <w:rFonts w:ascii="Tahoma" w:hAnsi="Tahoma" w:cs="Tahoma"/>
          <w:sz w:val="24"/>
          <w:szCs w:val="24"/>
        </w:rPr>
      </w:pPr>
      <w:r w:rsidRPr="00CD7CF9">
        <w:rPr>
          <w:rFonts w:ascii="Tahoma" w:hAnsi="Tahoma" w:cs="Tahoma"/>
          <w:sz w:val="24"/>
          <w:szCs w:val="24"/>
        </w:rPr>
        <w:t>Improving social, economic and environmental well-being and tackling poverty, exclusion and disadvantage;</w:t>
      </w:r>
    </w:p>
    <w:p w:rsidR="001C6C60" w:rsidRPr="00CD7CF9" w:rsidRDefault="001C6C60" w:rsidP="00950A1F">
      <w:pPr>
        <w:pStyle w:val="ListParagraph"/>
        <w:numPr>
          <w:ilvl w:val="0"/>
          <w:numId w:val="3"/>
        </w:numPr>
        <w:spacing w:line="360" w:lineRule="auto"/>
        <w:jc w:val="both"/>
        <w:rPr>
          <w:rFonts w:ascii="Tahoma" w:hAnsi="Tahoma" w:cs="Tahoma"/>
          <w:sz w:val="24"/>
          <w:szCs w:val="24"/>
        </w:rPr>
      </w:pPr>
      <w:r w:rsidRPr="00CD7CF9">
        <w:rPr>
          <w:rFonts w:ascii="Tahoma" w:hAnsi="Tahoma" w:cs="Tahoma"/>
          <w:sz w:val="24"/>
          <w:szCs w:val="24"/>
        </w:rPr>
        <w:t>Contributing to achieving sustainable development across the region;</w:t>
      </w:r>
    </w:p>
    <w:p w:rsidR="001C6C60" w:rsidRPr="00CD7CF9" w:rsidRDefault="001C6C60" w:rsidP="00950A1F">
      <w:pPr>
        <w:pStyle w:val="ListParagraph"/>
        <w:numPr>
          <w:ilvl w:val="0"/>
          <w:numId w:val="3"/>
        </w:numPr>
        <w:spacing w:line="360" w:lineRule="auto"/>
        <w:jc w:val="both"/>
        <w:rPr>
          <w:rFonts w:ascii="Tahoma" w:hAnsi="Tahoma" w:cs="Tahoma"/>
          <w:sz w:val="24"/>
          <w:szCs w:val="24"/>
        </w:rPr>
      </w:pPr>
      <w:r w:rsidRPr="00CD7CF9">
        <w:rPr>
          <w:rFonts w:ascii="Tahoma" w:hAnsi="Tahoma" w:cs="Tahoma"/>
          <w:sz w:val="24"/>
          <w:szCs w:val="24"/>
        </w:rPr>
        <w:t>Planning and improving public services</w:t>
      </w:r>
    </w:p>
    <w:p w:rsidR="001C6C60" w:rsidRPr="00CD7CF9" w:rsidRDefault="000771F6" w:rsidP="00950A1F">
      <w:pPr>
        <w:spacing w:line="360" w:lineRule="auto"/>
        <w:ind w:left="720" w:hanging="720"/>
        <w:jc w:val="both"/>
        <w:rPr>
          <w:rFonts w:ascii="Tahoma" w:hAnsi="Tahoma" w:cs="Tahoma"/>
          <w:i/>
          <w:sz w:val="24"/>
          <w:szCs w:val="24"/>
        </w:rPr>
      </w:pPr>
      <w:r w:rsidRPr="00CD7CF9">
        <w:rPr>
          <w:rFonts w:ascii="Tahoma" w:hAnsi="Tahoma" w:cs="Tahoma"/>
          <w:sz w:val="24"/>
          <w:szCs w:val="24"/>
        </w:rPr>
        <w:t>3.3</w:t>
      </w:r>
      <w:r w:rsidR="005D475C" w:rsidRPr="00CD7CF9">
        <w:rPr>
          <w:rFonts w:ascii="Tahoma" w:hAnsi="Tahoma" w:cs="Tahoma"/>
          <w:i/>
          <w:sz w:val="24"/>
          <w:szCs w:val="24"/>
        </w:rPr>
        <w:tab/>
      </w:r>
      <w:r w:rsidR="001C6C60" w:rsidRPr="00CD7CF9">
        <w:rPr>
          <w:rFonts w:ascii="Tahoma" w:hAnsi="Tahoma" w:cs="Tahoma"/>
          <w:sz w:val="24"/>
          <w:szCs w:val="24"/>
        </w:rPr>
        <w:t xml:space="preserve">Community planning involves integrating all the various streams of public life (such as services and function that are delivered in an area) and producing a plan that will set out the future direction of a council area.  Working with statutory bodies, agencies and the wider community, including the community </w:t>
      </w:r>
      <w:r w:rsidR="001C6C60" w:rsidRPr="00CD7CF9">
        <w:rPr>
          <w:rFonts w:ascii="Tahoma" w:hAnsi="Tahoma" w:cs="Tahoma"/>
          <w:sz w:val="24"/>
          <w:szCs w:val="24"/>
        </w:rPr>
        <w:lastRenderedPageBreak/>
        <w:t>and voluntary sector, the council will develop and implement a shared vision of promoting well-being and improving the qu</w:t>
      </w:r>
      <w:r w:rsidR="00BF542D" w:rsidRPr="00CD7CF9">
        <w:rPr>
          <w:rFonts w:ascii="Tahoma" w:hAnsi="Tahoma" w:cs="Tahoma"/>
          <w:sz w:val="24"/>
          <w:szCs w:val="24"/>
        </w:rPr>
        <w:t xml:space="preserve">ality of life of its citizens.  </w:t>
      </w:r>
    </w:p>
    <w:p w:rsidR="000771F6" w:rsidRPr="00CD7CF9" w:rsidRDefault="000771F6" w:rsidP="00D119BD">
      <w:pPr>
        <w:spacing w:line="360" w:lineRule="auto"/>
        <w:ind w:left="720" w:hanging="720"/>
        <w:jc w:val="both"/>
        <w:rPr>
          <w:rFonts w:ascii="Tahoma" w:hAnsi="Tahoma" w:cs="Tahoma"/>
          <w:sz w:val="24"/>
          <w:szCs w:val="24"/>
        </w:rPr>
      </w:pPr>
      <w:r w:rsidRPr="00CD7CF9">
        <w:rPr>
          <w:rFonts w:ascii="Tahoma" w:hAnsi="Tahoma" w:cs="Tahoma"/>
          <w:sz w:val="24"/>
          <w:szCs w:val="24"/>
        </w:rPr>
        <w:t>3.4</w:t>
      </w:r>
      <w:r w:rsidR="00777D2E" w:rsidRPr="00CD7CF9">
        <w:rPr>
          <w:rFonts w:ascii="Tahoma" w:hAnsi="Tahoma" w:cs="Tahoma"/>
          <w:sz w:val="24"/>
          <w:szCs w:val="24"/>
        </w:rPr>
        <w:tab/>
        <w:t>The Draft Community Plan states that the Councils vision is</w:t>
      </w:r>
      <w:r w:rsidR="008B6318" w:rsidRPr="00CD7CF9">
        <w:rPr>
          <w:rFonts w:ascii="Tahoma" w:hAnsi="Tahoma" w:cs="Tahoma"/>
          <w:sz w:val="24"/>
          <w:szCs w:val="24"/>
        </w:rPr>
        <w:t xml:space="preserve"> for</w:t>
      </w:r>
      <w:r w:rsidR="00777D2E" w:rsidRPr="00CD7CF9">
        <w:rPr>
          <w:rFonts w:ascii="Tahoma" w:hAnsi="Tahoma" w:cs="Tahoma"/>
          <w:sz w:val="24"/>
          <w:szCs w:val="24"/>
        </w:rPr>
        <w:t xml:space="preserve"> “Newry, </w:t>
      </w:r>
      <w:proofErr w:type="spellStart"/>
      <w:r w:rsidR="00777D2E" w:rsidRPr="00CD7CF9">
        <w:rPr>
          <w:rFonts w:ascii="Tahoma" w:hAnsi="Tahoma" w:cs="Tahoma"/>
          <w:sz w:val="24"/>
          <w:szCs w:val="24"/>
        </w:rPr>
        <w:t>Mourne</w:t>
      </w:r>
      <w:proofErr w:type="spellEnd"/>
      <w:r w:rsidR="00777D2E" w:rsidRPr="00CD7CF9">
        <w:rPr>
          <w:rFonts w:ascii="Tahoma" w:hAnsi="Tahoma" w:cs="Tahoma"/>
          <w:sz w:val="24"/>
          <w:szCs w:val="24"/>
        </w:rPr>
        <w:t xml:space="preserve"> and Down </w:t>
      </w:r>
      <w:r w:rsidR="00542512" w:rsidRPr="00CD7CF9">
        <w:rPr>
          <w:rFonts w:ascii="Tahoma" w:hAnsi="Tahoma" w:cs="Tahoma"/>
          <w:sz w:val="24"/>
          <w:szCs w:val="24"/>
        </w:rPr>
        <w:t>[</w:t>
      </w:r>
      <w:r w:rsidR="0074677C" w:rsidRPr="00CD7CF9">
        <w:rPr>
          <w:rFonts w:ascii="Tahoma" w:hAnsi="Tahoma" w:cs="Tahoma"/>
          <w:sz w:val="24"/>
          <w:szCs w:val="24"/>
        </w:rPr>
        <w:t xml:space="preserve"> is </w:t>
      </w:r>
      <w:r w:rsidR="00542512" w:rsidRPr="00CD7CF9">
        <w:rPr>
          <w:rFonts w:ascii="Tahoma" w:hAnsi="Tahoma" w:cs="Tahoma"/>
          <w:sz w:val="24"/>
          <w:szCs w:val="24"/>
        </w:rPr>
        <w:t>to be ]</w:t>
      </w:r>
      <w:r w:rsidR="00777D2E" w:rsidRPr="00CD7CF9">
        <w:rPr>
          <w:rFonts w:ascii="Tahoma" w:hAnsi="Tahoma" w:cs="Tahoma"/>
          <w:sz w:val="24"/>
          <w:szCs w:val="24"/>
        </w:rPr>
        <w:t xml:space="preserve"> </w:t>
      </w:r>
      <w:r w:rsidR="00542512" w:rsidRPr="00CD7CF9">
        <w:rPr>
          <w:rFonts w:ascii="Tahoma" w:hAnsi="Tahoma" w:cs="Tahoma"/>
          <w:sz w:val="24"/>
          <w:szCs w:val="24"/>
        </w:rPr>
        <w:t>a place with strong, safe and vibrant communities where everyone has a good quality of life and access to opportunities, choices and high quality services which are sustainable, accessible and meet people’s needs.</w:t>
      </w:r>
    </w:p>
    <w:p w:rsidR="0087391B" w:rsidRPr="00CD7CF9" w:rsidRDefault="000771F6" w:rsidP="000771F6">
      <w:pPr>
        <w:spacing w:line="360" w:lineRule="auto"/>
        <w:jc w:val="both"/>
        <w:rPr>
          <w:rFonts w:ascii="Tahoma" w:hAnsi="Tahoma" w:cs="Tahoma"/>
          <w:b/>
          <w:sz w:val="24"/>
          <w:szCs w:val="24"/>
        </w:rPr>
      </w:pPr>
      <w:r w:rsidRPr="00CD7CF9">
        <w:rPr>
          <w:rFonts w:ascii="Tahoma" w:hAnsi="Tahoma" w:cs="Tahoma"/>
          <w:b/>
          <w:sz w:val="24"/>
          <w:szCs w:val="24"/>
        </w:rPr>
        <w:t>4.0</w:t>
      </w:r>
      <w:r w:rsidRPr="00CD7CF9">
        <w:rPr>
          <w:rFonts w:ascii="Tahoma" w:hAnsi="Tahoma" w:cs="Tahoma"/>
          <w:b/>
          <w:sz w:val="24"/>
          <w:szCs w:val="24"/>
        </w:rPr>
        <w:tab/>
      </w:r>
      <w:r w:rsidRPr="00BC7EA6">
        <w:rPr>
          <w:rFonts w:ascii="Tahoma" w:hAnsi="Tahoma" w:cs="Tahoma"/>
          <w:b/>
          <w:sz w:val="24"/>
          <w:szCs w:val="24"/>
        </w:rPr>
        <w:t xml:space="preserve">Existing </w:t>
      </w:r>
      <w:r w:rsidR="0087391B" w:rsidRPr="00BC7EA6">
        <w:rPr>
          <w:rFonts w:ascii="Tahoma" w:hAnsi="Tahoma" w:cs="Tahoma"/>
          <w:b/>
          <w:sz w:val="24"/>
          <w:szCs w:val="24"/>
        </w:rPr>
        <w:t>Area Plans</w:t>
      </w:r>
    </w:p>
    <w:p w:rsidR="0087391B"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4.</w:t>
      </w:r>
      <w:r w:rsidR="00DA1E2A" w:rsidRPr="00CD7CF9">
        <w:rPr>
          <w:rFonts w:ascii="Tahoma" w:hAnsi="Tahoma" w:cs="Tahoma"/>
          <w:sz w:val="24"/>
          <w:szCs w:val="24"/>
        </w:rPr>
        <w:t>1</w:t>
      </w:r>
      <w:r w:rsidR="00DA1E2A" w:rsidRPr="00CD7CF9">
        <w:rPr>
          <w:rFonts w:ascii="Tahoma" w:hAnsi="Tahoma" w:cs="Tahoma"/>
          <w:sz w:val="24"/>
          <w:szCs w:val="24"/>
        </w:rPr>
        <w:tab/>
      </w:r>
      <w:r w:rsidR="0087391B" w:rsidRPr="00CD7CF9">
        <w:rPr>
          <w:rFonts w:ascii="Tahoma" w:hAnsi="Tahoma" w:cs="Tahoma"/>
          <w:sz w:val="24"/>
          <w:szCs w:val="24"/>
        </w:rPr>
        <w:t xml:space="preserve">The </w:t>
      </w:r>
      <w:proofErr w:type="spellStart"/>
      <w:r w:rsidR="0087391B" w:rsidRPr="00CD7CF9">
        <w:rPr>
          <w:rFonts w:ascii="Tahoma" w:hAnsi="Tahoma" w:cs="Tahoma"/>
          <w:sz w:val="24"/>
          <w:szCs w:val="24"/>
        </w:rPr>
        <w:t>Banbridge</w:t>
      </w:r>
      <w:proofErr w:type="spellEnd"/>
      <w:r w:rsidR="0087391B" w:rsidRPr="00CD7CF9">
        <w:rPr>
          <w:rFonts w:ascii="Tahoma" w:hAnsi="Tahoma" w:cs="Tahoma"/>
          <w:sz w:val="24"/>
          <w:szCs w:val="24"/>
        </w:rPr>
        <w:t xml:space="preserve">, Newry and </w:t>
      </w:r>
      <w:proofErr w:type="spellStart"/>
      <w:r w:rsidR="0087391B" w:rsidRPr="00CD7CF9">
        <w:rPr>
          <w:rFonts w:ascii="Tahoma" w:hAnsi="Tahoma" w:cs="Tahoma"/>
          <w:sz w:val="24"/>
          <w:szCs w:val="24"/>
        </w:rPr>
        <w:t>Mourne</w:t>
      </w:r>
      <w:proofErr w:type="spellEnd"/>
      <w:r w:rsidR="0087391B" w:rsidRPr="00CD7CF9">
        <w:rPr>
          <w:rFonts w:ascii="Tahoma" w:hAnsi="Tahoma" w:cs="Tahoma"/>
          <w:sz w:val="24"/>
          <w:szCs w:val="24"/>
        </w:rPr>
        <w:t xml:space="preserve"> Area Plan 2015</w:t>
      </w:r>
      <w:r w:rsidR="00CD7CF9">
        <w:rPr>
          <w:rFonts w:ascii="Tahoma" w:hAnsi="Tahoma" w:cs="Tahoma"/>
          <w:sz w:val="24"/>
          <w:szCs w:val="24"/>
        </w:rPr>
        <w:t xml:space="preserve"> (BNMAP)</w:t>
      </w:r>
      <w:r w:rsidR="0087391B" w:rsidRPr="00CD7CF9">
        <w:rPr>
          <w:rFonts w:ascii="Tahoma" w:hAnsi="Tahoma" w:cs="Tahoma"/>
          <w:sz w:val="24"/>
          <w:szCs w:val="24"/>
        </w:rPr>
        <w:t xml:space="preserve"> provides policy for Education, Health, Community and Cultural Uses.  Policy ECU1 states that planning permission will be granted for education, health, community and cultural uses within settlement development limits provided a number of criteria are met:</w:t>
      </w:r>
    </w:p>
    <w:p w:rsidR="0087391B" w:rsidRPr="00CD7CF9" w:rsidRDefault="0087391B" w:rsidP="00950A1F">
      <w:pPr>
        <w:pStyle w:val="ListParagraph"/>
        <w:numPr>
          <w:ilvl w:val="0"/>
          <w:numId w:val="16"/>
        </w:numPr>
        <w:spacing w:line="360" w:lineRule="auto"/>
        <w:ind w:left="1134" w:hanging="425"/>
        <w:jc w:val="both"/>
        <w:rPr>
          <w:rFonts w:ascii="Tahoma" w:hAnsi="Tahoma" w:cs="Tahoma"/>
          <w:sz w:val="24"/>
          <w:szCs w:val="24"/>
        </w:rPr>
      </w:pPr>
      <w:r w:rsidRPr="00CD7CF9">
        <w:rPr>
          <w:rFonts w:ascii="Tahoma" w:hAnsi="Tahoma" w:cs="Tahoma"/>
          <w:sz w:val="24"/>
          <w:szCs w:val="24"/>
        </w:rPr>
        <w:t>There is no significant detrimental effect on amenity or biodiversity;</w:t>
      </w:r>
    </w:p>
    <w:p w:rsidR="0087391B" w:rsidRPr="00CD7CF9" w:rsidRDefault="0087391B" w:rsidP="00950A1F">
      <w:pPr>
        <w:pStyle w:val="ListParagraph"/>
        <w:numPr>
          <w:ilvl w:val="0"/>
          <w:numId w:val="16"/>
        </w:numPr>
        <w:spacing w:line="360" w:lineRule="auto"/>
        <w:ind w:left="1134" w:hanging="425"/>
        <w:jc w:val="both"/>
        <w:rPr>
          <w:rFonts w:ascii="Tahoma" w:hAnsi="Tahoma" w:cs="Tahoma"/>
          <w:sz w:val="24"/>
          <w:szCs w:val="24"/>
        </w:rPr>
      </w:pPr>
      <w:r w:rsidRPr="00CD7CF9">
        <w:rPr>
          <w:rFonts w:ascii="Tahoma" w:hAnsi="Tahoma" w:cs="Tahoma"/>
          <w:sz w:val="24"/>
          <w:szCs w:val="24"/>
        </w:rPr>
        <w:t>The proposal does not prejudice the comprehensive development of surrounding lands, particularly on zoned sites;</w:t>
      </w:r>
    </w:p>
    <w:p w:rsidR="0087391B" w:rsidRPr="00CD7CF9" w:rsidRDefault="0087391B" w:rsidP="00950A1F">
      <w:pPr>
        <w:pStyle w:val="ListParagraph"/>
        <w:numPr>
          <w:ilvl w:val="0"/>
          <w:numId w:val="16"/>
        </w:numPr>
        <w:spacing w:line="360" w:lineRule="auto"/>
        <w:ind w:left="1134" w:hanging="425"/>
        <w:jc w:val="both"/>
        <w:rPr>
          <w:rFonts w:ascii="Tahoma" w:hAnsi="Tahoma" w:cs="Tahoma"/>
          <w:sz w:val="24"/>
          <w:szCs w:val="24"/>
        </w:rPr>
      </w:pPr>
      <w:r w:rsidRPr="00CD7CF9">
        <w:rPr>
          <w:rFonts w:ascii="Tahoma" w:hAnsi="Tahoma" w:cs="Tahoma"/>
          <w:sz w:val="24"/>
          <w:szCs w:val="24"/>
        </w:rPr>
        <w:t>The proposals are in keeping with the size and character of the settlement and its surroundings;</w:t>
      </w:r>
    </w:p>
    <w:p w:rsidR="0087391B" w:rsidRPr="00CD7CF9" w:rsidRDefault="0087391B" w:rsidP="00950A1F">
      <w:pPr>
        <w:pStyle w:val="ListParagraph"/>
        <w:numPr>
          <w:ilvl w:val="0"/>
          <w:numId w:val="16"/>
        </w:numPr>
        <w:spacing w:line="360" w:lineRule="auto"/>
        <w:ind w:left="1134" w:hanging="425"/>
        <w:jc w:val="both"/>
        <w:rPr>
          <w:rFonts w:ascii="Tahoma" w:hAnsi="Tahoma" w:cs="Tahoma"/>
          <w:sz w:val="24"/>
          <w:szCs w:val="24"/>
        </w:rPr>
      </w:pPr>
      <w:r w:rsidRPr="00CD7CF9">
        <w:rPr>
          <w:rFonts w:ascii="Tahoma" w:hAnsi="Tahoma" w:cs="Tahoma"/>
          <w:sz w:val="24"/>
          <w:szCs w:val="24"/>
        </w:rPr>
        <w:t>Where necessary, additional infrastructure is provided by the developer;</w:t>
      </w:r>
    </w:p>
    <w:p w:rsidR="0087391B" w:rsidRPr="00CD7CF9" w:rsidRDefault="0087391B" w:rsidP="00950A1F">
      <w:pPr>
        <w:pStyle w:val="ListParagraph"/>
        <w:numPr>
          <w:ilvl w:val="0"/>
          <w:numId w:val="16"/>
        </w:numPr>
        <w:spacing w:line="360" w:lineRule="auto"/>
        <w:ind w:left="1134" w:hanging="425"/>
        <w:jc w:val="both"/>
        <w:rPr>
          <w:rFonts w:ascii="Tahoma" w:hAnsi="Tahoma" w:cs="Tahoma"/>
          <w:sz w:val="24"/>
          <w:szCs w:val="24"/>
        </w:rPr>
      </w:pPr>
      <w:r w:rsidRPr="00CD7CF9">
        <w:rPr>
          <w:rFonts w:ascii="Tahoma" w:hAnsi="Tahoma" w:cs="Tahoma"/>
          <w:sz w:val="24"/>
          <w:szCs w:val="24"/>
        </w:rPr>
        <w:t>There are satisfactory access, parking and sewage disposal arrangements.</w:t>
      </w:r>
    </w:p>
    <w:p w:rsidR="00E84C71" w:rsidRPr="00CD7CF9" w:rsidRDefault="00CD7CF9" w:rsidP="00CD7CF9">
      <w:pPr>
        <w:spacing w:line="360" w:lineRule="auto"/>
        <w:ind w:left="709" w:hanging="709"/>
        <w:jc w:val="both"/>
        <w:rPr>
          <w:rFonts w:ascii="Tahoma" w:hAnsi="Tahoma" w:cs="Tahoma"/>
          <w:sz w:val="24"/>
          <w:szCs w:val="24"/>
        </w:rPr>
      </w:pPr>
      <w:r>
        <w:rPr>
          <w:rFonts w:ascii="Tahoma" w:hAnsi="Tahoma" w:cs="Tahoma"/>
          <w:sz w:val="24"/>
          <w:szCs w:val="24"/>
        </w:rPr>
        <w:t>4.2</w:t>
      </w:r>
      <w:r>
        <w:rPr>
          <w:rFonts w:ascii="Tahoma" w:hAnsi="Tahoma" w:cs="Tahoma"/>
          <w:sz w:val="24"/>
          <w:szCs w:val="24"/>
        </w:rPr>
        <w:tab/>
      </w:r>
      <w:r w:rsidR="00E84C71" w:rsidRPr="00CD7CF9">
        <w:rPr>
          <w:rFonts w:ascii="Tahoma" w:hAnsi="Tahoma" w:cs="Tahoma"/>
          <w:sz w:val="24"/>
          <w:szCs w:val="24"/>
        </w:rPr>
        <w:t xml:space="preserve">The </w:t>
      </w:r>
      <w:r>
        <w:rPr>
          <w:rFonts w:ascii="Tahoma" w:hAnsi="Tahoma" w:cs="Tahoma"/>
          <w:sz w:val="24"/>
          <w:szCs w:val="24"/>
        </w:rPr>
        <w:t xml:space="preserve">BNMAP </w:t>
      </w:r>
      <w:r w:rsidR="00E84C71" w:rsidRPr="00CD7CF9">
        <w:rPr>
          <w:rFonts w:ascii="Tahoma" w:hAnsi="Tahoma" w:cs="Tahoma"/>
          <w:sz w:val="24"/>
          <w:szCs w:val="24"/>
        </w:rPr>
        <w:t xml:space="preserve">identified a number of sites within the District which were zoned for Education: </w:t>
      </w:r>
    </w:p>
    <w:p w:rsidR="00E84C71" w:rsidRPr="00CD7CF9" w:rsidRDefault="00E84C71" w:rsidP="00950A1F">
      <w:pPr>
        <w:pStyle w:val="ListParagraph"/>
        <w:numPr>
          <w:ilvl w:val="0"/>
          <w:numId w:val="12"/>
        </w:numPr>
        <w:spacing w:line="360" w:lineRule="auto"/>
        <w:jc w:val="both"/>
        <w:rPr>
          <w:rFonts w:ascii="Tahoma" w:hAnsi="Tahoma" w:cs="Tahoma"/>
          <w:sz w:val="24"/>
          <w:szCs w:val="24"/>
        </w:rPr>
      </w:pPr>
      <w:proofErr w:type="spellStart"/>
      <w:r w:rsidRPr="00CD7CF9">
        <w:rPr>
          <w:rFonts w:ascii="Tahoma" w:hAnsi="Tahoma" w:cs="Tahoma"/>
          <w:sz w:val="24"/>
          <w:szCs w:val="24"/>
        </w:rPr>
        <w:t>Ashgrove</w:t>
      </w:r>
      <w:proofErr w:type="spellEnd"/>
      <w:r w:rsidRPr="00CD7CF9">
        <w:rPr>
          <w:rFonts w:ascii="Tahoma" w:hAnsi="Tahoma" w:cs="Tahoma"/>
          <w:sz w:val="24"/>
          <w:szCs w:val="24"/>
        </w:rPr>
        <w:t xml:space="preserve"> Rd, Newry </w:t>
      </w:r>
    </w:p>
    <w:p w:rsidR="00E84C71" w:rsidRPr="00CD7CF9" w:rsidRDefault="00E84C71" w:rsidP="00950A1F">
      <w:pPr>
        <w:pStyle w:val="ListParagraph"/>
        <w:numPr>
          <w:ilvl w:val="0"/>
          <w:numId w:val="12"/>
        </w:numPr>
        <w:spacing w:line="360" w:lineRule="auto"/>
        <w:jc w:val="both"/>
        <w:rPr>
          <w:rFonts w:ascii="Tahoma" w:hAnsi="Tahoma" w:cs="Tahoma"/>
          <w:sz w:val="24"/>
          <w:szCs w:val="24"/>
        </w:rPr>
      </w:pPr>
      <w:r w:rsidRPr="00CD7CF9">
        <w:rPr>
          <w:rFonts w:ascii="Tahoma" w:hAnsi="Tahoma" w:cs="Tahoma"/>
          <w:sz w:val="24"/>
          <w:szCs w:val="24"/>
        </w:rPr>
        <w:t xml:space="preserve">Abbey Way, Newry </w:t>
      </w:r>
    </w:p>
    <w:p w:rsidR="00E84C71" w:rsidRPr="00CD7CF9" w:rsidRDefault="00E84C71" w:rsidP="00950A1F">
      <w:pPr>
        <w:pStyle w:val="ListParagraph"/>
        <w:numPr>
          <w:ilvl w:val="0"/>
          <w:numId w:val="12"/>
        </w:numPr>
        <w:spacing w:line="360" w:lineRule="auto"/>
        <w:jc w:val="both"/>
        <w:rPr>
          <w:rFonts w:ascii="Tahoma" w:hAnsi="Tahoma" w:cs="Tahoma"/>
          <w:sz w:val="24"/>
          <w:szCs w:val="24"/>
        </w:rPr>
      </w:pPr>
      <w:proofErr w:type="spellStart"/>
      <w:r w:rsidRPr="00CD7CF9">
        <w:rPr>
          <w:rFonts w:ascii="Tahoma" w:hAnsi="Tahoma" w:cs="Tahoma"/>
          <w:sz w:val="24"/>
          <w:szCs w:val="24"/>
        </w:rPr>
        <w:t>Ballydesland</w:t>
      </w:r>
      <w:proofErr w:type="spellEnd"/>
      <w:r w:rsidRPr="00CD7CF9">
        <w:rPr>
          <w:rFonts w:ascii="Tahoma" w:hAnsi="Tahoma" w:cs="Tahoma"/>
          <w:sz w:val="24"/>
          <w:szCs w:val="24"/>
        </w:rPr>
        <w:t xml:space="preserve"> Road, </w:t>
      </w:r>
      <w:proofErr w:type="spellStart"/>
      <w:r w:rsidRPr="00CD7CF9">
        <w:rPr>
          <w:rFonts w:ascii="Tahoma" w:hAnsi="Tahoma" w:cs="Tahoma"/>
          <w:sz w:val="24"/>
          <w:szCs w:val="24"/>
        </w:rPr>
        <w:t>Burren</w:t>
      </w:r>
      <w:proofErr w:type="spellEnd"/>
      <w:r w:rsidRPr="00CD7CF9">
        <w:rPr>
          <w:rFonts w:ascii="Tahoma" w:hAnsi="Tahoma" w:cs="Tahoma"/>
          <w:sz w:val="24"/>
          <w:szCs w:val="24"/>
        </w:rPr>
        <w:t xml:space="preserve"> </w:t>
      </w:r>
    </w:p>
    <w:p w:rsidR="00E84C71" w:rsidRPr="00CD7CF9" w:rsidRDefault="00E84C71" w:rsidP="00950A1F">
      <w:pPr>
        <w:pStyle w:val="ListParagraph"/>
        <w:numPr>
          <w:ilvl w:val="0"/>
          <w:numId w:val="12"/>
        </w:numPr>
        <w:spacing w:line="360" w:lineRule="auto"/>
        <w:jc w:val="both"/>
        <w:rPr>
          <w:rFonts w:ascii="Tahoma" w:hAnsi="Tahoma" w:cs="Tahoma"/>
          <w:sz w:val="24"/>
          <w:szCs w:val="24"/>
        </w:rPr>
      </w:pPr>
      <w:proofErr w:type="spellStart"/>
      <w:r w:rsidRPr="00CD7CF9">
        <w:rPr>
          <w:rFonts w:ascii="Tahoma" w:hAnsi="Tahoma" w:cs="Tahoma"/>
          <w:sz w:val="24"/>
          <w:szCs w:val="24"/>
        </w:rPr>
        <w:t>Seaview</w:t>
      </w:r>
      <w:proofErr w:type="spellEnd"/>
      <w:r w:rsidRPr="00CD7CF9">
        <w:rPr>
          <w:rFonts w:ascii="Tahoma" w:hAnsi="Tahoma" w:cs="Tahoma"/>
          <w:sz w:val="24"/>
          <w:szCs w:val="24"/>
        </w:rPr>
        <w:t xml:space="preserve"> Heights, </w:t>
      </w:r>
      <w:proofErr w:type="spellStart"/>
      <w:r w:rsidRPr="00CD7CF9">
        <w:rPr>
          <w:rFonts w:ascii="Tahoma" w:hAnsi="Tahoma" w:cs="Tahoma"/>
          <w:sz w:val="24"/>
          <w:szCs w:val="24"/>
        </w:rPr>
        <w:t>Ballymartin</w:t>
      </w:r>
      <w:proofErr w:type="spellEnd"/>
    </w:p>
    <w:p w:rsidR="00E84C71" w:rsidRPr="00CD7CF9" w:rsidRDefault="00BB094A" w:rsidP="00950A1F">
      <w:pPr>
        <w:pStyle w:val="ListParagraph"/>
        <w:numPr>
          <w:ilvl w:val="0"/>
          <w:numId w:val="12"/>
        </w:numPr>
        <w:spacing w:line="360" w:lineRule="auto"/>
        <w:jc w:val="both"/>
        <w:rPr>
          <w:rFonts w:ascii="Tahoma" w:hAnsi="Tahoma" w:cs="Tahoma"/>
          <w:sz w:val="24"/>
          <w:szCs w:val="24"/>
        </w:rPr>
      </w:pPr>
      <w:r>
        <w:rPr>
          <w:rFonts w:ascii="Tahoma" w:hAnsi="Tahoma" w:cs="Tahoma"/>
          <w:sz w:val="24"/>
          <w:szCs w:val="24"/>
        </w:rPr>
        <w:t xml:space="preserve">North of </w:t>
      </w:r>
      <w:proofErr w:type="spellStart"/>
      <w:r>
        <w:rPr>
          <w:rFonts w:ascii="Tahoma" w:hAnsi="Tahoma" w:cs="Tahoma"/>
          <w:sz w:val="24"/>
          <w:szCs w:val="24"/>
        </w:rPr>
        <w:t>Shean</w:t>
      </w:r>
      <w:proofErr w:type="spellEnd"/>
      <w:r>
        <w:rPr>
          <w:rFonts w:ascii="Tahoma" w:hAnsi="Tahoma" w:cs="Tahoma"/>
          <w:sz w:val="24"/>
          <w:szCs w:val="24"/>
        </w:rPr>
        <w:t xml:space="preserve"> Rd, </w:t>
      </w:r>
      <w:proofErr w:type="spellStart"/>
      <w:r>
        <w:rPr>
          <w:rFonts w:ascii="Tahoma" w:hAnsi="Tahoma" w:cs="Tahoma"/>
          <w:sz w:val="24"/>
          <w:szCs w:val="24"/>
        </w:rPr>
        <w:t>Forkhill</w:t>
      </w:r>
      <w:proofErr w:type="spellEnd"/>
    </w:p>
    <w:p w:rsidR="00E84C71" w:rsidRPr="00CD7CF9" w:rsidRDefault="00E84C71" w:rsidP="00950A1F">
      <w:pPr>
        <w:pStyle w:val="ListParagraph"/>
        <w:numPr>
          <w:ilvl w:val="0"/>
          <w:numId w:val="12"/>
        </w:numPr>
        <w:spacing w:line="360" w:lineRule="auto"/>
        <w:jc w:val="both"/>
        <w:rPr>
          <w:rFonts w:ascii="Tahoma" w:hAnsi="Tahoma" w:cs="Tahoma"/>
          <w:sz w:val="24"/>
          <w:szCs w:val="24"/>
        </w:rPr>
      </w:pPr>
      <w:r w:rsidRPr="00CD7CF9">
        <w:rPr>
          <w:rFonts w:ascii="Tahoma" w:hAnsi="Tahoma" w:cs="Tahoma"/>
          <w:sz w:val="24"/>
          <w:szCs w:val="24"/>
        </w:rPr>
        <w:t xml:space="preserve">Church Street, </w:t>
      </w:r>
      <w:proofErr w:type="spellStart"/>
      <w:r w:rsidRPr="00CD7CF9">
        <w:rPr>
          <w:rFonts w:ascii="Tahoma" w:hAnsi="Tahoma" w:cs="Tahoma"/>
          <w:sz w:val="24"/>
          <w:szCs w:val="24"/>
        </w:rPr>
        <w:t>Rostrevor</w:t>
      </w:r>
      <w:proofErr w:type="spellEnd"/>
    </w:p>
    <w:p w:rsidR="00E84C71" w:rsidRPr="00CD7CF9" w:rsidRDefault="00E84C71" w:rsidP="00950A1F">
      <w:pPr>
        <w:pStyle w:val="ListParagraph"/>
        <w:numPr>
          <w:ilvl w:val="0"/>
          <w:numId w:val="12"/>
        </w:numPr>
        <w:spacing w:line="360" w:lineRule="auto"/>
        <w:jc w:val="both"/>
        <w:rPr>
          <w:rFonts w:ascii="Tahoma" w:hAnsi="Tahoma" w:cs="Tahoma"/>
          <w:sz w:val="24"/>
          <w:szCs w:val="24"/>
        </w:rPr>
      </w:pPr>
      <w:proofErr w:type="spellStart"/>
      <w:r w:rsidRPr="00CD7CF9">
        <w:rPr>
          <w:rFonts w:ascii="Tahoma" w:hAnsi="Tahoma" w:cs="Tahoma"/>
          <w:sz w:val="24"/>
          <w:szCs w:val="24"/>
        </w:rPr>
        <w:t>Ballynamadda</w:t>
      </w:r>
      <w:proofErr w:type="spellEnd"/>
      <w:r w:rsidRPr="00CD7CF9">
        <w:rPr>
          <w:rFonts w:ascii="Tahoma" w:hAnsi="Tahoma" w:cs="Tahoma"/>
          <w:sz w:val="24"/>
          <w:szCs w:val="24"/>
        </w:rPr>
        <w:t xml:space="preserve"> Road, </w:t>
      </w:r>
      <w:proofErr w:type="spellStart"/>
      <w:r w:rsidRPr="00CD7CF9">
        <w:rPr>
          <w:rFonts w:ascii="Tahoma" w:hAnsi="Tahoma" w:cs="Tahoma"/>
          <w:sz w:val="24"/>
          <w:szCs w:val="24"/>
        </w:rPr>
        <w:t>Drumintee</w:t>
      </w:r>
      <w:proofErr w:type="spellEnd"/>
      <w:r w:rsidRPr="00CD7CF9">
        <w:rPr>
          <w:rFonts w:ascii="Tahoma" w:hAnsi="Tahoma" w:cs="Tahoma"/>
          <w:sz w:val="24"/>
          <w:szCs w:val="24"/>
        </w:rPr>
        <w:t xml:space="preserve"> </w:t>
      </w:r>
    </w:p>
    <w:p w:rsidR="00E84C71" w:rsidRPr="00CD7CF9" w:rsidRDefault="00CD7CF9" w:rsidP="00CD7CF9">
      <w:pPr>
        <w:spacing w:line="360" w:lineRule="auto"/>
        <w:ind w:left="720" w:hanging="720"/>
        <w:jc w:val="both"/>
        <w:rPr>
          <w:rFonts w:ascii="Tahoma" w:hAnsi="Tahoma" w:cs="Tahoma"/>
          <w:sz w:val="24"/>
          <w:szCs w:val="24"/>
        </w:rPr>
      </w:pPr>
      <w:r>
        <w:rPr>
          <w:rFonts w:ascii="Tahoma" w:hAnsi="Tahoma" w:cs="Tahoma"/>
          <w:sz w:val="24"/>
          <w:szCs w:val="24"/>
        </w:rPr>
        <w:lastRenderedPageBreak/>
        <w:t>4.3</w:t>
      </w:r>
      <w:r>
        <w:rPr>
          <w:rFonts w:ascii="Tahoma" w:hAnsi="Tahoma" w:cs="Tahoma"/>
          <w:sz w:val="24"/>
          <w:szCs w:val="24"/>
        </w:rPr>
        <w:tab/>
      </w:r>
      <w:r w:rsidR="00E84C71" w:rsidRPr="00CD7CF9">
        <w:rPr>
          <w:rFonts w:ascii="Tahoma" w:hAnsi="Tahoma" w:cs="Tahoma"/>
          <w:sz w:val="24"/>
          <w:szCs w:val="24"/>
        </w:rPr>
        <w:t xml:space="preserve">Since their designation, it is noted that the zonings have been utilised and permissions have been implemented at </w:t>
      </w:r>
      <w:proofErr w:type="spellStart"/>
      <w:r w:rsidR="00E84C71" w:rsidRPr="00CD7CF9">
        <w:rPr>
          <w:rFonts w:ascii="Tahoma" w:hAnsi="Tahoma" w:cs="Tahoma"/>
          <w:sz w:val="24"/>
          <w:szCs w:val="24"/>
        </w:rPr>
        <w:t>Ashgrove</w:t>
      </w:r>
      <w:proofErr w:type="spellEnd"/>
      <w:r w:rsidR="00E84C71" w:rsidRPr="00CD7CF9">
        <w:rPr>
          <w:rFonts w:ascii="Tahoma" w:hAnsi="Tahoma" w:cs="Tahoma"/>
          <w:sz w:val="24"/>
          <w:szCs w:val="24"/>
        </w:rPr>
        <w:t xml:space="preserve"> Road, Newry, </w:t>
      </w:r>
      <w:proofErr w:type="spellStart"/>
      <w:r w:rsidR="00E84C71" w:rsidRPr="00CD7CF9">
        <w:rPr>
          <w:rFonts w:ascii="Tahoma" w:hAnsi="Tahoma" w:cs="Tahoma"/>
          <w:sz w:val="24"/>
          <w:szCs w:val="24"/>
        </w:rPr>
        <w:t>Ballydesland</w:t>
      </w:r>
      <w:proofErr w:type="spellEnd"/>
      <w:r w:rsidR="00E84C71" w:rsidRPr="00CD7CF9">
        <w:rPr>
          <w:rFonts w:ascii="Tahoma" w:hAnsi="Tahoma" w:cs="Tahoma"/>
          <w:sz w:val="24"/>
          <w:szCs w:val="24"/>
        </w:rPr>
        <w:t xml:space="preserve"> Road, </w:t>
      </w:r>
      <w:proofErr w:type="spellStart"/>
      <w:r w:rsidR="00E84C71" w:rsidRPr="00CD7CF9">
        <w:rPr>
          <w:rFonts w:ascii="Tahoma" w:hAnsi="Tahoma" w:cs="Tahoma"/>
          <w:sz w:val="24"/>
          <w:szCs w:val="24"/>
        </w:rPr>
        <w:t>Burren</w:t>
      </w:r>
      <w:proofErr w:type="spellEnd"/>
      <w:r w:rsidR="00E84C71" w:rsidRPr="00CD7CF9">
        <w:rPr>
          <w:rFonts w:ascii="Tahoma" w:hAnsi="Tahoma" w:cs="Tahoma"/>
          <w:sz w:val="24"/>
          <w:szCs w:val="24"/>
        </w:rPr>
        <w:t xml:space="preserve">, </w:t>
      </w:r>
      <w:proofErr w:type="spellStart"/>
      <w:r w:rsidR="00E84C71" w:rsidRPr="00CD7CF9">
        <w:rPr>
          <w:rFonts w:ascii="Tahoma" w:hAnsi="Tahoma" w:cs="Tahoma"/>
          <w:sz w:val="24"/>
          <w:szCs w:val="24"/>
        </w:rPr>
        <w:t>Shean</w:t>
      </w:r>
      <w:proofErr w:type="spellEnd"/>
      <w:r w:rsidR="00E84C71" w:rsidRPr="00CD7CF9">
        <w:rPr>
          <w:rFonts w:ascii="Tahoma" w:hAnsi="Tahoma" w:cs="Tahoma"/>
          <w:sz w:val="24"/>
          <w:szCs w:val="24"/>
        </w:rPr>
        <w:t xml:space="preserve"> Rd </w:t>
      </w:r>
      <w:proofErr w:type="spellStart"/>
      <w:r w:rsidR="00E84C71" w:rsidRPr="00CD7CF9">
        <w:rPr>
          <w:rFonts w:ascii="Tahoma" w:hAnsi="Tahoma" w:cs="Tahoma"/>
          <w:sz w:val="24"/>
          <w:szCs w:val="24"/>
        </w:rPr>
        <w:t>Forkhill</w:t>
      </w:r>
      <w:proofErr w:type="spellEnd"/>
      <w:r w:rsidR="00E84C71" w:rsidRPr="00CD7CF9">
        <w:rPr>
          <w:rFonts w:ascii="Tahoma" w:hAnsi="Tahoma" w:cs="Tahoma"/>
          <w:sz w:val="24"/>
          <w:szCs w:val="24"/>
        </w:rPr>
        <w:t xml:space="preserve">, Church Street, </w:t>
      </w:r>
      <w:proofErr w:type="spellStart"/>
      <w:r w:rsidR="00E84C71" w:rsidRPr="00CD7CF9">
        <w:rPr>
          <w:rFonts w:ascii="Tahoma" w:hAnsi="Tahoma" w:cs="Tahoma"/>
          <w:sz w:val="24"/>
          <w:szCs w:val="24"/>
        </w:rPr>
        <w:t>Rostrevor</w:t>
      </w:r>
      <w:proofErr w:type="spellEnd"/>
      <w:r w:rsidR="00E84C71" w:rsidRPr="00CD7CF9">
        <w:rPr>
          <w:rFonts w:ascii="Tahoma" w:hAnsi="Tahoma" w:cs="Tahoma"/>
          <w:sz w:val="24"/>
          <w:szCs w:val="24"/>
        </w:rPr>
        <w:t xml:space="preserve"> and </w:t>
      </w:r>
      <w:proofErr w:type="spellStart"/>
      <w:r w:rsidR="00E84C71" w:rsidRPr="00CD7CF9">
        <w:rPr>
          <w:rFonts w:ascii="Tahoma" w:hAnsi="Tahoma" w:cs="Tahoma"/>
          <w:sz w:val="24"/>
          <w:szCs w:val="24"/>
        </w:rPr>
        <w:t>Ballynamadda</w:t>
      </w:r>
      <w:proofErr w:type="spellEnd"/>
      <w:r w:rsidR="00E84C71" w:rsidRPr="00CD7CF9">
        <w:rPr>
          <w:rFonts w:ascii="Tahoma" w:hAnsi="Tahoma" w:cs="Tahoma"/>
          <w:sz w:val="24"/>
          <w:szCs w:val="24"/>
        </w:rPr>
        <w:t xml:space="preserve"> Road </w:t>
      </w:r>
      <w:proofErr w:type="spellStart"/>
      <w:r w:rsidR="00E84C71" w:rsidRPr="00CD7CF9">
        <w:rPr>
          <w:rFonts w:ascii="Tahoma" w:hAnsi="Tahoma" w:cs="Tahoma"/>
          <w:sz w:val="24"/>
          <w:szCs w:val="24"/>
        </w:rPr>
        <w:t>Drumintee</w:t>
      </w:r>
      <w:proofErr w:type="spellEnd"/>
      <w:r w:rsidR="00E84C71" w:rsidRPr="00CD7CF9">
        <w:rPr>
          <w:rFonts w:ascii="Tahoma" w:hAnsi="Tahoma" w:cs="Tahoma"/>
          <w:sz w:val="24"/>
          <w:szCs w:val="24"/>
        </w:rPr>
        <w:t xml:space="preserve">.  However, while land at Abbey Way, Newry has been approved for development of a community treatment and care centre this has not been implemented to date.  Also the zoned site at </w:t>
      </w:r>
      <w:proofErr w:type="spellStart"/>
      <w:r w:rsidR="00E84C71" w:rsidRPr="00CD7CF9">
        <w:rPr>
          <w:rFonts w:ascii="Tahoma" w:hAnsi="Tahoma" w:cs="Tahoma"/>
          <w:sz w:val="24"/>
          <w:szCs w:val="24"/>
        </w:rPr>
        <w:t>Seaview</w:t>
      </w:r>
      <w:proofErr w:type="spellEnd"/>
      <w:r w:rsidR="00E84C71" w:rsidRPr="00CD7CF9">
        <w:rPr>
          <w:rFonts w:ascii="Tahoma" w:hAnsi="Tahoma" w:cs="Tahoma"/>
          <w:sz w:val="24"/>
          <w:szCs w:val="24"/>
        </w:rPr>
        <w:t xml:space="preserve"> Heights has not been utilised to date. </w:t>
      </w:r>
    </w:p>
    <w:p w:rsidR="0087391B" w:rsidRPr="00CD7CF9" w:rsidRDefault="00CD7CF9" w:rsidP="00950A1F">
      <w:pPr>
        <w:spacing w:line="360" w:lineRule="auto"/>
        <w:ind w:left="720" w:hanging="720"/>
        <w:jc w:val="both"/>
        <w:rPr>
          <w:rFonts w:ascii="Tahoma" w:hAnsi="Tahoma" w:cs="Tahoma"/>
          <w:sz w:val="24"/>
          <w:szCs w:val="24"/>
        </w:rPr>
      </w:pPr>
      <w:r>
        <w:rPr>
          <w:rFonts w:ascii="Tahoma" w:hAnsi="Tahoma" w:cs="Tahoma"/>
          <w:sz w:val="24"/>
          <w:szCs w:val="24"/>
        </w:rPr>
        <w:t>4.4</w:t>
      </w:r>
      <w:r>
        <w:rPr>
          <w:rFonts w:ascii="Tahoma" w:hAnsi="Tahoma" w:cs="Tahoma"/>
          <w:sz w:val="24"/>
          <w:szCs w:val="24"/>
        </w:rPr>
        <w:tab/>
      </w:r>
      <w:r w:rsidR="0087391B" w:rsidRPr="00CD7CF9">
        <w:rPr>
          <w:rFonts w:ascii="Tahoma" w:hAnsi="Tahoma" w:cs="Tahoma"/>
          <w:sz w:val="24"/>
          <w:szCs w:val="24"/>
        </w:rPr>
        <w:t xml:space="preserve">The </w:t>
      </w:r>
      <w:proofErr w:type="spellStart"/>
      <w:r w:rsidR="0087391B" w:rsidRPr="00CD7CF9">
        <w:rPr>
          <w:rFonts w:ascii="Tahoma" w:hAnsi="Tahoma" w:cs="Tahoma"/>
          <w:sz w:val="24"/>
          <w:szCs w:val="24"/>
        </w:rPr>
        <w:t>Ards</w:t>
      </w:r>
      <w:proofErr w:type="spellEnd"/>
      <w:r w:rsidR="0087391B" w:rsidRPr="00CD7CF9">
        <w:rPr>
          <w:rFonts w:ascii="Tahoma" w:hAnsi="Tahoma" w:cs="Tahoma"/>
          <w:sz w:val="24"/>
          <w:szCs w:val="24"/>
        </w:rPr>
        <w:t xml:space="preserve"> and Down Area Plan 2015</w:t>
      </w:r>
      <w:r>
        <w:rPr>
          <w:rFonts w:ascii="Tahoma" w:hAnsi="Tahoma" w:cs="Tahoma"/>
          <w:sz w:val="24"/>
          <w:szCs w:val="24"/>
        </w:rPr>
        <w:t xml:space="preserve"> (ADAP)</w:t>
      </w:r>
      <w:r w:rsidR="008D64DE" w:rsidRPr="00CD7CF9">
        <w:rPr>
          <w:rFonts w:ascii="Tahoma" w:hAnsi="Tahoma" w:cs="Tahoma"/>
          <w:sz w:val="24"/>
          <w:szCs w:val="24"/>
        </w:rPr>
        <w:t xml:space="preserve"> does not provide specific policies on Education but p</w:t>
      </w:r>
      <w:r w:rsidR="0087391B" w:rsidRPr="00CD7CF9">
        <w:rPr>
          <w:rFonts w:ascii="Tahoma" w:hAnsi="Tahoma" w:cs="Tahoma"/>
          <w:sz w:val="24"/>
          <w:szCs w:val="24"/>
        </w:rPr>
        <w:t>rovides</w:t>
      </w:r>
      <w:r w:rsidR="0087391B" w:rsidRPr="00CD7CF9">
        <w:rPr>
          <w:rFonts w:ascii="Tahoma" w:hAnsi="Tahoma" w:cs="Tahoma"/>
          <w:color w:val="FF0000"/>
          <w:sz w:val="24"/>
          <w:szCs w:val="24"/>
        </w:rPr>
        <w:t xml:space="preserve"> </w:t>
      </w:r>
      <w:r w:rsidR="0087391B" w:rsidRPr="00CD7CF9">
        <w:rPr>
          <w:rFonts w:ascii="Tahoma" w:hAnsi="Tahoma" w:cs="Tahoma"/>
          <w:sz w:val="24"/>
          <w:szCs w:val="24"/>
        </w:rPr>
        <w:t>policy for Community Uses</w:t>
      </w:r>
      <w:r w:rsidR="008D64DE" w:rsidRPr="00CD7CF9">
        <w:rPr>
          <w:rFonts w:ascii="Tahoma" w:hAnsi="Tahoma" w:cs="Tahoma"/>
          <w:sz w:val="24"/>
          <w:szCs w:val="24"/>
        </w:rPr>
        <w:t>. Policy COY1 states</w:t>
      </w:r>
      <w:r w:rsidR="0087391B" w:rsidRPr="00CD7CF9">
        <w:rPr>
          <w:rFonts w:ascii="Tahoma" w:hAnsi="Tahoma" w:cs="Tahoma"/>
          <w:sz w:val="24"/>
          <w:szCs w:val="24"/>
        </w:rPr>
        <w:t xml:space="preserve"> that planning permission will be granted for community uses provided all the following criteria are met:</w:t>
      </w:r>
    </w:p>
    <w:p w:rsidR="0087391B" w:rsidRPr="00CD7CF9" w:rsidRDefault="0087391B" w:rsidP="00950A1F">
      <w:pPr>
        <w:pStyle w:val="ListParagraph"/>
        <w:numPr>
          <w:ilvl w:val="0"/>
          <w:numId w:val="14"/>
        </w:numPr>
        <w:spacing w:line="360" w:lineRule="auto"/>
        <w:ind w:left="1134" w:hanging="425"/>
        <w:jc w:val="both"/>
        <w:rPr>
          <w:rFonts w:ascii="Tahoma" w:hAnsi="Tahoma" w:cs="Tahoma"/>
          <w:sz w:val="24"/>
          <w:szCs w:val="24"/>
        </w:rPr>
      </w:pPr>
      <w:r w:rsidRPr="00CD7CF9">
        <w:rPr>
          <w:rFonts w:ascii="Tahoma" w:hAnsi="Tahoma" w:cs="Tahoma"/>
          <w:sz w:val="24"/>
          <w:szCs w:val="24"/>
        </w:rPr>
        <w:t>There is no significant detrimental effect on amenity;</w:t>
      </w:r>
    </w:p>
    <w:p w:rsidR="0087391B" w:rsidRPr="00CD7CF9" w:rsidRDefault="0087391B" w:rsidP="00950A1F">
      <w:pPr>
        <w:pStyle w:val="ListParagraph"/>
        <w:numPr>
          <w:ilvl w:val="0"/>
          <w:numId w:val="14"/>
        </w:numPr>
        <w:spacing w:line="360" w:lineRule="auto"/>
        <w:ind w:left="1134" w:hanging="425"/>
        <w:jc w:val="both"/>
        <w:rPr>
          <w:rFonts w:ascii="Tahoma" w:hAnsi="Tahoma" w:cs="Tahoma"/>
          <w:sz w:val="24"/>
          <w:szCs w:val="24"/>
        </w:rPr>
      </w:pPr>
      <w:r w:rsidRPr="00CD7CF9">
        <w:rPr>
          <w:rFonts w:ascii="Tahoma" w:hAnsi="Tahoma" w:cs="Tahoma"/>
          <w:sz w:val="24"/>
          <w:szCs w:val="24"/>
        </w:rPr>
        <w:t>The proposal does not prejudice the comprehensive development of surrounding lands, particularly on zoned sites;</w:t>
      </w:r>
    </w:p>
    <w:p w:rsidR="0087391B" w:rsidRPr="00CD7CF9" w:rsidRDefault="0087391B" w:rsidP="00950A1F">
      <w:pPr>
        <w:pStyle w:val="ListParagraph"/>
        <w:numPr>
          <w:ilvl w:val="0"/>
          <w:numId w:val="14"/>
        </w:numPr>
        <w:spacing w:line="360" w:lineRule="auto"/>
        <w:ind w:left="1134" w:hanging="425"/>
        <w:jc w:val="both"/>
        <w:rPr>
          <w:rFonts w:ascii="Tahoma" w:hAnsi="Tahoma" w:cs="Tahoma"/>
          <w:sz w:val="24"/>
          <w:szCs w:val="24"/>
        </w:rPr>
      </w:pPr>
      <w:r w:rsidRPr="00CD7CF9">
        <w:rPr>
          <w:rFonts w:ascii="Tahoma" w:hAnsi="Tahoma" w:cs="Tahoma"/>
          <w:sz w:val="24"/>
          <w:szCs w:val="24"/>
        </w:rPr>
        <w:t>The proposals are in keeping with the size and character of the settlement and its surroundings;</w:t>
      </w:r>
    </w:p>
    <w:p w:rsidR="0087391B" w:rsidRPr="00CD7CF9" w:rsidRDefault="0087391B" w:rsidP="00950A1F">
      <w:pPr>
        <w:pStyle w:val="ListParagraph"/>
        <w:numPr>
          <w:ilvl w:val="0"/>
          <w:numId w:val="14"/>
        </w:numPr>
        <w:spacing w:line="360" w:lineRule="auto"/>
        <w:ind w:left="1134" w:hanging="425"/>
        <w:jc w:val="both"/>
        <w:rPr>
          <w:rFonts w:ascii="Tahoma" w:hAnsi="Tahoma" w:cs="Tahoma"/>
          <w:sz w:val="24"/>
          <w:szCs w:val="24"/>
        </w:rPr>
      </w:pPr>
      <w:r w:rsidRPr="00CD7CF9">
        <w:rPr>
          <w:rFonts w:ascii="Tahoma" w:hAnsi="Tahoma" w:cs="Tahoma"/>
          <w:sz w:val="24"/>
          <w:szCs w:val="24"/>
        </w:rPr>
        <w:t>Where necessary, additional infrastructure is provided by the developer; and,</w:t>
      </w:r>
    </w:p>
    <w:p w:rsidR="005D475C" w:rsidRDefault="0087391B" w:rsidP="00950A1F">
      <w:pPr>
        <w:pStyle w:val="ListParagraph"/>
        <w:numPr>
          <w:ilvl w:val="0"/>
          <w:numId w:val="14"/>
        </w:numPr>
        <w:spacing w:line="360" w:lineRule="auto"/>
        <w:ind w:left="1134" w:hanging="425"/>
        <w:jc w:val="both"/>
        <w:rPr>
          <w:rFonts w:ascii="Tahoma" w:hAnsi="Tahoma" w:cs="Tahoma"/>
          <w:sz w:val="24"/>
          <w:szCs w:val="24"/>
        </w:rPr>
      </w:pPr>
      <w:r w:rsidRPr="00CD7CF9">
        <w:rPr>
          <w:rFonts w:ascii="Tahoma" w:hAnsi="Tahoma" w:cs="Tahoma"/>
          <w:sz w:val="24"/>
          <w:szCs w:val="24"/>
        </w:rPr>
        <w:t>There are satisfactory access, parking and sewage disposal arrangements.</w:t>
      </w:r>
    </w:p>
    <w:p w:rsidR="00D119BD" w:rsidRPr="00D119BD" w:rsidRDefault="00D119BD" w:rsidP="00D119BD">
      <w:pPr>
        <w:pStyle w:val="ListParagraph"/>
        <w:spacing w:line="360" w:lineRule="auto"/>
        <w:ind w:left="1134"/>
        <w:jc w:val="both"/>
        <w:rPr>
          <w:rFonts w:ascii="Tahoma" w:hAnsi="Tahoma" w:cs="Tahoma"/>
          <w:sz w:val="24"/>
          <w:szCs w:val="24"/>
        </w:rPr>
      </w:pPr>
    </w:p>
    <w:p w:rsidR="001C6C60" w:rsidRPr="00CD7CF9" w:rsidRDefault="000771F6" w:rsidP="00950A1F">
      <w:pPr>
        <w:spacing w:line="360" w:lineRule="auto"/>
        <w:ind w:left="720" w:hanging="720"/>
        <w:jc w:val="both"/>
        <w:rPr>
          <w:rFonts w:ascii="Tahoma" w:hAnsi="Tahoma" w:cs="Tahoma"/>
          <w:b/>
          <w:sz w:val="24"/>
          <w:szCs w:val="24"/>
        </w:rPr>
      </w:pPr>
      <w:r w:rsidRPr="00CD7CF9">
        <w:rPr>
          <w:rFonts w:ascii="Tahoma" w:hAnsi="Tahoma" w:cs="Tahoma"/>
          <w:b/>
          <w:sz w:val="24"/>
          <w:szCs w:val="24"/>
        </w:rPr>
        <w:t>5</w:t>
      </w:r>
      <w:r w:rsidR="00C36690" w:rsidRPr="00CD7CF9">
        <w:rPr>
          <w:rFonts w:ascii="Tahoma" w:hAnsi="Tahoma" w:cs="Tahoma"/>
          <w:b/>
          <w:sz w:val="24"/>
          <w:szCs w:val="24"/>
        </w:rPr>
        <w:t>.0</w:t>
      </w:r>
      <w:r w:rsidR="00C36690" w:rsidRPr="00CD7CF9">
        <w:rPr>
          <w:rFonts w:ascii="Tahoma" w:hAnsi="Tahoma" w:cs="Tahoma"/>
          <w:b/>
          <w:sz w:val="24"/>
          <w:szCs w:val="24"/>
        </w:rPr>
        <w:tab/>
        <w:t>Education</w:t>
      </w:r>
    </w:p>
    <w:p w:rsidR="00C36690" w:rsidRPr="00CD7CF9" w:rsidRDefault="00C36690" w:rsidP="00950A1F">
      <w:pPr>
        <w:spacing w:line="360" w:lineRule="auto"/>
        <w:ind w:left="720" w:hanging="720"/>
        <w:jc w:val="both"/>
        <w:rPr>
          <w:rFonts w:ascii="Tahoma" w:hAnsi="Tahoma" w:cs="Tahoma"/>
          <w:b/>
          <w:sz w:val="24"/>
          <w:szCs w:val="24"/>
        </w:rPr>
      </w:pPr>
      <w:r w:rsidRPr="00CD7CF9">
        <w:rPr>
          <w:rFonts w:ascii="Tahoma" w:hAnsi="Tahoma" w:cs="Tahoma"/>
          <w:b/>
          <w:sz w:val="24"/>
          <w:szCs w:val="24"/>
        </w:rPr>
        <w:tab/>
        <w:t>Organisations Responsible for Education</w:t>
      </w:r>
    </w:p>
    <w:p w:rsidR="00C36690"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C36690" w:rsidRPr="00CD7CF9">
        <w:rPr>
          <w:rFonts w:ascii="Tahoma" w:hAnsi="Tahoma" w:cs="Tahoma"/>
          <w:sz w:val="24"/>
          <w:szCs w:val="24"/>
        </w:rPr>
        <w:t>.1</w:t>
      </w:r>
      <w:r w:rsidR="00C36690" w:rsidRPr="00CD7CF9">
        <w:rPr>
          <w:rFonts w:ascii="Tahoma" w:hAnsi="Tahoma" w:cs="Tahoma"/>
          <w:sz w:val="24"/>
          <w:szCs w:val="24"/>
        </w:rPr>
        <w:tab/>
        <w:t>The Department of Education (DE) has overall responsibility for education policy except for the higher and further education sector for which the Department</w:t>
      </w:r>
      <w:r w:rsidR="005D47EE" w:rsidRPr="00CD7CF9">
        <w:rPr>
          <w:rFonts w:ascii="Tahoma" w:hAnsi="Tahoma" w:cs="Tahoma"/>
          <w:sz w:val="24"/>
          <w:szCs w:val="24"/>
        </w:rPr>
        <w:t xml:space="preserve"> for the Economy (</w:t>
      </w:r>
      <w:proofErr w:type="spellStart"/>
      <w:r w:rsidR="005D47EE" w:rsidRPr="00CD7CF9">
        <w:rPr>
          <w:rFonts w:ascii="Tahoma" w:hAnsi="Tahoma" w:cs="Tahoma"/>
          <w:sz w:val="24"/>
          <w:szCs w:val="24"/>
        </w:rPr>
        <w:t>DfE</w:t>
      </w:r>
      <w:proofErr w:type="spellEnd"/>
      <w:r w:rsidR="00C36690" w:rsidRPr="00CD7CF9">
        <w:rPr>
          <w:rFonts w:ascii="Tahoma" w:hAnsi="Tahoma" w:cs="Tahoma"/>
          <w:sz w:val="24"/>
          <w:szCs w:val="24"/>
        </w:rPr>
        <w:t>) retains responsibility.</w:t>
      </w:r>
    </w:p>
    <w:p w:rsidR="00C36690"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C36690" w:rsidRPr="00CD7CF9">
        <w:rPr>
          <w:rFonts w:ascii="Tahoma" w:hAnsi="Tahoma" w:cs="Tahoma"/>
          <w:sz w:val="24"/>
          <w:szCs w:val="24"/>
        </w:rPr>
        <w:t>.2</w:t>
      </w:r>
      <w:r w:rsidR="00C36690" w:rsidRPr="00CD7CF9">
        <w:rPr>
          <w:rFonts w:ascii="Tahoma" w:hAnsi="Tahoma" w:cs="Tahoma"/>
          <w:sz w:val="24"/>
          <w:szCs w:val="24"/>
        </w:rPr>
        <w:tab/>
        <w:t xml:space="preserve">The Department of Education’s main areas of responsibility cover pre-school, primary, post-primary and special education; the youth service; the promotion of community relations within and between schools; and teacher education and salaries.  Its primary statutory duty is to promote the education of the </w:t>
      </w:r>
      <w:r w:rsidR="00C36690" w:rsidRPr="00CD7CF9">
        <w:rPr>
          <w:rFonts w:ascii="Tahoma" w:hAnsi="Tahoma" w:cs="Tahoma"/>
          <w:sz w:val="24"/>
          <w:szCs w:val="24"/>
        </w:rPr>
        <w:lastRenderedPageBreak/>
        <w:t>people of Northern Ireland and to ensure the effective implementation of education policy.</w:t>
      </w:r>
    </w:p>
    <w:p w:rsidR="00C36690"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C36690" w:rsidRPr="00CD7CF9">
        <w:rPr>
          <w:rFonts w:ascii="Tahoma" w:hAnsi="Tahoma" w:cs="Tahoma"/>
          <w:sz w:val="24"/>
          <w:szCs w:val="24"/>
        </w:rPr>
        <w:t>.3</w:t>
      </w:r>
      <w:r w:rsidR="00C36690" w:rsidRPr="00CD7CF9">
        <w:rPr>
          <w:rFonts w:ascii="Tahoma" w:hAnsi="Tahoma" w:cs="Tahoma"/>
          <w:sz w:val="24"/>
          <w:szCs w:val="24"/>
        </w:rPr>
        <w:tab/>
        <w:t>A single Education Authority (EA) was established on the 1</w:t>
      </w:r>
      <w:r w:rsidR="00C36690" w:rsidRPr="00CD7CF9">
        <w:rPr>
          <w:rFonts w:ascii="Tahoma" w:hAnsi="Tahoma" w:cs="Tahoma"/>
          <w:sz w:val="24"/>
          <w:szCs w:val="24"/>
          <w:vertAlign w:val="superscript"/>
        </w:rPr>
        <w:t>st</w:t>
      </w:r>
      <w:r w:rsidR="00C36690" w:rsidRPr="00CD7CF9">
        <w:rPr>
          <w:rFonts w:ascii="Tahoma" w:hAnsi="Tahoma" w:cs="Tahoma"/>
          <w:sz w:val="24"/>
          <w:szCs w:val="24"/>
        </w:rPr>
        <w:t xml:space="preserve"> April 2015 to replace the five </w:t>
      </w:r>
      <w:proofErr w:type="gramStart"/>
      <w:r w:rsidR="00C36690" w:rsidRPr="00CD7CF9">
        <w:rPr>
          <w:rFonts w:ascii="Tahoma" w:hAnsi="Tahoma" w:cs="Tahoma"/>
          <w:sz w:val="24"/>
          <w:szCs w:val="24"/>
        </w:rPr>
        <w:t>Education</w:t>
      </w:r>
      <w:proofErr w:type="gramEnd"/>
      <w:r w:rsidR="00C36690" w:rsidRPr="00CD7CF9">
        <w:rPr>
          <w:rFonts w:ascii="Tahoma" w:hAnsi="Tahoma" w:cs="Tahoma"/>
          <w:sz w:val="24"/>
          <w:szCs w:val="24"/>
        </w:rPr>
        <w:t xml:space="preserve"> and Library Board and the Staff Commission for Education and Library Boards and will now oversee the delivery of education, youth and library services throughout Northern Ireland.  </w:t>
      </w:r>
    </w:p>
    <w:p w:rsidR="005D475C" w:rsidRPr="00CD7CF9" w:rsidRDefault="000771F6" w:rsidP="00CD7CF9">
      <w:pPr>
        <w:spacing w:line="360" w:lineRule="auto"/>
        <w:ind w:left="720" w:hanging="720"/>
        <w:jc w:val="both"/>
        <w:rPr>
          <w:rFonts w:ascii="Tahoma" w:hAnsi="Tahoma" w:cs="Tahoma"/>
          <w:sz w:val="24"/>
          <w:szCs w:val="24"/>
        </w:rPr>
      </w:pPr>
      <w:r w:rsidRPr="00CD7CF9">
        <w:rPr>
          <w:rFonts w:ascii="Tahoma" w:hAnsi="Tahoma" w:cs="Tahoma"/>
          <w:sz w:val="24"/>
          <w:szCs w:val="24"/>
        </w:rPr>
        <w:t>5</w:t>
      </w:r>
      <w:r w:rsidR="00C36690" w:rsidRPr="00CD7CF9">
        <w:rPr>
          <w:rFonts w:ascii="Tahoma" w:hAnsi="Tahoma" w:cs="Tahoma"/>
          <w:sz w:val="24"/>
          <w:szCs w:val="24"/>
        </w:rPr>
        <w:t>.4</w:t>
      </w:r>
      <w:r w:rsidR="00C36690" w:rsidRPr="00CD7CF9">
        <w:rPr>
          <w:rFonts w:ascii="Tahoma" w:hAnsi="Tahoma" w:cs="Tahoma"/>
          <w:sz w:val="24"/>
          <w:szCs w:val="24"/>
        </w:rPr>
        <w:tab/>
        <w:t xml:space="preserve">Within the context of Newry, </w:t>
      </w:r>
      <w:proofErr w:type="spellStart"/>
      <w:r w:rsidR="00C36690" w:rsidRPr="00CD7CF9">
        <w:rPr>
          <w:rFonts w:ascii="Tahoma" w:hAnsi="Tahoma" w:cs="Tahoma"/>
          <w:sz w:val="24"/>
          <w:szCs w:val="24"/>
        </w:rPr>
        <w:t>Mourne</w:t>
      </w:r>
      <w:proofErr w:type="spellEnd"/>
      <w:r w:rsidR="00C36690" w:rsidRPr="00CD7CF9">
        <w:rPr>
          <w:rFonts w:ascii="Tahoma" w:hAnsi="Tahoma" w:cs="Tahoma"/>
          <w:sz w:val="24"/>
          <w:szCs w:val="24"/>
        </w:rPr>
        <w:t xml:space="preserve"> and Down District Council area, the </w:t>
      </w:r>
      <w:r w:rsidR="007F6FFC" w:rsidRPr="00CD7CF9">
        <w:rPr>
          <w:rFonts w:ascii="Tahoma" w:hAnsi="Tahoma" w:cs="Tahoma"/>
          <w:sz w:val="24"/>
          <w:szCs w:val="24"/>
        </w:rPr>
        <w:t>key players are the EA</w:t>
      </w:r>
      <w:r w:rsidR="00A23EA5" w:rsidRPr="00CD7CF9">
        <w:rPr>
          <w:rFonts w:ascii="Tahoma" w:hAnsi="Tahoma" w:cs="Tahoma"/>
          <w:sz w:val="24"/>
          <w:szCs w:val="24"/>
        </w:rPr>
        <w:t xml:space="preserve"> (formerly Southern Education and Library Board and South Eastern Education and Library Board)</w:t>
      </w:r>
      <w:r w:rsidR="00EF4B57" w:rsidRPr="00CD7CF9">
        <w:rPr>
          <w:rFonts w:ascii="Tahoma" w:hAnsi="Tahoma" w:cs="Tahoma"/>
          <w:sz w:val="24"/>
          <w:szCs w:val="24"/>
        </w:rPr>
        <w:t xml:space="preserve">, </w:t>
      </w:r>
      <w:r w:rsidR="007F6FFC" w:rsidRPr="00CD7CF9">
        <w:rPr>
          <w:rFonts w:ascii="Tahoma" w:hAnsi="Tahoma" w:cs="Tahoma"/>
          <w:sz w:val="24"/>
          <w:szCs w:val="24"/>
        </w:rPr>
        <w:t xml:space="preserve">the </w:t>
      </w:r>
      <w:r w:rsidR="00EF4B57" w:rsidRPr="00CD7CF9">
        <w:rPr>
          <w:rFonts w:ascii="Tahoma" w:hAnsi="Tahoma" w:cs="Tahoma"/>
          <w:sz w:val="24"/>
          <w:szCs w:val="24"/>
        </w:rPr>
        <w:t xml:space="preserve">Council for Catholic Maintained Schools (CCMS), </w:t>
      </w:r>
      <w:r w:rsidR="007C5AC9" w:rsidRPr="00CD7CF9">
        <w:rPr>
          <w:rFonts w:ascii="Tahoma" w:hAnsi="Tahoma" w:cs="Tahoma"/>
          <w:sz w:val="24"/>
          <w:szCs w:val="24"/>
        </w:rPr>
        <w:t>and the</w:t>
      </w:r>
      <w:r w:rsidR="00EF4B57" w:rsidRPr="00CD7CF9">
        <w:rPr>
          <w:rFonts w:ascii="Tahoma" w:hAnsi="Tahoma" w:cs="Tahoma"/>
          <w:sz w:val="24"/>
          <w:szCs w:val="24"/>
        </w:rPr>
        <w:t xml:space="preserve"> Northern Ireland Council for Integrated Education (NICIE).</w:t>
      </w:r>
    </w:p>
    <w:p w:rsidR="009F19C1" w:rsidRPr="00CD7CF9" w:rsidRDefault="00311CFF" w:rsidP="00950A1F">
      <w:pPr>
        <w:spacing w:line="360" w:lineRule="auto"/>
        <w:ind w:left="720"/>
        <w:jc w:val="both"/>
        <w:rPr>
          <w:rFonts w:ascii="Tahoma" w:hAnsi="Tahoma" w:cs="Tahoma"/>
          <w:b/>
          <w:sz w:val="24"/>
          <w:szCs w:val="24"/>
        </w:rPr>
      </w:pPr>
      <w:r w:rsidRPr="00CD7CF9">
        <w:rPr>
          <w:rFonts w:ascii="Tahoma" w:hAnsi="Tahoma" w:cs="Tahoma"/>
          <w:b/>
          <w:sz w:val="24"/>
          <w:szCs w:val="24"/>
        </w:rPr>
        <w:t>Education Policy Context</w:t>
      </w:r>
    </w:p>
    <w:p w:rsidR="00311CF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311CFF" w:rsidRPr="00CD7CF9">
        <w:rPr>
          <w:rFonts w:ascii="Tahoma" w:hAnsi="Tahoma" w:cs="Tahoma"/>
          <w:sz w:val="24"/>
          <w:szCs w:val="24"/>
        </w:rPr>
        <w:t>.5</w:t>
      </w:r>
      <w:r w:rsidR="00311CFF" w:rsidRPr="00CD7CF9">
        <w:rPr>
          <w:rFonts w:ascii="Tahoma" w:hAnsi="Tahoma" w:cs="Tahoma"/>
          <w:sz w:val="24"/>
          <w:szCs w:val="24"/>
        </w:rPr>
        <w:tab/>
        <w:t>The Department of Education’s vision is to see “every young person achieving his or her full potent</w:t>
      </w:r>
      <w:r w:rsidR="00644475" w:rsidRPr="00CD7CF9">
        <w:rPr>
          <w:rFonts w:ascii="Tahoma" w:hAnsi="Tahoma" w:cs="Tahoma"/>
          <w:sz w:val="24"/>
          <w:szCs w:val="24"/>
        </w:rPr>
        <w:t xml:space="preserve">ial at each stage of their </w:t>
      </w:r>
      <w:r w:rsidR="00311CFF" w:rsidRPr="00CD7CF9">
        <w:rPr>
          <w:rFonts w:ascii="Tahoma" w:hAnsi="Tahoma" w:cs="Tahoma"/>
          <w:sz w:val="24"/>
          <w:szCs w:val="24"/>
        </w:rPr>
        <w:t>development”.  Therefore, Education is one of the most significant investments in developing the individual, society and the economy.</w:t>
      </w:r>
    </w:p>
    <w:p w:rsidR="00996479"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996479" w:rsidRPr="00CD7CF9">
        <w:rPr>
          <w:rFonts w:ascii="Tahoma" w:hAnsi="Tahoma" w:cs="Tahoma"/>
          <w:sz w:val="24"/>
          <w:szCs w:val="24"/>
        </w:rPr>
        <w:t>.6</w:t>
      </w:r>
      <w:r w:rsidR="00996479" w:rsidRPr="00CD7CF9">
        <w:rPr>
          <w:rFonts w:ascii="Tahoma" w:hAnsi="Tahoma" w:cs="Tahoma"/>
          <w:sz w:val="24"/>
          <w:szCs w:val="24"/>
        </w:rPr>
        <w:tab/>
        <w:t>In recent years a number of influential publications have set a challenge to the education sector to consider new approaches. This includes a sustainable approach, promoting the sharing of facilities in an effort to create a more cohesive and tolerant society, ensuring a better use of available resources.</w:t>
      </w:r>
    </w:p>
    <w:p w:rsidR="00996479"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5</w:t>
      </w:r>
      <w:r w:rsidR="00996479" w:rsidRPr="00CD7CF9">
        <w:rPr>
          <w:rFonts w:ascii="Tahoma" w:hAnsi="Tahoma" w:cs="Tahoma"/>
          <w:sz w:val="24"/>
          <w:szCs w:val="24"/>
        </w:rPr>
        <w:t>.7</w:t>
      </w:r>
      <w:r w:rsidR="00996479" w:rsidRPr="00CD7CF9">
        <w:rPr>
          <w:rFonts w:ascii="Tahoma" w:hAnsi="Tahoma" w:cs="Tahoma"/>
          <w:sz w:val="24"/>
          <w:szCs w:val="24"/>
        </w:rPr>
        <w:tab/>
        <w:t>An Independent Strategic Review of Education</w:t>
      </w:r>
      <w:r w:rsidR="004404C6" w:rsidRPr="00CD7CF9">
        <w:rPr>
          <w:rFonts w:ascii="Tahoma" w:hAnsi="Tahoma" w:cs="Tahoma"/>
          <w:sz w:val="24"/>
          <w:szCs w:val="24"/>
        </w:rPr>
        <w:t xml:space="preserve">, </w:t>
      </w:r>
      <w:r w:rsidR="00A82DF9" w:rsidRPr="00CD7CF9">
        <w:rPr>
          <w:rFonts w:ascii="Tahoma" w:hAnsi="Tahoma" w:cs="Tahoma"/>
          <w:sz w:val="24"/>
          <w:szCs w:val="24"/>
        </w:rPr>
        <w:t xml:space="preserve">known </w:t>
      </w:r>
      <w:r w:rsidR="004404C6" w:rsidRPr="00CD7CF9">
        <w:rPr>
          <w:rFonts w:ascii="Tahoma" w:hAnsi="Tahoma" w:cs="Tahoma"/>
          <w:sz w:val="24"/>
          <w:szCs w:val="24"/>
        </w:rPr>
        <w:t>as the Bain Review (2006)</w:t>
      </w:r>
      <w:r w:rsidR="00A82DF9" w:rsidRPr="00CD7CF9">
        <w:rPr>
          <w:rFonts w:ascii="Tahoma" w:hAnsi="Tahoma" w:cs="Tahoma"/>
          <w:sz w:val="24"/>
          <w:szCs w:val="24"/>
        </w:rPr>
        <w:t xml:space="preserve"> is the most significant document to be published.  The Bain Review observed that the multi-sector school system, combined with the rural nature of parts of Northern Ireland, single-sex schools and selective system of education had resulted in a large number of schools and a high proportion of small schools.  While the report made 61 recommendations, the governing principle in judging the future of any school must be the quality of education provided – but said there must be a review of the future of small schools and </w:t>
      </w:r>
      <w:r w:rsidR="00A82DF9" w:rsidRPr="00CD7CF9">
        <w:rPr>
          <w:rFonts w:ascii="Tahoma" w:hAnsi="Tahoma" w:cs="Tahoma"/>
          <w:sz w:val="24"/>
          <w:szCs w:val="24"/>
        </w:rPr>
        <w:lastRenderedPageBreak/>
        <w:t>recommended minimum enrolment figures for primary schools in urban and rural areas and post-primary schools.</w:t>
      </w:r>
    </w:p>
    <w:p w:rsidR="00003341" w:rsidRPr="00CD7CF9" w:rsidRDefault="000771F6" w:rsidP="00CD7CF9">
      <w:pPr>
        <w:spacing w:line="360" w:lineRule="auto"/>
        <w:ind w:left="720" w:hanging="720"/>
        <w:jc w:val="both"/>
        <w:rPr>
          <w:rFonts w:ascii="Tahoma" w:hAnsi="Tahoma" w:cs="Tahoma"/>
          <w:sz w:val="24"/>
          <w:szCs w:val="24"/>
        </w:rPr>
      </w:pPr>
      <w:r w:rsidRPr="00CD7CF9">
        <w:rPr>
          <w:rFonts w:ascii="Tahoma" w:hAnsi="Tahoma" w:cs="Tahoma"/>
          <w:sz w:val="24"/>
          <w:szCs w:val="24"/>
        </w:rPr>
        <w:t>5</w:t>
      </w:r>
      <w:r w:rsidR="00A82DF9" w:rsidRPr="00CD7CF9">
        <w:rPr>
          <w:rFonts w:ascii="Tahoma" w:hAnsi="Tahoma" w:cs="Tahoma"/>
          <w:sz w:val="24"/>
          <w:szCs w:val="24"/>
        </w:rPr>
        <w:t>.8</w:t>
      </w:r>
      <w:r w:rsidR="00EB1E7F" w:rsidRPr="00CD7CF9">
        <w:rPr>
          <w:rFonts w:ascii="Tahoma" w:hAnsi="Tahoma" w:cs="Tahoma"/>
          <w:sz w:val="24"/>
          <w:szCs w:val="24"/>
        </w:rPr>
        <w:tab/>
        <w:t>Building on the issues highlighted in the Bain Report, the Department introduced the Sustainable Schools Policy (SSP) in 2009, followed by the Area Planning process (2011) which is designed to address the long-term primary school needs from 2012-2025.  The overall output of these is the assessment of schools against a set of criteria for sustainable enrolments levels, delivery of quality education and financial sustainability.</w:t>
      </w:r>
    </w:p>
    <w:p w:rsidR="009165CC" w:rsidRPr="00CD7CF9" w:rsidRDefault="000771F6" w:rsidP="00950A1F">
      <w:pPr>
        <w:spacing w:line="360" w:lineRule="auto"/>
        <w:ind w:left="720" w:hanging="720"/>
        <w:jc w:val="both"/>
        <w:rPr>
          <w:rFonts w:ascii="Tahoma" w:hAnsi="Tahoma" w:cs="Tahoma"/>
          <w:b/>
          <w:sz w:val="24"/>
          <w:szCs w:val="24"/>
        </w:rPr>
      </w:pPr>
      <w:r w:rsidRPr="00CD7CF9">
        <w:rPr>
          <w:rFonts w:ascii="Tahoma" w:hAnsi="Tahoma" w:cs="Tahoma"/>
          <w:b/>
          <w:sz w:val="24"/>
          <w:szCs w:val="24"/>
        </w:rPr>
        <w:t>6</w:t>
      </w:r>
      <w:r w:rsidR="009165CC" w:rsidRPr="00CD7CF9">
        <w:rPr>
          <w:rFonts w:ascii="Tahoma" w:hAnsi="Tahoma" w:cs="Tahoma"/>
          <w:b/>
          <w:sz w:val="24"/>
          <w:szCs w:val="24"/>
        </w:rPr>
        <w:t>.0</w:t>
      </w:r>
      <w:r w:rsidR="009165CC" w:rsidRPr="00CD7CF9">
        <w:rPr>
          <w:rFonts w:ascii="Tahoma" w:hAnsi="Tahoma" w:cs="Tahoma"/>
          <w:b/>
          <w:sz w:val="24"/>
          <w:szCs w:val="24"/>
        </w:rPr>
        <w:tab/>
        <w:t xml:space="preserve">School Provision in Newry, </w:t>
      </w:r>
      <w:proofErr w:type="spellStart"/>
      <w:r w:rsidR="009165CC" w:rsidRPr="00CD7CF9">
        <w:rPr>
          <w:rFonts w:ascii="Tahoma" w:hAnsi="Tahoma" w:cs="Tahoma"/>
          <w:b/>
          <w:sz w:val="24"/>
          <w:szCs w:val="24"/>
        </w:rPr>
        <w:t>Mourne</w:t>
      </w:r>
      <w:proofErr w:type="spellEnd"/>
      <w:r w:rsidR="009165CC" w:rsidRPr="00CD7CF9">
        <w:rPr>
          <w:rFonts w:ascii="Tahoma" w:hAnsi="Tahoma" w:cs="Tahoma"/>
          <w:b/>
          <w:sz w:val="24"/>
          <w:szCs w:val="24"/>
        </w:rPr>
        <w:t xml:space="preserve"> and Down District</w:t>
      </w:r>
    </w:p>
    <w:p w:rsidR="00431851" w:rsidRPr="00CD7CF9" w:rsidRDefault="009165CC" w:rsidP="00950A1F">
      <w:pPr>
        <w:spacing w:line="360" w:lineRule="auto"/>
        <w:ind w:firstLine="720"/>
        <w:jc w:val="both"/>
        <w:rPr>
          <w:rFonts w:ascii="Tahoma" w:hAnsi="Tahoma" w:cs="Tahoma"/>
          <w:b/>
          <w:sz w:val="24"/>
          <w:szCs w:val="24"/>
        </w:rPr>
      </w:pPr>
      <w:r w:rsidRPr="00CD7CF9">
        <w:rPr>
          <w:rFonts w:ascii="Tahoma" w:hAnsi="Tahoma" w:cs="Tahoma"/>
          <w:b/>
          <w:sz w:val="24"/>
          <w:szCs w:val="24"/>
        </w:rPr>
        <w:t>General Context</w:t>
      </w:r>
    </w:p>
    <w:p w:rsidR="009165CC"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CD7CF9">
        <w:rPr>
          <w:rFonts w:ascii="Tahoma" w:hAnsi="Tahoma" w:cs="Tahoma"/>
          <w:sz w:val="24"/>
          <w:szCs w:val="24"/>
        </w:rPr>
        <w:t>.1</w:t>
      </w:r>
      <w:r w:rsidR="00CD7CF9">
        <w:rPr>
          <w:rFonts w:ascii="Tahoma" w:hAnsi="Tahoma" w:cs="Tahoma"/>
          <w:sz w:val="24"/>
          <w:szCs w:val="24"/>
        </w:rPr>
        <w:tab/>
        <w:t xml:space="preserve">The </w:t>
      </w:r>
      <w:r w:rsidR="0073370A" w:rsidRPr="00CD7CF9">
        <w:rPr>
          <w:rFonts w:ascii="Tahoma" w:hAnsi="Tahoma" w:cs="Tahoma"/>
          <w:sz w:val="24"/>
          <w:szCs w:val="24"/>
        </w:rPr>
        <w:t>Education Authority which is responsible for the delivery of services according to the policies and procedures of the former Southern</w:t>
      </w:r>
      <w:r w:rsidR="00E84C71" w:rsidRPr="00CD7CF9">
        <w:rPr>
          <w:rFonts w:ascii="Tahoma" w:hAnsi="Tahoma" w:cs="Tahoma"/>
          <w:sz w:val="24"/>
          <w:szCs w:val="24"/>
        </w:rPr>
        <w:t xml:space="preserve"> (SELB)</w:t>
      </w:r>
      <w:r w:rsidR="0073370A" w:rsidRPr="00CD7CF9">
        <w:rPr>
          <w:rFonts w:ascii="Tahoma" w:hAnsi="Tahoma" w:cs="Tahoma"/>
          <w:sz w:val="24"/>
          <w:szCs w:val="24"/>
        </w:rPr>
        <w:t xml:space="preserve"> and South Eastern</w:t>
      </w:r>
      <w:r w:rsidR="00E84C71" w:rsidRPr="00CD7CF9">
        <w:rPr>
          <w:rFonts w:ascii="Tahoma" w:hAnsi="Tahoma" w:cs="Tahoma"/>
          <w:sz w:val="24"/>
          <w:szCs w:val="24"/>
        </w:rPr>
        <w:t xml:space="preserve"> (SEELB)</w:t>
      </w:r>
      <w:r w:rsidR="0073370A" w:rsidRPr="00CD7CF9">
        <w:rPr>
          <w:rFonts w:ascii="Tahoma" w:hAnsi="Tahoma" w:cs="Tahoma"/>
          <w:sz w:val="24"/>
          <w:szCs w:val="24"/>
        </w:rPr>
        <w:t xml:space="preserve"> Education and Library Boards.</w:t>
      </w:r>
      <w:r w:rsidR="00E84C71" w:rsidRPr="00CD7CF9">
        <w:rPr>
          <w:rFonts w:ascii="Tahoma" w:hAnsi="Tahoma" w:cs="Tahoma"/>
          <w:sz w:val="24"/>
          <w:szCs w:val="24"/>
        </w:rPr>
        <w:t xml:space="preserve">  </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632932" w:rsidRPr="00CD7CF9">
        <w:rPr>
          <w:rFonts w:ascii="Tahoma" w:hAnsi="Tahoma" w:cs="Tahoma"/>
          <w:sz w:val="24"/>
          <w:szCs w:val="24"/>
        </w:rPr>
        <w:t>.2</w:t>
      </w:r>
      <w:r w:rsidR="00632932" w:rsidRPr="00CD7CF9">
        <w:rPr>
          <w:rFonts w:ascii="Tahoma" w:hAnsi="Tahoma" w:cs="Tahoma"/>
          <w:sz w:val="24"/>
          <w:szCs w:val="24"/>
        </w:rPr>
        <w:tab/>
        <w:t xml:space="preserve">Each </w:t>
      </w:r>
      <w:r w:rsidR="00CD7CF9">
        <w:rPr>
          <w:rFonts w:ascii="Tahoma" w:hAnsi="Tahoma" w:cs="Tahoma"/>
          <w:sz w:val="24"/>
          <w:szCs w:val="24"/>
        </w:rPr>
        <w:t>former Board</w:t>
      </w:r>
      <w:r w:rsidR="00632932" w:rsidRPr="00CD7CF9">
        <w:rPr>
          <w:rFonts w:ascii="Tahoma" w:hAnsi="Tahoma" w:cs="Tahoma"/>
          <w:sz w:val="24"/>
          <w:szCs w:val="24"/>
        </w:rPr>
        <w:t xml:space="preserve"> developed an Area Plan for primary and post-primary schools</w:t>
      </w:r>
      <w:r w:rsidR="00E84C71" w:rsidRPr="00CD7CF9">
        <w:rPr>
          <w:rFonts w:ascii="Tahoma" w:hAnsi="Tahoma" w:cs="Tahoma"/>
          <w:sz w:val="24"/>
          <w:szCs w:val="24"/>
        </w:rPr>
        <w:t xml:space="preserve"> in conjunction with the Council for Catholic Maintained Schools (CCMS)</w:t>
      </w:r>
      <w:r w:rsidR="00632932" w:rsidRPr="00CD7CF9">
        <w:rPr>
          <w:rFonts w:ascii="Tahoma" w:hAnsi="Tahoma" w:cs="Tahoma"/>
          <w:sz w:val="24"/>
          <w:szCs w:val="24"/>
        </w:rPr>
        <w:t>. The</w:t>
      </w:r>
      <w:r w:rsidR="00E84C71" w:rsidRPr="00CD7CF9">
        <w:rPr>
          <w:rFonts w:ascii="Tahoma" w:hAnsi="Tahoma" w:cs="Tahoma"/>
          <w:sz w:val="24"/>
          <w:szCs w:val="24"/>
        </w:rPr>
        <w:t xml:space="preserve"> plans aim</w:t>
      </w:r>
      <w:r w:rsidR="00632932" w:rsidRPr="00CD7CF9">
        <w:rPr>
          <w:rFonts w:ascii="Tahoma" w:hAnsi="Tahoma" w:cs="Tahoma"/>
          <w:sz w:val="24"/>
          <w:szCs w:val="24"/>
        </w:rPr>
        <w:t xml:space="preserve"> to provide the right number of places in the right variety of schools of the right size in any given </w:t>
      </w:r>
      <w:r w:rsidR="00E84C71" w:rsidRPr="00CD7CF9">
        <w:rPr>
          <w:rFonts w:ascii="Tahoma" w:hAnsi="Tahoma" w:cs="Tahoma"/>
          <w:sz w:val="24"/>
          <w:szCs w:val="24"/>
        </w:rPr>
        <w:t>area.  As such they are a good indicator of current and future level of provision necessary within the District.</w:t>
      </w:r>
    </w:p>
    <w:p w:rsidR="00E66E2F" w:rsidRPr="00CD7CF9" w:rsidRDefault="00E66E2F" w:rsidP="00950A1F">
      <w:pPr>
        <w:pStyle w:val="ListParagraph"/>
        <w:numPr>
          <w:ilvl w:val="0"/>
          <w:numId w:val="4"/>
        </w:numPr>
        <w:spacing w:line="360" w:lineRule="auto"/>
        <w:jc w:val="both"/>
        <w:rPr>
          <w:rFonts w:ascii="Tahoma" w:hAnsi="Tahoma" w:cs="Tahoma"/>
          <w:b/>
          <w:sz w:val="24"/>
          <w:szCs w:val="24"/>
        </w:rPr>
      </w:pPr>
      <w:r w:rsidRPr="00CD7CF9">
        <w:rPr>
          <w:rFonts w:ascii="Tahoma" w:hAnsi="Tahoma" w:cs="Tahoma"/>
          <w:b/>
          <w:sz w:val="24"/>
          <w:szCs w:val="24"/>
        </w:rPr>
        <w:t>Nursery School Provision</w:t>
      </w:r>
    </w:p>
    <w:p w:rsidR="00E66E2F" w:rsidRPr="00CD7CF9" w:rsidRDefault="000771F6" w:rsidP="00950A1F">
      <w:pPr>
        <w:spacing w:after="240" w:line="360" w:lineRule="auto"/>
        <w:ind w:left="720" w:hanging="720"/>
        <w:jc w:val="both"/>
        <w:rPr>
          <w:rFonts w:ascii="Tahoma" w:eastAsia="Times New Roman" w:hAnsi="Tahoma" w:cs="Tahoma"/>
          <w:sz w:val="24"/>
          <w:szCs w:val="24"/>
          <w:lang w:val="en" w:eastAsia="en-GB"/>
        </w:rPr>
      </w:pPr>
      <w:r w:rsidRPr="00CD7CF9">
        <w:rPr>
          <w:rFonts w:ascii="Tahoma" w:eastAsia="Times New Roman" w:hAnsi="Tahoma" w:cs="Tahoma"/>
          <w:sz w:val="24"/>
          <w:szCs w:val="24"/>
          <w:lang w:val="en" w:eastAsia="en-GB"/>
        </w:rPr>
        <w:t>6</w:t>
      </w:r>
      <w:r w:rsidR="00494ED9" w:rsidRPr="00CD7CF9">
        <w:rPr>
          <w:rFonts w:ascii="Tahoma" w:eastAsia="Times New Roman" w:hAnsi="Tahoma" w:cs="Tahoma"/>
          <w:sz w:val="24"/>
          <w:szCs w:val="24"/>
          <w:lang w:val="en" w:eastAsia="en-GB"/>
        </w:rPr>
        <w:t>.3</w:t>
      </w:r>
      <w:r w:rsidR="00494ED9" w:rsidRPr="00CD7CF9">
        <w:rPr>
          <w:rFonts w:ascii="Tahoma" w:eastAsia="Times New Roman" w:hAnsi="Tahoma" w:cs="Tahoma"/>
          <w:sz w:val="24"/>
          <w:szCs w:val="24"/>
          <w:lang w:val="en" w:eastAsia="en-GB"/>
        </w:rPr>
        <w:tab/>
      </w:r>
      <w:r w:rsidR="00E66E2F" w:rsidRPr="00CD7CF9">
        <w:rPr>
          <w:rFonts w:ascii="Tahoma" w:eastAsia="Times New Roman" w:hAnsi="Tahoma" w:cs="Tahoma"/>
          <w:sz w:val="24"/>
          <w:szCs w:val="24"/>
          <w:lang w:val="en" w:eastAsia="en-GB"/>
        </w:rPr>
        <w:t xml:space="preserve">Pre-school education is not statutory. It is designed for children in the year immediately before they enter P1, although a limited number of places may be available for younger children in some </w:t>
      </w:r>
      <w:proofErr w:type="spellStart"/>
      <w:r w:rsidR="00CD7CF9">
        <w:rPr>
          <w:rFonts w:ascii="Tahoma" w:eastAsia="Times New Roman" w:hAnsi="Tahoma" w:cs="Tahoma"/>
          <w:sz w:val="24"/>
          <w:szCs w:val="24"/>
          <w:lang w:val="en" w:eastAsia="en-GB"/>
        </w:rPr>
        <w:t>cent</w:t>
      </w:r>
      <w:r w:rsidR="005D475C" w:rsidRPr="00CD7CF9">
        <w:rPr>
          <w:rFonts w:ascii="Tahoma" w:eastAsia="Times New Roman" w:hAnsi="Tahoma" w:cs="Tahoma"/>
          <w:sz w:val="24"/>
          <w:szCs w:val="24"/>
          <w:lang w:val="en" w:eastAsia="en-GB"/>
        </w:rPr>
        <w:t>r</w:t>
      </w:r>
      <w:r w:rsidR="00CD7CF9">
        <w:rPr>
          <w:rFonts w:ascii="Tahoma" w:eastAsia="Times New Roman" w:hAnsi="Tahoma" w:cs="Tahoma"/>
          <w:sz w:val="24"/>
          <w:szCs w:val="24"/>
          <w:lang w:val="en" w:eastAsia="en-GB"/>
        </w:rPr>
        <w:t>e</w:t>
      </w:r>
      <w:r w:rsidR="005D475C" w:rsidRPr="00CD7CF9">
        <w:rPr>
          <w:rFonts w:ascii="Tahoma" w:eastAsia="Times New Roman" w:hAnsi="Tahoma" w:cs="Tahoma"/>
          <w:sz w:val="24"/>
          <w:szCs w:val="24"/>
          <w:lang w:val="en" w:eastAsia="en-GB"/>
        </w:rPr>
        <w:t>s</w:t>
      </w:r>
      <w:proofErr w:type="spellEnd"/>
      <w:r w:rsidR="00E66E2F" w:rsidRPr="00CD7CF9">
        <w:rPr>
          <w:rFonts w:ascii="Tahoma" w:eastAsia="Times New Roman" w:hAnsi="Tahoma" w:cs="Tahoma"/>
          <w:sz w:val="24"/>
          <w:szCs w:val="24"/>
          <w:lang w:val="en" w:eastAsia="en-GB"/>
        </w:rPr>
        <w:t>.  The Education Authority provides nursery places through nursery school</w:t>
      </w:r>
      <w:r w:rsidR="00CD7CF9">
        <w:rPr>
          <w:rFonts w:ascii="Tahoma" w:eastAsia="Times New Roman" w:hAnsi="Tahoma" w:cs="Tahoma"/>
          <w:sz w:val="24"/>
          <w:szCs w:val="24"/>
          <w:lang w:val="en" w:eastAsia="en-GB"/>
        </w:rPr>
        <w:t>s</w:t>
      </w:r>
      <w:r w:rsidR="00E66E2F" w:rsidRPr="00CD7CF9">
        <w:rPr>
          <w:rFonts w:ascii="Tahoma" w:eastAsia="Times New Roman" w:hAnsi="Tahoma" w:cs="Tahoma"/>
          <w:sz w:val="24"/>
          <w:szCs w:val="24"/>
          <w:lang w:val="en" w:eastAsia="en-GB"/>
        </w:rPr>
        <w:t xml:space="preserve"> and nursery units in primary schools.  Voluntary and private playgroups and day nurseries also provide placements.</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.4</w:t>
      </w:r>
      <w:r w:rsidR="00494ED9" w:rsidRPr="00CD7CF9">
        <w:rPr>
          <w:rFonts w:ascii="Tahoma" w:hAnsi="Tahoma" w:cs="Tahoma"/>
          <w:sz w:val="24"/>
          <w:szCs w:val="24"/>
        </w:rPr>
        <w:tab/>
      </w:r>
      <w:r w:rsidR="00E66E2F" w:rsidRPr="00CD7CF9">
        <w:rPr>
          <w:rFonts w:ascii="Tahoma" w:hAnsi="Tahoma" w:cs="Tahoma"/>
          <w:sz w:val="24"/>
          <w:szCs w:val="24"/>
        </w:rPr>
        <w:t xml:space="preserve">There are a total of </w:t>
      </w:r>
      <w:r w:rsidR="008D64DE" w:rsidRPr="00CD7CF9">
        <w:rPr>
          <w:rFonts w:ascii="Tahoma" w:hAnsi="Tahoma" w:cs="Tahoma"/>
          <w:sz w:val="24"/>
          <w:szCs w:val="24"/>
        </w:rPr>
        <w:t>10</w:t>
      </w:r>
      <w:r w:rsidR="00E66E2F" w:rsidRPr="00CD7CF9">
        <w:rPr>
          <w:rFonts w:ascii="Tahoma" w:hAnsi="Tahoma" w:cs="Tahoma"/>
          <w:sz w:val="24"/>
          <w:szCs w:val="24"/>
        </w:rPr>
        <w:t xml:space="preserve"> nursery schools in the District.  In 2015/2016 they offered a total of 390 places across the D</w:t>
      </w:r>
      <w:r w:rsidR="008D64DE" w:rsidRPr="00CD7CF9">
        <w:rPr>
          <w:rFonts w:ascii="Tahoma" w:hAnsi="Tahoma" w:cs="Tahoma"/>
          <w:sz w:val="24"/>
          <w:szCs w:val="24"/>
        </w:rPr>
        <w:t>istrict with 6</w:t>
      </w:r>
      <w:r w:rsidR="00E66E2F" w:rsidRPr="00CD7CF9">
        <w:rPr>
          <w:rFonts w:ascii="Tahoma" w:hAnsi="Tahoma" w:cs="Tahoma"/>
          <w:sz w:val="24"/>
          <w:szCs w:val="24"/>
        </w:rPr>
        <w:t xml:space="preserve"> of these places being unfilled.  There are also 21 nursery units that are attached to primary schools.  </w:t>
      </w:r>
      <w:r w:rsidR="00E66E2F" w:rsidRPr="00CD7CF9">
        <w:rPr>
          <w:rFonts w:ascii="Tahoma" w:hAnsi="Tahoma" w:cs="Tahoma"/>
          <w:sz w:val="24"/>
          <w:szCs w:val="24"/>
        </w:rPr>
        <w:lastRenderedPageBreak/>
        <w:t>In 2015/2016 they offered a total of 832 places across the District and were fully occupied with no unfilled places</w:t>
      </w:r>
      <w:r w:rsidR="008D64DE" w:rsidRPr="00CD7CF9">
        <w:rPr>
          <w:rFonts w:ascii="Tahoma" w:hAnsi="Tahoma" w:cs="Tahoma"/>
          <w:sz w:val="24"/>
          <w:szCs w:val="24"/>
        </w:rPr>
        <w:t>.  In addition, there are 51 voluntary / private pre-school education centres, which in 2015/16 had a total of 1088 enrolled pupils.</w:t>
      </w:r>
      <w:r w:rsidR="00E66E2F" w:rsidRPr="00CD7CF9">
        <w:rPr>
          <w:rFonts w:ascii="Tahoma" w:hAnsi="Tahoma" w:cs="Tahoma"/>
          <w:sz w:val="24"/>
          <w:szCs w:val="24"/>
        </w:rPr>
        <w:t xml:space="preserve"> (Source: Department of Education).   </w:t>
      </w:r>
    </w:p>
    <w:p w:rsidR="00E66E2F" w:rsidRPr="00CD7CF9" w:rsidRDefault="00E66E2F" w:rsidP="00950A1F">
      <w:pPr>
        <w:pStyle w:val="ListParagraph"/>
        <w:numPr>
          <w:ilvl w:val="0"/>
          <w:numId w:val="4"/>
        </w:numPr>
        <w:spacing w:line="360" w:lineRule="auto"/>
        <w:jc w:val="both"/>
        <w:rPr>
          <w:rFonts w:ascii="Tahoma" w:hAnsi="Tahoma" w:cs="Tahoma"/>
          <w:b/>
          <w:sz w:val="24"/>
          <w:szCs w:val="24"/>
        </w:rPr>
      </w:pPr>
      <w:r w:rsidRPr="00CD7CF9">
        <w:rPr>
          <w:rFonts w:ascii="Tahoma" w:hAnsi="Tahoma" w:cs="Tahoma"/>
          <w:b/>
          <w:sz w:val="24"/>
          <w:szCs w:val="24"/>
        </w:rPr>
        <w:t xml:space="preserve">Primary School Sector </w:t>
      </w:r>
    </w:p>
    <w:p w:rsidR="009D4587" w:rsidRPr="00D119BD" w:rsidRDefault="000771F6" w:rsidP="00A763F4">
      <w:pPr>
        <w:spacing w:line="360" w:lineRule="auto"/>
        <w:ind w:left="720" w:hanging="720"/>
        <w:jc w:val="both"/>
        <w:rPr>
          <w:rFonts w:ascii="Tahoma" w:hAnsi="Tahoma" w:cs="Tahoma"/>
          <w:iCs/>
          <w:sz w:val="24"/>
          <w:szCs w:val="24"/>
        </w:rPr>
      </w:pPr>
      <w:r w:rsidRPr="00CD7CF9">
        <w:rPr>
          <w:rFonts w:ascii="Tahoma" w:hAnsi="Tahoma" w:cs="Tahoma"/>
          <w:sz w:val="24"/>
          <w:szCs w:val="24"/>
        </w:rPr>
        <w:t>6</w:t>
      </w:r>
      <w:r w:rsidR="00494ED9" w:rsidRPr="00CD7CF9">
        <w:rPr>
          <w:rFonts w:ascii="Tahoma" w:hAnsi="Tahoma" w:cs="Tahoma"/>
          <w:sz w:val="24"/>
          <w:szCs w:val="24"/>
        </w:rPr>
        <w:t>.5</w:t>
      </w:r>
      <w:r w:rsidR="00E66E2F" w:rsidRPr="00CD7CF9">
        <w:rPr>
          <w:rFonts w:ascii="Tahoma" w:hAnsi="Tahoma" w:cs="Tahoma"/>
          <w:sz w:val="24"/>
          <w:szCs w:val="24"/>
        </w:rPr>
        <w:tab/>
        <w:t>There are a total of 102 p</w:t>
      </w:r>
      <w:r w:rsidR="00DC439D" w:rsidRPr="00CD7CF9">
        <w:rPr>
          <w:rFonts w:ascii="Tahoma" w:hAnsi="Tahoma" w:cs="Tahoma"/>
          <w:sz w:val="24"/>
          <w:szCs w:val="24"/>
        </w:rPr>
        <w:t>rimary schools in the District, consisting</w:t>
      </w:r>
      <w:r w:rsidR="00DC439D" w:rsidRPr="00CD7CF9">
        <w:rPr>
          <w:rFonts w:ascii="Tahoma" w:hAnsi="Tahoma" w:cs="Tahoma"/>
          <w:color w:val="FF0000"/>
          <w:sz w:val="24"/>
          <w:szCs w:val="24"/>
        </w:rPr>
        <w:t xml:space="preserve"> </w:t>
      </w:r>
      <w:r w:rsidR="00E66E2F" w:rsidRPr="00CD7CF9">
        <w:rPr>
          <w:rFonts w:ascii="Tahoma" w:hAnsi="Tahoma" w:cs="Tahoma"/>
          <w:sz w:val="24"/>
          <w:szCs w:val="24"/>
        </w:rPr>
        <w:t>of 19 Controlled, 78 Maintained (including 3 Irish Medium Schools) and 5 Integrated Pri</w:t>
      </w:r>
      <w:r w:rsidR="008162A8" w:rsidRPr="00CD7CF9">
        <w:rPr>
          <w:rFonts w:ascii="Tahoma" w:hAnsi="Tahoma" w:cs="Tahoma"/>
          <w:sz w:val="24"/>
          <w:szCs w:val="24"/>
        </w:rPr>
        <w:t>mary Schools.  Figure 1</w:t>
      </w:r>
      <w:r w:rsidR="00E66E2F" w:rsidRPr="00CD7CF9">
        <w:rPr>
          <w:rFonts w:ascii="Tahoma" w:hAnsi="Tahoma" w:cs="Tahoma"/>
          <w:sz w:val="24"/>
          <w:szCs w:val="24"/>
        </w:rPr>
        <w:t xml:space="preserve"> shows the breakdown of primary school provision by sector for the District</w:t>
      </w:r>
      <w:r w:rsidR="00AC4BEE">
        <w:rPr>
          <w:rFonts w:ascii="Tahoma" w:hAnsi="Tahoma" w:cs="Tahoma"/>
          <w:sz w:val="24"/>
          <w:szCs w:val="24"/>
        </w:rPr>
        <w:t xml:space="preserve">.  </w:t>
      </w:r>
      <w:r w:rsidR="004E44C2">
        <w:rPr>
          <w:rFonts w:ascii="Tahoma" w:hAnsi="Tahoma" w:cs="Tahoma"/>
          <w:sz w:val="24"/>
          <w:szCs w:val="24"/>
        </w:rPr>
        <w:t>(</w:t>
      </w:r>
      <w:r w:rsidR="00AC4BEE" w:rsidRPr="00D119BD">
        <w:rPr>
          <w:rFonts w:ascii="Tahoma" w:hAnsi="Tahoma" w:cs="Tahoma"/>
          <w:sz w:val="24"/>
          <w:szCs w:val="24"/>
        </w:rPr>
        <w:t>Definitions of the school types are provided in the Appendix</w:t>
      </w:r>
      <w:r w:rsidR="00D119BD" w:rsidRPr="00D119BD">
        <w:rPr>
          <w:rFonts w:ascii="Tahoma" w:hAnsi="Tahoma" w:cs="Tahoma"/>
          <w:sz w:val="24"/>
          <w:szCs w:val="24"/>
        </w:rPr>
        <w:t xml:space="preserve"> A</w:t>
      </w:r>
      <w:r w:rsidR="004E44C2">
        <w:rPr>
          <w:rFonts w:ascii="Tahoma" w:hAnsi="Tahoma" w:cs="Tahoma"/>
          <w:sz w:val="24"/>
          <w:szCs w:val="24"/>
        </w:rPr>
        <w:t>)</w:t>
      </w:r>
      <w:r w:rsidR="00AC4BEE" w:rsidRPr="00D119BD">
        <w:rPr>
          <w:rFonts w:ascii="Tahoma" w:hAnsi="Tahoma" w:cs="Tahoma"/>
          <w:sz w:val="24"/>
          <w:szCs w:val="24"/>
        </w:rPr>
        <w:t>.</w:t>
      </w:r>
    </w:p>
    <w:p w:rsidR="00E66E2F" w:rsidRPr="00CD7CF9" w:rsidRDefault="00E66E2F" w:rsidP="00950A1F">
      <w:pPr>
        <w:spacing w:line="360" w:lineRule="auto"/>
        <w:ind w:left="720"/>
        <w:jc w:val="both"/>
        <w:rPr>
          <w:rFonts w:ascii="Tahoma" w:hAnsi="Tahoma" w:cs="Tahoma"/>
          <w:b/>
          <w:sz w:val="24"/>
          <w:szCs w:val="24"/>
        </w:rPr>
      </w:pPr>
      <w:r w:rsidRPr="00CD7CF9">
        <w:rPr>
          <w:rFonts w:ascii="Tahoma" w:hAnsi="Tahoma" w:cs="Tahoma"/>
          <w:b/>
          <w:sz w:val="24"/>
          <w:szCs w:val="24"/>
        </w:rPr>
        <w:t>Figure 1:</w:t>
      </w:r>
      <w:r w:rsidRPr="00CD7CF9">
        <w:rPr>
          <w:rFonts w:ascii="Tahoma" w:hAnsi="Tahoma" w:cs="Tahoma"/>
          <w:b/>
          <w:sz w:val="24"/>
          <w:szCs w:val="24"/>
        </w:rPr>
        <w:tab/>
        <w:t xml:space="preserve"> Primary Schools by Sector for Newry, </w:t>
      </w:r>
      <w:proofErr w:type="spellStart"/>
      <w:r w:rsidRPr="00CD7CF9">
        <w:rPr>
          <w:rFonts w:ascii="Tahoma" w:hAnsi="Tahoma" w:cs="Tahoma"/>
          <w:b/>
          <w:sz w:val="24"/>
          <w:szCs w:val="24"/>
        </w:rPr>
        <w:t>Mourne</w:t>
      </w:r>
      <w:proofErr w:type="spellEnd"/>
      <w:r w:rsidRPr="00CD7CF9">
        <w:rPr>
          <w:rFonts w:ascii="Tahoma" w:hAnsi="Tahoma" w:cs="Tahoma"/>
          <w:b/>
          <w:sz w:val="24"/>
          <w:szCs w:val="24"/>
        </w:rPr>
        <w:t xml:space="preserve"> and Down 2015/2016</w:t>
      </w:r>
    </w:p>
    <w:p w:rsidR="00184A6D" w:rsidRPr="00CD7CF9" w:rsidRDefault="00184A6D" w:rsidP="00184A6D">
      <w:pPr>
        <w:spacing w:line="360" w:lineRule="auto"/>
        <w:ind w:left="720"/>
        <w:jc w:val="both"/>
        <w:rPr>
          <w:rFonts w:ascii="Tahoma" w:hAnsi="Tahoma" w:cs="Tahoma"/>
          <w:noProof/>
          <w:sz w:val="24"/>
          <w:szCs w:val="24"/>
          <w:lang w:eastAsia="en-GB"/>
        </w:rPr>
      </w:pPr>
      <w:r w:rsidRPr="00CD7CF9">
        <w:rPr>
          <w:rFonts w:ascii="Tahoma" w:hAnsi="Tahoma" w:cs="Tahoma"/>
          <w:noProof/>
          <w:sz w:val="24"/>
          <w:szCs w:val="24"/>
          <w:lang w:eastAsia="en-GB"/>
        </w:rPr>
        <w:drawing>
          <wp:inline distT="0" distB="0" distL="0" distR="0" wp14:anchorId="47548C01" wp14:editId="118BDAA2">
            <wp:extent cx="5244029" cy="267709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sector pie chart.jpg"/>
                    <pic:cNvPicPr/>
                  </pic:nvPicPr>
                  <pic:blipFill>
                    <a:blip r:embed="rId10">
                      <a:extLst>
                        <a:ext uri="{28A0092B-C50C-407E-A947-70E740481C1C}">
                          <a14:useLocalDpi xmlns:a14="http://schemas.microsoft.com/office/drawing/2010/main" val="0"/>
                        </a:ext>
                      </a:extLst>
                    </a:blip>
                    <a:stretch>
                      <a:fillRect/>
                    </a:stretch>
                  </pic:blipFill>
                  <pic:spPr>
                    <a:xfrm>
                      <a:off x="0" y="0"/>
                      <a:ext cx="5242905" cy="2676525"/>
                    </a:xfrm>
                    <a:prstGeom prst="rect">
                      <a:avLst/>
                    </a:prstGeom>
                  </pic:spPr>
                </pic:pic>
              </a:graphicData>
            </a:graphic>
          </wp:inline>
        </w:drawing>
      </w:r>
    </w:p>
    <w:p w:rsidR="00E66E2F" w:rsidRPr="00CD7CF9" w:rsidRDefault="00E66E2F" w:rsidP="00184A6D">
      <w:pPr>
        <w:spacing w:line="360" w:lineRule="auto"/>
        <w:ind w:left="720"/>
        <w:jc w:val="both"/>
        <w:rPr>
          <w:rFonts w:ascii="Tahoma" w:hAnsi="Tahoma" w:cs="Tahoma"/>
          <w:sz w:val="24"/>
          <w:szCs w:val="24"/>
        </w:rPr>
      </w:pPr>
      <w:r w:rsidRPr="00CD7CF9">
        <w:rPr>
          <w:rFonts w:ascii="Tahoma" w:hAnsi="Tahoma" w:cs="Tahoma"/>
          <w:sz w:val="24"/>
          <w:szCs w:val="24"/>
        </w:rPr>
        <w:t>Source: Data from Department of Education 2015/2016</w:t>
      </w:r>
    </w:p>
    <w:p w:rsidR="00E66E2F"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.6</w:t>
      </w:r>
      <w:r w:rsidR="00D119BD">
        <w:rPr>
          <w:rFonts w:ascii="Tahoma" w:hAnsi="Tahoma" w:cs="Tahoma"/>
          <w:sz w:val="24"/>
          <w:szCs w:val="24"/>
        </w:rPr>
        <w:tab/>
        <w:t>Figure 2 overleaf</w:t>
      </w:r>
      <w:r w:rsidR="00E66E2F" w:rsidRPr="00CD7CF9">
        <w:rPr>
          <w:rFonts w:ascii="Tahoma" w:hAnsi="Tahoma" w:cs="Tahoma"/>
          <w:sz w:val="24"/>
          <w:szCs w:val="24"/>
        </w:rPr>
        <w:t xml:space="preserve"> shows that in 2015/2016, the capacity (</w:t>
      </w:r>
      <w:r w:rsidR="000828D6" w:rsidRPr="00CD7CF9">
        <w:rPr>
          <w:rFonts w:ascii="Tahoma" w:hAnsi="Tahoma" w:cs="Tahoma"/>
          <w:sz w:val="24"/>
          <w:szCs w:val="24"/>
        </w:rPr>
        <w:t>i.e.</w:t>
      </w:r>
      <w:r w:rsidR="00E66E2F" w:rsidRPr="00CD7CF9">
        <w:rPr>
          <w:rFonts w:ascii="Tahoma" w:hAnsi="Tahoma" w:cs="Tahoma"/>
          <w:sz w:val="24"/>
          <w:szCs w:val="24"/>
        </w:rPr>
        <w:t xml:space="preserve"> the approved number of spaces) across all sectors in the District was 20539, with 4144 of these places being unfilled.  The controlled sector accounts for 27% of all unfilled places, the maintained sector for 71% and the integrated sector 2%.</w:t>
      </w:r>
    </w:p>
    <w:p w:rsidR="00AC4BEE" w:rsidRDefault="00AC4BEE" w:rsidP="00950A1F">
      <w:pPr>
        <w:spacing w:line="360" w:lineRule="auto"/>
        <w:ind w:left="720" w:hanging="720"/>
        <w:jc w:val="both"/>
        <w:rPr>
          <w:rFonts w:ascii="Tahoma" w:hAnsi="Tahoma" w:cs="Tahoma"/>
          <w:sz w:val="24"/>
          <w:szCs w:val="24"/>
        </w:rPr>
      </w:pPr>
    </w:p>
    <w:p w:rsidR="00E66E2F" w:rsidRPr="00CD7CF9" w:rsidRDefault="00E66E2F" w:rsidP="007A08B0">
      <w:pPr>
        <w:spacing w:line="360" w:lineRule="auto"/>
        <w:ind w:left="720"/>
        <w:jc w:val="both"/>
        <w:rPr>
          <w:rFonts w:ascii="Tahoma" w:hAnsi="Tahoma" w:cs="Tahoma"/>
          <w:b/>
          <w:sz w:val="24"/>
          <w:szCs w:val="24"/>
        </w:rPr>
      </w:pPr>
      <w:r w:rsidRPr="00CD7CF9">
        <w:rPr>
          <w:rFonts w:ascii="Tahoma" w:hAnsi="Tahoma" w:cs="Tahoma"/>
          <w:b/>
          <w:sz w:val="24"/>
          <w:szCs w:val="24"/>
        </w:rPr>
        <w:lastRenderedPageBreak/>
        <w:t>Figure 2:</w:t>
      </w:r>
      <w:r w:rsidRPr="00CD7CF9">
        <w:rPr>
          <w:rFonts w:ascii="Tahoma" w:hAnsi="Tahoma" w:cs="Tahoma"/>
          <w:b/>
          <w:sz w:val="24"/>
          <w:szCs w:val="24"/>
        </w:rPr>
        <w:tab/>
        <w:t>Summary of Capacities and Unfilled Places by Sector in the District 2015/2016</w:t>
      </w:r>
    </w:p>
    <w:p w:rsidR="0075579C" w:rsidRPr="00CD7CF9" w:rsidRDefault="00CE24F9" w:rsidP="00950A1F">
      <w:pPr>
        <w:spacing w:line="360" w:lineRule="auto"/>
        <w:ind w:left="720"/>
        <w:jc w:val="both"/>
        <w:rPr>
          <w:rFonts w:ascii="Tahoma" w:hAnsi="Tahoma" w:cs="Tahoma"/>
          <w:sz w:val="24"/>
          <w:szCs w:val="24"/>
        </w:rPr>
      </w:pPr>
      <w:r>
        <w:rPr>
          <w:rFonts w:ascii="Tahoma" w:hAnsi="Tahoma" w:cs="Tahoma"/>
          <w:noProof/>
          <w:sz w:val="24"/>
          <w:szCs w:val="24"/>
          <w:lang w:eastAsia="en-GB"/>
        </w:rPr>
        <w:drawing>
          <wp:inline distT="0" distB="0" distL="0" distR="0">
            <wp:extent cx="49339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 analysis nmd.jpg"/>
                    <pic:cNvPicPr/>
                  </pic:nvPicPr>
                  <pic:blipFill>
                    <a:blip r:embed="rId11">
                      <a:extLst>
                        <a:ext uri="{28A0092B-C50C-407E-A947-70E740481C1C}">
                          <a14:useLocalDpi xmlns:a14="http://schemas.microsoft.com/office/drawing/2010/main" val="0"/>
                        </a:ext>
                      </a:extLst>
                    </a:blip>
                    <a:stretch>
                      <a:fillRect/>
                    </a:stretch>
                  </pic:blipFill>
                  <pic:spPr>
                    <a:xfrm>
                      <a:off x="0" y="0"/>
                      <a:ext cx="4933950" cy="1581150"/>
                    </a:xfrm>
                    <a:prstGeom prst="rect">
                      <a:avLst/>
                    </a:prstGeom>
                  </pic:spPr>
                </pic:pic>
              </a:graphicData>
            </a:graphic>
          </wp:inline>
        </w:drawing>
      </w:r>
    </w:p>
    <w:p w:rsidR="0075579C" w:rsidRPr="00CD7CF9" w:rsidRDefault="00494ED9" w:rsidP="00A763F4">
      <w:pPr>
        <w:spacing w:line="360" w:lineRule="auto"/>
        <w:ind w:left="720"/>
        <w:jc w:val="both"/>
        <w:rPr>
          <w:rFonts w:ascii="Tahoma" w:hAnsi="Tahoma" w:cs="Tahoma"/>
          <w:sz w:val="24"/>
          <w:szCs w:val="24"/>
        </w:rPr>
      </w:pPr>
      <w:r w:rsidRPr="00CD7CF9">
        <w:rPr>
          <w:rFonts w:ascii="Tahoma" w:hAnsi="Tahoma" w:cs="Tahoma"/>
          <w:sz w:val="24"/>
          <w:szCs w:val="24"/>
        </w:rPr>
        <w:t>Source</w:t>
      </w:r>
      <w:r w:rsidR="00E66E2F" w:rsidRPr="00CD7CF9">
        <w:rPr>
          <w:rFonts w:ascii="Tahoma" w:hAnsi="Tahoma" w:cs="Tahoma"/>
          <w:sz w:val="24"/>
          <w:szCs w:val="24"/>
        </w:rPr>
        <w:t>: Data from Department of Education</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.7</w:t>
      </w:r>
      <w:r w:rsidR="00E66E2F" w:rsidRPr="00CD7CF9">
        <w:rPr>
          <w:rFonts w:ascii="Tahoma" w:hAnsi="Tahoma" w:cs="Tahoma"/>
          <w:b/>
          <w:sz w:val="24"/>
          <w:szCs w:val="24"/>
        </w:rPr>
        <w:tab/>
      </w:r>
      <w:r w:rsidR="00E66E2F" w:rsidRPr="00CD7CF9">
        <w:rPr>
          <w:rFonts w:ascii="Tahoma" w:hAnsi="Tahoma" w:cs="Tahoma"/>
          <w:sz w:val="24"/>
          <w:szCs w:val="24"/>
        </w:rPr>
        <w:t xml:space="preserve">An analysis of capacities and unfilled places based on the settlement hierarchy (Figure 3) suggests that the issue of unfilled places is more prevalent in </w:t>
      </w:r>
      <w:r w:rsidR="008D5C61" w:rsidRPr="00CD7CF9">
        <w:rPr>
          <w:rFonts w:ascii="Tahoma" w:hAnsi="Tahoma" w:cs="Tahoma"/>
          <w:sz w:val="24"/>
          <w:szCs w:val="24"/>
        </w:rPr>
        <w:t>the towns and villages</w:t>
      </w:r>
      <w:r w:rsidR="00502512" w:rsidRPr="00CD7CF9">
        <w:rPr>
          <w:rFonts w:ascii="Tahoma" w:hAnsi="Tahoma" w:cs="Tahoma"/>
          <w:sz w:val="24"/>
          <w:szCs w:val="24"/>
        </w:rPr>
        <w:t>.</w:t>
      </w:r>
    </w:p>
    <w:p w:rsidR="00502512" w:rsidRPr="00CD7CF9" w:rsidRDefault="00502512" w:rsidP="00502512">
      <w:pPr>
        <w:spacing w:line="360" w:lineRule="auto"/>
        <w:ind w:left="2160" w:hanging="1440"/>
        <w:jc w:val="both"/>
        <w:rPr>
          <w:rFonts w:ascii="Tahoma" w:hAnsi="Tahoma" w:cs="Tahoma"/>
          <w:sz w:val="24"/>
          <w:szCs w:val="24"/>
        </w:rPr>
      </w:pPr>
      <w:r w:rsidRPr="00CD7CF9">
        <w:rPr>
          <w:rFonts w:ascii="Tahoma" w:hAnsi="Tahoma" w:cs="Tahoma"/>
          <w:b/>
          <w:sz w:val="24"/>
          <w:szCs w:val="24"/>
        </w:rPr>
        <w:t>Figure 3:</w:t>
      </w:r>
      <w:r w:rsidRPr="00CD7CF9">
        <w:rPr>
          <w:rFonts w:ascii="Tahoma" w:hAnsi="Tahoma" w:cs="Tahoma"/>
          <w:b/>
          <w:sz w:val="24"/>
          <w:szCs w:val="24"/>
        </w:rPr>
        <w:tab/>
        <w:t xml:space="preserve">Estimated Capacities, Enrolments and Unfilled places in Newry, </w:t>
      </w:r>
      <w:proofErr w:type="spellStart"/>
      <w:r w:rsidRPr="00CD7CF9">
        <w:rPr>
          <w:rFonts w:ascii="Tahoma" w:hAnsi="Tahoma" w:cs="Tahoma"/>
          <w:b/>
          <w:sz w:val="24"/>
          <w:szCs w:val="24"/>
        </w:rPr>
        <w:t>Mourne</w:t>
      </w:r>
      <w:proofErr w:type="spellEnd"/>
      <w:r w:rsidRPr="00CD7CF9">
        <w:rPr>
          <w:rFonts w:ascii="Tahoma" w:hAnsi="Tahoma" w:cs="Tahoma"/>
          <w:b/>
          <w:sz w:val="24"/>
          <w:szCs w:val="24"/>
        </w:rPr>
        <w:t xml:space="preserve"> &amp; Down by Settlement Type 2015/16</w:t>
      </w:r>
    </w:p>
    <w:p w:rsidR="00AC4BEE" w:rsidRDefault="008D5C61" w:rsidP="00C20DDA">
      <w:pPr>
        <w:spacing w:line="360" w:lineRule="auto"/>
        <w:ind w:left="720"/>
        <w:jc w:val="both"/>
        <w:rPr>
          <w:rFonts w:ascii="Tahoma" w:hAnsi="Tahoma" w:cs="Tahoma"/>
          <w:sz w:val="24"/>
          <w:szCs w:val="24"/>
        </w:rPr>
      </w:pPr>
      <w:r w:rsidRPr="00CD7CF9">
        <w:rPr>
          <w:rFonts w:ascii="Tahoma" w:hAnsi="Tahoma" w:cs="Tahoma"/>
          <w:b/>
          <w:i/>
          <w:noProof/>
          <w:sz w:val="24"/>
          <w:szCs w:val="24"/>
          <w:lang w:eastAsia="en-GB"/>
        </w:rPr>
        <w:drawing>
          <wp:inline distT="0" distB="0" distL="0" distR="0" wp14:anchorId="1B8A945C" wp14:editId="2E6A5667">
            <wp:extent cx="5166911" cy="2368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y analysis.jpg"/>
                    <pic:cNvPicPr/>
                  </pic:nvPicPr>
                  <pic:blipFill>
                    <a:blip r:embed="rId12">
                      <a:extLst>
                        <a:ext uri="{28A0092B-C50C-407E-A947-70E740481C1C}">
                          <a14:useLocalDpi xmlns:a14="http://schemas.microsoft.com/office/drawing/2010/main" val="0"/>
                        </a:ext>
                      </a:extLst>
                    </a:blip>
                    <a:stretch>
                      <a:fillRect/>
                    </a:stretch>
                  </pic:blipFill>
                  <pic:spPr>
                    <a:xfrm>
                      <a:off x="0" y="0"/>
                      <a:ext cx="5173671" cy="2371725"/>
                    </a:xfrm>
                    <a:prstGeom prst="rect">
                      <a:avLst/>
                    </a:prstGeom>
                  </pic:spPr>
                </pic:pic>
              </a:graphicData>
            </a:graphic>
          </wp:inline>
        </w:drawing>
      </w:r>
    </w:p>
    <w:p w:rsidR="00E66E2F" w:rsidRPr="00CD7CF9" w:rsidRDefault="00E66E2F" w:rsidP="00C20DDA">
      <w:pPr>
        <w:spacing w:line="360" w:lineRule="auto"/>
        <w:ind w:left="720"/>
        <w:jc w:val="both"/>
        <w:rPr>
          <w:rFonts w:ascii="Tahoma" w:hAnsi="Tahoma" w:cs="Tahoma"/>
          <w:b/>
          <w:i/>
          <w:sz w:val="24"/>
          <w:szCs w:val="24"/>
        </w:rPr>
      </w:pPr>
      <w:r w:rsidRPr="00CD7CF9">
        <w:rPr>
          <w:rFonts w:ascii="Tahoma" w:hAnsi="Tahoma" w:cs="Tahoma"/>
          <w:sz w:val="24"/>
          <w:szCs w:val="24"/>
        </w:rPr>
        <w:t xml:space="preserve">Source: </w:t>
      </w:r>
      <w:proofErr w:type="spellStart"/>
      <w:r w:rsidR="008D5C61" w:rsidRPr="00CD7CF9">
        <w:rPr>
          <w:rFonts w:ascii="Tahoma" w:hAnsi="Tahoma" w:cs="Tahoma"/>
          <w:sz w:val="24"/>
          <w:szCs w:val="24"/>
        </w:rPr>
        <w:t>Dept</w:t>
      </w:r>
      <w:proofErr w:type="spellEnd"/>
      <w:r w:rsidR="008D5C61" w:rsidRPr="00CD7CF9">
        <w:rPr>
          <w:rFonts w:ascii="Tahoma" w:hAnsi="Tahoma" w:cs="Tahoma"/>
          <w:sz w:val="24"/>
          <w:szCs w:val="24"/>
        </w:rPr>
        <w:t xml:space="preserve"> of Education 2016</w:t>
      </w:r>
    </w:p>
    <w:p w:rsidR="00E66E2F" w:rsidRPr="00CD7CF9" w:rsidRDefault="000771F6" w:rsidP="00950A1F">
      <w:pPr>
        <w:spacing w:line="360" w:lineRule="auto"/>
        <w:ind w:left="720" w:hanging="720"/>
        <w:jc w:val="both"/>
        <w:rPr>
          <w:rFonts w:ascii="Tahoma" w:hAnsi="Tahoma" w:cs="Tahoma"/>
          <w:b/>
          <w:sz w:val="24"/>
          <w:szCs w:val="24"/>
        </w:rPr>
      </w:pPr>
      <w:r w:rsidRPr="00CD7CF9">
        <w:rPr>
          <w:rFonts w:ascii="Tahoma" w:hAnsi="Tahoma" w:cs="Tahoma"/>
          <w:sz w:val="24"/>
          <w:szCs w:val="24"/>
        </w:rPr>
        <w:t>6</w:t>
      </w:r>
      <w:r w:rsidR="00494ED9" w:rsidRPr="00CD7CF9">
        <w:rPr>
          <w:rFonts w:ascii="Tahoma" w:hAnsi="Tahoma" w:cs="Tahoma"/>
          <w:sz w:val="24"/>
          <w:szCs w:val="24"/>
        </w:rPr>
        <w:t>.8</w:t>
      </w:r>
      <w:r w:rsidR="00494ED9" w:rsidRPr="00CD7CF9">
        <w:rPr>
          <w:rFonts w:ascii="Tahoma" w:hAnsi="Tahoma" w:cs="Tahoma"/>
          <w:b/>
          <w:i/>
          <w:sz w:val="24"/>
          <w:szCs w:val="24"/>
        </w:rPr>
        <w:tab/>
      </w:r>
      <w:r w:rsidR="00E66E2F" w:rsidRPr="00CD7CF9">
        <w:rPr>
          <w:rFonts w:ascii="Tahoma" w:hAnsi="Tahoma" w:cs="Tahoma"/>
          <w:sz w:val="24"/>
          <w:szCs w:val="24"/>
        </w:rPr>
        <w:t>An analysis of capacities, enrolments and unfilled places based on the settlement hierarchy Figure 4 suggests that</w:t>
      </w:r>
      <w:r w:rsidR="00DC439D" w:rsidRPr="00CD7CF9">
        <w:rPr>
          <w:rFonts w:ascii="Tahoma" w:hAnsi="Tahoma" w:cs="Tahoma"/>
          <w:sz w:val="24"/>
          <w:szCs w:val="24"/>
        </w:rPr>
        <w:t xml:space="preserve"> within the towns,</w:t>
      </w:r>
      <w:r w:rsidR="00E66E2F" w:rsidRPr="00CD7CF9">
        <w:rPr>
          <w:rFonts w:ascii="Tahoma" w:hAnsi="Tahoma" w:cs="Tahoma"/>
          <w:sz w:val="24"/>
          <w:szCs w:val="24"/>
        </w:rPr>
        <w:t xml:space="preserve"> the issue of unfilled places is more prevalent in </w:t>
      </w:r>
      <w:proofErr w:type="spellStart"/>
      <w:r w:rsidR="00E71E0B" w:rsidRPr="00CD7CF9">
        <w:rPr>
          <w:rFonts w:ascii="Tahoma" w:hAnsi="Tahoma" w:cs="Tahoma"/>
          <w:sz w:val="24"/>
          <w:szCs w:val="24"/>
        </w:rPr>
        <w:t>Ballynahinch</w:t>
      </w:r>
      <w:proofErr w:type="spellEnd"/>
      <w:r w:rsidR="00E71E0B" w:rsidRPr="00CD7CF9">
        <w:rPr>
          <w:rFonts w:ascii="Tahoma" w:hAnsi="Tahoma" w:cs="Tahoma"/>
          <w:sz w:val="24"/>
          <w:szCs w:val="24"/>
        </w:rPr>
        <w:t xml:space="preserve"> and </w:t>
      </w:r>
      <w:proofErr w:type="spellStart"/>
      <w:r w:rsidR="00E71E0B" w:rsidRPr="00CD7CF9">
        <w:rPr>
          <w:rFonts w:ascii="Tahoma" w:hAnsi="Tahoma" w:cs="Tahoma"/>
          <w:sz w:val="24"/>
          <w:szCs w:val="24"/>
        </w:rPr>
        <w:t>Kilkeel</w:t>
      </w:r>
      <w:proofErr w:type="spellEnd"/>
      <w:r w:rsidR="00E71E0B" w:rsidRPr="00CD7CF9">
        <w:rPr>
          <w:rFonts w:ascii="Tahoma" w:hAnsi="Tahoma" w:cs="Tahoma"/>
          <w:sz w:val="24"/>
          <w:szCs w:val="24"/>
        </w:rPr>
        <w:t xml:space="preserve"> with 39% </w:t>
      </w:r>
      <w:r w:rsidR="000828D6" w:rsidRPr="00CD7CF9">
        <w:rPr>
          <w:rFonts w:ascii="Tahoma" w:hAnsi="Tahoma" w:cs="Tahoma"/>
          <w:sz w:val="24"/>
          <w:szCs w:val="24"/>
        </w:rPr>
        <w:t xml:space="preserve">each </w:t>
      </w:r>
      <w:r w:rsidR="00E71E0B" w:rsidRPr="00CD7CF9">
        <w:rPr>
          <w:rFonts w:ascii="Tahoma" w:hAnsi="Tahoma" w:cs="Tahoma"/>
          <w:sz w:val="24"/>
          <w:szCs w:val="24"/>
        </w:rPr>
        <w:t>of their overall capacity unfilled.</w:t>
      </w:r>
    </w:p>
    <w:p w:rsidR="00E66E2F" w:rsidRPr="00CD7CF9" w:rsidRDefault="00E66E2F" w:rsidP="00950A1F">
      <w:pPr>
        <w:spacing w:line="360" w:lineRule="auto"/>
        <w:ind w:left="720"/>
        <w:jc w:val="both"/>
        <w:rPr>
          <w:rFonts w:ascii="Tahoma" w:hAnsi="Tahoma" w:cs="Tahoma"/>
          <w:b/>
          <w:sz w:val="24"/>
          <w:szCs w:val="24"/>
        </w:rPr>
      </w:pPr>
      <w:r w:rsidRPr="00CD7CF9">
        <w:rPr>
          <w:rFonts w:ascii="Tahoma" w:hAnsi="Tahoma" w:cs="Tahoma"/>
          <w:b/>
          <w:sz w:val="24"/>
          <w:szCs w:val="24"/>
        </w:rPr>
        <w:lastRenderedPageBreak/>
        <w:t xml:space="preserve">Figure 4: </w:t>
      </w:r>
      <w:r w:rsidRPr="00CD7CF9">
        <w:rPr>
          <w:rFonts w:ascii="Tahoma" w:hAnsi="Tahoma" w:cs="Tahoma"/>
          <w:b/>
          <w:sz w:val="24"/>
          <w:szCs w:val="24"/>
        </w:rPr>
        <w:tab/>
        <w:t>Estimated Capacities, Enrolments a</w:t>
      </w:r>
      <w:r w:rsidR="00E71E0B" w:rsidRPr="00CD7CF9">
        <w:rPr>
          <w:rFonts w:ascii="Tahoma" w:hAnsi="Tahoma" w:cs="Tahoma"/>
          <w:b/>
          <w:sz w:val="24"/>
          <w:szCs w:val="24"/>
        </w:rPr>
        <w:t xml:space="preserve">nd Unfilled Places in Newry, </w:t>
      </w:r>
      <w:proofErr w:type="spellStart"/>
      <w:r w:rsidRPr="00CD7CF9">
        <w:rPr>
          <w:rFonts w:ascii="Tahoma" w:hAnsi="Tahoma" w:cs="Tahoma"/>
          <w:b/>
          <w:sz w:val="24"/>
          <w:szCs w:val="24"/>
        </w:rPr>
        <w:t>Mourne</w:t>
      </w:r>
      <w:proofErr w:type="spellEnd"/>
      <w:r w:rsidR="00E71E0B" w:rsidRPr="00CD7CF9">
        <w:rPr>
          <w:rFonts w:ascii="Tahoma" w:hAnsi="Tahoma" w:cs="Tahoma"/>
          <w:b/>
          <w:sz w:val="24"/>
          <w:szCs w:val="24"/>
        </w:rPr>
        <w:t xml:space="preserve"> and Down Towns</w:t>
      </w:r>
      <w:r w:rsidRPr="00CD7CF9">
        <w:rPr>
          <w:rFonts w:ascii="Tahoma" w:hAnsi="Tahoma" w:cs="Tahoma"/>
          <w:b/>
          <w:sz w:val="24"/>
          <w:szCs w:val="24"/>
        </w:rPr>
        <w:t xml:space="preserve"> 201</w:t>
      </w:r>
      <w:r w:rsidR="00E71E0B" w:rsidRPr="00CD7CF9">
        <w:rPr>
          <w:rFonts w:ascii="Tahoma" w:hAnsi="Tahoma" w:cs="Tahoma"/>
          <w:b/>
          <w:sz w:val="24"/>
          <w:szCs w:val="24"/>
        </w:rPr>
        <w:t>5</w:t>
      </w:r>
      <w:r w:rsidRPr="00CD7CF9">
        <w:rPr>
          <w:rFonts w:ascii="Tahoma" w:hAnsi="Tahoma" w:cs="Tahoma"/>
          <w:b/>
          <w:sz w:val="24"/>
          <w:szCs w:val="24"/>
        </w:rPr>
        <w:t>/1</w:t>
      </w:r>
      <w:r w:rsidR="00E71E0B" w:rsidRPr="00CD7CF9">
        <w:rPr>
          <w:rFonts w:ascii="Tahoma" w:hAnsi="Tahoma" w:cs="Tahoma"/>
          <w:b/>
          <w:sz w:val="24"/>
          <w:szCs w:val="24"/>
        </w:rPr>
        <w:t>6</w:t>
      </w:r>
    </w:p>
    <w:p w:rsidR="00E66E2F" w:rsidRPr="00CD7CF9" w:rsidRDefault="00E71E0B" w:rsidP="00C20DDA">
      <w:pPr>
        <w:spacing w:line="360" w:lineRule="auto"/>
        <w:ind w:left="720"/>
        <w:jc w:val="both"/>
        <w:rPr>
          <w:rFonts w:ascii="Tahoma" w:hAnsi="Tahoma" w:cs="Tahoma"/>
          <w:b/>
          <w:i/>
          <w:sz w:val="24"/>
          <w:szCs w:val="24"/>
        </w:rPr>
      </w:pPr>
      <w:r w:rsidRPr="00CD7CF9">
        <w:rPr>
          <w:rFonts w:ascii="Tahoma" w:hAnsi="Tahoma" w:cs="Tahoma"/>
          <w:b/>
          <w:i/>
          <w:noProof/>
          <w:sz w:val="24"/>
          <w:szCs w:val="24"/>
          <w:lang w:eastAsia="en-GB"/>
        </w:rPr>
        <w:drawing>
          <wp:inline distT="0" distB="0" distL="0" distR="0" wp14:anchorId="4081841C" wp14:editId="43B60615">
            <wp:extent cx="5078776" cy="276523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capacity assessment.jpg"/>
                    <pic:cNvPicPr/>
                  </pic:nvPicPr>
                  <pic:blipFill>
                    <a:blip r:embed="rId13">
                      <a:extLst>
                        <a:ext uri="{28A0092B-C50C-407E-A947-70E740481C1C}">
                          <a14:useLocalDpi xmlns:a14="http://schemas.microsoft.com/office/drawing/2010/main" val="0"/>
                        </a:ext>
                      </a:extLst>
                    </a:blip>
                    <a:stretch>
                      <a:fillRect/>
                    </a:stretch>
                  </pic:blipFill>
                  <pic:spPr>
                    <a:xfrm>
                      <a:off x="0" y="0"/>
                      <a:ext cx="5083900" cy="2768024"/>
                    </a:xfrm>
                    <a:prstGeom prst="rect">
                      <a:avLst/>
                    </a:prstGeom>
                  </pic:spPr>
                </pic:pic>
              </a:graphicData>
            </a:graphic>
          </wp:inline>
        </w:drawing>
      </w:r>
      <w:r w:rsidR="00E66E2F" w:rsidRPr="00CD7CF9">
        <w:rPr>
          <w:rFonts w:ascii="Tahoma" w:hAnsi="Tahoma" w:cs="Tahoma"/>
          <w:sz w:val="24"/>
          <w:szCs w:val="24"/>
        </w:rPr>
        <w:t xml:space="preserve">Source: </w:t>
      </w:r>
      <w:proofErr w:type="spellStart"/>
      <w:r w:rsidRPr="00CD7CF9">
        <w:rPr>
          <w:rFonts w:ascii="Tahoma" w:hAnsi="Tahoma" w:cs="Tahoma"/>
          <w:sz w:val="24"/>
          <w:szCs w:val="24"/>
        </w:rPr>
        <w:t>Dept</w:t>
      </w:r>
      <w:proofErr w:type="spellEnd"/>
      <w:r w:rsidRPr="00CD7CF9">
        <w:rPr>
          <w:rFonts w:ascii="Tahoma" w:hAnsi="Tahoma" w:cs="Tahoma"/>
          <w:sz w:val="24"/>
          <w:szCs w:val="24"/>
        </w:rPr>
        <w:t xml:space="preserve"> of Education 2016</w:t>
      </w:r>
    </w:p>
    <w:p w:rsidR="00393621" w:rsidRDefault="000771F6" w:rsidP="00502512">
      <w:pPr>
        <w:pStyle w:val="Default"/>
        <w:spacing w:line="360" w:lineRule="auto"/>
        <w:ind w:left="720" w:hanging="720"/>
        <w:jc w:val="both"/>
        <w:rPr>
          <w:rFonts w:ascii="Tahoma" w:hAnsi="Tahoma" w:cs="Tahoma"/>
        </w:rPr>
      </w:pPr>
      <w:r w:rsidRPr="00CD7CF9">
        <w:rPr>
          <w:rFonts w:ascii="Tahoma" w:hAnsi="Tahoma" w:cs="Tahoma"/>
        </w:rPr>
        <w:t>6</w:t>
      </w:r>
      <w:r w:rsidR="00494ED9" w:rsidRPr="00CD7CF9">
        <w:rPr>
          <w:rFonts w:ascii="Tahoma" w:hAnsi="Tahoma" w:cs="Tahoma"/>
        </w:rPr>
        <w:t>.9</w:t>
      </w:r>
      <w:r w:rsidR="00E66E2F" w:rsidRPr="00CD7CF9">
        <w:rPr>
          <w:rFonts w:ascii="Tahoma" w:hAnsi="Tahoma" w:cs="Tahoma"/>
        </w:rPr>
        <w:tab/>
        <w:t>As previously mentioned each of the former education and library boards developed area plans reviewing the sustainability of education provision.  Part of that review included consideration of pupil projections for the period 2013-2025.  The movement of pupils across Council boundaries was factored in to ensure the data reflected developing need.  Figure 5</w:t>
      </w:r>
      <w:r w:rsidR="009B41E7" w:rsidRPr="00CD7CF9">
        <w:rPr>
          <w:rFonts w:ascii="Tahoma" w:hAnsi="Tahoma" w:cs="Tahoma"/>
        </w:rPr>
        <w:t xml:space="preserve"> overleaf</w:t>
      </w:r>
      <w:r w:rsidR="00E66E2F" w:rsidRPr="00CD7CF9">
        <w:rPr>
          <w:rFonts w:ascii="Tahoma" w:hAnsi="Tahoma" w:cs="Tahoma"/>
        </w:rPr>
        <w:t xml:space="preserve"> shows the 2013 pupil population and the expected pupil population for 2025 in relation to the capacity and resulting surplus spaces for each of the legacy Council areas and an indicative total for the NMD District.</w:t>
      </w:r>
      <w:r w:rsidR="00502512" w:rsidRPr="00CD7CF9">
        <w:rPr>
          <w:rFonts w:ascii="Tahoma" w:hAnsi="Tahoma" w:cs="Tahoma"/>
        </w:rPr>
        <w:t xml:space="preserve"> </w:t>
      </w: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Default="00AC4BEE" w:rsidP="00502512">
      <w:pPr>
        <w:pStyle w:val="Default"/>
        <w:spacing w:line="360" w:lineRule="auto"/>
        <w:ind w:left="720" w:hanging="720"/>
        <w:jc w:val="both"/>
        <w:rPr>
          <w:rFonts w:ascii="Tahoma" w:hAnsi="Tahoma" w:cs="Tahoma"/>
        </w:rPr>
      </w:pPr>
    </w:p>
    <w:p w:rsidR="00AC4BEE" w:rsidRPr="00CD7CF9" w:rsidRDefault="00AC4BEE" w:rsidP="00502512">
      <w:pPr>
        <w:pStyle w:val="Default"/>
        <w:spacing w:line="360" w:lineRule="auto"/>
        <w:ind w:left="720" w:hanging="720"/>
        <w:jc w:val="both"/>
        <w:rPr>
          <w:rFonts w:ascii="Tahoma" w:hAnsi="Tahoma" w:cs="Tahoma"/>
        </w:rPr>
      </w:pPr>
    </w:p>
    <w:p w:rsidR="00E66E2F" w:rsidRPr="00CD7CF9" w:rsidRDefault="00E66E2F" w:rsidP="00502512">
      <w:pPr>
        <w:autoSpaceDE w:val="0"/>
        <w:autoSpaceDN w:val="0"/>
        <w:adjustRightInd w:val="0"/>
        <w:spacing w:after="0" w:line="360" w:lineRule="auto"/>
        <w:ind w:left="720"/>
        <w:rPr>
          <w:rFonts w:ascii="Tahoma" w:hAnsi="Tahoma" w:cs="Tahoma"/>
          <w:b/>
          <w:sz w:val="24"/>
          <w:szCs w:val="24"/>
        </w:rPr>
      </w:pPr>
      <w:r w:rsidRPr="00CD7CF9">
        <w:rPr>
          <w:rFonts w:ascii="Tahoma" w:hAnsi="Tahoma" w:cs="Tahoma"/>
          <w:b/>
          <w:sz w:val="24"/>
          <w:szCs w:val="24"/>
        </w:rPr>
        <w:lastRenderedPageBreak/>
        <w:t xml:space="preserve">Figure 5: </w:t>
      </w:r>
      <w:r w:rsidRPr="00CD7CF9">
        <w:rPr>
          <w:rFonts w:ascii="Tahoma" w:hAnsi="Tahoma" w:cs="Tahoma"/>
          <w:b/>
          <w:sz w:val="24"/>
          <w:szCs w:val="24"/>
        </w:rPr>
        <w:tab/>
        <w:t xml:space="preserve">Pupil population </w:t>
      </w:r>
      <w:r w:rsidR="00502512" w:rsidRPr="00CD7CF9">
        <w:rPr>
          <w:rFonts w:ascii="Tahoma" w:hAnsi="Tahoma" w:cs="Tahoma"/>
          <w:b/>
          <w:sz w:val="24"/>
          <w:szCs w:val="24"/>
        </w:rPr>
        <w:t>projection change for 2013-2025</w:t>
      </w:r>
    </w:p>
    <w:p w:rsidR="00E66E2F" w:rsidRPr="00CD7CF9" w:rsidRDefault="005961ED" w:rsidP="00950A1F">
      <w:pPr>
        <w:autoSpaceDE w:val="0"/>
        <w:autoSpaceDN w:val="0"/>
        <w:adjustRightInd w:val="0"/>
        <w:spacing w:after="0" w:line="360" w:lineRule="auto"/>
        <w:ind w:left="720"/>
        <w:rPr>
          <w:rFonts w:ascii="Tahoma" w:hAnsi="Tahoma" w:cs="Tahoma"/>
          <w:i/>
          <w:iCs/>
          <w:sz w:val="24"/>
          <w:szCs w:val="24"/>
        </w:rPr>
      </w:pPr>
      <w:r w:rsidRPr="00CD7CF9">
        <w:rPr>
          <w:rFonts w:ascii="Tahoma" w:hAnsi="Tahoma" w:cs="Tahoma"/>
          <w:i/>
          <w:iCs/>
          <w:noProof/>
          <w:sz w:val="24"/>
          <w:szCs w:val="24"/>
          <w:lang w:eastAsia="en-GB"/>
        </w:rPr>
        <w:drawing>
          <wp:inline distT="0" distB="0" distL="0" distR="0" wp14:anchorId="39141A49" wp14:editId="5341475F">
            <wp:extent cx="5255046" cy="1674564"/>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analysis.jpg"/>
                    <pic:cNvPicPr/>
                  </pic:nvPicPr>
                  <pic:blipFill>
                    <a:blip r:embed="rId14">
                      <a:extLst>
                        <a:ext uri="{28A0092B-C50C-407E-A947-70E740481C1C}">
                          <a14:useLocalDpi xmlns:a14="http://schemas.microsoft.com/office/drawing/2010/main" val="0"/>
                        </a:ext>
                      </a:extLst>
                    </a:blip>
                    <a:stretch>
                      <a:fillRect/>
                    </a:stretch>
                  </pic:blipFill>
                  <pic:spPr>
                    <a:xfrm>
                      <a:off x="0" y="0"/>
                      <a:ext cx="5268779" cy="1678940"/>
                    </a:xfrm>
                    <a:prstGeom prst="rect">
                      <a:avLst/>
                    </a:prstGeom>
                  </pic:spPr>
                </pic:pic>
              </a:graphicData>
            </a:graphic>
          </wp:inline>
        </w:drawing>
      </w:r>
    </w:p>
    <w:p w:rsidR="003619FC" w:rsidRPr="00CD7CF9" w:rsidRDefault="003619FC" w:rsidP="00502512">
      <w:pPr>
        <w:autoSpaceDE w:val="0"/>
        <w:autoSpaceDN w:val="0"/>
        <w:adjustRightInd w:val="0"/>
        <w:spacing w:after="0" w:line="360" w:lineRule="auto"/>
        <w:ind w:left="720"/>
        <w:rPr>
          <w:rFonts w:ascii="Tahoma" w:hAnsi="Tahoma" w:cs="Tahoma"/>
          <w:i/>
          <w:iCs/>
          <w:sz w:val="24"/>
          <w:szCs w:val="24"/>
        </w:rPr>
      </w:pPr>
      <w:r w:rsidRPr="00CD7CF9">
        <w:rPr>
          <w:rFonts w:ascii="Tahoma" w:hAnsi="Tahoma" w:cs="Tahoma"/>
          <w:i/>
          <w:iCs/>
          <w:sz w:val="24"/>
          <w:szCs w:val="24"/>
        </w:rPr>
        <w:t xml:space="preserve">*Surplus places is calculated by totalling the number of surplus places at individual schools </w:t>
      </w:r>
      <w:r w:rsidR="000828D6" w:rsidRPr="00CD7CF9">
        <w:rPr>
          <w:rFonts w:ascii="Tahoma" w:hAnsi="Tahoma" w:cs="Tahoma"/>
          <w:i/>
          <w:iCs/>
          <w:sz w:val="24"/>
          <w:szCs w:val="24"/>
        </w:rPr>
        <w:t>i.e.</w:t>
      </w:r>
      <w:r w:rsidRPr="00CD7CF9">
        <w:rPr>
          <w:rFonts w:ascii="Tahoma" w:hAnsi="Tahoma" w:cs="Tahoma"/>
          <w:i/>
          <w:iCs/>
          <w:sz w:val="24"/>
          <w:szCs w:val="24"/>
        </w:rPr>
        <w:t>; does not take account of the number of places by which some schools are oversubscribed</w:t>
      </w:r>
    </w:p>
    <w:p w:rsidR="00AC4BEE" w:rsidRDefault="00AC4BEE" w:rsidP="00502512">
      <w:pPr>
        <w:autoSpaceDE w:val="0"/>
        <w:autoSpaceDN w:val="0"/>
        <w:adjustRightInd w:val="0"/>
        <w:spacing w:after="0" w:line="360" w:lineRule="auto"/>
        <w:ind w:firstLine="720"/>
        <w:rPr>
          <w:rFonts w:ascii="Tahoma" w:hAnsi="Tahoma" w:cs="Tahoma"/>
          <w:iCs/>
          <w:sz w:val="24"/>
          <w:szCs w:val="24"/>
        </w:rPr>
      </w:pPr>
    </w:p>
    <w:p w:rsidR="00E66E2F" w:rsidRPr="00CD7CF9" w:rsidRDefault="00E66E2F" w:rsidP="00502512">
      <w:pPr>
        <w:autoSpaceDE w:val="0"/>
        <w:autoSpaceDN w:val="0"/>
        <w:adjustRightInd w:val="0"/>
        <w:spacing w:after="0" w:line="360" w:lineRule="auto"/>
        <w:ind w:firstLine="720"/>
        <w:rPr>
          <w:rFonts w:ascii="Tahoma" w:hAnsi="Tahoma" w:cs="Tahoma"/>
          <w:iCs/>
          <w:sz w:val="24"/>
          <w:szCs w:val="24"/>
        </w:rPr>
      </w:pPr>
      <w:r w:rsidRPr="00CD7CF9">
        <w:rPr>
          <w:rFonts w:ascii="Tahoma" w:hAnsi="Tahoma" w:cs="Tahoma"/>
          <w:iCs/>
          <w:sz w:val="24"/>
          <w:szCs w:val="24"/>
        </w:rPr>
        <w:t>Source: SELB and SEELB Area Plans (June 2014)</w:t>
      </w:r>
      <w:r w:rsidR="00A763F4" w:rsidRPr="00CD7CF9">
        <w:rPr>
          <w:rFonts w:ascii="Tahoma" w:hAnsi="Tahoma" w:cs="Tahoma"/>
          <w:iCs/>
          <w:sz w:val="24"/>
          <w:szCs w:val="24"/>
        </w:rPr>
        <w:t xml:space="preserve"> </w:t>
      </w:r>
    </w:p>
    <w:p w:rsidR="00C20DDA" w:rsidRPr="00CD7CF9" w:rsidRDefault="00C20DDA" w:rsidP="00502512">
      <w:pPr>
        <w:autoSpaceDE w:val="0"/>
        <w:autoSpaceDN w:val="0"/>
        <w:adjustRightInd w:val="0"/>
        <w:spacing w:after="0" w:line="360" w:lineRule="auto"/>
        <w:ind w:firstLine="720"/>
        <w:rPr>
          <w:rFonts w:ascii="Tahoma" w:hAnsi="Tahoma" w:cs="Tahoma"/>
          <w:iCs/>
          <w:sz w:val="24"/>
          <w:szCs w:val="24"/>
        </w:rPr>
      </w:pPr>
    </w:p>
    <w:p w:rsidR="00E66E2F" w:rsidRPr="00CD7CF9" w:rsidRDefault="000771F6" w:rsidP="00950A1F">
      <w:pPr>
        <w:pStyle w:val="Default"/>
        <w:spacing w:line="360" w:lineRule="auto"/>
        <w:ind w:left="720" w:hanging="720"/>
        <w:jc w:val="both"/>
        <w:rPr>
          <w:rFonts w:ascii="Tahoma" w:hAnsi="Tahoma" w:cs="Tahoma"/>
          <w:bCs/>
        </w:rPr>
      </w:pPr>
      <w:r w:rsidRPr="00CD7CF9">
        <w:rPr>
          <w:rFonts w:ascii="Tahoma" w:hAnsi="Tahoma" w:cs="Tahoma"/>
          <w:bCs/>
        </w:rPr>
        <w:t>6</w:t>
      </w:r>
      <w:r w:rsidR="00494ED9" w:rsidRPr="00CD7CF9">
        <w:rPr>
          <w:rFonts w:ascii="Tahoma" w:hAnsi="Tahoma" w:cs="Tahoma"/>
          <w:bCs/>
        </w:rPr>
        <w:t>.10</w:t>
      </w:r>
      <w:r w:rsidR="00494ED9" w:rsidRPr="00CD7CF9">
        <w:rPr>
          <w:rFonts w:ascii="Tahoma" w:hAnsi="Tahoma" w:cs="Tahoma"/>
          <w:bCs/>
        </w:rPr>
        <w:tab/>
      </w:r>
      <w:r w:rsidR="00E66E2F" w:rsidRPr="00CD7CF9">
        <w:rPr>
          <w:rFonts w:ascii="Tahoma" w:hAnsi="Tahoma" w:cs="Tahoma"/>
          <w:bCs/>
        </w:rPr>
        <w:t>The table shows that the pupil population in the District is expected to increase from 16249 to 18508.  Based on the assumption of no change in the total number of approved enrolments (ELBs assumed no change for their projections) the total number of surplus places in the District will be reduced from 4513 to 2022 by 2025.  This indicates that there is sufficient capacity in the existing primary school provision in the District.</w:t>
      </w:r>
    </w:p>
    <w:p w:rsidR="00E66E2F" w:rsidRPr="00CD7CF9" w:rsidRDefault="00E66E2F" w:rsidP="00950A1F">
      <w:pPr>
        <w:pStyle w:val="Default"/>
        <w:spacing w:line="360" w:lineRule="auto"/>
        <w:ind w:left="720"/>
        <w:jc w:val="both"/>
        <w:rPr>
          <w:rFonts w:ascii="Tahoma" w:hAnsi="Tahoma" w:cs="Tahoma"/>
          <w:bCs/>
        </w:rPr>
      </w:pPr>
    </w:p>
    <w:p w:rsidR="00E66E2F" w:rsidRDefault="000771F6" w:rsidP="00433A5B">
      <w:pPr>
        <w:pStyle w:val="Default"/>
        <w:spacing w:line="360" w:lineRule="auto"/>
        <w:ind w:left="720" w:hanging="720"/>
        <w:jc w:val="both"/>
        <w:rPr>
          <w:rFonts w:ascii="Tahoma" w:hAnsi="Tahoma" w:cs="Tahoma"/>
          <w:bCs/>
        </w:rPr>
      </w:pPr>
      <w:r w:rsidRPr="00CD7CF9">
        <w:rPr>
          <w:rFonts w:ascii="Tahoma" w:hAnsi="Tahoma" w:cs="Tahoma"/>
          <w:bCs/>
        </w:rPr>
        <w:t>6</w:t>
      </w:r>
      <w:r w:rsidR="00494ED9" w:rsidRPr="00CD7CF9">
        <w:rPr>
          <w:rFonts w:ascii="Tahoma" w:hAnsi="Tahoma" w:cs="Tahoma"/>
          <w:bCs/>
        </w:rPr>
        <w:t>.11</w:t>
      </w:r>
      <w:r w:rsidR="00494ED9" w:rsidRPr="00CD7CF9">
        <w:rPr>
          <w:rFonts w:ascii="Tahoma" w:hAnsi="Tahoma" w:cs="Tahoma"/>
          <w:bCs/>
        </w:rPr>
        <w:tab/>
      </w:r>
      <w:r w:rsidR="00E66E2F" w:rsidRPr="00CD7CF9">
        <w:rPr>
          <w:rFonts w:ascii="Tahoma" w:hAnsi="Tahoma" w:cs="Tahoma"/>
          <w:bCs/>
        </w:rPr>
        <w:t>The vast majority of the reduction in places (</w:t>
      </w:r>
      <w:r w:rsidR="00393621" w:rsidRPr="00CD7CF9">
        <w:rPr>
          <w:rFonts w:ascii="Tahoma" w:hAnsi="Tahoma" w:cs="Tahoma"/>
          <w:bCs/>
        </w:rPr>
        <w:t>i.e.</w:t>
      </w:r>
      <w:r w:rsidR="00E66E2F" w:rsidRPr="00CD7CF9">
        <w:rPr>
          <w:rFonts w:ascii="Tahoma" w:hAnsi="Tahoma" w:cs="Tahoma"/>
          <w:bCs/>
        </w:rPr>
        <w:t xml:space="preserve"> increased uptake of places) will be in the maintained sector with the number expected to reduce from 3397 in 2013 to 1298 in 2025.  The number of surplus places in the controlled sector is expected to reduce from 1046 in 2013 to 670 in 2025 while the integrated sector will reduce from 70 to 54 for the same period. </w:t>
      </w:r>
    </w:p>
    <w:p w:rsidR="00433A5B" w:rsidRPr="00CD7CF9" w:rsidRDefault="00433A5B" w:rsidP="00433A5B">
      <w:pPr>
        <w:pStyle w:val="Default"/>
        <w:spacing w:line="360" w:lineRule="auto"/>
        <w:ind w:left="720" w:hanging="720"/>
        <w:jc w:val="both"/>
        <w:rPr>
          <w:rFonts w:ascii="Tahoma" w:hAnsi="Tahoma" w:cs="Tahoma"/>
        </w:rPr>
      </w:pP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.12</w:t>
      </w:r>
      <w:r w:rsidR="00E66E2F" w:rsidRPr="00CD7CF9">
        <w:rPr>
          <w:rFonts w:ascii="Tahoma" w:hAnsi="Tahoma" w:cs="Tahoma"/>
          <w:sz w:val="24"/>
          <w:szCs w:val="24"/>
        </w:rPr>
        <w:tab/>
        <w:t xml:space="preserve">The SELB and SEELB Area Plans for Primary Provision set out a number of proposals for future provision in the </w:t>
      </w:r>
      <w:r w:rsidR="00AC4BEE">
        <w:rPr>
          <w:rFonts w:ascii="Tahoma" w:hAnsi="Tahoma" w:cs="Tahoma"/>
          <w:sz w:val="24"/>
          <w:szCs w:val="24"/>
        </w:rPr>
        <w:t>District</w:t>
      </w:r>
      <w:r w:rsidR="009A2A7F" w:rsidRPr="00CD7CF9">
        <w:rPr>
          <w:rFonts w:ascii="Tahoma" w:hAnsi="Tahoma" w:cs="Tahoma"/>
          <w:sz w:val="24"/>
          <w:szCs w:val="24"/>
        </w:rPr>
        <w:t>.  As shown in Figure 6</w:t>
      </w:r>
      <w:r w:rsidR="00E66E2F" w:rsidRPr="00CD7CF9">
        <w:rPr>
          <w:rFonts w:ascii="Tahoma" w:hAnsi="Tahoma" w:cs="Tahoma"/>
          <w:sz w:val="24"/>
          <w:szCs w:val="24"/>
        </w:rPr>
        <w:t xml:space="preserve"> these included school closures, amalgamations and increased approved enrolments and admissions.</w:t>
      </w:r>
      <w:r w:rsidR="00B50ADB">
        <w:rPr>
          <w:rFonts w:ascii="Tahoma" w:hAnsi="Tahoma" w:cs="Tahoma"/>
          <w:sz w:val="24"/>
          <w:szCs w:val="24"/>
        </w:rPr>
        <w:t xml:space="preserve">  </w:t>
      </w:r>
      <w:r w:rsidR="00E66E2F" w:rsidRPr="00CD7CF9">
        <w:rPr>
          <w:rFonts w:ascii="Tahoma" w:hAnsi="Tahoma" w:cs="Tahoma"/>
          <w:sz w:val="24"/>
          <w:szCs w:val="24"/>
        </w:rPr>
        <w:t>The Education Au</w:t>
      </w:r>
      <w:r w:rsidR="00B50ADB">
        <w:rPr>
          <w:rFonts w:ascii="Tahoma" w:hAnsi="Tahoma" w:cs="Tahoma"/>
          <w:sz w:val="24"/>
          <w:szCs w:val="24"/>
        </w:rPr>
        <w:t>thority</w:t>
      </w:r>
      <w:r w:rsidR="00E66E2F" w:rsidRPr="00CD7CF9">
        <w:rPr>
          <w:rFonts w:ascii="Tahoma" w:hAnsi="Tahoma" w:cs="Tahoma"/>
          <w:sz w:val="24"/>
          <w:szCs w:val="24"/>
        </w:rPr>
        <w:t xml:space="preserve"> will continue to review provision and further recommendations may be made in the future. </w:t>
      </w:r>
    </w:p>
    <w:p w:rsidR="00E66E2F" w:rsidRPr="00CD7CF9" w:rsidRDefault="00E66E2F" w:rsidP="00950A1F">
      <w:pPr>
        <w:spacing w:line="360" w:lineRule="auto"/>
        <w:ind w:left="2160" w:hanging="1440"/>
        <w:jc w:val="both"/>
        <w:rPr>
          <w:rFonts w:ascii="Tahoma" w:hAnsi="Tahoma" w:cs="Tahoma"/>
          <w:b/>
          <w:sz w:val="24"/>
          <w:szCs w:val="24"/>
        </w:rPr>
      </w:pPr>
      <w:r w:rsidRPr="00CD7CF9">
        <w:rPr>
          <w:rFonts w:ascii="Tahoma" w:hAnsi="Tahoma" w:cs="Tahoma"/>
          <w:b/>
          <w:sz w:val="24"/>
          <w:szCs w:val="24"/>
        </w:rPr>
        <w:lastRenderedPageBreak/>
        <w:t xml:space="preserve">Figure 6:  </w:t>
      </w:r>
      <w:r w:rsidRPr="00CD7CF9">
        <w:rPr>
          <w:rFonts w:ascii="Tahoma" w:hAnsi="Tahoma" w:cs="Tahoma"/>
          <w:b/>
          <w:sz w:val="24"/>
          <w:szCs w:val="24"/>
        </w:rPr>
        <w:tab/>
        <w:t xml:space="preserve">Shows the SELB and SEELB proposals for existing primary schools in the District in June 2014. </w:t>
      </w:r>
    </w:p>
    <w:tbl>
      <w:tblPr>
        <w:tblStyle w:val="TableGrid"/>
        <w:tblW w:w="0" w:type="auto"/>
        <w:tblInd w:w="817" w:type="dxa"/>
        <w:tblLook w:val="04A0" w:firstRow="1" w:lastRow="0" w:firstColumn="1" w:lastColumn="0" w:noHBand="0" w:noVBand="1"/>
      </w:tblPr>
      <w:tblGrid>
        <w:gridCol w:w="2693"/>
        <w:gridCol w:w="5529"/>
      </w:tblGrid>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School Name</w:t>
            </w:r>
          </w:p>
        </w:tc>
        <w:tc>
          <w:tcPr>
            <w:tcW w:w="5529"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Recommendation</w:t>
            </w:r>
            <w:r w:rsidR="00E63B36">
              <w:rPr>
                <w:rFonts w:ascii="Tahoma" w:hAnsi="Tahoma" w:cs="Tahoma"/>
                <w:sz w:val="24"/>
                <w:szCs w:val="24"/>
              </w:rPr>
              <w:t xml:space="preserve"> </w:t>
            </w:r>
            <w:r w:rsidR="00E63B36" w:rsidRPr="00E63B36">
              <w:rPr>
                <w:rFonts w:ascii="Tahoma" w:hAnsi="Tahoma" w:cs="Tahoma"/>
                <w:color w:val="548DD4" w:themeColor="text2" w:themeTint="99"/>
                <w:sz w:val="24"/>
                <w:szCs w:val="24"/>
              </w:rPr>
              <w:t>(subsequent updates)</w:t>
            </w:r>
          </w:p>
        </w:tc>
      </w:tr>
      <w:tr w:rsidR="00E66E2F" w:rsidRPr="00CD7CF9" w:rsidTr="003F64DA">
        <w:tc>
          <w:tcPr>
            <w:tcW w:w="2693" w:type="dxa"/>
          </w:tcPr>
          <w:tbl>
            <w:tblPr>
              <w:tblW w:w="0" w:type="auto"/>
              <w:tblBorders>
                <w:top w:val="nil"/>
                <w:left w:val="nil"/>
                <w:bottom w:val="nil"/>
                <w:right w:val="nil"/>
              </w:tblBorders>
              <w:tblLook w:val="0000" w:firstRow="0" w:lastRow="0" w:firstColumn="0" w:lastColumn="0" w:noHBand="0" w:noVBand="0"/>
            </w:tblPr>
            <w:tblGrid>
              <w:gridCol w:w="2194"/>
            </w:tblGrid>
            <w:tr w:rsidR="00E66E2F" w:rsidRPr="00B50ADB" w:rsidTr="003F64DA">
              <w:trPr>
                <w:trHeight w:val="93"/>
              </w:trPr>
              <w:tc>
                <w:tcPr>
                  <w:tcW w:w="0" w:type="auto"/>
                </w:tcPr>
                <w:p w:rsidR="00E66E2F" w:rsidRPr="00B50ADB" w:rsidRDefault="00E66E2F" w:rsidP="00B50ADB">
                  <w:pPr>
                    <w:pStyle w:val="NoSpacing"/>
                    <w:rPr>
                      <w:rFonts w:ascii="Tahoma" w:hAnsi="Tahoma" w:cs="Tahoma"/>
                      <w:sz w:val="24"/>
                      <w:szCs w:val="24"/>
                    </w:rPr>
                  </w:pPr>
                  <w:proofErr w:type="spellStart"/>
                  <w:r w:rsidRPr="00B50ADB">
                    <w:rPr>
                      <w:rFonts w:ascii="Tahoma" w:hAnsi="Tahoma" w:cs="Tahoma"/>
                      <w:sz w:val="24"/>
                      <w:szCs w:val="24"/>
                    </w:rPr>
                    <w:t>Anamar</w:t>
                  </w:r>
                  <w:proofErr w:type="spellEnd"/>
                  <w:r w:rsidRPr="00B50ADB">
                    <w:rPr>
                      <w:rFonts w:ascii="Tahoma" w:hAnsi="Tahoma" w:cs="Tahoma"/>
                      <w:sz w:val="24"/>
                      <w:szCs w:val="24"/>
                    </w:rPr>
                    <w:t xml:space="preserve"> PS</w:t>
                  </w:r>
                  <w:r w:rsidR="00B50ADB">
                    <w:rPr>
                      <w:rFonts w:ascii="Tahoma" w:hAnsi="Tahoma" w:cs="Tahoma"/>
                      <w:sz w:val="24"/>
                      <w:szCs w:val="24"/>
                    </w:rPr>
                    <w:t>, Newry</w:t>
                  </w:r>
                  <w:r w:rsidRPr="00B50ADB">
                    <w:rPr>
                      <w:rFonts w:ascii="Tahoma" w:hAnsi="Tahoma" w:cs="Tahoma"/>
                      <w:sz w:val="24"/>
                      <w:szCs w:val="24"/>
                    </w:rPr>
                    <w:t xml:space="preserve"> </w:t>
                  </w:r>
                </w:p>
              </w:tc>
            </w:tr>
          </w:tbl>
          <w:p w:rsidR="00E66E2F" w:rsidRPr="00B50ADB" w:rsidRDefault="00E66E2F" w:rsidP="00B50ADB">
            <w:pPr>
              <w:pStyle w:val="NoSpacing"/>
              <w:rPr>
                <w:rFonts w:ascii="Tahoma" w:hAnsi="Tahoma" w:cs="Tahoma"/>
                <w:sz w:val="24"/>
                <w:szCs w:val="24"/>
              </w:rPr>
            </w:pPr>
          </w:p>
        </w:tc>
        <w:tc>
          <w:tcPr>
            <w:tcW w:w="5529" w:type="dxa"/>
          </w:tcPr>
          <w:p w:rsidR="00E66E2F" w:rsidRPr="00B50ADB" w:rsidRDefault="00B50ADB" w:rsidP="00E63B36">
            <w:pPr>
              <w:pStyle w:val="NoSpacing"/>
              <w:jc w:val="both"/>
              <w:rPr>
                <w:rFonts w:ascii="Tahoma" w:hAnsi="Tahoma" w:cs="Tahoma"/>
                <w:color w:val="000000"/>
                <w:sz w:val="24"/>
                <w:szCs w:val="24"/>
              </w:rPr>
            </w:pPr>
            <w:r>
              <w:rPr>
                <w:rFonts w:ascii="Tahoma" w:hAnsi="Tahoma" w:cs="Tahoma"/>
                <w:sz w:val="24"/>
                <w:szCs w:val="24"/>
              </w:rPr>
              <w:t>The managing a</w:t>
            </w:r>
            <w:r w:rsidR="00E66E2F" w:rsidRPr="00B50ADB">
              <w:rPr>
                <w:rFonts w:ascii="Tahoma" w:hAnsi="Tahoma" w:cs="Tahoma"/>
                <w:sz w:val="24"/>
                <w:szCs w:val="24"/>
              </w:rPr>
              <w:t xml:space="preserve">uthority will consult on the </w:t>
            </w:r>
            <w:r w:rsidR="00706AB8" w:rsidRPr="00B50ADB">
              <w:rPr>
                <w:rFonts w:ascii="Tahoma" w:hAnsi="Tahoma" w:cs="Tahoma"/>
                <w:sz w:val="24"/>
                <w:szCs w:val="24"/>
              </w:rPr>
              <w:t xml:space="preserve">potential </w:t>
            </w:r>
            <w:r w:rsidR="00706AB8" w:rsidRPr="00E63B36">
              <w:rPr>
                <w:rFonts w:ascii="Tahoma" w:hAnsi="Tahoma" w:cs="Tahoma"/>
                <w:sz w:val="24"/>
                <w:szCs w:val="24"/>
              </w:rPr>
              <w:t>closure of the school.</w:t>
            </w:r>
            <w:r w:rsidR="00E63B36" w:rsidRPr="00E63B36">
              <w:rPr>
                <w:rFonts w:ascii="Tahoma" w:hAnsi="Tahoma" w:cs="Tahoma"/>
                <w:sz w:val="24"/>
                <w:szCs w:val="24"/>
              </w:rPr>
              <w:t xml:space="preserve">  </w:t>
            </w:r>
            <w:r w:rsidR="00E63B36" w:rsidRPr="00E63B36">
              <w:rPr>
                <w:rFonts w:ascii="Tahoma" w:hAnsi="Tahoma" w:cs="Tahoma"/>
                <w:color w:val="548DD4" w:themeColor="text2" w:themeTint="99"/>
                <w:sz w:val="24"/>
                <w:szCs w:val="24"/>
              </w:rPr>
              <w:t>On 18 January 2017 the Department of Education published confirmation of the intention to close the school with effect from 31st August 2017 or as soon as possible thereafter.</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proofErr w:type="spellStart"/>
            <w:r w:rsidRPr="00B50ADB">
              <w:rPr>
                <w:rFonts w:ascii="Tahoma" w:hAnsi="Tahoma" w:cs="Tahoma"/>
                <w:sz w:val="24"/>
                <w:szCs w:val="24"/>
              </w:rPr>
              <w:t>Clontifleece</w:t>
            </w:r>
            <w:proofErr w:type="spellEnd"/>
            <w:r w:rsidRPr="00B50ADB">
              <w:rPr>
                <w:rFonts w:ascii="Tahoma" w:hAnsi="Tahoma" w:cs="Tahoma"/>
                <w:sz w:val="24"/>
                <w:szCs w:val="24"/>
              </w:rPr>
              <w:t xml:space="preserve"> PS</w:t>
            </w:r>
            <w:r w:rsidR="00B50ADB">
              <w:rPr>
                <w:rFonts w:ascii="Tahoma" w:hAnsi="Tahoma" w:cs="Tahoma"/>
                <w:sz w:val="24"/>
                <w:szCs w:val="24"/>
              </w:rPr>
              <w:t xml:space="preserve">, </w:t>
            </w:r>
            <w:proofErr w:type="spellStart"/>
            <w:r w:rsidR="00B50ADB">
              <w:rPr>
                <w:rFonts w:ascii="Tahoma" w:hAnsi="Tahoma" w:cs="Tahoma"/>
                <w:sz w:val="24"/>
                <w:szCs w:val="24"/>
              </w:rPr>
              <w:t>Warrenpoint</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color w:val="FF0000"/>
                <w:sz w:val="24"/>
                <w:szCs w:val="24"/>
              </w:rPr>
            </w:pPr>
            <w:r w:rsidRPr="00B50ADB">
              <w:rPr>
                <w:rFonts w:ascii="Tahoma" w:hAnsi="Tahoma" w:cs="Tahoma"/>
                <w:sz w:val="24"/>
                <w:szCs w:val="24"/>
              </w:rPr>
              <w:t xml:space="preserve">The Minister has approved the proposal that the school should close by 31st August </w:t>
            </w:r>
            <w:r w:rsidRPr="00E63B36">
              <w:rPr>
                <w:rFonts w:ascii="Tahoma" w:hAnsi="Tahoma" w:cs="Tahoma"/>
                <w:color w:val="548DD4" w:themeColor="text2" w:themeTint="99"/>
                <w:sz w:val="24"/>
                <w:szCs w:val="24"/>
              </w:rPr>
              <w:t xml:space="preserve">2014. </w:t>
            </w:r>
            <w:r w:rsidR="00E63B36" w:rsidRPr="00E63B36">
              <w:rPr>
                <w:rFonts w:ascii="Tahoma" w:hAnsi="Tahoma" w:cs="Tahoma"/>
                <w:color w:val="548DD4" w:themeColor="text2" w:themeTint="99"/>
                <w:sz w:val="24"/>
                <w:szCs w:val="24"/>
              </w:rPr>
              <w:t>The school is now closed and the property has been sold.</w:t>
            </w:r>
            <w:r w:rsidRPr="00E63B36">
              <w:rPr>
                <w:rFonts w:ascii="Tahoma" w:hAnsi="Tahoma" w:cs="Tahoma"/>
                <w:color w:val="548DD4" w:themeColor="text2" w:themeTint="99"/>
                <w:sz w:val="24"/>
                <w:szCs w:val="24"/>
              </w:rPr>
              <w:t xml:space="preserve"> </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w:t>
            </w:r>
            <w:proofErr w:type="spellStart"/>
            <w:r w:rsidRPr="00B50ADB">
              <w:rPr>
                <w:rFonts w:ascii="Tahoma" w:hAnsi="Tahoma" w:cs="Tahoma"/>
                <w:sz w:val="24"/>
                <w:szCs w:val="24"/>
              </w:rPr>
              <w:t>Brigid's</w:t>
            </w:r>
            <w:proofErr w:type="spellEnd"/>
            <w:r w:rsidRPr="00B50ADB">
              <w:rPr>
                <w:rFonts w:ascii="Tahoma" w:hAnsi="Tahoma" w:cs="Tahoma"/>
                <w:sz w:val="24"/>
                <w:szCs w:val="24"/>
              </w:rPr>
              <w:t xml:space="preserve"> PS, </w:t>
            </w:r>
            <w:proofErr w:type="spellStart"/>
            <w:r w:rsidRPr="00B50ADB">
              <w:rPr>
                <w:rFonts w:ascii="Tahoma" w:hAnsi="Tahoma" w:cs="Tahoma"/>
                <w:sz w:val="24"/>
                <w:szCs w:val="24"/>
              </w:rPr>
              <w:t>Glassdrummond</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Development propo</w:t>
            </w:r>
            <w:r w:rsidRPr="00E63B36">
              <w:rPr>
                <w:rFonts w:ascii="Tahoma" w:hAnsi="Tahoma" w:cs="Tahoma"/>
                <w:sz w:val="24"/>
                <w:szCs w:val="24"/>
              </w:rPr>
              <w:t xml:space="preserve">sal published to increase the approved enrolment number from 140 to 210 pupils with effect from 1 September 2015 or as soon as possible thereafter. </w:t>
            </w:r>
            <w:r w:rsidR="00E63B36" w:rsidRPr="00E63B36">
              <w:rPr>
                <w:rFonts w:ascii="Tahoma" w:hAnsi="Tahoma" w:cs="Tahoma"/>
                <w:color w:val="548DD4" w:themeColor="text2" w:themeTint="99"/>
                <w:sz w:val="24"/>
                <w:szCs w:val="24"/>
              </w:rPr>
              <w:t>In June 2015 the Education Minister approved an increase in approved enrolment to 198 to take effect from 1st September 2016 or as soon as possible thereafter.</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Clare's Convent PS, Newry and St Colman’s Abbey, Newry </w:t>
            </w: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 xml:space="preserve">The managing authority is amalgamating St Clare’s </w:t>
            </w:r>
            <w:r w:rsidRPr="00E63B36">
              <w:rPr>
                <w:rFonts w:ascii="Tahoma" w:hAnsi="Tahoma" w:cs="Tahoma"/>
                <w:sz w:val="24"/>
                <w:szCs w:val="24"/>
              </w:rPr>
              <w:t>Convent PS and St Colman’s Abbey PS for September 2014.</w:t>
            </w:r>
            <w:r w:rsidR="00E63B36" w:rsidRPr="00E63B36">
              <w:rPr>
                <w:rFonts w:ascii="Tahoma" w:hAnsi="Tahoma" w:cs="Tahoma"/>
                <w:sz w:val="24"/>
                <w:szCs w:val="24"/>
              </w:rPr>
              <w:t xml:space="preserve"> </w:t>
            </w:r>
            <w:r w:rsidR="00E63B36" w:rsidRPr="00E63B36">
              <w:rPr>
                <w:rFonts w:ascii="Tahoma" w:hAnsi="Tahoma" w:cs="Tahoma"/>
                <w:color w:val="548DD4" w:themeColor="text2" w:themeTint="99"/>
                <w:sz w:val="24"/>
                <w:szCs w:val="24"/>
              </w:rPr>
              <w:t>This took effect on 1st September 2014.  In 2016 the Education Minister officially opened a new purpose built building.</w:t>
            </w:r>
            <w:r w:rsidRPr="00E63B36">
              <w:rPr>
                <w:rFonts w:ascii="Tahoma" w:hAnsi="Tahoma" w:cs="Tahoma"/>
                <w:color w:val="548DD4" w:themeColor="text2" w:themeTint="99"/>
                <w:sz w:val="24"/>
                <w:szCs w:val="24"/>
              </w:rPr>
              <w:t xml:space="preserve">  </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Colman's PS, </w:t>
            </w:r>
            <w:proofErr w:type="spellStart"/>
            <w:r w:rsidRPr="00B50ADB">
              <w:rPr>
                <w:rFonts w:ascii="Tahoma" w:hAnsi="Tahoma" w:cs="Tahoma"/>
                <w:sz w:val="24"/>
                <w:szCs w:val="24"/>
              </w:rPr>
              <w:t>Saval</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E63B36" w:rsidRDefault="00B50ADB" w:rsidP="00E63B36">
            <w:pPr>
              <w:pStyle w:val="NoSpacing"/>
              <w:jc w:val="both"/>
              <w:rPr>
                <w:rFonts w:ascii="Tahoma" w:hAnsi="Tahoma" w:cs="Tahoma"/>
                <w:color w:val="548DD4" w:themeColor="text2" w:themeTint="99"/>
                <w:sz w:val="24"/>
                <w:szCs w:val="24"/>
              </w:rPr>
            </w:pPr>
            <w:r>
              <w:rPr>
                <w:rFonts w:ascii="Tahoma" w:hAnsi="Tahoma" w:cs="Tahoma"/>
                <w:sz w:val="24"/>
                <w:szCs w:val="24"/>
              </w:rPr>
              <w:t>The m</w:t>
            </w:r>
            <w:r w:rsidR="00E66E2F" w:rsidRPr="00B50ADB">
              <w:rPr>
                <w:rFonts w:ascii="Tahoma" w:hAnsi="Tahoma" w:cs="Tahoma"/>
                <w:sz w:val="24"/>
                <w:szCs w:val="24"/>
              </w:rPr>
              <w:t xml:space="preserve">anaging authority has approved action in relation to this school and has consulted on a proposal to </w:t>
            </w:r>
            <w:r w:rsidR="00E66E2F" w:rsidRPr="00E63B36">
              <w:rPr>
                <w:rFonts w:ascii="Tahoma" w:hAnsi="Tahoma" w:cs="Tahoma"/>
                <w:sz w:val="24"/>
                <w:szCs w:val="24"/>
              </w:rPr>
              <w:t xml:space="preserve">increase the admissions and enrolment number. </w:t>
            </w:r>
            <w:r w:rsidR="00E63B36" w:rsidRPr="00E63B36">
              <w:rPr>
                <w:rFonts w:ascii="Tahoma" w:hAnsi="Tahoma" w:cs="Tahoma"/>
                <w:color w:val="548DD4" w:themeColor="text2" w:themeTint="99"/>
                <w:sz w:val="24"/>
                <w:szCs w:val="24"/>
              </w:rPr>
              <w:t>Request to increase from 174-203 was rejected by Minister for Education in March 2015.</w:t>
            </w:r>
            <w:r w:rsidR="00A763F4" w:rsidRPr="00E63B36">
              <w:rPr>
                <w:rFonts w:ascii="Tahoma" w:hAnsi="Tahoma" w:cs="Tahoma"/>
                <w:color w:val="548DD4" w:themeColor="text2" w:themeTint="99"/>
                <w:sz w:val="24"/>
                <w:szCs w:val="24"/>
              </w:rPr>
              <w:t xml:space="preserve"> </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Mary's PS, Barr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 xml:space="preserve">Development proposal published to increase the </w:t>
            </w:r>
            <w:r w:rsidRPr="00E63B36">
              <w:rPr>
                <w:rFonts w:ascii="Tahoma" w:hAnsi="Tahoma" w:cs="Tahoma"/>
                <w:sz w:val="24"/>
                <w:szCs w:val="24"/>
              </w:rPr>
              <w:t>approved enrolment number from 105 to 161 pupils with effect from 1 September 2015 or as soon as possible thereafter</w:t>
            </w:r>
            <w:r w:rsidR="00E63B36" w:rsidRPr="00E63B36">
              <w:rPr>
                <w:rFonts w:ascii="Tahoma" w:hAnsi="Tahoma" w:cs="Tahoma"/>
                <w:sz w:val="24"/>
                <w:szCs w:val="24"/>
              </w:rPr>
              <w:t xml:space="preserve">. </w:t>
            </w:r>
            <w:r w:rsidR="00E63B36" w:rsidRPr="00E63B36">
              <w:rPr>
                <w:rFonts w:ascii="Tahoma" w:hAnsi="Tahoma" w:cs="Tahoma"/>
                <w:color w:val="548DD4" w:themeColor="text2" w:themeTint="99"/>
                <w:sz w:val="24"/>
                <w:szCs w:val="24"/>
              </w:rPr>
              <w:t>In September 2014 the Minister for Education approved the increase to 145 to take effect from 1st September 2015 or as soon as possible thereafter.</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Mary's PS, </w:t>
            </w:r>
            <w:proofErr w:type="spellStart"/>
            <w:r w:rsidRPr="00B50ADB">
              <w:rPr>
                <w:rFonts w:ascii="Tahoma" w:hAnsi="Tahoma" w:cs="Tahoma"/>
                <w:sz w:val="24"/>
                <w:szCs w:val="24"/>
              </w:rPr>
              <w:t>Glassdrumman</w:t>
            </w:r>
            <w:proofErr w:type="spellEnd"/>
            <w:r w:rsidRPr="00B50ADB">
              <w:rPr>
                <w:rFonts w:ascii="Tahoma" w:hAnsi="Tahoma" w:cs="Tahoma"/>
                <w:sz w:val="24"/>
                <w:szCs w:val="24"/>
              </w:rPr>
              <w:t xml:space="preserve"> , </w:t>
            </w:r>
            <w:proofErr w:type="spellStart"/>
            <w:r w:rsidRPr="00B50ADB">
              <w:rPr>
                <w:rFonts w:ascii="Tahoma" w:hAnsi="Tahoma" w:cs="Tahoma"/>
                <w:sz w:val="24"/>
                <w:szCs w:val="24"/>
              </w:rPr>
              <w:t>Monneygarragh</w:t>
            </w:r>
            <w:proofErr w:type="spellEnd"/>
            <w:r w:rsidRPr="00B50ADB">
              <w:rPr>
                <w:rFonts w:ascii="Tahoma" w:hAnsi="Tahoma" w:cs="Tahoma"/>
                <w:sz w:val="24"/>
                <w:szCs w:val="24"/>
              </w:rPr>
              <w:t xml:space="preserve"> PS and St Joseph’s </w:t>
            </w:r>
            <w:proofErr w:type="spellStart"/>
            <w:r w:rsidRPr="00B50ADB">
              <w:rPr>
                <w:rFonts w:ascii="Tahoma" w:hAnsi="Tahoma" w:cs="Tahoma"/>
                <w:sz w:val="24"/>
                <w:szCs w:val="24"/>
              </w:rPr>
              <w:t>Ballymartin</w:t>
            </w:r>
            <w:proofErr w:type="spellEnd"/>
          </w:p>
        </w:tc>
        <w:tc>
          <w:tcPr>
            <w:tcW w:w="5529" w:type="dxa"/>
          </w:tcPr>
          <w:p w:rsidR="00E66E2F" w:rsidRPr="00E63B36" w:rsidRDefault="00E66E2F" w:rsidP="00E63B36">
            <w:pPr>
              <w:pStyle w:val="NoSpacing"/>
              <w:jc w:val="both"/>
              <w:rPr>
                <w:rFonts w:ascii="Tahoma" w:hAnsi="Tahoma" w:cs="Tahoma"/>
                <w:color w:val="548DD4" w:themeColor="text2" w:themeTint="99"/>
                <w:sz w:val="24"/>
                <w:szCs w:val="24"/>
              </w:rPr>
            </w:pPr>
            <w:r w:rsidRPr="00B50ADB">
              <w:rPr>
                <w:rFonts w:ascii="Tahoma" w:hAnsi="Tahoma" w:cs="Tahoma"/>
                <w:sz w:val="24"/>
                <w:szCs w:val="24"/>
              </w:rPr>
              <w:t>Development Proposal published to amalgamate schoo</w:t>
            </w:r>
            <w:r w:rsidRPr="00E63B36">
              <w:rPr>
                <w:rFonts w:ascii="Tahoma" w:hAnsi="Tahoma" w:cs="Tahoma"/>
                <w:sz w:val="24"/>
                <w:szCs w:val="24"/>
              </w:rPr>
              <w:t xml:space="preserve">ls with effect from 1st September 2015 or as soon as possible thereafter. </w:t>
            </w:r>
            <w:r w:rsidR="00E63B36" w:rsidRPr="00E63B36">
              <w:rPr>
                <w:rFonts w:ascii="Tahoma" w:hAnsi="Tahoma" w:cs="Tahoma"/>
                <w:color w:val="548DD4" w:themeColor="text2" w:themeTint="99"/>
                <w:sz w:val="24"/>
                <w:szCs w:val="24"/>
              </w:rPr>
              <w:t>Approved by Minister for Education September 2014.  In March 2016 the Minister announced funding would be available for a new school building.</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Mary's PS, </w:t>
            </w:r>
            <w:proofErr w:type="spellStart"/>
            <w:r w:rsidRPr="00B50ADB">
              <w:rPr>
                <w:rFonts w:ascii="Tahoma" w:hAnsi="Tahoma" w:cs="Tahoma"/>
                <w:sz w:val="24"/>
                <w:szCs w:val="24"/>
              </w:rPr>
              <w:lastRenderedPageBreak/>
              <w:t>Mullaghbawn</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lastRenderedPageBreak/>
              <w:t xml:space="preserve">Development Proposal approved to increase the </w:t>
            </w:r>
            <w:r w:rsidRPr="00B50ADB">
              <w:rPr>
                <w:rFonts w:ascii="Tahoma" w:hAnsi="Tahoma" w:cs="Tahoma"/>
                <w:sz w:val="24"/>
                <w:szCs w:val="24"/>
              </w:rPr>
              <w:lastRenderedPageBreak/>
              <w:t xml:space="preserve">school enrolment from 230 to 315 with effect from 1st September 2013 or as soon as possible </w:t>
            </w:r>
            <w:r w:rsidRPr="00E63B36">
              <w:rPr>
                <w:rFonts w:ascii="Tahoma" w:hAnsi="Tahoma" w:cs="Tahoma"/>
                <w:sz w:val="24"/>
                <w:szCs w:val="24"/>
              </w:rPr>
              <w:t>thereafter.</w:t>
            </w:r>
            <w:r w:rsidR="00E63B36" w:rsidRPr="00E63B36">
              <w:rPr>
                <w:rFonts w:ascii="Tahoma" w:hAnsi="Tahoma" w:cs="Tahoma"/>
                <w:color w:val="548DD4" w:themeColor="text2" w:themeTint="99"/>
                <w:sz w:val="24"/>
                <w:szCs w:val="24"/>
              </w:rPr>
              <w:t xml:space="preserve"> Approved by the Minister in February 2013.</w:t>
            </w:r>
            <w:r w:rsidRPr="00E63B36">
              <w:rPr>
                <w:rFonts w:ascii="Tahoma" w:hAnsi="Tahoma" w:cs="Tahoma"/>
                <w:color w:val="548DD4" w:themeColor="text2" w:themeTint="99"/>
                <w:sz w:val="24"/>
                <w:szCs w:val="24"/>
              </w:rPr>
              <w:t xml:space="preserve"> </w:t>
            </w:r>
          </w:p>
        </w:tc>
      </w:tr>
      <w:tr w:rsidR="00E66E2F" w:rsidRPr="00CD7CF9" w:rsidTr="009B41E7">
        <w:trPr>
          <w:trHeight w:val="1056"/>
        </w:trPr>
        <w:tc>
          <w:tcPr>
            <w:tcW w:w="2693" w:type="dxa"/>
          </w:tcPr>
          <w:p w:rsidR="000A2E74" w:rsidRPr="00B50ADB" w:rsidRDefault="00E66E2F" w:rsidP="00B50ADB">
            <w:pPr>
              <w:pStyle w:val="NoSpacing"/>
              <w:rPr>
                <w:rFonts w:ascii="Tahoma" w:hAnsi="Tahoma" w:cs="Tahoma"/>
                <w:sz w:val="24"/>
                <w:szCs w:val="24"/>
              </w:rPr>
            </w:pPr>
            <w:r w:rsidRPr="00B50ADB">
              <w:rPr>
                <w:rFonts w:ascii="Tahoma" w:hAnsi="Tahoma" w:cs="Tahoma"/>
                <w:sz w:val="24"/>
                <w:szCs w:val="24"/>
              </w:rPr>
              <w:lastRenderedPageBreak/>
              <w:t xml:space="preserve">St Patrick's PS, </w:t>
            </w:r>
          </w:p>
          <w:p w:rsidR="00E66E2F" w:rsidRPr="00B50ADB" w:rsidRDefault="00E66E2F" w:rsidP="00B50ADB">
            <w:pPr>
              <w:pStyle w:val="NoSpacing"/>
              <w:rPr>
                <w:rFonts w:ascii="Tahoma" w:hAnsi="Tahoma" w:cs="Tahoma"/>
                <w:sz w:val="24"/>
                <w:szCs w:val="24"/>
              </w:rPr>
            </w:pPr>
            <w:proofErr w:type="spellStart"/>
            <w:r w:rsidRPr="00B50ADB">
              <w:rPr>
                <w:rFonts w:ascii="Tahoma" w:hAnsi="Tahoma" w:cs="Tahoma"/>
                <w:sz w:val="24"/>
                <w:szCs w:val="24"/>
              </w:rPr>
              <w:t>Ballymaghery</w:t>
            </w:r>
            <w:proofErr w:type="spellEnd"/>
            <w:r w:rsidRPr="00B50ADB">
              <w:rPr>
                <w:rFonts w:ascii="Tahoma" w:hAnsi="Tahoma" w:cs="Tahoma"/>
                <w:sz w:val="24"/>
                <w:szCs w:val="24"/>
              </w:rPr>
              <w:t xml:space="preserve"> </w:t>
            </w: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 xml:space="preserve">Development proposal published to increase the approved enrolment number from 280 to 350 pupils with effect from 1 September 2015 or as soon as possible thereafter. </w:t>
            </w:r>
          </w:p>
        </w:tc>
      </w:tr>
      <w:tr w:rsidR="00E66E2F" w:rsidRPr="00CD7CF9" w:rsidTr="003F64DA">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Patrick's PS, </w:t>
            </w:r>
            <w:proofErr w:type="spellStart"/>
            <w:r w:rsidRPr="00B50ADB">
              <w:rPr>
                <w:rFonts w:ascii="Tahoma" w:hAnsi="Tahoma" w:cs="Tahoma"/>
                <w:sz w:val="24"/>
                <w:szCs w:val="24"/>
              </w:rPr>
              <w:t>Crossmaglen</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Development proposal published to increase the approved enrolment number from 305 to 385 pupils with effect from 1 September 2015 or as soon as possible thereafter.</w:t>
            </w:r>
            <w:r w:rsidR="00E63B36">
              <w:rPr>
                <w:rFonts w:ascii="Tahoma" w:hAnsi="Tahoma" w:cs="Tahoma"/>
                <w:sz w:val="24"/>
                <w:szCs w:val="24"/>
              </w:rPr>
              <w:t xml:space="preserve">  </w:t>
            </w:r>
            <w:r w:rsidR="00E63B36" w:rsidRPr="00E63B36">
              <w:rPr>
                <w:rFonts w:ascii="Tahoma" w:hAnsi="Tahoma" w:cs="Tahoma"/>
                <w:color w:val="548DD4" w:themeColor="text2" w:themeTint="99"/>
                <w:sz w:val="24"/>
                <w:szCs w:val="24"/>
              </w:rPr>
              <w:t>Approved by Education Minister 15</w:t>
            </w:r>
            <w:r w:rsidR="00E63B36" w:rsidRPr="00E63B36">
              <w:rPr>
                <w:rFonts w:ascii="Tahoma" w:hAnsi="Tahoma" w:cs="Tahoma"/>
                <w:color w:val="548DD4" w:themeColor="text2" w:themeTint="99"/>
                <w:sz w:val="24"/>
                <w:szCs w:val="24"/>
                <w:vertAlign w:val="superscript"/>
              </w:rPr>
              <w:t>th</w:t>
            </w:r>
            <w:r w:rsidR="00E63B36" w:rsidRPr="00E63B36">
              <w:rPr>
                <w:rFonts w:ascii="Tahoma" w:hAnsi="Tahoma" w:cs="Tahoma"/>
                <w:color w:val="548DD4" w:themeColor="text2" w:themeTint="99"/>
                <w:sz w:val="24"/>
                <w:szCs w:val="24"/>
              </w:rPr>
              <w:t xml:space="preserve"> May 2015.</w:t>
            </w:r>
            <w:r w:rsidRPr="00E63B36">
              <w:rPr>
                <w:rFonts w:ascii="Tahoma" w:hAnsi="Tahoma" w:cs="Tahoma"/>
                <w:color w:val="548DD4" w:themeColor="text2" w:themeTint="99"/>
                <w:sz w:val="24"/>
                <w:szCs w:val="24"/>
              </w:rPr>
              <w:t xml:space="preserve"> </w:t>
            </w:r>
          </w:p>
        </w:tc>
      </w:tr>
      <w:tr w:rsidR="00E66E2F" w:rsidRPr="00CD7CF9" w:rsidTr="00184A6D">
        <w:trPr>
          <w:trHeight w:val="1191"/>
        </w:trPr>
        <w:tc>
          <w:tcPr>
            <w:tcW w:w="2693" w:type="dxa"/>
          </w:tcPr>
          <w:p w:rsidR="00E66E2F" w:rsidRPr="00B50ADB" w:rsidRDefault="00E66E2F" w:rsidP="00B50ADB">
            <w:pPr>
              <w:pStyle w:val="NoSpacing"/>
              <w:rPr>
                <w:rFonts w:ascii="Tahoma" w:hAnsi="Tahoma" w:cs="Tahoma"/>
                <w:sz w:val="24"/>
                <w:szCs w:val="24"/>
              </w:rPr>
            </w:pPr>
            <w:r w:rsidRPr="00B50ADB">
              <w:rPr>
                <w:rFonts w:ascii="Tahoma" w:hAnsi="Tahoma" w:cs="Tahoma"/>
                <w:sz w:val="24"/>
                <w:szCs w:val="24"/>
              </w:rPr>
              <w:t xml:space="preserve">St Patrick's PS, </w:t>
            </w:r>
            <w:proofErr w:type="spellStart"/>
            <w:r w:rsidRPr="00B50ADB">
              <w:rPr>
                <w:rFonts w:ascii="Tahoma" w:hAnsi="Tahoma" w:cs="Tahoma"/>
                <w:sz w:val="24"/>
                <w:szCs w:val="24"/>
              </w:rPr>
              <w:t>Mayobridge</w:t>
            </w:r>
            <w:proofErr w:type="spellEnd"/>
            <w:r w:rsidRPr="00B50ADB">
              <w:rPr>
                <w:rFonts w:ascii="Tahoma" w:hAnsi="Tahoma" w:cs="Tahoma"/>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Development Proposal approved to increase school enrolment from 284 to 350 with effect from 1st September 2013 or a</w:t>
            </w:r>
            <w:r w:rsidR="00184A6D" w:rsidRPr="00B50ADB">
              <w:rPr>
                <w:rFonts w:ascii="Tahoma" w:hAnsi="Tahoma" w:cs="Tahoma"/>
                <w:sz w:val="24"/>
                <w:szCs w:val="24"/>
              </w:rPr>
              <w:t xml:space="preserve">s soon as possible thereafter. </w:t>
            </w:r>
          </w:p>
        </w:tc>
      </w:tr>
      <w:tr w:rsidR="00E66E2F" w:rsidRPr="00CD7CF9" w:rsidTr="003F64DA">
        <w:tc>
          <w:tcPr>
            <w:tcW w:w="2693" w:type="dxa"/>
          </w:tcPr>
          <w:p w:rsidR="00E66E2F" w:rsidRPr="00B50ADB" w:rsidRDefault="00E66E2F" w:rsidP="00B50ADB">
            <w:pPr>
              <w:pStyle w:val="NoSpacing"/>
              <w:rPr>
                <w:rFonts w:ascii="Tahoma" w:hAnsi="Tahoma" w:cs="Tahoma"/>
                <w:color w:val="000000"/>
                <w:sz w:val="24"/>
                <w:szCs w:val="24"/>
              </w:rPr>
            </w:pPr>
            <w:r w:rsidRPr="00B50ADB">
              <w:rPr>
                <w:rFonts w:ascii="Tahoma" w:hAnsi="Tahoma" w:cs="Tahoma"/>
                <w:color w:val="000000"/>
                <w:sz w:val="24"/>
                <w:szCs w:val="24"/>
              </w:rPr>
              <w:t xml:space="preserve">Down High Preparatory </w:t>
            </w:r>
            <w:proofErr w:type="spellStart"/>
            <w:r w:rsidRPr="00B50ADB">
              <w:rPr>
                <w:rFonts w:ascii="Tahoma" w:hAnsi="Tahoma" w:cs="Tahoma"/>
                <w:color w:val="000000"/>
                <w:sz w:val="24"/>
                <w:szCs w:val="24"/>
              </w:rPr>
              <w:t>Dept</w:t>
            </w:r>
            <w:proofErr w:type="spellEnd"/>
            <w:r w:rsidRPr="00B50ADB">
              <w:rPr>
                <w:rFonts w:ascii="Tahoma" w:hAnsi="Tahoma" w:cs="Tahoma"/>
                <w:color w:val="000000"/>
                <w:sz w:val="24"/>
                <w:szCs w:val="24"/>
              </w:rPr>
              <w:t xml:space="preserve"> </w:t>
            </w:r>
          </w:p>
          <w:p w:rsidR="00E66E2F" w:rsidRPr="00B50ADB" w:rsidRDefault="00E66E2F" w:rsidP="00B50ADB">
            <w:pPr>
              <w:pStyle w:val="NoSpacing"/>
              <w:rPr>
                <w:rFonts w:ascii="Tahoma" w:hAnsi="Tahoma" w:cs="Tahoma"/>
                <w:sz w:val="24"/>
                <w:szCs w:val="24"/>
              </w:rPr>
            </w:pPr>
          </w:p>
        </w:tc>
        <w:tc>
          <w:tcPr>
            <w:tcW w:w="5529" w:type="dxa"/>
          </w:tcPr>
          <w:p w:rsidR="00E66E2F" w:rsidRPr="00B50ADB" w:rsidRDefault="00E66E2F" w:rsidP="00E63B36">
            <w:pPr>
              <w:pStyle w:val="NoSpacing"/>
              <w:jc w:val="both"/>
              <w:rPr>
                <w:rFonts w:ascii="Tahoma" w:hAnsi="Tahoma" w:cs="Tahoma"/>
                <w:sz w:val="24"/>
                <w:szCs w:val="24"/>
              </w:rPr>
            </w:pPr>
            <w:r w:rsidRPr="00B50ADB">
              <w:rPr>
                <w:rFonts w:ascii="Tahoma" w:hAnsi="Tahoma" w:cs="Tahoma"/>
                <w:sz w:val="24"/>
                <w:szCs w:val="24"/>
              </w:rPr>
              <w:t>The SEELB published a development proposal in February 2014 which proposes that the preparatory department s</w:t>
            </w:r>
            <w:r w:rsidR="003A22AA" w:rsidRPr="00B50ADB">
              <w:rPr>
                <w:rFonts w:ascii="Tahoma" w:hAnsi="Tahoma" w:cs="Tahoma"/>
                <w:sz w:val="24"/>
                <w:szCs w:val="24"/>
              </w:rPr>
              <w:t>ho</w:t>
            </w:r>
            <w:r w:rsidR="00E63B36">
              <w:rPr>
                <w:rFonts w:ascii="Tahoma" w:hAnsi="Tahoma" w:cs="Tahoma"/>
                <w:sz w:val="24"/>
                <w:szCs w:val="24"/>
              </w:rPr>
              <w:t xml:space="preserve">uld close from 31 August </w:t>
            </w:r>
            <w:r w:rsidR="00E63B36" w:rsidRPr="00E63B36">
              <w:rPr>
                <w:rFonts w:ascii="Tahoma" w:hAnsi="Tahoma" w:cs="Tahoma"/>
                <w:sz w:val="24"/>
                <w:szCs w:val="24"/>
              </w:rPr>
              <w:t>2015.</w:t>
            </w:r>
            <w:r w:rsidR="00E63B36">
              <w:rPr>
                <w:rFonts w:ascii="Tahoma" w:hAnsi="Tahoma" w:cs="Tahoma"/>
                <w:sz w:val="24"/>
                <w:szCs w:val="24"/>
              </w:rPr>
              <w:t xml:space="preserve">  </w:t>
            </w:r>
            <w:r w:rsidR="00E63B36" w:rsidRPr="00E63B36">
              <w:rPr>
                <w:rFonts w:ascii="Tahoma" w:hAnsi="Tahoma" w:cs="Tahoma"/>
                <w:color w:val="548DD4" w:themeColor="text2" w:themeTint="99"/>
                <w:sz w:val="24"/>
                <w:szCs w:val="24"/>
              </w:rPr>
              <w:t>This took effect on 31st August 2015.</w:t>
            </w:r>
          </w:p>
        </w:tc>
      </w:tr>
      <w:tr w:rsidR="00E66E2F" w:rsidRPr="00CD7CF9" w:rsidTr="003F64DA">
        <w:tc>
          <w:tcPr>
            <w:tcW w:w="2693" w:type="dxa"/>
          </w:tcPr>
          <w:p w:rsidR="00E66E2F" w:rsidRPr="00B50ADB" w:rsidRDefault="00E66E2F" w:rsidP="00B50ADB">
            <w:pPr>
              <w:pStyle w:val="NoSpacing"/>
              <w:rPr>
                <w:rFonts w:ascii="Tahoma" w:hAnsi="Tahoma" w:cs="Tahoma"/>
                <w:color w:val="000000"/>
                <w:sz w:val="24"/>
                <w:szCs w:val="24"/>
              </w:rPr>
            </w:pPr>
            <w:r w:rsidRPr="00B50ADB">
              <w:rPr>
                <w:rFonts w:ascii="Tahoma" w:hAnsi="Tahoma" w:cs="Tahoma"/>
                <w:color w:val="000000"/>
                <w:sz w:val="24"/>
                <w:szCs w:val="24"/>
              </w:rPr>
              <w:t xml:space="preserve">St Mary’s </w:t>
            </w:r>
            <w:proofErr w:type="spellStart"/>
            <w:r w:rsidRPr="00B50ADB">
              <w:rPr>
                <w:rFonts w:ascii="Tahoma" w:hAnsi="Tahoma" w:cs="Tahoma"/>
                <w:color w:val="000000"/>
                <w:sz w:val="24"/>
                <w:szCs w:val="24"/>
              </w:rPr>
              <w:t>Saintfield</w:t>
            </w:r>
            <w:proofErr w:type="spellEnd"/>
            <w:r w:rsidRPr="00B50ADB">
              <w:rPr>
                <w:rFonts w:ascii="Tahoma" w:hAnsi="Tahoma" w:cs="Tahoma"/>
                <w:color w:val="000000"/>
                <w:sz w:val="24"/>
                <w:szCs w:val="24"/>
              </w:rPr>
              <w:t xml:space="preserve"> </w:t>
            </w:r>
            <w:r w:rsidR="00184A6D" w:rsidRPr="00B50ADB">
              <w:rPr>
                <w:rFonts w:ascii="Tahoma" w:hAnsi="Tahoma" w:cs="Tahoma"/>
                <w:color w:val="000000"/>
                <w:sz w:val="24"/>
                <w:szCs w:val="24"/>
              </w:rPr>
              <w:t xml:space="preserve">and </w:t>
            </w:r>
            <w:r w:rsidRPr="00B50ADB">
              <w:rPr>
                <w:rFonts w:ascii="Tahoma" w:hAnsi="Tahoma" w:cs="Tahoma"/>
                <w:color w:val="000000"/>
                <w:sz w:val="24"/>
                <w:szCs w:val="24"/>
              </w:rPr>
              <w:t xml:space="preserve">St </w:t>
            </w:r>
            <w:proofErr w:type="spellStart"/>
            <w:r w:rsidRPr="00B50ADB">
              <w:rPr>
                <w:rFonts w:ascii="Tahoma" w:hAnsi="Tahoma" w:cs="Tahoma"/>
                <w:color w:val="000000"/>
                <w:sz w:val="24"/>
                <w:szCs w:val="24"/>
              </w:rPr>
              <w:t>Caolan’s</w:t>
            </w:r>
            <w:proofErr w:type="spellEnd"/>
            <w:r w:rsidR="00B50ADB">
              <w:rPr>
                <w:rFonts w:ascii="Tahoma" w:hAnsi="Tahoma" w:cs="Tahoma"/>
                <w:color w:val="000000"/>
                <w:sz w:val="24"/>
                <w:szCs w:val="24"/>
              </w:rPr>
              <w:t xml:space="preserve">, </w:t>
            </w:r>
            <w:proofErr w:type="spellStart"/>
            <w:r w:rsidR="00B50ADB">
              <w:rPr>
                <w:rFonts w:ascii="Tahoma" w:hAnsi="Tahoma" w:cs="Tahoma"/>
                <w:color w:val="000000"/>
                <w:sz w:val="24"/>
                <w:szCs w:val="24"/>
              </w:rPr>
              <w:t>Saintfield</w:t>
            </w:r>
            <w:proofErr w:type="spellEnd"/>
          </w:p>
        </w:tc>
        <w:tc>
          <w:tcPr>
            <w:tcW w:w="5529" w:type="dxa"/>
          </w:tcPr>
          <w:p w:rsidR="00E66E2F" w:rsidRPr="00B50ADB" w:rsidRDefault="00E66E2F" w:rsidP="00B50ADB">
            <w:pPr>
              <w:pStyle w:val="NoSpacing"/>
              <w:rPr>
                <w:rFonts w:ascii="Tahoma" w:hAnsi="Tahoma" w:cs="Tahoma"/>
                <w:color w:val="000000"/>
                <w:sz w:val="24"/>
                <w:szCs w:val="24"/>
              </w:rPr>
            </w:pPr>
            <w:r w:rsidRPr="00B50ADB">
              <w:rPr>
                <w:rFonts w:ascii="Tahoma" w:hAnsi="Tahoma" w:cs="Tahoma"/>
                <w:color w:val="000000"/>
                <w:sz w:val="24"/>
                <w:szCs w:val="24"/>
              </w:rPr>
              <w:t>Explore the potential for amalgamation</w:t>
            </w:r>
            <w:r w:rsidR="00E63B36">
              <w:rPr>
                <w:rFonts w:ascii="Tahoma" w:hAnsi="Tahoma" w:cs="Tahoma"/>
                <w:color w:val="000000"/>
                <w:sz w:val="24"/>
                <w:szCs w:val="24"/>
              </w:rPr>
              <w:t xml:space="preserve">.  </w:t>
            </w:r>
            <w:r w:rsidR="00E63B36" w:rsidRPr="00E63B36">
              <w:rPr>
                <w:rFonts w:ascii="Tahoma" w:hAnsi="Tahoma" w:cs="Tahoma"/>
                <w:color w:val="548DD4" w:themeColor="text2" w:themeTint="99"/>
                <w:sz w:val="24"/>
                <w:szCs w:val="24"/>
              </w:rPr>
              <w:t>No change</w:t>
            </w:r>
            <w:r w:rsidR="00E63B36">
              <w:rPr>
                <w:rFonts w:ascii="Tahoma" w:hAnsi="Tahoma" w:cs="Tahoma"/>
                <w:color w:val="548DD4" w:themeColor="text2" w:themeTint="99"/>
                <w:sz w:val="24"/>
                <w:szCs w:val="24"/>
              </w:rPr>
              <w:t xml:space="preserve"> as of February 2017</w:t>
            </w:r>
            <w:r w:rsidR="00E63B36" w:rsidRPr="00E63B36">
              <w:rPr>
                <w:rFonts w:ascii="Tahoma" w:hAnsi="Tahoma" w:cs="Tahoma"/>
                <w:color w:val="548DD4" w:themeColor="text2" w:themeTint="99"/>
                <w:sz w:val="24"/>
                <w:szCs w:val="24"/>
              </w:rPr>
              <w:t>.</w:t>
            </w:r>
            <w:r w:rsidR="00494ED9" w:rsidRPr="00E63B36">
              <w:rPr>
                <w:rFonts w:ascii="Tahoma" w:hAnsi="Tahoma" w:cs="Tahoma"/>
                <w:color w:val="000000"/>
                <w:sz w:val="24"/>
                <w:szCs w:val="24"/>
              </w:rPr>
              <w:t xml:space="preserve"> </w:t>
            </w:r>
          </w:p>
          <w:p w:rsidR="00E66E2F" w:rsidRPr="00B50ADB" w:rsidRDefault="00E66E2F" w:rsidP="00B50ADB">
            <w:pPr>
              <w:pStyle w:val="NoSpacing"/>
              <w:rPr>
                <w:rFonts w:ascii="Tahoma" w:hAnsi="Tahoma" w:cs="Tahoma"/>
                <w:sz w:val="24"/>
                <w:szCs w:val="24"/>
              </w:rPr>
            </w:pPr>
          </w:p>
        </w:tc>
      </w:tr>
    </w:tbl>
    <w:p w:rsidR="00E63B36" w:rsidRPr="00E63B36" w:rsidRDefault="00E63B36" w:rsidP="00E63B36">
      <w:pPr>
        <w:spacing w:line="360" w:lineRule="auto"/>
        <w:ind w:firstLine="720"/>
        <w:jc w:val="both"/>
        <w:rPr>
          <w:rFonts w:ascii="Tahoma" w:hAnsi="Tahoma" w:cs="Tahoma"/>
          <w:sz w:val="24"/>
          <w:szCs w:val="24"/>
        </w:rPr>
      </w:pPr>
      <w:r w:rsidRPr="00E63B36">
        <w:rPr>
          <w:rFonts w:ascii="Tahoma" w:hAnsi="Tahoma" w:cs="Tahoma"/>
          <w:sz w:val="24"/>
          <w:szCs w:val="24"/>
        </w:rPr>
        <w:t>Source: SELB and SEELB Area Plans 2014</w:t>
      </w:r>
    </w:p>
    <w:p w:rsidR="00E66E2F" w:rsidRPr="00CD7CF9" w:rsidRDefault="00F913DF" w:rsidP="00950A1F">
      <w:pPr>
        <w:spacing w:line="360" w:lineRule="auto"/>
        <w:ind w:firstLine="720"/>
        <w:jc w:val="both"/>
        <w:rPr>
          <w:rFonts w:ascii="Tahoma" w:hAnsi="Tahoma" w:cs="Tahoma"/>
          <w:b/>
          <w:sz w:val="24"/>
          <w:szCs w:val="24"/>
        </w:rPr>
      </w:pPr>
      <w:r>
        <w:rPr>
          <w:rFonts w:ascii="Tahoma" w:hAnsi="Tahoma" w:cs="Tahoma"/>
          <w:b/>
          <w:sz w:val="24"/>
          <w:szCs w:val="24"/>
        </w:rPr>
        <w:t>(iii)</w:t>
      </w:r>
      <w:r>
        <w:rPr>
          <w:rFonts w:ascii="Tahoma" w:hAnsi="Tahoma" w:cs="Tahoma"/>
          <w:b/>
          <w:sz w:val="24"/>
          <w:szCs w:val="24"/>
        </w:rPr>
        <w:tab/>
        <w:t>Post Primary Sector</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DA1E2A" w:rsidRPr="00CD7CF9">
        <w:rPr>
          <w:rFonts w:ascii="Tahoma" w:hAnsi="Tahoma" w:cs="Tahoma"/>
          <w:sz w:val="24"/>
          <w:szCs w:val="24"/>
        </w:rPr>
        <w:t>.13</w:t>
      </w:r>
      <w:r w:rsidR="00E66E2F" w:rsidRPr="00CD7CF9">
        <w:rPr>
          <w:rFonts w:ascii="Tahoma" w:hAnsi="Tahoma" w:cs="Tahoma"/>
          <w:sz w:val="24"/>
          <w:szCs w:val="24"/>
        </w:rPr>
        <w:tab/>
        <w:t xml:space="preserve">There are 26 post primary schools in the District.  This consists of 6 Controlled schools, 18 Maintained </w:t>
      </w:r>
      <w:r w:rsidR="00934404">
        <w:rPr>
          <w:rFonts w:ascii="Tahoma" w:hAnsi="Tahoma" w:cs="Tahoma"/>
          <w:sz w:val="24"/>
          <w:szCs w:val="24"/>
        </w:rPr>
        <w:t>s</w:t>
      </w:r>
      <w:r w:rsidR="00E66E2F" w:rsidRPr="00CD7CF9">
        <w:rPr>
          <w:rFonts w:ascii="Tahoma" w:hAnsi="Tahoma" w:cs="Tahoma"/>
          <w:sz w:val="24"/>
          <w:szCs w:val="24"/>
        </w:rPr>
        <w:t>chools and 2 Gran</w:t>
      </w:r>
      <w:r w:rsidR="00E63B36">
        <w:rPr>
          <w:rFonts w:ascii="Tahoma" w:hAnsi="Tahoma" w:cs="Tahoma"/>
          <w:sz w:val="24"/>
          <w:szCs w:val="24"/>
        </w:rPr>
        <w:t>t Maintained Integrated schools (definitions of school types are in Appendix A).</w:t>
      </w:r>
    </w:p>
    <w:p w:rsidR="004E61CA" w:rsidRDefault="00E66E2F" w:rsidP="00934404">
      <w:pPr>
        <w:spacing w:line="360" w:lineRule="auto"/>
        <w:ind w:left="720" w:hanging="720"/>
        <w:jc w:val="both"/>
        <w:rPr>
          <w:rFonts w:ascii="Tahoma" w:hAnsi="Tahoma" w:cs="Tahoma"/>
          <w:sz w:val="24"/>
          <w:szCs w:val="24"/>
        </w:rPr>
      </w:pPr>
      <w:r w:rsidRPr="00CD7CF9">
        <w:rPr>
          <w:rFonts w:ascii="Tahoma" w:hAnsi="Tahoma" w:cs="Tahoma"/>
          <w:sz w:val="24"/>
          <w:szCs w:val="24"/>
        </w:rPr>
        <w:tab/>
        <w:t>Figure 7</w:t>
      </w:r>
      <w:r w:rsidR="00E63B36">
        <w:rPr>
          <w:rFonts w:ascii="Tahoma" w:hAnsi="Tahoma" w:cs="Tahoma"/>
          <w:sz w:val="24"/>
          <w:szCs w:val="24"/>
        </w:rPr>
        <w:t xml:space="preserve"> overleaf</w:t>
      </w:r>
      <w:r w:rsidRPr="00CD7CF9">
        <w:rPr>
          <w:rFonts w:ascii="Tahoma" w:hAnsi="Tahoma" w:cs="Tahoma"/>
          <w:sz w:val="24"/>
          <w:szCs w:val="24"/>
        </w:rPr>
        <w:t xml:space="preserve"> shows the breakdown of post primary school provision for the District.  It shows that the majority of schools in the District are maintained (69%), 23% are controlled and 8% are integrated.</w:t>
      </w:r>
    </w:p>
    <w:p w:rsidR="00E63B36" w:rsidRDefault="00E63B36" w:rsidP="00934404">
      <w:pPr>
        <w:spacing w:line="360" w:lineRule="auto"/>
        <w:ind w:left="720" w:hanging="720"/>
        <w:jc w:val="both"/>
        <w:rPr>
          <w:rFonts w:ascii="Tahoma" w:hAnsi="Tahoma" w:cs="Tahoma"/>
          <w:sz w:val="24"/>
          <w:szCs w:val="24"/>
        </w:rPr>
      </w:pPr>
    </w:p>
    <w:p w:rsidR="00E63B36" w:rsidRDefault="00E63B36" w:rsidP="00934404">
      <w:pPr>
        <w:spacing w:line="360" w:lineRule="auto"/>
        <w:ind w:left="720" w:hanging="720"/>
        <w:jc w:val="both"/>
        <w:rPr>
          <w:rFonts w:ascii="Tahoma" w:hAnsi="Tahoma" w:cs="Tahoma"/>
          <w:sz w:val="24"/>
          <w:szCs w:val="24"/>
        </w:rPr>
      </w:pPr>
    </w:p>
    <w:p w:rsidR="00E63B36" w:rsidRPr="00934404" w:rsidRDefault="00E63B36" w:rsidP="00934404">
      <w:pPr>
        <w:spacing w:line="360" w:lineRule="auto"/>
        <w:ind w:left="720" w:hanging="720"/>
        <w:jc w:val="both"/>
        <w:rPr>
          <w:rFonts w:ascii="Tahoma" w:hAnsi="Tahoma" w:cs="Tahoma"/>
          <w:sz w:val="24"/>
          <w:szCs w:val="24"/>
        </w:rPr>
      </w:pPr>
    </w:p>
    <w:p w:rsidR="00E66E2F" w:rsidRPr="00CD7CF9" w:rsidRDefault="00E66E2F" w:rsidP="00950A1F">
      <w:pPr>
        <w:spacing w:line="360" w:lineRule="auto"/>
        <w:ind w:left="2160" w:hanging="1440"/>
        <w:jc w:val="both"/>
        <w:rPr>
          <w:rFonts w:ascii="Tahoma" w:hAnsi="Tahoma" w:cs="Tahoma"/>
          <w:b/>
          <w:sz w:val="24"/>
          <w:szCs w:val="24"/>
        </w:rPr>
      </w:pPr>
      <w:r w:rsidRPr="00CD7CF9">
        <w:rPr>
          <w:rFonts w:ascii="Tahoma" w:hAnsi="Tahoma" w:cs="Tahoma"/>
          <w:b/>
          <w:sz w:val="24"/>
          <w:szCs w:val="24"/>
        </w:rPr>
        <w:lastRenderedPageBreak/>
        <w:t>Figure 7:</w:t>
      </w:r>
      <w:r w:rsidRPr="00CD7CF9">
        <w:rPr>
          <w:rFonts w:ascii="Tahoma" w:hAnsi="Tahoma" w:cs="Tahoma"/>
          <w:b/>
          <w:sz w:val="24"/>
          <w:szCs w:val="24"/>
        </w:rPr>
        <w:tab/>
        <w:t xml:space="preserve">Post Primary Schools by Sector for Newry, </w:t>
      </w:r>
      <w:proofErr w:type="spellStart"/>
      <w:r w:rsidRPr="00CD7CF9">
        <w:rPr>
          <w:rFonts w:ascii="Tahoma" w:hAnsi="Tahoma" w:cs="Tahoma"/>
          <w:b/>
          <w:sz w:val="24"/>
          <w:szCs w:val="24"/>
        </w:rPr>
        <w:t>Mourne</w:t>
      </w:r>
      <w:proofErr w:type="spellEnd"/>
      <w:r w:rsidRPr="00CD7CF9">
        <w:rPr>
          <w:rFonts w:ascii="Tahoma" w:hAnsi="Tahoma" w:cs="Tahoma"/>
          <w:b/>
          <w:sz w:val="24"/>
          <w:szCs w:val="24"/>
        </w:rPr>
        <w:t xml:space="preserve"> and Down 2015/2016</w:t>
      </w:r>
    </w:p>
    <w:p w:rsidR="00E66E2F" w:rsidRPr="00CD7CF9" w:rsidRDefault="00E66E2F" w:rsidP="00950A1F">
      <w:pPr>
        <w:spacing w:line="360" w:lineRule="auto"/>
        <w:ind w:left="2160" w:hanging="1440"/>
        <w:jc w:val="both"/>
        <w:rPr>
          <w:rFonts w:ascii="Tahoma" w:hAnsi="Tahoma" w:cs="Tahoma"/>
          <w:b/>
          <w:sz w:val="24"/>
          <w:szCs w:val="24"/>
        </w:rPr>
      </w:pPr>
      <w:r w:rsidRPr="00CD7CF9">
        <w:rPr>
          <w:rFonts w:ascii="Tahoma" w:hAnsi="Tahoma" w:cs="Tahoma"/>
          <w:noProof/>
          <w:sz w:val="24"/>
          <w:szCs w:val="24"/>
          <w:lang w:eastAsia="en-GB"/>
        </w:rPr>
        <w:drawing>
          <wp:inline distT="0" distB="0" distL="0" distR="0" wp14:anchorId="0A5BF416" wp14:editId="04AFAB0A">
            <wp:extent cx="5244029" cy="3404212"/>
            <wp:effectExtent l="0" t="0" r="13970" b="254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41E7" w:rsidRPr="00CD7CF9" w:rsidRDefault="00E66E2F" w:rsidP="00E63B36">
      <w:pPr>
        <w:spacing w:line="360" w:lineRule="auto"/>
        <w:ind w:firstLine="720"/>
        <w:jc w:val="both"/>
        <w:rPr>
          <w:rFonts w:ascii="Tahoma" w:hAnsi="Tahoma" w:cs="Tahoma"/>
          <w:sz w:val="24"/>
          <w:szCs w:val="24"/>
        </w:rPr>
      </w:pPr>
      <w:r w:rsidRPr="00CD7CF9">
        <w:rPr>
          <w:rFonts w:ascii="Tahoma" w:hAnsi="Tahoma" w:cs="Tahoma"/>
          <w:sz w:val="24"/>
          <w:szCs w:val="24"/>
        </w:rPr>
        <w:t>Source: Data from Department of Education</w:t>
      </w:r>
    </w:p>
    <w:p w:rsidR="004E61CA" w:rsidRPr="00934404" w:rsidRDefault="000771F6" w:rsidP="00934404">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.1</w:t>
      </w:r>
      <w:r w:rsidR="00DA1E2A" w:rsidRPr="00CD7CF9">
        <w:rPr>
          <w:rFonts w:ascii="Tahoma" w:hAnsi="Tahoma" w:cs="Tahoma"/>
          <w:sz w:val="24"/>
          <w:szCs w:val="24"/>
        </w:rPr>
        <w:t>4</w:t>
      </w:r>
      <w:r w:rsidR="00494ED9" w:rsidRPr="00CD7CF9">
        <w:rPr>
          <w:rFonts w:ascii="Tahoma" w:hAnsi="Tahoma" w:cs="Tahoma"/>
          <w:sz w:val="24"/>
          <w:szCs w:val="24"/>
        </w:rPr>
        <w:tab/>
      </w:r>
      <w:r w:rsidR="00E66E2F" w:rsidRPr="00CD7CF9">
        <w:rPr>
          <w:rFonts w:ascii="Tahoma" w:hAnsi="Tahoma" w:cs="Tahoma"/>
          <w:sz w:val="24"/>
          <w:szCs w:val="24"/>
        </w:rPr>
        <w:t>Figure 8 below shows that in 2015/2016, the capacity (</w:t>
      </w:r>
      <w:r w:rsidR="009A2A7F" w:rsidRPr="00CD7CF9">
        <w:rPr>
          <w:rFonts w:ascii="Tahoma" w:hAnsi="Tahoma" w:cs="Tahoma"/>
          <w:sz w:val="24"/>
          <w:szCs w:val="24"/>
        </w:rPr>
        <w:t>i.e.</w:t>
      </w:r>
      <w:r w:rsidR="00E66E2F" w:rsidRPr="00CD7CF9">
        <w:rPr>
          <w:rFonts w:ascii="Tahoma" w:hAnsi="Tahoma" w:cs="Tahoma"/>
          <w:sz w:val="24"/>
          <w:szCs w:val="24"/>
        </w:rPr>
        <w:t xml:space="preserve"> the approved number of places) across all sectors was 17134, with 2402 of these places being unfilled.  The controlled sector accounts for 26% of all unfilled places, the maintained sector for 63% and the integrated sector 11%.</w:t>
      </w:r>
    </w:p>
    <w:p w:rsidR="00E66E2F" w:rsidRPr="00CD7CF9" w:rsidRDefault="00E66E2F" w:rsidP="00950A1F">
      <w:pPr>
        <w:spacing w:line="360" w:lineRule="auto"/>
        <w:ind w:left="2160" w:hanging="1440"/>
        <w:jc w:val="both"/>
        <w:rPr>
          <w:rFonts w:ascii="Tahoma" w:hAnsi="Tahoma" w:cs="Tahoma"/>
          <w:b/>
          <w:sz w:val="24"/>
          <w:szCs w:val="24"/>
        </w:rPr>
      </w:pPr>
      <w:r w:rsidRPr="00CD7CF9">
        <w:rPr>
          <w:rFonts w:ascii="Tahoma" w:hAnsi="Tahoma" w:cs="Tahoma"/>
          <w:b/>
          <w:sz w:val="24"/>
          <w:szCs w:val="24"/>
        </w:rPr>
        <w:t>Figure 8:</w:t>
      </w:r>
      <w:r w:rsidRPr="00CD7CF9">
        <w:rPr>
          <w:rFonts w:ascii="Tahoma" w:hAnsi="Tahoma" w:cs="Tahoma"/>
          <w:b/>
          <w:sz w:val="24"/>
          <w:szCs w:val="24"/>
        </w:rPr>
        <w:tab/>
        <w:t>Summary of Post Primary School Capacities and Unfilled Places by Sector in the District 2015/2016</w:t>
      </w:r>
    </w:p>
    <w:p w:rsidR="00E66E2F" w:rsidRPr="00CD7CF9" w:rsidRDefault="008D4F3D" w:rsidP="00950A1F">
      <w:pPr>
        <w:spacing w:line="360" w:lineRule="auto"/>
        <w:jc w:val="both"/>
        <w:rPr>
          <w:rFonts w:ascii="Tahoma" w:hAnsi="Tahoma" w:cs="Tahoma"/>
          <w:sz w:val="24"/>
          <w:szCs w:val="24"/>
        </w:rPr>
      </w:pPr>
      <w:r w:rsidRPr="00CD7CF9">
        <w:rPr>
          <w:rFonts w:ascii="Tahoma" w:hAnsi="Tahoma" w:cs="Tahoma"/>
          <w:sz w:val="24"/>
          <w:szCs w:val="24"/>
        </w:rPr>
        <w:tab/>
      </w:r>
      <w:r w:rsidRPr="00CD7CF9">
        <w:rPr>
          <w:rFonts w:ascii="Tahoma" w:hAnsi="Tahoma" w:cs="Tahoma"/>
          <w:noProof/>
          <w:sz w:val="24"/>
          <w:szCs w:val="24"/>
          <w:lang w:eastAsia="en-GB"/>
        </w:rPr>
        <w:drawing>
          <wp:inline distT="0" distB="0" distL="0" distR="0" wp14:anchorId="62415734" wp14:editId="7FBB450C">
            <wp:extent cx="5100810" cy="2148289"/>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primary sector capacity analysis.jpg"/>
                    <pic:cNvPicPr/>
                  </pic:nvPicPr>
                  <pic:blipFill>
                    <a:blip r:embed="rId16">
                      <a:extLst>
                        <a:ext uri="{28A0092B-C50C-407E-A947-70E740481C1C}">
                          <a14:useLocalDpi xmlns:a14="http://schemas.microsoft.com/office/drawing/2010/main" val="0"/>
                        </a:ext>
                      </a:extLst>
                    </a:blip>
                    <a:stretch>
                      <a:fillRect/>
                    </a:stretch>
                  </pic:blipFill>
                  <pic:spPr>
                    <a:xfrm>
                      <a:off x="0" y="0"/>
                      <a:ext cx="5111165" cy="2152650"/>
                    </a:xfrm>
                    <a:prstGeom prst="rect">
                      <a:avLst/>
                    </a:prstGeom>
                  </pic:spPr>
                </pic:pic>
              </a:graphicData>
            </a:graphic>
          </wp:inline>
        </w:drawing>
      </w:r>
    </w:p>
    <w:p w:rsidR="00934404" w:rsidRPr="00CD7CF9" w:rsidRDefault="000771F6" w:rsidP="00E63B36">
      <w:pPr>
        <w:spacing w:line="360" w:lineRule="auto"/>
        <w:ind w:left="720" w:hanging="720"/>
        <w:jc w:val="both"/>
        <w:rPr>
          <w:rFonts w:ascii="Tahoma" w:hAnsi="Tahoma" w:cs="Tahoma"/>
          <w:b/>
          <w:sz w:val="24"/>
          <w:szCs w:val="24"/>
        </w:rPr>
      </w:pPr>
      <w:r w:rsidRPr="00CD7CF9">
        <w:rPr>
          <w:rFonts w:ascii="Tahoma" w:hAnsi="Tahoma" w:cs="Tahoma"/>
          <w:sz w:val="24"/>
          <w:szCs w:val="24"/>
        </w:rPr>
        <w:lastRenderedPageBreak/>
        <w:t>6</w:t>
      </w:r>
      <w:r w:rsidR="007C069E" w:rsidRPr="00CD7CF9">
        <w:rPr>
          <w:rFonts w:ascii="Tahoma" w:hAnsi="Tahoma" w:cs="Tahoma"/>
          <w:sz w:val="24"/>
          <w:szCs w:val="24"/>
        </w:rPr>
        <w:t>.1</w:t>
      </w:r>
      <w:r w:rsidR="00DA1E2A" w:rsidRPr="00CD7CF9">
        <w:rPr>
          <w:rFonts w:ascii="Tahoma" w:hAnsi="Tahoma" w:cs="Tahoma"/>
          <w:sz w:val="24"/>
          <w:szCs w:val="24"/>
        </w:rPr>
        <w:t>5</w:t>
      </w:r>
      <w:r w:rsidR="007C069E" w:rsidRPr="00CD7CF9">
        <w:rPr>
          <w:rFonts w:ascii="Tahoma" w:hAnsi="Tahoma" w:cs="Tahoma"/>
          <w:b/>
          <w:i/>
          <w:sz w:val="24"/>
          <w:szCs w:val="24"/>
        </w:rPr>
        <w:tab/>
      </w:r>
      <w:r w:rsidR="007C069E" w:rsidRPr="00CD7CF9">
        <w:rPr>
          <w:rFonts w:ascii="Tahoma" w:hAnsi="Tahoma" w:cs="Tahoma"/>
          <w:sz w:val="24"/>
          <w:szCs w:val="24"/>
        </w:rPr>
        <w:t>Figure 9 below provides a summary of the post primary schools in the district and their 2015/16 approved capaci</w:t>
      </w:r>
      <w:r w:rsidR="0036648A" w:rsidRPr="00CD7CF9">
        <w:rPr>
          <w:rFonts w:ascii="Tahoma" w:hAnsi="Tahoma" w:cs="Tahoma"/>
          <w:sz w:val="24"/>
          <w:szCs w:val="24"/>
        </w:rPr>
        <w:t>ty and unfilled places.  The</w:t>
      </w:r>
      <w:r w:rsidR="005E17CD" w:rsidRPr="00CD7CF9">
        <w:rPr>
          <w:rFonts w:ascii="Tahoma" w:hAnsi="Tahoma" w:cs="Tahoma"/>
          <w:sz w:val="24"/>
          <w:szCs w:val="24"/>
        </w:rPr>
        <w:t xml:space="preserve">re are 3 schools which have more unfilled places than </w:t>
      </w:r>
      <w:proofErr w:type="gramStart"/>
      <w:r w:rsidR="005E17CD" w:rsidRPr="00CD7CF9">
        <w:rPr>
          <w:rFonts w:ascii="Tahoma" w:hAnsi="Tahoma" w:cs="Tahoma"/>
          <w:sz w:val="24"/>
          <w:szCs w:val="24"/>
        </w:rPr>
        <w:t>enrolment,</w:t>
      </w:r>
      <w:proofErr w:type="gramEnd"/>
      <w:r w:rsidR="005E17CD" w:rsidRPr="00CD7CF9">
        <w:rPr>
          <w:rFonts w:ascii="Tahoma" w:hAnsi="Tahoma" w:cs="Tahoma"/>
          <w:sz w:val="24"/>
          <w:szCs w:val="24"/>
        </w:rPr>
        <w:t xml:space="preserve"> they are The</w:t>
      </w:r>
      <w:r w:rsidR="0036648A" w:rsidRPr="00CD7CF9">
        <w:rPr>
          <w:rFonts w:ascii="Tahoma" w:hAnsi="Tahoma" w:cs="Tahoma"/>
          <w:sz w:val="24"/>
          <w:szCs w:val="24"/>
        </w:rPr>
        <w:t xml:space="preserve"> High School, </w:t>
      </w:r>
      <w:proofErr w:type="spellStart"/>
      <w:r w:rsidR="0036648A" w:rsidRPr="00CD7CF9">
        <w:rPr>
          <w:rFonts w:ascii="Tahoma" w:hAnsi="Tahoma" w:cs="Tahoma"/>
          <w:sz w:val="24"/>
          <w:szCs w:val="24"/>
        </w:rPr>
        <w:t>Ballynahinch</w:t>
      </w:r>
      <w:proofErr w:type="spellEnd"/>
      <w:r w:rsidR="005E17CD" w:rsidRPr="00CD7CF9">
        <w:rPr>
          <w:rFonts w:ascii="Tahoma" w:hAnsi="Tahoma" w:cs="Tahoma"/>
          <w:sz w:val="24"/>
          <w:szCs w:val="24"/>
        </w:rPr>
        <w:t>,</w:t>
      </w:r>
      <w:r w:rsidR="0036648A" w:rsidRPr="00CD7CF9">
        <w:rPr>
          <w:rFonts w:ascii="Tahoma" w:hAnsi="Tahoma" w:cs="Tahoma"/>
          <w:sz w:val="24"/>
          <w:szCs w:val="24"/>
        </w:rPr>
        <w:t xml:space="preserve"> St. </w:t>
      </w:r>
      <w:proofErr w:type="spellStart"/>
      <w:r w:rsidR="0036648A" w:rsidRPr="00CD7CF9">
        <w:rPr>
          <w:rFonts w:ascii="Tahoma" w:hAnsi="Tahoma" w:cs="Tahoma"/>
          <w:sz w:val="24"/>
          <w:szCs w:val="24"/>
        </w:rPr>
        <w:t>Columban’s</w:t>
      </w:r>
      <w:proofErr w:type="spellEnd"/>
      <w:r w:rsidR="0036648A" w:rsidRPr="00CD7CF9">
        <w:rPr>
          <w:rFonts w:ascii="Tahoma" w:hAnsi="Tahoma" w:cs="Tahoma"/>
          <w:sz w:val="24"/>
          <w:szCs w:val="24"/>
        </w:rPr>
        <w:t xml:space="preserve"> </w:t>
      </w:r>
      <w:proofErr w:type="spellStart"/>
      <w:r w:rsidR="0036648A" w:rsidRPr="00CD7CF9">
        <w:rPr>
          <w:rFonts w:ascii="Tahoma" w:hAnsi="Tahoma" w:cs="Tahoma"/>
          <w:sz w:val="24"/>
          <w:szCs w:val="24"/>
        </w:rPr>
        <w:t>Kilkeel</w:t>
      </w:r>
      <w:proofErr w:type="spellEnd"/>
      <w:r w:rsidR="005E17CD" w:rsidRPr="00CD7CF9">
        <w:rPr>
          <w:rFonts w:ascii="Tahoma" w:hAnsi="Tahoma" w:cs="Tahoma"/>
          <w:sz w:val="24"/>
          <w:szCs w:val="24"/>
        </w:rPr>
        <w:t xml:space="preserve"> and </w:t>
      </w:r>
      <w:proofErr w:type="spellStart"/>
      <w:r w:rsidR="005E17CD" w:rsidRPr="00CD7CF9">
        <w:rPr>
          <w:rFonts w:ascii="Tahoma" w:hAnsi="Tahoma" w:cs="Tahoma"/>
          <w:sz w:val="24"/>
          <w:szCs w:val="24"/>
        </w:rPr>
        <w:t>Blackwater</w:t>
      </w:r>
      <w:proofErr w:type="spellEnd"/>
      <w:r w:rsidR="00091D80" w:rsidRPr="00CD7CF9">
        <w:rPr>
          <w:rFonts w:ascii="Tahoma" w:hAnsi="Tahoma" w:cs="Tahoma"/>
          <w:sz w:val="24"/>
          <w:szCs w:val="24"/>
        </w:rPr>
        <w:t xml:space="preserve"> Integrated College Downpatrick</w:t>
      </w:r>
      <w:r w:rsidR="0036648A" w:rsidRPr="00CD7CF9">
        <w:rPr>
          <w:rFonts w:ascii="Tahoma" w:hAnsi="Tahoma" w:cs="Tahoma"/>
          <w:sz w:val="24"/>
          <w:szCs w:val="24"/>
        </w:rPr>
        <w:t xml:space="preserve">.  </w:t>
      </w:r>
      <w:r w:rsidR="005E17CD" w:rsidRPr="00CD7CF9">
        <w:rPr>
          <w:rFonts w:ascii="Tahoma" w:hAnsi="Tahoma" w:cs="Tahoma"/>
          <w:sz w:val="24"/>
          <w:szCs w:val="24"/>
        </w:rPr>
        <w:t>There</w:t>
      </w:r>
      <w:r w:rsidR="00091D80" w:rsidRPr="00CD7CF9">
        <w:rPr>
          <w:rFonts w:ascii="Tahoma" w:hAnsi="Tahoma" w:cs="Tahoma"/>
          <w:sz w:val="24"/>
          <w:szCs w:val="24"/>
        </w:rPr>
        <w:t xml:space="preserve"> are</w:t>
      </w:r>
      <w:r w:rsidR="005E17CD" w:rsidRPr="00CD7CF9">
        <w:rPr>
          <w:rFonts w:ascii="Tahoma" w:hAnsi="Tahoma" w:cs="Tahoma"/>
          <w:sz w:val="24"/>
          <w:szCs w:val="24"/>
        </w:rPr>
        <w:t xml:space="preserve"> 7 of the listed 26 schools below which have full capacity </w:t>
      </w:r>
      <w:r w:rsidR="00091D80" w:rsidRPr="00CD7CF9">
        <w:rPr>
          <w:rFonts w:ascii="Tahoma" w:hAnsi="Tahoma" w:cs="Tahoma"/>
          <w:sz w:val="24"/>
          <w:szCs w:val="24"/>
        </w:rPr>
        <w:t>enrolment;</w:t>
      </w:r>
      <w:r w:rsidR="005E17CD" w:rsidRPr="00CD7CF9">
        <w:rPr>
          <w:rFonts w:ascii="Tahoma" w:hAnsi="Tahoma" w:cs="Tahoma"/>
          <w:sz w:val="24"/>
          <w:szCs w:val="24"/>
        </w:rPr>
        <w:t xml:space="preserve"> they are</w:t>
      </w:r>
      <w:r w:rsidR="00091D80" w:rsidRPr="00CD7CF9">
        <w:rPr>
          <w:rFonts w:ascii="Tahoma" w:hAnsi="Tahoma" w:cs="Tahoma"/>
          <w:sz w:val="24"/>
          <w:szCs w:val="24"/>
        </w:rPr>
        <w:t xml:space="preserve"> </w:t>
      </w:r>
      <w:proofErr w:type="spellStart"/>
      <w:r w:rsidR="00091D80" w:rsidRPr="00CD7CF9">
        <w:rPr>
          <w:rFonts w:ascii="Tahoma" w:hAnsi="Tahoma" w:cs="Tahoma"/>
          <w:sz w:val="24"/>
          <w:szCs w:val="24"/>
        </w:rPr>
        <w:t>Saintfield</w:t>
      </w:r>
      <w:proofErr w:type="spellEnd"/>
      <w:r w:rsidR="00091D80" w:rsidRPr="00CD7CF9">
        <w:rPr>
          <w:rFonts w:ascii="Tahoma" w:hAnsi="Tahoma" w:cs="Tahoma"/>
          <w:sz w:val="24"/>
          <w:szCs w:val="24"/>
        </w:rPr>
        <w:t xml:space="preserve"> High School, Down High, Downpatrick, St. Patrick’s Grammar, Downpatrick, St. Paul’s High School, </w:t>
      </w:r>
      <w:proofErr w:type="spellStart"/>
      <w:r w:rsidR="00091D80" w:rsidRPr="00CD7CF9">
        <w:rPr>
          <w:rFonts w:ascii="Tahoma" w:hAnsi="Tahoma" w:cs="Tahoma"/>
          <w:sz w:val="24"/>
          <w:szCs w:val="24"/>
        </w:rPr>
        <w:t>Bessbrook</w:t>
      </w:r>
      <w:proofErr w:type="spellEnd"/>
      <w:r w:rsidR="00091D80" w:rsidRPr="00CD7CF9">
        <w:rPr>
          <w:rFonts w:ascii="Tahoma" w:hAnsi="Tahoma" w:cs="Tahoma"/>
          <w:sz w:val="24"/>
          <w:szCs w:val="24"/>
        </w:rPr>
        <w:t xml:space="preserve">, St. Louis Grammar, Newry, Abbey </w:t>
      </w:r>
      <w:r w:rsidR="00553189" w:rsidRPr="00CD7CF9">
        <w:rPr>
          <w:rFonts w:ascii="Tahoma" w:hAnsi="Tahoma" w:cs="Tahoma"/>
          <w:sz w:val="24"/>
          <w:szCs w:val="24"/>
        </w:rPr>
        <w:t>Christian</w:t>
      </w:r>
      <w:r w:rsidR="00091D80" w:rsidRPr="00CD7CF9">
        <w:rPr>
          <w:rFonts w:ascii="Tahoma" w:hAnsi="Tahoma" w:cs="Tahoma"/>
          <w:sz w:val="24"/>
          <w:szCs w:val="24"/>
        </w:rPr>
        <w:t xml:space="preserve"> Brothers Grammar, Newry and St. Colman’s College Newry.</w:t>
      </w:r>
      <w:r w:rsidR="0036648A" w:rsidRPr="00CD7CF9">
        <w:rPr>
          <w:rFonts w:ascii="Tahoma" w:hAnsi="Tahoma" w:cs="Tahoma"/>
          <w:b/>
          <w:sz w:val="24"/>
          <w:szCs w:val="24"/>
        </w:rPr>
        <w:t xml:space="preserve">  </w:t>
      </w:r>
    </w:p>
    <w:p w:rsidR="00E66E2F" w:rsidRPr="00CD7CF9" w:rsidRDefault="00E66E2F" w:rsidP="00614E6E">
      <w:pPr>
        <w:spacing w:line="360" w:lineRule="auto"/>
        <w:ind w:left="2160" w:hanging="1440"/>
        <w:jc w:val="both"/>
        <w:rPr>
          <w:rFonts w:ascii="Tahoma" w:hAnsi="Tahoma" w:cs="Tahoma"/>
          <w:b/>
          <w:sz w:val="24"/>
          <w:szCs w:val="24"/>
        </w:rPr>
      </w:pPr>
      <w:r w:rsidRPr="00CD7CF9">
        <w:rPr>
          <w:rFonts w:ascii="Tahoma" w:hAnsi="Tahoma" w:cs="Tahoma"/>
          <w:b/>
          <w:sz w:val="24"/>
          <w:szCs w:val="24"/>
        </w:rPr>
        <w:t>Figure 9:</w:t>
      </w:r>
      <w:r w:rsidRPr="00CD7CF9">
        <w:rPr>
          <w:rFonts w:ascii="Tahoma" w:hAnsi="Tahoma" w:cs="Tahoma"/>
          <w:b/>
          <w:sz w:val="24"/>
          <w:szCs w:val="24"/>
        </w:rPr>
        <w:tab/>
        <w:t>Post Primary Capacity Analysis Newry</w:t>
      </w:r>
      <w:r w:rsidR="009A2A7F" w:rsidRPr="00CD7CF9">
        <w:rPr>
          <w:rFonts w:ascii="Tahoma" w:hAnsi="Tahoma" w:cs="Tahoma"/>
          <w:b/>
          <w:sz w:val="24"/>
          <w:szCs w:val="24"/>
        </w:rPr>
        <w:t>,</w:t>
      </w:r>
      <w:r w:rsidRPr="00CD7CF9">
        <w:rPr>
          <w:rFonts w:ascii="Tahoma" w:hAnsi="Tahoma" w:cs="Tahoma"/>
          <w:b/>
          <w:sz w:val="24"/>
          <w:szCs w:val="24"/>
        </w:rPr>
        <w:t xml:space="preserve"> </w:t>
      </w:r>
      <w:proofErr w:type="spellStart"/>
      <w:r w:rsidRPr="00CD7CF9">
        <w:rPr>
          <w:rFonts w:ascii="Tahoma" w:hAnsi="Tahoma" w:cs="Tahoma"/>
          <w:b/>
          <w:sz w:val="24"/>
          <w:szCs w:val="24"/>
        </w:rPr>
        <w:t>Mourne</w:t>
      </w:r>
      <w:proofErr w:type="spellEnd"/>
      <w:r w:rsidR="009A2A7F" w:rsidRPr="00CD7CF9">
        <w:rPr>
          <w:rFonts w:ascii="Tahoma" w:hAnsi="Tahoma" w:cs="Tahoma"/>
          <w:b/>
          <w:sz w:val="24"/>
          <w:szCs w:val="24"/>
        </w:rPr>
        <w:t xml:space="preserve"> and Down</w:t>
      </w:r>
      <w:r w:rsidRPr="00CD7CF9">
        <w:rPr>
          <w:rFonts w:ascii="Tahoma" w:hAnsi="Tahoma" w:cs="Tahoma"/>
          <w:b/>
          <w:sz w:val="24"/>
          <w:szCs w:val="24"/>
        </w:rPr>
        <w:t xml:space="preserve"> 201</w:t>
      </w:r>
      <w:r w:rsidR="009A2A7F" w:rsidRPr="00CD7CF9">
        <w:rPr>
          <w:rFonts w:ascii="Tahoma" w:hAnsi="Tahoma" w:cs="Tahoma"/>
          <w:b/>
          <w:sz w:val="24"/>
          <w:szCs w:val="24"/>
        </w:rPr>
        <w:t>5/16</w:t>
      </w:r>
    </w:p>
    <w:p w:rsidR="00E66E2F" w:rsidRPr="00CD7CF9" w:rsidRDefault="009A2A7F" w:rsidP="00614E6E">
      <w:pPr>
        <w:spacing w:line="360" w:lineRule="auto"/>
        <w:ind w:left="720"/>
        <w:jc w:val="both"/>
        <w:rPr>
          <w:rFonts w:ascii="Tahoma" w:hAnsi="Tahoma" w:cs="Tahoma"/>
          <w:b/>
          <w:i/>
          <w:sz w:val="24"/>
          <w:szCs w:val="24"/>
        </w:rPr>
      </w:pPr>
      <w:r w:rsidRPr="00CD7CF9">
        <w:rPr>
          <w:rFonts w:ascii="Tahoma" w:hAnsi="Tahoma" w:cs="Tahoma"/>
          <w:b/>
          <w:i/>
          <w:noProof/>
          <w:sz w:val="24"/>
          <w:szCs w:val="24"/>
          <w:lang w:eastAsia="en-GB"/>
        </w:rPr>
        <w:drawing>
          <wp:inline distT="0" distB="0" distL="0" distR="0" wp14:anchorId="4E54D16C" wp14:editId="26F30403">
            <wp:extent cx="5210975" cy="26550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primary capacity analysis nmd.jpg"/>
                    <pic:cNvPicPr/>
                  </pic:nvPicPr>
                  <pic:blipFill>
                    <a:blip r:embed="rId17">
                      <a:extLst>
                        <a:ext uri="{28A0092B-C50C-407E-A947-70E740481C1C}">
                          <a14:useLocalDpi xmlns:a14="http://schemas.microsoft.com/office/drawing/2010/main" val="0"/>
                        </a:ext>
                      </a:extLst>
                    </a:blip>
                    <a:stretch>
                      <a:fillRect/>
                    </a:stretch>
                  </pic:blipFill>
                  <pic:spPr>
                    <a:xfrm>
                      <a:off x="0" y="0"/>
                      <a:ext cx="5224492" cy="2661952"/>
                    </a:xfrm>
                    <a:prstGeom prst="rect">
                      <a:avLst/>
                    </a:prstGeom>
                  </pic:spPr>
                </pic:pic>
              </a:graphicData>
            </a:graphic>
          </wp:inline>
        </w:drawing>
      </w:r>
      <w:r w:rsidR="00E66E2F" w:rsidRPr="00CD7CF9">
        <w:rPr>
          <w:rFonts w:ascii="Tahoma" w:hAnsi="Tahoma" w:cs="Tahoma"/>
          <w:sz w:val="24"/>
          <w:szCs w:val="24"/>
        </w:rPr>
        <w:t xml:space="preserve">Source: </w:t>
      </w:r>
      <w:r w:rsidRPr="00CD7CF9">
        <w:rPr>
          <w:rFonts w:ascii="Tahoma" w:hAnsi="Tahoma" w:cs="Tahoma"/>
          <w:sz w:val="24"/>
          <w:szCs w:val="24"/>
        </w:rPr>
        <w:t>Dept. of Education 2016</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DA1E2A" w:rsidRPr="00CD7CF9">
        <w:rPr>
          <w:rFonts w:ascii="Tahoma" w:hAnsi="Tahoma" w:cs="Tahoma"/>
          <w:sz w:val="24"/>
          <w:szCs w:val="24"/>
        </w:rPr>
        <w:t>.16</w:t>
      </w:r>
      <w:r w:rsidR="00E66E2F" w:rsidRPr="00CD7CF9">
        <w:rPr>
          <w:rFonts w:ascii="Tahoma" w:hAnsi="Tahoma" w:cs="Tahoma"/>
          <w:sz w:val="24"/>
          <w:szCs w:val="24"/>
        </w:rPr>
        <w:tab/>
        <w:t xml:space="preserve">As with the primary school provision the former Education and Library boards completed Area Plans reviewing post primary provision.  These reports included pupil population projections to 2025.  </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DA1E2A" w:rsidRPr="00CD7CF9">
        <w:rPr>
          <w:rFonts w:ascii="Tahoma" w:hAnsi="Tahoma" w:cs="Tahoma"/>
          <w:sz w:val="24"/>
          <w:szCs w:val="24"/>
        </w:rPr>
        <w:t>.17</w:t>
      </w:r>
      <w:r w:rsidR="00494ED9" w:rsidRPr="00CD7CF9">
        <w:rPr>
          <w:rFonts w:ascii="Tahoma" w:hAnsi="Tahoma" w:cs="Tahoma"/>
          <w:sz w:val="24"/>
          <w:szCs w:val="24"/>
        </w:rPr>
        <w:tab/>
      </w:r>
      <w:r w:rsidR="00E66E2F" w:rsidRPr="00CD7CF9">
        <w:rPr>
          <w:rFonts w:ascii="Tahoma" w:hAnsi="Tahoma" w:cs="Tahoma"/>
          <w:sz w:val="24"/>
          <w:szCs w:val="24"/>
        </w:rPr>
        <w:t xml:space="preserve">The SELB report noted that while the population in the Newry and </w:t>
      </w:r>
      <w:proofErr w:type="spellStart"/>
      <w:r w:rsidR="00E66E2F" w:rsidRPr="00CD7CF9">
        <w:rPr>
          <w:rFonts w:ascii="Tahoma" w:hAnsi="Tahoma" w:cs="Tahoma"/>
          <w:sz w:val="24"/>
          <w:szCs w:val="24"/>
        </w:rPr>
        <w:t>Mourne</w:t>
      </w:r>
      <w:proofErr w:type="spellEnd"/>
      <w:r w:rsidR="00E66E2F" w:rsidRPr="00CD7CF9">
        <w:rPr>
          <w:rFonts w:ascii="Tahoma" w:hAnsi="Tahoma" w:cs="Tahoma"/>
          <w:sz w:val="24"/>
          <w:szCs w:val="24"/>
        </w:rPr>
        <w:t xml:space="preserve"> Area has remained steady for the past number of years, this masks the fact that there has been a considerable decrease in the school age population in the </w:t>
      </w:r>
      <w:proofErr w:type="spellStart"/>
      <w:r w:rsidR="00E66E2F" w:rsidRPr="00CD7CF9">
        <w:rPr>
          <w:rFonts w:ascii="Tahoma" w:hAnsi="Tahoma" w:cs="Tahoma"/>
          <w:sz w:val="24"/>
          <w:szCs w:val="24"/>
        </w:rPr>
        <w:t>Kilkeel</w:t>
      </w:r>
      <w:proofErr w:type="spellEnd"/>
      <w:r w:rsidR="00E66E2F" w:rsidRPr="00CD7CF9">
        <w:rPr>
          <w:rFonts w:ascii="Tahoma" w:hAnsi="Tahoma" w:cs="Tahoma"/>
          <w:sz w:val="24"/>
          <w:szCs w:val="24"/>
        </w:rPr>
        <w:t xml:space="preserve"> area and a rise in the school-age population in the greater Newry area.  It also noted the existence of single-sex grammar schools in Newry has </w:t>
      </w:r>
      <w:r w:rsidR="00E66E2F" w:rsidRPr="00CD7CF9">
        <w:rPr>
          <w:rFonts w:ascii="Tahoma" w:hAnsi="Tahoma" w:cs="Tahoma"/>
          <w:sz w:val="24"/>
          <w:szCs w:val="24"/>
        </w:rPr>
        <w:lastRenderedPageBreak/>
        <w:t xml:space="preserve">also distorted the correlation between the actual school age population and the number attending schools in the area.  For planning for the future the SELB found that while there were 783 unfilled places in 2013 the projected population growth in the area by 2025 would result in an additional 1817 places being required. </w:t>
      </w:r>
    </w:p>
    <w:p w:rsidR="00E66E2F"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DA1E2A" w:rsidRPr="00CD7CF9">
        <w:rPr>
          <w:rFonts w:ascii="Tahoma" w:hAnsi="Tahoma" w:cs="Tahoma"/>
          <w:sz w:val="24"/>
          <w:szCs w:val="24"/>
        </w:rPr>
        <w:t>.18</w:t>
      </w:r>
      <w:r w:rsidR="00494ED9" w:rsidRPr="00CD7CF9">
        <w:rPr>
          <w:rFonts w:ascii="Tahoma" w:hAnsi="Tahoma" w:cs="Tahoma"/>
          <w:sz w:val="24"/>
          <w:szCs w:val="24"/>
        </w:rPr>
        <w:tab/>
      </w:r>
      <w:r w:rsidR="00E66E2F" w:rsidRPr="00CD7CF9">
        <w:rPr>
          <w:rFonts w:ascii="Tahoma" w:hAnsi="Tahoma" w:cs="Tahoma"/>
          <w:sz w:val="24"/>
          <w:szCs w:val="24"/>
        </w:rPr>
        <w:t>In the legacy Down District the population is expected to increase by a more modest amount with the increase being largely accommodated by the existing unfilled places.  The SEELB estimated that by 2025 there would be 191 unfilled places by 2025 however this masks the fact that it is estimated that an additional 49 places will be required in the controlled sector.  Figu</w:t>
      </w:r>
      <w:r w:rsidR="00E63B36">
        <w:rPr>
          <w:rFonts w:ascii="Tahoma" w:hAnsi="Tahoma" w:cs="Tahoma"/>
          <w:sz w:val="24"/>
          <w:szCs w:val="24"/>
        </w:rPr>
        <w:t>re 10</w:t>
      </w:r>
      <w:r w:rsidR="00E66E2F" w:rsidRPr="00CD7CF9">
        <w:rPr>
          <w:rFonts w:ascii="Tahoma" w:hAnsi="Tahoma" w:cs="Tahoma"/>
          <w:sz w:val="24"/>
          <w:szCs w:val="24"/>
        </w:rPr>
        <w:t xml:space="preserve"> below shows that combining these figures means that an additional 1626 places will be required in the District by 2025.  This includes the movement of pupils across Council </w:t>
      </w:r>
      <w:proofErr w:type="gramStart"/>
      <w:r w:rsidR="00E66E2F" w:rsidRPr="00CD7CF9">
        <w:rPr>
          <w:rFonts w:ascii="Tahoma" w:hAnsi="Tahoma" w:cs="Tahoma"/>
          <w:sz w:val="24"/>
          <w:szCs w:val="24"/>
        </w:rPr>
        <w:t>boundaries which was</w:t>
      </w:r>
      <w:proofErr w:type="gramEnd"/>
      <w:r w:rsidR="00E66E2F" w:rsidRPr="00CD7CF9">
        <w:rPr>
          <w:rFonts w:ascii="Tahoma" w:hAnsi="Tahoma" w:cs="Tahoma"/>
          <w:sz w:val="24"/>
          <w:szCs w:val="24"/>
        </w:rPr>
        <w:t xml:space="preserve"> factored in to ensure the data reflected developing need.  This is a particular issue in Downpatrick and </w:t>
      </w:r>
      <w:proofErr w:type="spellStart"/>
      <w:r w:rsidR="00E66E2F" w:rsidRPr="00CD7CF9">
        <w:rPr>
          <w:rFonts w:ascii="Tahoma" w:hAnsi="Tahoma" w:cs="Tahoma"/>
          <w:sz w:val="24"/>
          <w:szCs w:val="24"/>
        </w:rPr>
        <w:t>Ballynahinch</w:t>
      </w:r>
      <w:proofErr w:type="spellEnd"/>
      <w:r w:rsidR="00E66E2F" w:rsidRPr="00CD7CF9">
        <w:rPr>
          <w:rFonts w:ascii="Tahoma" w:hAnsi="Tahoma" w:cs="Tahoma"/>
          <w:sz w:val="24"/>
          <w:szCs w:val="24"/>
        </w:rPr>
        <w:t xml:space="preserve"> where a significant number of pupils travel </w:t>
      </w:r>
      <w:r w:rsidR="00934404">
        <w:rPr>
          <w:rFonts w:ascii="Tahoma" w:hAnsi="Tahoma" w:cs="Tahoma"/>
          <w:sz w:val="24"/>
          <w:szCs w:val="24"/>
        </w:rPr>
        <w:t xml:space="preserve">from other Council areas to attend </w:t>
      </w:r>
      <w:r w:rsidR="00E66E2F" w:rsidRPr="00CD7CF9">
        <w:rPr>
          <w:rFonts w:ascii="Tahoma" w:hAnsi="Tahoma" w:cs="Tahoma"/>
          <w:sz w:val="24"/>
          <w:szCs w:val="24"/>
        </w:rPr>
        <w:t>the Grammar schools.</w:t>
      </w:r>
    </w:p>
    <w:p w:rsidR="00E66E2F" w:rsidRPr="00CD7CF9" w:rsidRDefault="00E66E2F" w:rsidP="00950A1F">
      <w:pPr>
        <w:spacing w:line="360" w:lineRule="auto"/>
        <w:ind w:firstLine="720"/>
        <w:jc w:val="both"/>
        <w:rPr>
          <w:rFonts w:ascii="Tahoma" w:hAnsi="Tahoma" w:cs="Tahoma"/>
          <w:sz w:val="24"/>
          <w:szCs w:val="24"/>
        </w:rPr>
      </w:pPr>
      <w:r w:rsidRPr="00CD7CF9">
        <w:rPr>
          <w:rFonts w:ascii="Tahoma" w:hAnsi="Tahoma" w:cs="Tahoma"/>
          <w:b/>
          <w:color w:val="000000"/>
          <w:sz w:val="24"/>
          <w:szCs w:val="24"/>
        </w:rPr>
        <w:t>Figure 1</w:t>
      </w:r>
      <w:r w:rsidR="009A2A7F" w:rsidRPr="00CD7CF9">
        <w:rPr>
          <w:rFonts w:ascii="Tahoma" w:hAnsi="Tahoma" w:cs="Tahoma"/>
          <w:b/>
          <w:color w:val="000000"/>
          <w:sz w:val="24"/>
          <w:szCs w:val="24"/>
        </w:rPr>
        <w:t>0</w:t>
      </w:r>
      <w:r w:rsidRPr="00CD7CF9">
        <w:rPr>
          <w:rFonts w:ascii="Tahoma" w:hAnsi="Tahoma" w:cs="Tahoma"/>
          <w:b/>
          <w:color w:val="000000"/>
          <w:sz w:val="24"/>
          <w:szCs w:val="24"/>
        </w:rPr>
        <w:t>: Pupil population projection change for 2013-2025</w:t>
      </w:r>
    </w:p>
    <w:p w:rsidR="00397A1F" w:rsidRPr="00CD7CF9" w:rsidRDefault="00553189" w:rsidP="00950A1F">
      <w:pPr>
        <w:spacing w:line="360" w:lineRule="auto"/>
        <w:ind w:left="720"/>
        <w:jc w:val="both"/>
        <w:rPr>
          <w:rFonts w:ascii="Tahoma" w:hAnsi="Tahoma" w:cs="Tahoma"/>
          <w:sz w:val="24"/>
          <w:szCs w:val="24"/>
        </w:rPr>
      </w:pPr>
      <w:r w:rsidRPr="00CD7CF9">
        <w:rPr>
          <w:rFonts w:ascii="Tahoma" w:hAnsi="Tahoma" w:cs="Tahoma"/>
          <w:noProof/>
          <w:sz w:val="24"/>
          <w:szCs w:val="24"/>
          <w:lang w:eastAsia="en-GB"/>
        </w:rPr>
        <w:drawing>
          <wp:inline distT="0" distB="0" distL="0" distR="0" wp14:anchorId="53EDB085" wp14:editId="6099B874">
            <wp:extent cx="5288097" cy="1660366"/>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primary pupil projections.jpg"/>
                    <pic:cNvPicPr/>
                  </pic:nvPicPr>
                  <pic:blipFill>
                    <a:blip r:embed="rId18">
                      <a:extLst>
                        <a:ext uri="{28A0092B-C50C-407E-A947-70E740481C1C}">
                          <a14:useLocalDpi xmlns:a14="http://schemas.microsoft.com/office/drawing/2010/main" val="0"/>
                        </a:ext>
                      </a:extLst>
                    </a:blip>
                    <a:stretch>
                      <a:fillRect/>
                    </a:stretch>
                  </pic:blipFill>
                  <pic:spPr>
                    <a:xfrm>
                      <a:off x="0" y="0"/>
                      <a:ext cx="5290625" cy="1661160"/>
                    </a:xfrm>
                    <a:prstGeom prst="rect">
                      <a:avLst/>
                    </a:prstGeom>
                  </pic:spPr>
                </pic:pic>
              </a:graphicData>
            </a:graphic>
          </wp:inline>
        </w:drawing>
      </w:r>
    </w:p>
    <w:p w:rsidR="00397A1F" w:rsidRPr="00CD7CF9" w:rsidRDefault="00397A1F" w:rsidP="00950A1F">
      <w:pPr>
        <w:spacing w:line="360" w:lineRule="auto"/>
        <w:ind w:left="720"/>
        <w:jc w:val="both"/>
        <w:rPr>
          <w:rFonts w:ascii="Tahoma" w:hAnsi="Tahoma" w:cs="Tahoma"/>
          <w:sz w:val="24"/>
          <w:szCs w:val="24"/>
        </w:rPr>
      </w:pPr>
      <w:r w:rsidRPr="00CD7CF9">
        <w:rPr>
          <w:rFonts w:ascii="Tahoma" w:hAnsi="Tahoma" w:cs="Tahoma"/>
          <w:i/>
          <w:iCs/>
          <w:sz w:val="24"/>
          <w:szCs w:val="24"/>
        </w:rPr>
        <w:t xml:space="preserve">* </w:t>
      </w:r>
      <w:proofErr w:type="gramStart"/>
      <w:r w:rsidRPr="00CD7CF9">
        <w:rPr>
          <w:rFonts w:ascii="Tahoma" w:hAnsi="Tahoma" w:cs="Tahoma"/>
          <w:i/>
          <w:iCs/>
          <w:sz w:val="24"/>
          <w:szCs w:val="24"/>
        </w:rPr>
        <w:t>figures</w:t>
      </w:r>
      <w:proofErr w:type="gramEnd"/>
      <w:r w:rsidRPr="00CD7CF9">
        <w:rPr>
          <w:rFonts w:ascii="Tahoma" w:hAnsi="Tahoma" w:cs="Tahoma"/>
          <w:i/>
          <w:iCs/>
          <w:sz w:val="24"/>
          <w:szCs w:val="24"/>
        </w:rPr>
        <w:t xml:space="preserve"> adjusted to remove oversubscribed places in post primary schools</w:t>
      </w:r>
    </w:p>
    <w:p w:rsidR="00E66E2F" w:rsidRPr="00CD7CF9" w:rsidRDefault="00E66E2F" w:rsidP="00950A1F">
      <w:pPr>
        <w:spacing w:line="360" w:lineRule="auto"/>
        <w:ind w:left="720"/>
        <w:jc w:val="both"/>
        <w:rPr>
          <w:rFonts w:ascii="Tahoma" w:hAnsi="Tahoma" w:cs="Tahoma"/>
          <w:sz w:val="24"/>
          <w:szCs w:val="24"/>
        </w:rPr>
      </w:pPr>
      <w:r w:rsidRPr="00CD7CF9">
        <w:rPr>
          <w:rFonts w:ascii="Tahoma" w:hAnsi="Tahoma" w:cs="Tahoma"/>
          <w:sz w:val="24"/>
          <w:szCs w:val="24"/>
        </w:rPr>
        <w:t>Source: SELB</w:t>
      </w:r>
      <w:r w:rsidR="00433A5B">
        <w:rPr>
          <w:rFonts w:ascii="Tahoma" w:hAnsi="Tahoma" w:cs="Tahoma"/>
          <w:sz w:val="24"/>
          <w:szCs w:val="24"/>
        </w:rPr>
        <w:t xml:space="preserve"> (Jan 2015)</w:t>
      </w:r>
      <w:r w:rsidRPr="00CD7CF9">
        <w:rPr>
          <w:rFonts w:ascii="Tahoma" w:hAnsi="Tahoma" w:cs="Tahoma"/>
          <w:sz w:val="24"/>
          <w:szCs w:val="24"/>
        </w:rPr>
        <w:t xml:space="preserve"> and SEELB </w:t>
      </w:r>
      <w:r w:rsidR="00433A5B">
        <w:rPr>
          <w:rFonts w:ascii="Tahoma" w:hAnsi="Tahoma" w:cs="Tahoma"/>
          <w:sz w:val="24"/>
          <w:szCs w:val="24"/>
        </w:rPr>
        <w:t>(Revised October 2013) Area Plans</w:t>
      </w:r>
    </w:p>
    <w:p w:rsidR="009B41E7" w:rsidRPr="00CD7CF9" w:rsidRDefault="000771F6"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DA1E2A" w:rsidRPr="00CD7CF9">
        <w:rPr>
          <w:rFonts w:ascii="Tahoma" w:hAnsi="Tahoma" w:cs="Tahoma"/>
          <w:sz w:val="24"/>
          <w:szCs w:val="24"/>
        </w:rPr>
        <w:t>.19</w:t>
      </w:r>
      <w:r w:rsidR="00494ED9" w:rsidRPr="00CD7CF9">
        <w:rPr>
          <w:rFonts w:ascii="Tahoma" w:hAnsi="Tahoma" w:cs="Tahoma"/>
          <w:sz w:val="24"/>
          <w:szCs w:val="24"/>
        </w:rPr>
        <w:tab/>
      </w:r>
      <w:r w:rsidR="00E66E2F" w:rsidRPr="00CD7CF9">
        <w:rPr>
          <w:rFonts w:ascii="Tahoma" w:hAnsi="Tahoma" w:cs="Tahoma"/>
          <w:sz w:val="24"/>
          <w:szCs w:val="24"/>
        </w:rPr>
        <w:t xml:space="preserve">The SELB and SEELB Area Plans for post primary provision set out a number of proposals for future provision in the Newry and </w:t>
      </w:r>
      <w:proofErr w:type="spellStart"/>
      <w:r w:rsidR="00E66E2F" w:rsidRPr="00CD7CF9">
        <w:rPr>
          <w:rFonts w:ascii="Tahoma" w:hAnsi="Tahoma" w:cs="Tahoma"/>
          <w:sz w:val="24"/>
          <w:szCs w:val="24"/>
        </w:rPr>
        <w:t>Mourne</w:t>
      </w:r>
      <w:proofErr w:type="spellEnd"/>
      <w:r w:rsidR="00E66E2F" w:rsidRPr="00CD7CF9">
        <w:rPr>
          <w:rFonts w:ascii="Tahoma" w:hAnsi="Tahoma" w:cs="Tahoma"/>
          <w:sz w:val="24"/>
          <w:szCs w:val="24"/>
        </w:rPr>
        <w:t xml:space="preserve"> and Down Council Areas.  As shown </w:t>
      </w:r>
      <w:r w:rsidR="009B41E7" w:rsidRPr="00CD7CF9">
        <w:rPr>
          <w:rFonts w:ascii="Tahoma" w:hAnsi="Tahoma" w:cs="Tahoma"/>
          <w:sz w:val="24"/>
          <w:szCs w:val="24"/>
        </w:rPr>
        <w:t>overleaf in Figure 1</w:t>
      </w:r>
      <w:r w:rsidR="0036648A" w:rsidRPr="00CD7CF9">
        <w:rPr>
          <w:rFonts w:ascii="Tahoma" w:hAnsi="Tahoma" w:cs="Tahoma"/>
          <w:sz w:val="24"/>
          <w:szCs w:val="24"/>
        </w:rPr>
        <w:t>1</w:t>
      </w:r>
      <w:r w:rsidR="00E66E2F" w:rsidRPr="00CD7CF9">
        <w:rPr>
          <w:rFonts w:ascii="Tahoma" w:hAnsi="Tahoma" w:cs="Tahoma"/>
          <w:sz w:val="24"/>
          <w:szCs w:val="24"/>
        </w:rPr>
        <w:t xml:space="preserve"> these include potential school closures, amalgamations, increased partnership and a new build.</w:t>
      </w:r>
      <w:r w:rsidR="00A000E7">
        <w:rPr>
          <w:rFonts w:ascii="Tahoma" w:hAnsi="Tahoma" w:cs="Tahoma"/>
          <w:sz w:val="24"/>
          <w:szCs w:val="24"/>
        </w:rPr>
        <w:t xml:space="preserve">  The Education </w:t>
      </w:r>
      <w:r w:rsidR="00A000E7">
        <w:rPr>
          <w:rFonts w:ascii="Tahoma" w:hAnsi="Tahoma" w:cs="Tahoma"/>
          <w:sz w:val="24"/>
          <w:szCs w:val="24"/>
        </w:rPr>
        <w:lastRenderedPageBreak/>
        <w:t>Authority will continue to review provision and may bring forward further amendments in the future.  The Council will continue to monitor any changes.</w:t>
      </w:r>
    </w:p>
    <w:p w:rsidR="00E66E2F" w:rsidRPr="00CD7CF9" w:rsidRDefault="00E66E2F" w:rsidP="00950A1F">
      <w:pPr>
        <w:spacing w:line="360" w:lineRule="auto"/>
        <w:ind w:left="720"/>
        <w:jc w:val="both"/>
        <w:rPr>
          <w:rFonts w:ascii="Tahoma" w:hAnsi="Tahoma" w:cs="Tahoma"/>
          <w:b/>
          <w:sz w:val="24"/>
          <w:szCs w:val="24"/>
        </w:rPr>
      </w:pPr>
      <w:r w:rsidRPr="00CD7CF9">
        <w:rPr>
          <w:rFonts w:ascii="Tahoma" w:hAnsi="Tahoma" w:cs="Tahoma"/>
          <w:b/>
          <w:sz w:val="24"/>
          <w:szCs w:val="24"/>
        </w:rPr>
        <w:t>Figure 1</w:t>
      </w:r>
      <w:r w:rsidR="009A2A7F" w:rsidRPr="00CD7CF9">
        <w:rPr>
          <w:rFonts w:ascii="Tahoma" w:hAnsi="Tahoma" w:cs="Tahoma"/>
          <w:b/>
          <w:sz w:val="24"/>
          <w:szCs w:val="24"/>
        </w:rPr>
        <w:t>1</w:t>
      </w:r>
      <w:r w:rsidRPr="00CD7CF9">
        <w:rPr>
          <w:rFonts w:ascii="Tahoma" w:hAnsi="Tahoma" w:cs="Tahoma"/>
          <w:b/>
          <w:sz w:val="24"/>
          <w:szCs w:val="24"/>
        </w:rPr>
        <w:t>:</w:t>
      </w:r>
      <w:r w:rsidRPr="00CD7CF9">
        <w:rPr>
          <w:rFonts w:ascii="Tahoma" w:hAnsi="Tahoma" w:cs="Tahoma"/>
          <w:b/>
          <w:sz w:val="24"/>
          <w:szCs w:val="24"/>
        </w:rPr>
        <w:tab/>
      </w:r>
      <w:r w:rsidR="008B7C42">
        <w:rPr>
          <w:rFonts w:ascii="Tahoma" w:hAnsi="Tahoma" w:cs="Tahoma"/>
          <w:b/>
          <w:sz w:val="24"/>
          <w:szCs w:val="24"/>
        </w:rPr>
        <w:t xml:space="preserve">Shows the SELB and SEELB proposals for </w:t>
      </w:r>
      <w:r w:rsidRPr="00CD7CF9">
        <w:rPr>
          <w:rFonts w:ascii="Tahoma" w:hAnsi="Tahoma" w:cs="Tahoma"/>
          <w:b/>
          <w:sz w:val="24"/>
          <w:szCs w:val="24"/>
        </w:rPr>
        <w:t>Post Primary Future Provision</w:t>
      </w:r>
      <w:r w:rsidR="008B7C42">
        <w:rPr>
          <w:rFonts w:ascii="Tahoma" w:hAnsi="Tahoma" w:cs="Tahoma"/>
          <w:b/>
          <w:sz w:val="24"/>
          <w:szCs w:val="24"/>
        </w:rPr>
        <w:t xml:space="preserve"> in the District</w:t>
      </w:r>
      <w:r w:rsidR="00494ED9" w:rsidRPr="00CD7CF9">
        <w:rPr>
          <w:rFonts w:ascii="Tahoma" w:hAnsi="Tahoma" w:cs="Tahoma"/>
          <w:b/>
          <w:sz w:val="24"/>
          <w:szCs w:val="24"/>
        </w:rPr>
        <w:t xml:space="preserve"> </w:t>
      </w:r>
    </w:p>
    <w:tbl>
      <w:tblPr>
        <w:tblStyle w:val="TableGrid"/>
        <w:tblW w:w="0" w:type="auto"/>
        <w:tblInd w:w="675" w:type="dxa"/>
        <w:tblLook w:val="04A0" w:firstRow="1" w:lastRow="0" w:firstColumn="1" w:lastColumn="0" w:noHBand="0" w:noVBand="1"/>
      </w:tblPr>
      <w:tblGrid>
        <w:gridCol w:w="2405"/>
        <w:gridCol w:w="5959"/>
      </w:tblGrid>
      <w:tr w:rsidR="00E66E2F" w:rsidRPr="00CD7CF9" w:rsidTr="003F64DA">
        <w:tc>
          <w:tcPr>
            <w:tcW w:w="2405" w:type="dxa"/>
          </w:tcPr>
          <w:p w:rsidR="00E66E2F" w:rsidRPr="00CD7CF9" w:rsidRDefault="00E66E2F" w:rsidP="00950A1F">
            <w:pPr>
              <w:spacing w:line="360" w:lineRule="auto"/>
              <w:rPr>
                <w:rFonts w:ascii="Tahoma" w:hAnsi="Tahoma" w:cs="Tahoma"/>
                <w:b/>
                <w:sz w:val="24"/>
                <w:szCs w:val="24"/>
              </w:rPr>
            </w:pPr>
            <w:r w:rsidRPr="00CD7CF9">
              <w:rPr>
                <w:rFonts w:ascii="Tahoma" w:hAnsi="Tahoma" w:cs="Tahoma"/>
                <w:b/>
                <w:sz w:val="24"/>
                <w:szCs w:val="24"/>
              </w:rPr>
              <w:t>School Name</w:t>
            </w:r>
          </w:p>
        </w:tc>
        <w:tc>
          <w:tcPr>
            <w:tcW w:w="5959" w:type="dxa"/>
          </w:tcPr>
          <w:p w:rsidR="00E66E2F" w:rsidRPr="00CD7CF9" w:rsidRDefault="00E66E2F" w:rsidP="00950A1F">
            <w:pPr>
              <w:spacing w:line="360" w:lineRule="auto"/>
              <w:rPr>
                <w:rFonts w:ascii="Tahoma" w:hAnsi="Tahoma" w:cs="Tahoma"/>
                <w:b/>
                <w:sz w:val="24"/>
                <w:szCs w:val="24"/>
              </w:rPr>
            </w:pPr>
            <w:r w:rsidRPr="00CD7CF9">
              <w:rPr>
                <w:rFonts w:ascii="Tahoma" w:hAnsi="Tahoma" w:cs="Tahoma"/>
                <w:b/>
                <w:sz w:val="24"/>
                <w:szCs w:val="24"/>
              </w:rPr>
              <w:t>Recommendation</w:t>
            </w:r>
          </w:p>
        </w:tc>
      </w:tr>
      <w:tr w:rsidR="00E66E2F" w:rsidRPr="00CD7CF9" w:rsidTr="003F64DA">
        <w:tc>
          <w:tcPr>
            <w:tcW w:w="2405" w:type="dxa"/>
          </w:tcPr>
          <w:p w:rsidR="00E66E2F" w:rsidRPr="00CD7CF9" w:rsidRDefault="00E66E2F" w:rsidP="00950A1F">
            <w:pPr>
              <w:spacing w:line="360" w:lineRule="auto"/>
              <w:rPr>
                <w:rFonts w:ascii="Tahoma" w:hAnsi="Tahoma" w:cs="Tahoma"/>
                <w:b/>
                <w:sz w:val="24"/>
                <w:szCs w:val="24"/>
              </w:rPr>
            </w:pPr>
            <w:r w:rsidRPr="00CD7CF9">
              <w:rPr>
                <w:rFonts w:ascii="Tahoma" w:hAnsi="Tahoma" w:cs="Tahoma"/>
                <w:b/>
                <w:sz w:val="24"/>
                <w:szCs w:val="24"/>
              </w:rPr>
              <w:t>Controlled</w:t>
            </w:r>
          </w:p>
        </w:tc>
        <w:tc>
          <w:tcPr>
            <w:tcW w:w="5959" w:type="dxa"/>
          </w:tcPr>
          <w:p w:rsidR="00E66E2F" w:rsidRPr="00CD7CF9" w:rsidRDefault="00E66E2F" w:rsidP="00950A1F">
            <w:pPr>
              <w:spacing w:line="360" w:lineRule="auto"/>
              <w:rPr>
                <w:rFonts w:ascii="Tahoma" w:hAnsi="Tahoma" w:cs="Tahoma"/>
                <w:b/>
                <w:sz w:val="24"/>
                <w:szCs w:val="24"/>
              </w:rPr>
            </w:pP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The High School, </w:t>
            </w:r>
            <w:proofErr w:type="spellStart"/>
            <w:r w:rsidRPr="00A000E7">
              <w:rPr>
                <w:rFonts w:ascii="Tahoma" w:hAnsi="Tahoma" w:cs="Tahoma"/>
                <w:sz w:val="24"/>
                <w:szCs w:val="24"/>
              </w:rPr>
              <w:t>Ballynahinch</w:t>
            </w:r>
            <w:proofErr w:type="spellEnd"/>
            <w:r w:rsidRPr="00A000E7">
              <w:rPr>
                <w:rFonts w:ascii="Tahoma" w:hAnsi="Tahoma" w:cs="Tahoma"/>
                <w:sz w:val="24"/>
                <w:szCs w:val="24"/>
              </w:rPr>
              <w:t xml:space="preserve"> </w:t>
            </w:r>
          </w:p>
          <w:p w:rsidR="00E66E2F" w:rsidRPr="00A000E7" w:rsidRDefault="00E66E2F" w:rsidP="00A000E7">
            <w:pPr>
              <w:pStyle w:val="NoSpacing"/>
              <w:jc w:val="both"/>
              <w:rPr>
                <w:rFonts w:ascii="Tahoma" w:hAnsi="Tahoma" w:cs="Tahoma"/>
                <w:sz w:val="24"/>
                <w:szCs w:val="24"/>
              </w:rPr>
            </w:pP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Consult with the BOG in order to explore all potential options to secure retention of a controlled non-selective post-primary in the </w:t>
            </w:r>
            <w:proofErr w:type="spellStart"/>
            <w:r w:rsidRPr="00A000E7">
              <w:rPr>
                <w:rFonts w:ascii="Tahoma" w:hAnsi="Tahoma" w:cs="Tahoma"/>
                <w:sz w:val="24"/>
                <w:szCs w:val="24"/>
              </w:rPr>
              <w:t>Ballynahinch</w:t>
            </w:r>
            <w:proofErr w:type="spellEnd"/>
            <w:r w:rsidRPr="00A000E7">
              <w:rPr>
                <w:rFonts w:ascii="Tahoma" w:hAnsi="Tahoma" w:cs="Tahoma"/>
                <w:sz w:val="24"/>
                <w:szCs w:val="24"/>
              </w:rPr>
              <w:t xml:space="preserve"> area </w:t>
            </w:r>
          </w:p>
        </w:tc>
      </w:tr>
      <w:tr w:rsidR="00E66E2F" w:rsidRPr="00CD7CF9" w:rsidTr="003F64DA">
        <w:tc>
          <w:tcPr>
            <w:tcW w:w="2405" w:type="dxa"/>
          </w:tcPr>
          <w:p w:rsidR="00E66E2F" w:rsidRPr="00A000E7" w:rsidRDefault="00A000E7" w:rsidP="00A000E7">
            <w:pPr>
              <w:pStyle w:val="NoSpacing"/>
              <w:jc w:val="both"/>
              <w:rPr>
                <w:rFonts w:ascii="Tahoma" w:hAnsi="Tahoma" w:cs="Tahoma"/>
                <w:sz w:val="24"/>
                <w:szCs w:val="24"/>
              </w:rPr>
            </w:pPr>
            <w:proofErr w:type="spellStart"/>
            <w:r w:rsidRPr="00A000E7">
              <w:rPr>
                <w:rFonts w:ascii="Tahoma" w:hAnsi="Tahoma" w:cs="Tahoma"/>
                <w:sz w:val="24"/>
                <w:szCs w:val="24"/>
              </w:rPr>
              <w:t>Saintfield</w:t>
            </w:r>
            <w:proofErr w:type="spellEnd"/>
            <w:r w:rsidRPr="00A000E7">
              <w:rPr>
                <w:rFonts w:ascii="Tahoma" w:hAnsi="Tahoma" w:cs="Tahoma"/>
                <w:sz w:val="24"/>
                <w:szCs w:val="24"/>
              </w:rPr>
              <w:t xml:space="preserve"> High School </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Establish closer links with Down HS – specifically for Sixth Form &amp; grow </w:t>
            </w:r>
            <w:proofErr w:type="spellStart"/>
            <w:r w:rsidRPr="00A000E7">
              <w:rPr>
                <w:rFonts w:ascii="Tahoma" w:hAnsi="Tahoma" w:cs="Tahoma"/>
                <w:sz w:val="24"/>
                <w:szCs w:val="24"/>
              </w:rPr>
              <w:t>Saintfield</w:t>
            </w:r>
            <w:proofErr w:type="spellEnd"/>
            <w:r w:rsidRPr="00A000E7">
              <w:rPr>
                <w:rFonts w:ascii="Tahoma" w:hAnsi="Tahoma" w:cs="Tahoma"/>
                <w:sz w:val="24"/>
                <w:szCs w:val="24"/>
              </w:rPr>
              <w:t xml:space="preserve"> High School. </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Down High School </w:t>
            </w:r>
          </w:p>
          <w:p w:rsidR="00E66E2F" w:rsidRPr="00A000E7" w:rsidRDefault="00E66E2F" w:rsidP="00A000E7">
            <w:pPr>
              <w:pStyle w:val="NoSpacing"/>
              <w:jc w:val="both"/>
              <w:rPr>
                <w:rFonts w:ascii="Tahoma" w:hAnsi="Tahoma" w:cs="Tahoma"/>
                <w:sz w:val="24"/>
                <w:szCs w:val="24"/>
              </w:rPr>
            </w:pP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Create better links to other post-primary providers in the area/New school build </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proofErr w:type="spellStart"/>
            <w:r w:rsidRPr="00A000E7">
              <w:rPr>
                <w:rFonts w:ascii="Tahoma" w:hAnsi="Tahoma" w:cs="Tahoma"/>
                <w:sz w:val="24"/>
                <w:szCs w:val="24"/>
              </w:rPr>
              <w:t>Kilkeel</w:t>
            </w:r>
            <w:proofErr w:type="spellEnd"/>
            <w:r w:rsidRPr="00A000E7">
              <w:rPr>
                <w:rFonts w:ascii="Tahoma" w:hAnsi="Tahoma" w:cs="Tahoma"/>
                <w:sz w:val="24"/>
                <w:szCs w:val="24"/>
              </w:rPr>
              <w:t xml:space="preserve"> High School</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SELB raised concerns about the management of finances and the financial viability of the school.  It is proposed that the board work with the school to ensure that the necessary adjustments are made to the operating costs to ensure the school can meet its obligation to pupils despite the downturn in enrolment.</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Newry High School</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This school plays a pivotal role in providing education for the minority community and the SELB is committed to exploring ways in which the school can work with other sectors to ensure that high quality education is provided for all in Newry.</w:t>
            </w:r>
          </w:p>
        </w:tc>
      </w:tr>
      <w:tr w:rsidR="00E66E2F" w:rsidRPr="00CD7CF9" w:rsidTr="003F64DA">
        <w:tc>
          <w:tcPr>
            <w:tcW w:w="2405" w:type="dxa"/>
          </w:tcPr>
          <w:p w:rsidR="00E66E2F" w:rsidRPr="00A000E7" w:rsidRDefault="00E66E2F" w:rsidP="00A000E7">
            <w:pPr>
              <w:pStyle w:val="NoSpacing"/>
              <w:jc w:val="both"/>
              <w:rPr>
                <w:rFonts w:ascii="Tahoma" w:hAnsi="Tahoma" w:cs="Tahoma"/>
                <w:b/>
                <w:sz w:val="24"/>
                <w:szCs w:val="24"/>
              </w:rPr>
            </w:pPr>
            <w:r w:rsidRPr="00A000E7">
              <w:rPr>
                <w:rFonts w:ascii="Tahoma" w:hAnsi="Tahoma" w:cs="Tahoma"/>
                <w:b/>
                <w:sz w:val="24"/>
                <w:szCs w:val="24"/>
              </w:rPr>
              <w:t>Maintained</w:t>
            </w:r>
          </w:p>
        </w:tc>
        <w:tc>
          <w:tcPr>
            <w:tcW w:w="5959" w:type="dxa"/>
          </w:tcPr>
          <w:p w:rsidR="00E66E2F" w:rsidRPr="00A000E7" w:rsidRDefault="00E66E2F" w:rsidP="00A000E7">
            <w:pPr>
              <w:pStyle w:val="NoSpacing"/>
              <w:jc w:val="both"/>
              <w:rPr>
                <w:rFonts w:ascii="Tahoma" w:hAnsi="Tahoma" w:cs="Tahoma"/>
                <w:sz w:val="24"/>
                <w:szCs w:val="24"/>
              </w:rPr>
            </w:pP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St Mary’s High School , St Patrick’s Grammar School and De La Salle High School</w:t>
            </w:r>
            <w:r w:rsidR="008B7C42" w:rsidRPr="00A000E7">
              <w:rPr>
                <w:rFonts w:ascii="Tahoma" w:hAnsi="Tahoma" w:cs="Tahoma"/>
                <w:sz w:val="24"/>
                <w:szCs w:val="24"/>
              </w:rPr>
              <w:t>, Downpatrick</w:t>
            </w:r>
            <w:r w:rsidRPr="00A000E7">
              <w:rPr>
                <w:rFonts w:ascii="Tahoma" w:hAnsi="Tahoma" w:cs="Tahoma"/>
                <w:sz w:val="24"/>
                <w:szCs w:val="24"/>
              </w:rPr>
              <w:t xml:space="preserve"> </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Create a partnership between the three schools with an end view of establishing a co-educational provider for the area. </w:t>
            </w:r>
          </w:p>
          <w:p w:rsidR="00E66E2F" w:rsidRPr="00A000E7" w:rsidRDefault="00E66E2F" w:rsidP="00A000E7">
            <w:pPr>
              <w:pStyle w:val="NoSpacing"/>
              <w:jc w:val="both"/>
              <w:rPr>
                <w:rFonts w:ascii="Tahoma" w:hAnsi="Tahoma" w:cs="Tahoma"/>
                <w:sz w:val="24"/>
                <w:szCs w:val="24"/>
              </w:rPr>
            </w:pP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St </w:t>
            </w:r>
            <w:proofErr w:type="spellStart"/>
            <w:r w:rsidRPr="00A000E7">
              <w:rPr>
                <w:rFonts w:ascii="Tahoma" w:hAnsi="Tahoma" w:cs="Tahoma"/>
                <w:sz w:val="24"/>
                <w:szCs w:val="24"/>
              </w:rPr>
              <w:t>Colmcille’s</w:t>
            </w:r>
            <w:proofErr w:type="spellEnd"/>
            <w:r w:rsidRPr="00A000E7">
              <w:rPr>
                <w:rFonts w:ascii="Tahoma" w:hAnsi="Tahoma" w:cs="Tahoma"/>
                <w:sz w:val="24"/>
                <w:szCs w:val="24"/>
              </w:rPr>
              <w:t xml:space="preserve"> High School</w:t>
            </w:r>
            <w:r w:rsidR="008B7C42" w:rsidRPr="00A000E7">
              <w:rPr>
                <w:rFonts w:ascii="Tahoma" w:hAnsi="Tahoma" w:cs="Tahoma"/>
                <w:sz w:val="24"/>
                <w:szCs w:val="24"/>
              </w:rPr>
              <w:t xml:space="preserve">, </w:t>
            </w:r>
            <w:proofErr w:type="spellStart"/>
            <w:r w:rsidR="008B7C42" w:rsidRPr="00A000E7">
              <w:rPr>
                <w:rFonts w:ascii="Tahoma" w:hAnsi="Tahoma" w:cs="Tahoma"/>
                <w:sz w:val="24"/>
                <w:szCs w:val="24"/>
              </w:rPr>
              <w:t>Crossgar</w:t>
            </w:r>
            <w:proofErr w:type="spellEnd"/>
            <w:r w:rsidRPr="00A000E7">
              <w:rPr>
                <w:rFonts w:ascii="Tahoma" w:hAnsi="Tahoma" w:cs="Tahoma"/>
                <w:sz w:val="24"/>
                <w:szCs w:val="24"/>
              </w:rPr>
              <w:t xml:space="preserve"> </w:t>
            </w:r>
          </w:p>
          <w:p w:rsidR="00E66E2F" w:rsidRPr="00A000E7" w:rsidRDefault="00E66E2F" w:rsidP="00A000E7">
            <w:pPr>
              <w:pStyle w:val="NoSpacing"/>
              <w:jc w:val="both"/>
              <w:rPr>
                <w:rFonts w:ascii="Tahoma" w:hAnsi="Tahoma" w:cs="Tahoma"/>
                <w:sz w:val="24"/>
                <w:szCs w:val="24"/>
              </w:rPr>
            </w:pPr>
          </w:p>
        </w:tc>
        <w:tc>
          <w:tcPr>
            <w:tcW w:w="5959" w:type="dxa"/>
          </w:tcPr>
          <w:p w:rsidR="00E66E2F" w:rsidRPr="00A000E7" w:rsidRDefault="00E66E2F" w:rsidP="00005904">
            <w:pPr>
              <w:pStyle w:val="NoSpacing"/>
              <w:jc w:val="both"/>
              <w:rPr>
                <w:rFonts w:ascii="Tahoma" w:hAnsi="Tahoma" w:cs="Tahoma"/>
                <w:sz w:val="24"/>
                <w:szCs w:val="24"/>
              </w:rPr>
            </w:pPr>
            <w:r w:rsidRPr="00A000E7">
              <w:rPr>
                <w:rFonts w:ascii="Tahoma" w:hAnsi="Tahoma" w:cs="Tahoma"/>
                <w:sz w:val="24"/>
                <w:szCs w:val="24"/>
              </w:rPr>
              <w:t xml:space="preserve">Monitor </w:t>
            </w:r>
            <w:r w:rsidRPr="00005904">
              <w:rPr>
                <w:rFonts w:ascii="Tahoma" w:hAnsi="Tahoma" w:cs="Tahoma"/>
                <w:sz w:val="24"/>
                <w:szCs w:val="24"/>
              </w:rPr>
              <w:t xml:space="preserve">provision – </w:t>
            </w:r>
            <w:r w:rsidR="00005904" w:rsidRPr="00005904">
              <w:rPr>
                <w:rFonts w:ascii="Tahoma" w:hAnsi="Tahoma" w:cs="Tahoma"/>
                <w:sz w:val="24"/>
                <w:szCs w:val="24"/>
              </w:rPr>
              <w:t xml:space="preserve">Any future changes to provision in St </w:t>
            </w:r>
            <w:proofErr w:type="spellStart"/>
            <w:r w:rsidR="00005904" w:rsidRPr="00005904">
              <w:rPr>
                <w:rFonts w:ascii="Tahoma" w:hAnsi="Tahoma" w:cs="Tahoma"/>
                <w:sz w:val="24"/>
                <w:szCs w:val="24"/>
              </w:rPr>
              <w:t>Colmcille’s</w:t>
            </w:r>
            <w:proofErr w:type="spellEnd"/>
            <w:r w:rsidR="00005904" w:rsidRPr="00005904">
              <w:rPr>
                <w:rFonts w:ascii="Tahoma" w:hAnsi="Tahoma" w:cs="Tahoma"/>
                <w:sz w:val="24"/>
                <w:szCs w:val="24"/>
              </w:rPr>
              <w:t xml:space="preserve"> High School will be managed in the context of any proposed changes in Downpatrick and </w:t>
            </w:r>
            <w:proofErr w:type="spellStart"/>
            <w:r w:rsidR="00005904" w:rsidRPr="00005904">
              <w:rPr>
                <w:rFonts w:ascii="Tahoma" w:hAnsi="Tahoma" w:cs="Tahoma"/>
                <w:sz w:val="24"/>
                <w:szCs w:val="24"/>
              </w:rPr>
              <w:t>Ballynahinch</w:t>
            </w:r>
            <w:proofErr w:type="spellEnd"/>
            <w:r w:rsidR="00005904" w:rsidRPr="00005904">
              <w:rPr>
                <w:rFonts w:ascii="Tahoma" w:hAnsi="Tahoma" w:cs="Tahoma"/>
                <w:sz w:val="24"/>
                <w:szCs w:val="24"/>
              </w:rPr>
              <w:t>.</w:t>
            </w:r>
            <w:r w:rsidR="00005904">
              <w:rPr>
                <w:sz w:val="23"/>
                <w:szCs w:val="23"/>
              </w:rPr>
              <w:t xml:space="preserve"> </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Assumption Grammar School and St Colman’s High School</w:t>
            </w:r>
            <w:r w:rsidR="008B7C42" w:rsidRPr="00A000E7">
              <w:rPr>
                <w:rFonts w:ascii="Tahoma" w:hAnsi="Tahoma" w:cs="Tahoma"/>
                <w:sz w:val="24"/>
                <w:szCs w:val="24"/>
              </w:rPr>
              <w:t xml:space="preserve">, </w:t>
            </w:r>
            <w:proofErr w:type="spellStart"/>
            <w:r w:rsidR="008B7C42" w:rsidRPr="00A000E7">
              <w:rPr>
                <w:rFonts w:ascii="Tahoma" w:hAnsi="Tahoma" w:cs="Tahoma"/>
                <w:sz w:val="24"/>
                <w:szCs w:val="24"/>
              </w:rPr>
              <w:t>Ballynahinch</w:t>
            </w:r>
            <w:proofErr w:type="spellEnd"/>
          </w:p>
          <w:p w:rsidR="00E66E2F" w:rsidRPr="00A000E7" w:rsidRDefault="00E66E2F" w:rsidP="00A000E7">
            <w:pPr>
              <w:pStyle w:val="NoSpacing"/>
              <w:jc w:val="both"/>
              <w:rPr>
                <w:rFonts w:ascii="Tahoma" w:hAnsi="Tahoma" w:cs="Tahoma"/>
                <w:sz w:val="24"/>
                <w:szCs w:val="24"/>
              </w:rPr>
            </w:pP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Establish enhanced links between the schools in order to develop 11-19 education provision in the area. St. Colman’s will be closely monitored throughout this process. Explore potential for inclusion of High School </w:t>
            </w:r>
            <w:proofErr w:type="spellStart"/>
            <w:r w:rsidRPr="00A000E7">
              <w:rPr>
                <w:rFonts w:ascii="Tahoma" w:hAnsi="Tahoma" w:cs="Tahoma"/>
                <w:sz w:val="24"/>
                <w:szCs w:val="24"/>
              </w:rPr>
              <w:t>Ballynahinch</w:t>
            </w:r>
            <w:proofErr w:type="spellEnd"/>
            <w:r w:rsidRPr="00A000E7">
              <w:rPr>
                <w:rFonts w:ascii="Tahoma" w:hAnsi="Tahoma" w:cs="Tahoma"/>
                <w:sz w:val="24"/>
                <w:szCs w:val="24"/>
              </w:rPr>
              <w:t xml:space="preserve"> in extension to Commission for Catholic Education proposal </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St </w:t>
            </w:r>
            <w:proofErr w:type="spellStart"/>
            <w:r w:rsidRPr="00A000E7">
              <w:rPr>
                <w:rFonts w:ascii="Tahoma" w:hAnsi="Tahoma" w:cs="Tahoma"/>
                <w:sz w:val="24"/>
                <w:szCs w:val="24"/>
              </w:rPr>
              <w:t>Columban’s</w:t>
            </w:r>
            <w:proofErr w:type="spellEnd"/>
            <w:r w:rsidRPr="00A000E7">
              <w:rPr>
                <w:rFonts w:ascii="Tahoma" w:hAnsi="Tahoma" w:cs="Tahoma"/>
                <w:sz w:val="24"/>
                <w:szCs w:val="24"/>
              </w:rPr>
              <w:t xml:space="preserve"> </w:t>
            </w:r>
            <w:r w:rsidRPr="00A000E7">
              <w:rPr>
                <w:rFonts w:ascii="Tahoma" w:hAnsi="Tahoma" w:cs="Tahoma"/>
                <w:sz w:val="24"/>
                <w:szCs w:val="24"/>
              </w:rPr>
              <w:lastRenderedPageBreak/>
              <w:t xml:space="preserve">College, </w:t>
            </w:r>
            <w:proofErr w:type="spellStart"/>
            <w:r w:rsidRPr="00A000E7">
              <w:rPr>
                <w:rFonts w:ascii="Tahoma" w:hAnsi="Tahoma" w:cs="Tahoma"/>
                <w:sz w:val="24"/>
                <w:szCs w:val="24"/>
              </w:rPr>
              <w:t>Kilkeel</w:t>
            </w:r>
            <w:proofErr w:type="spellEnd"/>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lastRenderedPageBreak/>
              <w:t xml:space="preserve">Potential closure of the school and possible </w:t>
            </w:r>
            <w:r w:rsidRPr="00A000E7">
              <w:rPr>
                <w:rFonts w:ascii="Tahoma" w:hAnsi="Tahoma" w:cs="Tahoma"/>
                <w:sz w:val="24"/>
                <w:szCs w:val="24"/>
              </w:rPr>
              <w:lastRenderedPageBreak/>
              <w:t>amalgamation with St Louis Grammar School.</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lastRenderedPageBreak/>
              <w:t xml:space="preserve">St Louis Grammar School, </w:t>
            </w:r>
            <w:proofErr w:type="spellStart"/>
            <w:r w:rsidRPr="00A000E7">
              <w:rPr>
                <w:rFonts w:ascii="Tahoma" w:hAnsi="Tahoma" w:cs="Tahoma"/>
                <w:sz w:val="24"/>
                <w:szCs w:val="24"/>
              </w:rPr>
              <w:t>Kilkeel</w:t>
            </w:r>
            <w:proofErr w:type="spellEnd"/>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Given the above the CCMS consider the creation of 11-19 co-educational school should be delivered through an expansion of St Louis Grammar School.</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St Joseph’s High School </w:t>
            </w:r>
            <w:proofErr w:type="spellStart"/>
            <w:r w:rsidRPr="00A000E7">
              <w:rPr>
                <w:rFonts w:ascii="Tahoma" w:hAnsi="Tahoma" w:cs="Tahoma"/>
                <w:sz w:val="24"/>
                <w:szCs w:val="24"/>
              </w:rPr>
              <w:t>Crossmaglen</w:t>
            </w:r>
            <w:proofErr w:type="spellEnd"/>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Trustees recommend retention of an 11-19 co-educational, all ability school in </w:t>
            </w:r>
            <w:proofErr w:type="spellStart"/>
            <w:r w:rsidRPr="00A000E7">
              <w:rPr>
                <w:rFonts w:ascii="Tahoma" w:hAnsi="Tahoma" w:cs="Tahoma"/>
                <w:sz w:val="24"/>
                <w:szCs w:val="24"/>
              </w:rPr>
              <w:t>Crossmaglen</w:t>
            </w:r>
            <w:proofErr w:type="spellEnd"/>
            <w:r w:rsidRPr="00A000E7">
              <w:rPr>
                <w:rFonts w:ascii="Tahoma" w:hAnsi="Tahoma" w:cs="Tahoma"/>
                <w:sz w:val="24"/>
                <w:szCs w:val="24"/>
              </w:rPr>
              <w:t>.  Approval for a new school build was announced by the Minister in June 2014.</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St Paul’s High School </w:t>
            </w:r>
            <w:proofErr w:type="spellStart"/>
            <w:r w:rsidRPr="00A000E7">
              <w:rPr>
                <w:rFonts w:ascii="Tahoma" w:hAnsi="Tahoma" w:cs="Tahoma"/>
                <w:sz w:val="24"/>
                <w:szCs w:val="24"/>
              </w:rPr>
              <w:t>Bessbrook</w:t>
            </w:r>
            <w:proofErr w:type="spellEnd"/>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CCMS remains of the view that the model for 11-19 co-educational school in </w:t>
            </w:r>
            <w:proofErr w:type="spellStart"/>
            <w:r w:rsidRPr="00A000E7">
              <w:rPr>
                <w:rFonts w:ascii="Tahoma" w:hAnsi="Tahoma" w:cs="Tahoma"/>
                <w:sz w:val="24"/>
                <w:szCs w:val="24"/>
              </w:rPr>
              <w:t>Bessbrook</w:t>
            </w:r>
            <w:proofErr w:type="spellEnd"/>
            <w:r w:rsidRPr="00A000E7">
              <w:rPr>
                <w:rFonts w:ascii="Tahoma" w:hAnsi="Tahoma" w:cs="Tahoma"/>
                <w:sz w:val="24"/>
                <w:szCs w:val="24"/>
              </w:rPr>
              <w:t xml:space="preserve"> is the most appropriate way forward.</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 xml:space="preserve">St Mark’s High School, </w:t>
            </w:r>
            <w:proofErr w:type="spellStart"/>
            <w:r w:rsidRPr="00A000E7">
              <w:rPr>
                <w:rFonts w:ascii="Tahoma" w:hAnsi="Tahoma" w:cs="Tahoma"/>
                <w:sz w:val="24"/>
                <w:szCs w:val="24"/>
              </w:rPr>
              <w:t>Warrenpoint</w:t>
            </w:r>
            <w:proofErr w:type="spellEnd"/>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The SELB supports the continuity and strengthening of 11-19 provision at St Marks.  Arrangements for ensuring enhanced and appropriate links with Newry City should be explored.</w:t>
            </w:r>
          </w:p>
        </w:tc>
      </w:tr>
      <w:tr w:rsidR="00E66E2F" w:rsidRPr="00CD7CF9" w:rsidTr="003F64DA">
        <w:tc>
          <w:tcPr>
            <w:tcW w:w="2405" w:type="dxa"/>
          </w:tcPr>
          <w:p w:rsidR="00E66E2F" w:rsidRPr="00A000E7" w:rsidRDefault="00E66E2F" w:rsidP="00A000E7">
            <w:pPr>
              <w:pStyle w:val="NoSpacing"/>
              <w:jc w:val="both"/>
              <w:rPr>
                <w:rFonts w:ascii="Tahoma" w:hAnsi="Tahoma" w:cs="Tahoma"/>
                <w:b/>
                <w:sz w:val="24"/>
                <w:szCs w:val="24"/>
              </w:rPr>
            </w:pPr>
            <w:r w:rsidRPr="00A000E7">
              <w:rPr>
                <w:rFonts w:ascii="Tahoma" w:hAnsi="Tahoma" w:cs="Tahoma"/>
                <w:b/>
                <w:sz w:val="24"/>
                <w:szCs w:val="24"/>
              </w:rPr>
              <w:t>Integrated</w:t>
            </w:r>
          </w:p>
        </w:tc>
        <w:tc>
          <w:tcPr>
            <w:tcW w:w="5959" w:type="dxa"/>
          </w:tcPr>
          <w:p w:rsidR="00E66E2F" w:rsidRPr="00A000E7" w:rsidRDefault="00E66E2F" w:rsidP="00A000E7">
            <w:pPr>
              <w:pStyle w:val="NoSpacing"/>
              <w:jc w:val="both"/>
              <w:rPr>
                <w:rFonts w:ascii="Tahoma" w:hAnsi="Tahoma" w:cs="Tahoma"/>
                <w:sz w:val="24"/>
                <w:szCs w:val="24"/>
              </w:rPr>
            </w:pP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proofErr w:type="spellStart"/>
            <w:r w:rsidRPr="00A000E7">
              <w:rPr>
                <w:rFonts w:ascii="Tahoma" w:hAnsi="Tahoma" w:cs="Tahoma"/>
                <w:sz w:val="24"/>
                <w:szCs w:val="24"/>
              </w:rPr>
              <w:t>Shimna</w:t>
            </w:r>
            <w:proofErr w:type="spellEnd"/>
            <w:r w:rsidRPr="00A000E7">
              <w:rPr>
                <w:rFonts w:ascii="Tahoma" w:hAnsi="Tahoma" w:cs="Tahoma"/>
                <w:sz w:val="24"/>
                <w:szCs w:val="24"/>
              </w:rPr>
              <w:t xml:space="preserve"> Integrated College</w:t>
            </w:r>
            <w:r w:rsidR="008B7C42" w:rsidRPr="00A000E7">
              <w:rPr>
                <w:rFonts w:ascii="Tahoma" w:hAnsi="Tahoma" w:cs="Tahoma"/>
                <w:sz w:val="24"/>
                <w:szCs w:val="24"/>
              </w:rPr>
              <w:t>, Newcastle</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A development Proposal has been published on behalf of the BOG which proposes an increase in the schools approved enrolment – the year 8 admission figure would increase as would the 6th form provision</w:t>
            </w:r>
          </w:p>
        </w:tc>
      </w:tr>
      <w:tr w:rsidR="00E66E2F" w:rsidRPr="00CD7CF9" w:rsidTr="003F64DA">
        <w:tc>
          <w:tcPr>
            <w:tcW w:w="2405" w:type="dxa"/>
          </w:tcPr>
          <w:p w:rsidR="00E66E2F" w:rsidRPr="00A000E7" w:rsidRDefault="00E66E2F" w:rsidP="00A000E7">
            <w:pPr>
              <w:pStyle w:val="NoSpacing"/>
              <w:jc w:val="both"/>
              <w:rPr>
                <w:rFonts w:ascii="Tahoma" w:hAnsi="Tahoma" w:cs="Tahoma"/>
                <w:sz w:val="24"/>
                <w:szCs w:val="24"/>
              </w:rPr>
            </w:pPr>
            <w:proofErr w:type="spellStart"/>
            <w:r w:rsidRPr="00A000E7">
              <w:rPr>
                <w:rFonts w:ascii="Tahoma" w:hAnsi="Tahoma" w:cs="Tahoma"/>
                <w:sz w:val="24"/>
                <w:szCs w:val="24"/>
              </w:rPr>
              <w:t>Blackwater</w:t>
            </w:r>
            <w:proofErr w:type="spellEnd"/>
            <w:r w:rsidRPr="00A000E7">
              <w:rPr>
                <w:rFonts w:ascii="Tahoma" w:hAnsi="Tahoma" w:cs="Tahoma"/>
                <w:sz w:val="24"/>
                <w:szCs w:val="24"/>
              </w:rPr>
              <w:t xml:space="preserve"> Integrated College</w:t>
            </w:r>
            <w:r w:rsidR="008B7C42" w:rsidRPr="00A000E7">
              <w:rPr>
                <w:rFonts w:ascii="Tahoma" w:hAnsi="Tahoma" w:cs="Tahoma"/>
                <w:sz w:val="24"/>
                <w:szCs w:val="24"/>
              </w:rPr>
              <w:t>, Downpatrick</w:t>
            </w:r>
          </w:p>
        </w:tc>
        <w:tc>
          <w:tcPr>
            <w:tcW w:w="5959" w:type="dxa"/>
          </w:tcPr>
          <w:p w:rsidR="00E66E2F" w:rsidRPr="00A000E7" w:rsidRDefault="00E66E2F" w:rsidP="00A000E7">
            <w:pPr>
              <w:pStyle w:val="NoSpacing"/>
              <w:jc w:val="both"/>
              <w:rPr>
                <w:rFonts w:ascii="Tahoma" w:hAnsi="Tahoma" w:cs="Tahoma"/>
                <w:sz w:val="24"/>
                <w:szCs w:val="24"/>
              </w:rPr>
            </w:pPr>
            <w:r w:rsidRPr="00A000E7">
              <w:rPr>
                <w:rFonts w:ascii="Tahoma" w:hAnsi="Tahoma" w:cs="Tahoma"/>
                <w:sz w:val="24"/>
                <w:szCs w:val="24"/>
              </w:rPr>
              <w:t>Explore with the BOG of the school how best to secure integrated provision in the greater Downpatrick area.</w:t>
            </w:r>
          </w:p>
        </w:tc>
      </w:tr>
    </w:tbl>
    <w:p w:rsidR="008B7C42" w:rsidRPr="00CD7CF9" w:rsidRDefault="00E66E2F" w:rsidP="00005904">
      <w:pPr>
        <w:spacing w:line="360" w:lineRule="auto"/>
        <w:ind w:firstLine="720"/>
        <w:jc w:val="both"/>
        <w:rPr>
          <w:rFonts w:ascii="Tahoma" w:hAnsi="Tahoma" w:cs="Tahoma"/>
          <w:sz w:val="24"/>
          <w:szCs w:val="24"/>
        </w:rPr>
      </w:pPr>
      <w:r w:rsidRPr="00CD7CF9">
        <w:rPr>
          <w:rFonts w:ascii="Tahoma" w:hAnsi="Tahoma" w:cs="Tahoma"/>
          <w:sz w:val="24"/>
          <w:szCs w:val="24"/>
        </w:rPr>
        <w:t>Source: SELB</w:t>
      </w:r>
      <w:r w:rsidR="008B7C42">
        <w:rPr>
          <w:rFonts w:ascii="Tahoma" w:hAnsi="Tahoma" w:cs="Tahoma"/>
          <w:sz w:val="24"/>
          <w:szCs w:val="24"/>
        </w:rPr>
        <w:t xml:space="preserve"> Area Plan January 2015 and SEELB Area Plan revised 2013</w:t>
      </w:r>
    </w:p>
    <w:p w:rsidR="008D64DE" w:rsidRPr="00CD7CF9" w:rsidRDefault="0033569D" w:rsidP="0033569D">
      <w:pPr>
        <w:spacing w:line="360" w:lineRule="auto"/>
        <w:ind w:firstLine="720"/>
        <w:jc w:val="both"/>
        <w:rPr>
          <w:rFonts w:ascii="Tahoma" w:hAnsi="Tahoma" w:cs="Tahoma"/>
          <w:b/>
          <w:sz w:val="24"/>
          <w:szCs w:val="24"/>
        </w:rPr>
      </w:pPr>
      <w:r w:rsidRPr="00CD7CF9">
        <w:rPr>
          <w:rFonts w:ascii="Tahoma" w:hAnsi="Tahoma" w:cs="Tahoma"/>
          <w:b/>
          <w:sz w:val="24"/>
          <w:szCs w:val="24"/>
        </w:rPr>
        <w:t xml:space="preserve">(iv) </w:t>
      </w:r>
      <w:r w:rsidR="008D64DE" w:rsidRPr="00CD7CF9">
        <w:rPr>
          <w:rFonts w:ascii="Tahoma" w:hAnsi="Tahoma" w:cs="Tahoma"/>
          <w:b/>
          <w:sz w:val="24"/>
          <w:szCs w:val="24"/>
        </w:rPr>
        <w:t xml:space="preserve">Special School </w:t>
      </w:r>
      <w:r w:rsidR="007A08B0">
        <w:rPr>
          <w:rFonts w:ascii="Tahoma" w:hAnsi="Tahoma" w:cs="Tahoma"/>
          <w:b/>
          <w:sz w:val="24"/>
          <w:szCs w:val="24"/>
        </w:rPr>
        <w:t>Provision</w:t>
      </w:r>
    </w:p>
    <w:p w:rsidR="00005904" w:rsidRPr="00CD7CF9" w:rsidRDefault="000771F6" w:rsidP="00005904">
      <w:pPr>
        <w:spacing w:line="360" w:lineRule="auto"/>
        <w:ind w:left="720" w:hanging="720"/>
        <w:jc w:val="both"/>
        <w:rPr>
          <w:rFonts w:ascii="Tahoma" w:hAnsi="Tahoma" w:cs="Tahoma"/>
          <w:sz w:val="24"/>
          <w:szCs w:val="24"/>
        </w:rPr>
      </w:pPr>
      <w:r w:rsidRPr="00CD7CF9">
        <w:rPr>
          <w:rFonts w:ascii="Tahoma" w:hAnsi="Tahoma" w:cs="Tahoma"/>
          <w:sz w:val="24"/>
          <w:szCs w:val="24"/>
        </w:rPr>
        <w:t>6</w:t>
      </w:r>
      <w:r w:rsidR="008D64DE" w:rsidRPr="00CD7CF9">
        <w:rPr>
          <w:rFonts w:ascii="Tahoma" w:hAnsi="Tahoma" w:cs="Tahoma"/>
          <w:sz w:val="24"/>
          <w:szCs w:val="24"/>
        </w:rPr>
        <w:t>.2</w:t>
      </w:r>
      <w:r w:rsidR="00DA1E2A" w:rsidRPr="00CD7CF9">
        <w:rPr>
          <w:rFonts w:ascii="Tahoma" w:hAnsi="Tahoma" w:cs="Tahoma"/>
          <w:sz w:val="24"/>
          <w:szCs w:val="24"/>
        </w:rPr>
        <w:t>0</w:t>
      </w:r>
      <w:r w:rsidR="008D64DE" w:rsidRPr="00CD7CF9">
        <w:rPr>
          <w:rFonts w:ascii="Tahoma" w:hAnsi="Tahoma" w:cs="Tahoma"/>
          <w:sz w:val="24"/>
          <w:szCs w:val="24"/>
        </w:rPr>
        <w:tab/>
        <w:t>Within the district there are 3 Special Schools</w:t>
      </w:r>
      <w:r w:rsidR="003F26C9" w:rsidRPr="00CD7CF9">
        <w:rPr>
          <w:rFonts w:ascii="Tahoma" w:hAnsi="Tahoma" w:cs="Tahoma"/>
          <w:sz w:val="24"/>
          <w:szCs w:val="24"/>
        </w:rPr>
        <w:t xml:space="preserve"> which in 2015/16 had a total of 275 enrolled pupils.</w:t>
      </w:r>
      <w:r w:rsidR="00927460" w:rsidRPr="00CD7CF9">
        <w:rPr>
          <w:rFonts w:ascii="Tahoma" w:hAnsi="Tahoma" w:cs="Tahoma"/>
          <w:sz w:val="24"/>
          <w:szCs w:val="24"/>
        </w:rPr>
        <w:t xml:space="preserve"> (Source: Department of Education).</w:t>
      </w:r>
      <w:r w:rsidR="003044B7" w:rsidRPr="00CD7CF9">
        <w:rPr>
          <w:rFonts w:ascii="Tahoma" w:hAnsi="Tahoma" w:cs="Tahoma"/>
          <w:sz w:val="24"/>
          <w:szCs w:val="24"/>
        </w:rPr>
        <w:t xml:space="preserve"> Ardmore House Special School is a controlled school which provides education for Key Stage 3 (KS3) pupils who are presenting social, emotional and behavioural difficulties.  </w:t>
      </w:r>
      <w:proofErr w:type="spellStart"/>
      <w:r w:rsidR="003044B7" w:rsidRPr="00CD7CF9">
        <w:rPr>
          <w:rFonts w:ascii="Tahoma" w:hAnsi="Tahoma" w:cs="Tahoma"/>
          <w:sz w:val="24"/>
          <w:szCs w:val="24"/>
        </w:rPr>
        <w:t>Knockevin</w:t>
      </w:r>
      <w:proofErr w:type="spellEnd"/>
      <w:r w:rsidR="003044B7" w:rsidRPr="00CD7CF9">
        <w:rPr>
          <w:rFonts w:ascii="Tahoma" w:hAnsi="Tahoma" w:cs="Tahoma"/>
          <w:sz w:val="24"/>
          <w:szCs w:val="24"/>
        </w:rPr>
        <w:t xml:space="preserve"> is a special educational school which</w:t>
      </w:r>
      <w:r w:rsidR="0036648A" w:rsidRPr="00CD7CF9">
        <w:rPr>
          <w:rFonts w:ascii="Tahoma" w:hAnsi="Tahoma" w:cs="Tahoma"/>
          <w:sz w:val="24"/>
          <w:szCs w:val="24"/>
        </w:rPr>
        <w:t xml:space="preserve"> has provision in two sites</w:t>
      </w:r>
      <w:r w:rsidR="008B7C42">
        <w:rPr>
          <w:rFonts w:ascii="Tahoma" w:hAnsi="Tahoma" w:cs="Tahoma"/>
          <w:sz w:val="24"/>
          <w:szCs w:val="24"/>
        </w:rPr>
        <w:t xml:space="preserve"> in</w:t>
      </w:r>
      <w:r w:rsidR="003044B7" w:rsidRPr="00CD7CF9">
        <w:rPr>
          <w:rFonts w:ascii="Tahoma" w:hAnsi="Tahoma" w:cs="Tahoma"/>
          <w:sz w:val="24"/>
          <w:szCs w:val="24"/>
        </w:rPr>
        <w:t xml:space="preserve"> Downpatrick</w:t>
      </w:r>
      <w:r w:rsidR="0036648A" w:rsidRPr="00CD7CF9">
        <w:rPr>
          <w:rFonts w:ascii="Tahoma" w:hAnsi="Tahoma" w:cs="Tahoma"/>
          <w:sz w:val="24"/>
          <w:szCs w:val="24"/>
        </w:rPr>
        <w:t xml:space="preserve"> and </w:t>
      </w:r>
      <w:proofErr w:type="spellStart"/>
      <w:r w:rsidR="0036648A" w:rsidRPr="00CD7CF9">
        <w:rPr>
          <w:rFonts w:ascii="Tahoma" w:hAnsi="Tahoma" w:cs="Tahoma"/>
          <w:sz w:val="24"/>
          <w:szCs w:val="24"/>
        </w:rPr>
        <w:t>Dundrum</w:t>
      </w:r>
      <w:proofErr w:type="spellEnd"/>
      <w:r w:rsidR="003044B7" w:rsidRPr="00CD7CF9">
        <w:rPr>
          <w:rFonts w:ascii="Tahoma" w:hAnsi="Tahoma" w:cs="Tahoma"/>
          <w:sz w:val="24"/>
          <w:szCs w:val="24"/>
        </w:rPr>
        <w:t xml:space="preserve">. It caters for pupils with severe and profound learning difficulties from the age of 3 to 19. </w:t>
      </w:r>
    </w:p>
    <w:p w:rsidR="00E66E2F" w:rsidRPr="00CD7CF9" w:rsidRDefault="008B7C42" w:rsidP="00950A1F">
      <w:pPr>
        <w:spacing w:line="360" w:lineRule="auto"/>
        <w:ind w:left="720"/>
        <w:jc w:val="both"/>
        <w:rPr>
          <w:rFonts w:ascii="Tahoma" w:hAnsi="Tahoma" w:cs="Tahoma"/>
          <w:b/>
          <w:sz w:val="24"/>
          <w:szCs w:val="24"/>
        </w:rPr>
      </w:pPr>
      <w:r>
        <w:rPr>
          <w:rFonts w:ascii="Tahoma" w:hAnsi="Tahoma" w:cs="Tahoma"/>
          <w:b/>
          <w:sz w:val="24"/>
          <w:szCs w:val="24"/>
        </w:rPr>
        <w:t xml:space="preserve">(v) </w:t>
      </w:r>
      <w:r w:rsidR="00E66E2F" w:rsidRPr="00CD7CF9">
        <w:rPr>
          <w:rFonts w:ascii="Tahoma" w:hAnsi="Tahoma" w:cs="Tahoma"/>
          <w:b/>
          <w:sz w:val="24"/>
          <w:szCs w:val="24"/>
        </w:rPr>
        <w:t>Further Education</w:t>
      </w:r>
    </w:p>
    <w:p w:rsidR="00E66E2F" w:rsidRPr="00CD7CF9" w:rsidRDefault="000771F6" w:rsidP="00950A1F">
      <w:pPr>
        <w:autoSpaceDE w:val="0"/>
        <w:autoSpaceDN w:val="0"/>
        <w:adjustRightInd w:val="0"/>
        <w:spacing w:after="0" w:line="360" w:lineRule="auto"/>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.2</w:t>
      </w:r>
      <w:r w:rsidR="00DA1E2A" w:rsidRPr="00CD7CF9">
        <w:rPr>
          <w:rFonts w:ascii="Tahoma" w:hAnsi="Tahoma" w:cs="Tahoma"/>
          <w:sz w:val="24"/>
          <w:szCs w:val="24"/>
        </w:rPr>
        <w:t>1</w:t>
      </w:r>
      <w:r w:rsidR="00494ED9" w:rsidRPr="00CD7CF9">
        <w:rPr>
          <w:rFonts w:ascii="Tahoma" w:hAnsi="Tahoma" w:cs="Tahoma"/>
          <w:sz w:val="24"/>
          <w:szCs w:val="24"/>
        </w:rPr>
        <w:tab/>
      </w:r>
      <w:r w:rsidR="00E66E2F" w:rsidRPr="00CD7CF9">
        <w:rPr>
          <w:rFonts w:ascii="Tahoma" w:hAnsi="Tahoma" w:cs="Tahoma"/>
          <w:sz w:val="24"/>
          <w:szCs w:val="24"/>
        </w:rPr>
        <w:t>The two core principles of the further education system are:</w:t>
      </w:r>
    </w:p>
    <w:p w:rsidR="00E66E2F" w:rsidRPr="00CD7CF9" w:rsidRDefault="00E66E2F" w:rsidP="00950A1F">
      <w:pPr>
        <w:autoSpaceDE w:val="0"/>
        <w:autoSpaceDN w:val="0"/>
        <w:adjustRightInd w:val="0"/>
        <w:spacing w:after="0" w:line="360" w:lineRule="auto"/>
        <w:ind w:left="720"/>
        <w:jc w:val="both"/>
        <w:rPr>
          <w:rFonts w:ascii="Tahoma" w:hAnsi="Tahoma" w:cs="Tahoma"/>
          <w:sz w:val="24"/>
          <w:szCs w:val="24"/>
        </w:rPr>
      </w:pPr>
      <w:r w:rsidRPr="00CD7CF9">
        <w:rPr>
          <w:rFonts w:ascii="Tahoma" w:hAnsi="Tahoma" w:cs="Tahoma"/>
          <w:sz w:val="24"/>
          <w:szCs w:val="24"/>
        </w:rPr>
        <w:t>-to take a pivotal role in developing a strong and vibrant economy through the development of professional and technical skills, at increasingly higher levels, and by helping employers to innovate, and;</w:t>
      </w:r>
    </w:p>
    <w:p w:rsidR="00E66E2F" w:rsidRPr="00CD7CF9" w:rsidRDefault="00E66E2F" w:rsidP="00950A1F">
      <w:pPr>
        <w:autoSpaceDE w:val="0"/>
        <w:autoSpaceDN w:val="0"/>
        <w:adjustRightInd w:val="0"/>
        <w:spacing w:after="0" w:line="360" w:lineRule="auto"/>
        <w:ind w:left="720"/>
        <w:jc w:val="both"/>
        <w:rPr>
          <w:rFonts w:ascii="Tahoma" w:hAnsi="Tahoma" w:cs="Tahoma"/>
          <w:sz w:val="24"/>
          <w:szCs w:val="24"/>
        </w:rPr>
      </w:pPr>
      <w:r w:rsidRPr="00CD7CF9">
        <w:rPr>
          <w:rFonts w:ascii="Tahoma" w:hAnsi="Tahoma" w:cs="Tahoma"/>
          <w:sz w:val="24"/>
          <w:szCs w:val="24"/>
        </w:rPr>
        <w:lastRenderedPageBreak/>
        <w:t>-support social inclusion by providing those who have low or no qualifications, or who have barriers to learning, with the skills and qualifications needed to find employment and to become economically active.</w:t>
      </w:r>
    </w:p>
    <w:p w:rsidR="00E66E2F" w:rsidRPr="00CD7CF9" w:rsidRDefault="00E66E2F" w:rsidP="00950A1F">
      <w:pPr>
        <w:autoSpaceDE w:val="0"/>
        <w:autoSpaceDN w:val="0"/>
        <w:adjustRightInd w:val="0"/>
        <w:spacing w:after="0" w:line="360" w:lineRule="auto"/>
        <w:ind w:left="720"/>
        <w:jc w:val="both"/>
        <w:rPr>
          <w:rFonts w:ascii="Tahoma" w:hAnsi="Tahoma" w:cs="Tahoma"/>
          <w:sz w:val="24"/>
          <w:szCs w:val="24"/>
        </w:rPr>
      </w:pPr>
    </w:p>
    <w:p w:rsidR="00E66E2F" w:rsidRPr="00CD7CF9" w:rsidRDefault="000771F6" w:rsidP="00950A1F">
      <w:pPr>
        <w:autoSpaceDE w:val="0"/>
        <w:autoSpaceDN w:val="0"/>
        <w:adjustRightInd w:val="0"/>
        <w:spacing w:after="0"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.2</w:t>
      </w:r>
      <w:r w:rsidR="00DA1E2A" w:rsidRPr="00CD7CF9">
        <w:rPr>
          <w:rFonts w:ascii="Tahoma" w:hAnsi="Tahoma" w:cs="Tahoma"/>
          <w:sz w:val="24"/>
          <w:szCs w:val="24"/>
        </w:rPr>
        <w:t>2</w:t>
      </w:r>
      <w:r w:rsidR="00494ED9" w:rsidRPr="00CD7CF9">
        <w:rPr>
          <w:rFonts w:ascii="Tahoma" w:hAnsi="Tahoma" w:cs="Tahoma"/>
          <w:sz w:val="24"/>
          <w:szCs w:val="24"/>
        </w:rPr>
        <w:tab/>
      </w:r>
      <w:r w:rsidR="00E66E2F" w:rsidRPr="00CD7CF9">
        <w:rPr>
          <w:rFonts w:ascii="Tahoma" w:hAnsi="Tahoma" w:cs="Tahoma"/>
          <w:sz w:val="24"/>
          <w:szCs w:val="24"/>
        </w:rPr>
        <w:t xml:space="preserve">Further Education in the District is provided by the Southern Regional College (SRC) and the South Eastern Regional College (SERC).  </w:t>
      </w:r>
    </w:p>
    <w:p w:rsidR="00E66E2F" w:rsidRPr="00CD7CF9" w:rsidRDefault="00E66E2F" w:rsidP="00950A1F">
      <w:pPr>
        <w:autoSpaceDE w:val="0"/>
        <w:autoSpaceDN w:val="0"/>
        <w:adjustRightInd w:val="0"/>
        <w:spacing w:after="0" w:line="360" w:lineRule="auto"/>
        <w:ind w:left="720"/>
        <w:jc w:val="both"/>
        <w:rPr>
          <w:rFonts w:ascii="Tahoma" w:hAnsi="Tahoma" w:cs="Tahoma"/>
          <w:sz w:val="24"/>
          <w:szCs w:val="24"/>
        </w:rPr>
      </w:pPr>
    </w:p>
    <w:p w:rsidR="00E66E2F" w:rsidRPr="00CD7CF9" w:rsidRDefault="000771F6" w:rsidP="00950A1F">
      <w:pPr>
        <w:autoSpaceDE w:val="0"/>
        <w:autoSpaceDN w:val="0"/>
        <w:adjustRightInd w:val="0"/>
        <w:spacing w:after="0"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.2</w:t>
      </w:r>
      <w:r w:rsidR="00DA1E2A" w:rsidRPr="00CD7CF9">
        <w:rPr>
          <w:rFonts w:ascii="Tahoma" w:hAnsi="Tahoma" w:cs="Tahoma"/>
          <w:sz w:val="24"/>
          <w:szCs w:val="24"/>
        </w:rPr>
        <w:t>3</w:t>
      </w:r>
      <w:r w:rsidR="00494ED9" w:rsidRPr="00CD7CF9">
        <w:rPr>
          <w:rFonts w:ascii="Tahoma" w:hAnsi="Tahoma" w:cs="Tahoma"/>
          <w:sz w:val="24"/>
          <w:szCs w:val="24"/>
        </w:rPr>
        <w:tab/>
      </w:r>
      <w:r w:rsidR="00E66E2F" w:rsidRPr="00CD7CF9">
        <w:rPr>
          <w:rFonts w:ascii="Tahoma" w:hAnsi="Tahoma" w:cs="Tahoma"/>
          <w:sz w:val="24"/>
          <w:szCs w:val="24"/>
        </w:rPr>
        <w:t xml:space="preserve">SRC is the second largest College in NI and offers further and higher education to approximately 34,000 students each year in six campuses across two Council Areas- Armagh, </w:t>
      </w:r>
      <w:proofErr w:type="spellStart"/>
      <w:r w:rsidR="00E66E2F" w:rsidRPr="00CD7CF9">
        <w:rPr>
          <w:rFonts w:ascii="Tahoma" w:hAnsi="Tahoma" w:cs="Tahoma"/>
          <w:sz w:val="24"/>
          <w:szCs w:val="24"/>
        </w:rPr>
        <w:t>Banbridge</w:t>
      </w:r>
      <w:proofErr w:type="spellEnd"/>
      <w:r w:rsidR="00E66E2F" w:rsidRPr="00CD7CF9">
        <w:rPr>
          <w:rFonts w:ascii="Tahoma" w:hAnsi="Tahoma" w:cs="Tahoma"/>
          <w:sz w:val="24"/>
          <w:szCs w:val="24"/>
        </w:rPr>
        <w:t xml:space="preserve"> and Craigavon and Newry, </w:t>
      </w:r>
      <w:proofErr w:type="spellStart"/>
      <w:r w:rsidR="00E66E2F" w:rsidRPr="00CD7CF9">
        <w:rPr>
          <w:rFonts w:ascii="Tahoma" w:hAnsi="Tahoma" w:cs="Tahoma"/>
          <w:sz w:val="24"/>
          <w:szCs w:val="24"/>
        </w:rPr>
        <w:t>Mourne</w:t>
      </w:r>
      <w:proofErr w:type="spellEnd"/>
      <w:r w:rsidR="00E66E2F" w:rsidRPr="00CD7CF9">
        <w:rPr>
          <w:rFonts w:ascii="Tahoma" w:hAnsi="Tahoma" w:cs="Tahoma"/>
          <w:sz w:val="24"/>
          <w:szCs w:val="24"/>
        </w:rPr>
        <w:t xml:space="preserve"> and </w:t>
      </w:r>
      <w:proofErr w:type="gramStart"/>
      <w:r w:rsidR="00E66E2F" w:rsidRPr="00CD7CF9">
        <w:rPr>
          <w:rFonts w:ascii="Tahoma" w:hAnsi="Tahoma" w:cs="Tahoma"/>
          <w:sz w:val="24"/>
          <w:szCs w:val="24"/>
        </w:rPr>
        <w:t>Down</w:t>
      </w:r>
      <w:proofErr w:type="gramEnd"/>
      <w:r w:rsidR="00E66E2F" w:rsidRPr="00CD7CF9">
        <w:rPr>
          <w:rFonts w:ascii="Tahoma" w:hAnsi="Tahoma" w:cs="Tahoma"/>
          <w:sz w:val="24"/>
          <w:szCs w:val="24"/>
        </w:rPr>
        <w:t xml:space="preserve">.  There are current plans to deliver new build projects at the campuses in Armagh, </w:t>
      </w:r>
      <w:proofErr w:type="spellStart"/>
      <w:r w:rsidR="00E66E2F" w:rsidRPr="00CD7CF9">
        <w:rPr>
          <w:rFonts w:ascii="Tahoma" w:hAnsi="Tahoma" w:cs="Tahoma"/>
          <w:sz w:val="24"/>
          <w:szCs w:val="24"/>
        </w:rPr>
        <w:t>Banbridge</w:t>
      </w:r>
      <w:proofErr w:type="spellEnd"/>
      <w:r w:rsidR="00E66E2F" w:rsidRPr="00CD7CF9">
        <w:rPr>
          <w:rFonts w:ascii="Tahoma" w:hAnsi="Tahoma" w:cs="Tahoma"/>
          <w:sz w:val="24"/>
          <w:szCs w:val="24"/>
        </w:rPr>
        <w:t xml:space="preserve"> and Craigavon.  In Newry, </w:t>
      </w:r>
      <w:proofErr w:type="spellStart"/>
      <w:r w:rsidR="00E66E2F" w:rsidRPr="00CD7CF9">
        <w:rPr>
          <w:rFonts w:ascii="Tahoma" w:hAnsi="Tahoma" w:cs="Tahoma"/>
          <w:sz w:val="24"/>
          <w:szCs w:val="24"/>
        </w:rPr>
        <w:t>Mourne</w:t>
      </w:r>
      <w:proofErr w:type="spellEnd"/>
      <w:r w:rsidR="00E66E2F" w:rsidRPr="00CD7CF9">
        <w:rPr>
          <w:rFonts w:ascii="Tahoma" w:hAnsi="Tahoma" w:cs="Tahoma"/>
          <w:sz w:val="24"/>
          <w:szCs w:val="24"/>
        </w:rPr>
        <w:t xml:space="preserve"> and Down the College </w:t>
      </w:r>
      <w:proofErr w:type="gramStart"/>
      <w:r w:rsidR="00E66E2F" w:rsidRPr="00CD7CF9">
        <w:rPr>
          <w:rFonts w:ascii="Tahoma" w:hAnsi="Tahoma" w:cs="Tahoma"/>
          <w:sz w:val="24"/>
          <w:szCs w:val="24"/>
        </w:rPr>
        <w:t>has</w:t>
      </w:r>
      <w:proofErr w:type="gramEnd"/>
      <w:r w:rsidR="00E66E2F" w:rsidRPr="00CD7CF9">
        <w:rPr>
          <w:rFonts w:ascii="Tahoma" w:hAnsi="Tahoma" w:cs="Tahoma"/>
          <w:sz w:val="24"/>
          <w:szCs w:val="24"/>
        </w:rPr>
        <w:t xml:space="preserve"> two campuses located in Newry and </w:t>
      </w:r>
      <w:proofErr w:type="spellStart"/>
      <w:r w:rsidR="00E66E2F" w:rsidRPr="00CD7CF9">
        <w:rPr>
          <w:rFonts w:ascii="Tahoma" w:hAnsi="Tahoma" w:cs="Tahoma"/>
          <w:sz w:val="24"/>
          <w:szCs w:val="24"/>
        </w:rPr>
        <w:t>Kilkeel</w:t>
      </w:r>
      <w:proofErr w:type="spellEnd"/>
      <w:r w:rsidR="00E66E2F" w:rsidRPr="00CD7CF9">
        <w:rPr>
          <w:rFonts w:ascii="Tahoma" w:hAnsi="Tahoma" w:cs="Tahoma"/>
          <w:sz w:val="24"/>
          <w:szCs w:val="24"/>
        </w:rPr>
        <w:t xml:space="preserve">.  The College has submitted a strategic outline case to explore estate opportunities in the Newry City area for the future development and consolidation of the College estate in the City including the development of a ‘Higher Education Centre’. (Source: College Development Plan 2015-2018 </w:t>
      </w:r>
      <w:proofErr w:type="spellStart"/>
      <w:r w:rsidR="00E66E2F" w:rsidRPr="00CD7CF9">
        <w:rPr>
          <w:rFonts w:ascii="Tahoma" w:hAnsi="Tahoma" w:cs="Tahoma"/>
          <w:sz w:val="24"/>
          <w:szCs w:val="24"/>
        </w:rPr>
        <w:t>pg</w:t>
      </w:r>
      <w:proofErr w:type="spellEnd"/>
      <w:r w:rsidR="00E66E2F" w:rsidRPr="00CD7CF9">
        <w:rPr>
          <w:rFonts w:ascii="Tahoma" w:hAnsi="Tahoma" w:cs="Tahoma"/>
          <w:sz w:val="24"/>
          <w:szCs w:val="24"/>
        </w:rPr>
        <w:t xml:space="preserve"> 34).</w:t>
      </w:r>
    </w:p>
    <w:p w:rsidR="00E66E2F" w:rsidRPr="00CD7CF9" w:rsidRDefault="00E66E2F" w:rsidP="00950A1F">
      <w:pPr>
        <w:autoSpaceDE w:val="0"/>
        <w:autoSpaceDN w:val="0"/>
        <w:adjustRightInd w:val="0"/>
        <w:spacing w:after="0" w:line="360" w:lineRule="auto"/>
        <w:ind w:left="720"/>
        <w:jc w:val="both"/>
        <w:rPr>
          <w:rFonts w:ascii="Tahoma" w:hAnsi="Tahoma" w:cs="Tahoma"/>
          <w:color w:val="949699"/>
          <w:sz w:val="24"/>
          <w:szCs w:val="24"/>
        </w:rPr>
      </w:pPr>
    </w:p>
    <w:p w:rsidR="00183839"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6</w:t>
      </w:r>
      <w:r w:rsidR="00494ED9" w:rsidRPr="00CD7CF9">
        <w:rPr>
          <w:rFonts w:ascii="Tahoma" w:hAnsi="Tahoma" w:cs="Tahoma"/>
          <w:sz w:val="24"/>
          <w:szCs w:val="24"/>
        </w:rPr>
        <w:t>.2</w:t>
      </w:r>
      <w:r w:rsidR="00DA1E2A" w:rsidRPr="00CD7CF9">
        <w:rPr>
          <w:rFonts w:ascii="Tahoma" w:hAnsi="Tahoma" w:cs="Tahoma"/>
          <w:sz w:val="24"/>
          <w:szCs w:val="24"/>
        </w:rPr>
        <w:t>4</w:t>
      </w:r>
      <w:r w:rsidR="00494ED9" w:rsidRPr="00CD7CF9">
        <w:rPr>
          <w:rFonts w:ascii="Tahoma" w:hAnsi="Tahoma" w:cs="Tahoma"/>
          <w:sz w:val="24"/>
          <w:szCs w:val="24"/>
        </w:rPr>
        <w:tab/>
      </w:r>
      <w:r w:rsidR="00E66E2F" w:rsidRPr="00CD7CF9">
        <w:rPr>
          <w:rFonts w:ascii="Tahoma" w:hAnsi="Tahoma" w:cs="Tahoma"/>
          <w:sz w:val="24"/>
          <w:szCs w:val="24"/>
        </w:rPr>
        <w:t xml:space="preserve">The South Eastern Regional College offers further and higher education across three </w:t>
      </w:r>
      <w:r w:rsidR="008B7C42">
        <w:rPr>
          <w:rFonts w:ascii="Tahoma" w:hAnsi="Tahoma" w:cs="Tahoma"/>
          <w:sz w:val="24"/>
          <w:szCs w:val="24"/>
        </w:rPr>
        <w:t xml:space="preserve">Council areas- </w:t>
      </w:r>
      <w:proofErr w:type="spellStart"/>
      <w:r w:rsidR="008B7C42">
        <w:rPr>
          <w:rFonts w:ascii="Tahoma" w:hAnsi="Tahoma" w:cs="Tahoma"/>
          <w:sz w:val="24"/>
          <w:szCs w:val="24"/>
        </w:rPr>
        <w:t>Ards</w:t>
      </w:r>
      <w:proofErr w:type="spellEnd"/>
      <w:r w:rsidR="008B7C42">
        <w:rPr>
          <w:rFonts w:ascii="Tahoma" w:hAnsi="Tahoma" w:cs="Tahoma"/>
          <w:sz w:val="24"/>
          <w:szCs w:val="24"/>
        </w:rPr>
        <w:t xml:space="preserve"> and North Down, </w:t>
      </w:r>
      <w:proofErr w:type="spellStart"/>
      <w:r w:rsidR="008B7C42">
        <w:rPr>
          <w:rFonts w:ascii="Tahoma" w:hAnsi="Tahoma" w:cs="Tahoma"/>
          <w:sz w:val="24"/>
          <w:szCs w:val="24"/>
        </w:rPr>
        <w:t>Lisburn</w:t>
      </w:r>
      <w:proofErr w:type="spellEnd"/>
      <w:r w:rsidR="008B7C42">
        <w:rPr>
          <w:rFonts w:ascii="Tahoma" w:hAnsi="Tahoma" w:cs="Tahoma"/>
          <w:sz w:val="24"/>
          <w:szCs w:val="24"/>
        </w:rPr>
        <w:t xml:space="preserve"> and </w:t>
      </w:r>
      <w:proofErr w:type="spellStart"/>
      <w:r w:rsidR="008B7C42">
        <w:rPr>
          <w:rFonts w:ascii="Tahoma" w:hAnsi="Tahoma" w:cs="Tahoma"/>
          <w:sz w:val="24"/>
          <w:szCs w:val="24"/>
        </w:rPr>
        <w:t>Castlreagh</w:t>
      </w:r>
      <w:proofErr w:type="spellEnd"/>
      <w:r w:rsidR="008B7C42">
        <w:rPr>
          <w:rFonts w:ascii="Tahoma" w:hAnsi="Tahoma" w:cs="Tahoma"/>
          <w:sz w:val="24"/>
          <w:szCs w:val="24"/>
        </w:rPr>
        <w:t xml:space="preserve"> and Newry, </w:t>
      </w:r>
      <w:proofErr w:type="spellStart"/>
      <w:r w:rsidR="008B7C42">
        <w:rPr>
          <w:rFonts w:ascii="Tahoma" w:hAnsi="Tahoma" w:cs="Tahoma"/>
          <w:sz w:val="24"/>
          <w:szCs w:val="24"/>
        </w:rPr>
        <w:t>Mourne</w:t>
      </w:r>
      <w:proofErr w:type="spellEnd"/>
      <w:r w:rsidR="008B7C42">
        <w:rPr>
          <w:rFonts w:ascii="Tahoma" w:hAnsi="Tahoma" w:cs="Tahoma"/>
          <w:sz w:val="24"/>
          <w:szCs w:val="24"/>
        </w:rPr>
        <w:t xml:space="preserve"> and </w:t>
      </w:r>
      <w:proofErr w:type="gramStart"/>
      <w:r w:rsidR="008B7C42">
        <w:rPr>
          <w:rFonts w:ascii="Tahoma" w:hAnsi="Tahoma" w:cs="Tahoma"/>
          <w:sz w:val="24"/>
          <w:szCs w:val="24"/>
        </w:rPr>
        <w:t>Down</w:t>
      </w:r>
      <w:proofErr w:type="gramEnd"/>
      <w:r w:rsidR="008B7C42">
        <w:rPr>
          <w:rFonts w:ascii="Tahoma" w:hAnsi="Tahoma" w:cs="Tahoma"/>
          <w:sz w:val="24"/>
          <w:szCs w:val="24"/>
        </w:rPr>
        <w:t xml:space="preserve">.  There are three </w:t>
      </w:r>
      <w:r w:rsidR="00E66E2F" w:rsidRPr="00CD7CF9">
        <w:rPr>
          <w:rFonts w:ascii="Tahoma" w:hAnsi="Tahoma" w:cs="Tahoma"/>
          <w:sz w:val="24"/>
          <w:szCs w:val="24"/>
        </w:rPr>
        <w:t>campus</w:t>
      </w:r>
      <w:r w:rsidR="008B7C42">
        <w:rPr>
          <w:rFonts w:ascii="Tahoma" w:hAnsi="Tahoma" w:cs="Tahoma"/>
          <w:sz w:val="24"/>
          <w:szCs w:val="24"/>
        </w:rPr>
        <w:t>es in the District- Downpatrick</w:t>
      </w:r>
      <w:r w:rsidR="00E66E2F" w:rsidRPr="00CD7CF9">
        <w:rPr>
          <w:rFonts w:ascii="Tahoma" w:hAnsi="Tahoma" w:cs="Tahoma"/>
          <w:sz w:val="24"/>
          <w:szCs w:val="24"/>
        </w:rPr>
        <w:t xml:space="preserve"> and s</w:t>
      </w:r>
      <w:r w:rsidR="008B7C42">
        <w:rPr>
          <w:rFonts w:ascii="Tahoma" w:hAnsi="Tahoma" w:cs="Tahoma"/>
          <w:sz w:val="24"/>
          <w:szCs w:val="24"/>
        </w:rPr>
        <w:t xml:space="preserve">atellite campuses in </w:t>
      </w:r>
      <w:proofErr w:type="spellStart"/>
      <w:r w:rsidR="008B7C42">
        <w:rPr>
          <w:rFonts w:ascii="Tahoma" w:hAnsi="Tahoma" w:cs="Tahoma"/>
          <w:sz w:val="24"/>
          <w:szCs w:val="24"/>
        </w:rPr>
        <w:t>Ballynahinch</w:t>
      </w:r>
      <w:proofErr w:type="spellEnd"/>
      <w:r w:rsidR="00E66E2F" w:rsidRPr="00CD7CF9">
        <w:rPr>
          <w:rFonts w:ascii="Tahoma" w:hAnsi="Tahoma" w:cs="Tahoma"/>
          <w:sz w:val="24"/>
          <w:szCs w:val="24"/>
        </w:rPr>
        <w:t xml:space="preserve"> and Newcastle.  The College’s development plan 2015-2018 notes it has over 35,400 enrolments and is expanding its partnerships with schools to enhance their curriculum and ensure that all school children have access to vocational education.  Each of the three campuses </w:t>
      </w:r>
      <w:proofErr w:type="gramStart"/>
      <w:r w:rsidR="00E66E2F" w:rsidRPr="00CD7CF9">
        <w:rPr>
          <w:rFonts w:ascii="Tahoma" w:hAnsi="Tahoma" w:cs="Tahoma"/>
          <w:sz w:val="24"/>
          <w:szCs w:val="24"/>
        </w:rPr>
        <w:t>have</w:t>
      </w:r>
      <w:proofErr w:type="gramEnd"/>
      <w:r w:rsidR="00E66E2F" w:rsidRPr="00CD7CF9">
        <w:rPr>
          <w:rFonts w:ascii="Tahoma" w:hAnsi="Tahoma" w:cs="Tahoma"/>
          <w:sz w:val="24"/>
          <w:szCs w:val="24"/>
        </w:rPr>
        <w:t xml:space="preserve"> been recently developed with new buildings being completed in 2011.</w:t>
      </w:r>
      <w:r w:rsidR="00DF4C2E" w:rsidRPr="00CD7CF9">
        <w:rPr>
          <w:rFonts w:ascii="Tahoma" w:hAnsi="Tahoma" w:cs="Tahoma"/>
          <w:sz w:val="24"/>
          <w:szCs w:val="24"/>
        </w:rPr>
        <w:tab/>
      </w:r>
    </w:p>
    <w:p w:rsidR="00183839" w:rsidRPr="00CD7CF9" w:rsidRDefault="00DB17A4" w:rsidP="00950A1F">
      <w:pPr>
        <w:spacing w:line="360" w:lineRule="auto"/>
        <w:ind w:left="720" w:hanging="720"/>
        <w:jc w:val="both"/>
        <w:rPr>
          <w:rFonts w:ascii="Tahoma" w:hAnsi="Tahoma" w:cs="Tahoma"/>
          <w:b/>
          <w:sz w:val="24"/>
          <w:szCs w:val="24"/>
        </w:rPr>
      </w:pPr>
      <w:r w:rsidRPr="00CD7CF9">
        <w:rPr>
          <w:rFonts w:ascii="Tahoma" w:hAnsi="Tahoma" w:cs="Tahoma"/>
          <w:b/>
          <w:sz w:val="24"/>
          <w:szCs w:val="24"/>
        </w:rPr>
        <w:t>7</w:t>
      </w:r>
      <w:r w:rsidR="00630C33" w:rsidRPr="00CD7CF9">
        <w:rPr>
          <w:rFonts w:ascii="Tahoma" w:hAnsi="Tahoma" w:cs="Tahoma"/>
          <w:b/>
          <w:sz w:val="24"/>
          <w:szCs w:val="24"/>
        </w:rPr>
        <w:t>.0</w:t>
      </w:r>
      <w:r w:rsidR="00630C33" w:rsidRPr="00CD7CF9">
        <w:rPr>
          <w:rFonts w:ascii="Tahoma" w:hAnsi="Tahoma" w:cs="Tahoma"/>
          <w:b/>
          <w:sz w:val="24"/>
          <w:szCs w:val="24"/>
        </w:rPr>
        <w:tab/>
        <w:t xml:space="preserve">Health </w:t>
      </w:r>
    </w:p>
    <w:p w:rsidR="0063711B" w:rsidRPr="00CD7CF9" w:rsidRDefault="0063711B" w:rsidP="00950A1F">
      <w:pPr>
        <w:spacing w:line="360" w:lineRule="auto"/>
        <w:ind w:left="720" w:hanging="720"/>
        <w:jc w:val="both"/>
        <w:rPr>
          <w:rFonts w:ascii="Tahoma" w:hAnsi="Tahoma" w:cs="Tahoma"/>
          <w:b/>
          <w:sz w:val="24"/>
          <w:szCs w:val="24"/>
        </w:rPr>
      </w:pPr>
      <w:r w:rsidRPr="00CD7CF9">
        <w:rPr>
          <w:rFonts w:ascii="Tahoma" w:hAnsi="Tahoma" w:cs="Tahoma"/>
          <w:b/>
          <w:sz w:val="24"/>
          <w:szCs w:val="24"/>
        </w:rPr>
        <w:tab/>
        <w:t>Organisations Responsible for Health Care</w:t>
      </w:r>
    </w:p>
    <w:p w:rsidR="004E61CA" w:rsidRPr="008B7C42" w:rsidRDefault="00DB17A4" w:rsidP="008B7C42">
      <w:pPr>
        <w:spacing w:line="360" w:lineRule="auto"/>
        <w:ind w:left="720" w:hanging="720"/>
        <w:jc w:val="both"/>
        <w:rPr>
          <w:rFonts w:ascii="Tahoma" w:hAnsi="Tahoma" w:cs="Tahoma"/>
          <w:sz w:val="24"/>
          <w:szCs w:val="24"/>
        </w:rPr>
      </w:pPr>
      <w:r w:rsidRPr="00CD7CF9">
        <w:rPr>
          <w:rFonts w:ascii="Tahoma" w:hAnsi="Tahoma" w:cs="Tahoma"/>
          <w:sz w:val="24"/>
          <w:szCs w:val="24"/>
        </w:rPr>
        <w:t>7</w:t>
      </w:r>
      <w:r w:rsidR="0063711B" w:rsidRPr="00CD7CF9">
        <w:rPr>
          <w:rFonts w:ascii="Tahoma" w:hAnsi="Tahoma" w:cs="Tahoma"/>
          <w:sz w:val="24"/>
          <w:szCs w:val="24"/>
        </w:rPr>
        <w:t>.1</w:t>
      </w:r>
      <w:r w:rsidR="0063711B" w:rsidRPr="00CD7CF9">
        <w:rPr>
          <w:rFonts w:ascii="Tahoma" w:hAnsi="Tahoma" w:cs="Tahoma"/>
          <w:sz w:val="24"/>
          <w:szCs w:val="24"/>
        </w:rPr>
        <w:tab/>
        <w:t>The Department of Health (</w:t>
      </w:r>
      <w:proofErr w:type="spellStart"/>
      <w:r w:rsidR="0063711B" w:rsidRPr="00CD7CF9">
        <w:rPr>
          <w:rFonts w:ascii="Tahoma" w:hAnsi="Tahoma" w:cs="Tahoma"/>
          <w:sz w:val="24"/>
          <w:szCs w:val="24"/>
        </w:rPr>
        <w:t>DoH</w:t>
      </w:r>
      <w:proofErr w:type="spellEnd"/>
      <w:r w:rsidR="0063711B" w:rsidRPr="00CD7CF9">
        <w:rPr>
          <w:rFonts w:ascii="Tahoma" w:hAnsi="Tahoma" w:cs="Tahoma"/>
          <w:sz w:val="24"/>
          <w:szCs w:val="24"/>
        </w:rPr>
        <w:t xml:space="preserve">) has overall responsibility for health policy and funding of major capital works.  It is the responsibility of the Health and </w:t>
      </w:r>
      <w:r w:rsidR="0063711B" w:rsidRPr="00CD7CF9">
        <w:rPr>
          <w:rFonts w:ascii="Tahoma" w:hAnsi="Tahoma" w:cs="Tahoma"/>
          <w:sz w:val="24"/>
          <w:szCs w:val="24"/>
        </w:rPr>
        <w:lastRenderedPageBreak/>
        <w:t xml:space="preserve">Social Care Board (HSCB) to assess the health and social care needs of the population and to secure the care to meet those needs in keeping with available resources.  Provision of community health and social care in the District is the responsibility of the Southern </w:t>
      </w:r>
      <w:proofErr w:type="spellStart"/>
      <w:r w:rsidR="0063711B" w:rsidRPr="00CD7CF9">
        <w:rPr>
          <w:rFonts w:ascii="Tahoma" w:hAnsi="Tahoma" w:cs="Tahoma"/>
          <w:sz w:val="24"/>
          <w:szCs w:val="24"/>
        </w:rPr>
        <w:t>Southern</w:t>
      </w:r>
      <w:proofErr w:type="spellEnd"/>
      <w:r w:rsidR="0063711B" w:rsidRPr="00CD7CF9">
        <w:rPr>
          <w:rFonts w:ascii="Tahoma" w:hAnsi="Tahoma" w:cs="Tahoma"/>
          <w:sz w:val="24"/>
          <w:szCs w:val="24"/>
        </w:rPr>
        <w:t xml:space="preserve"> Health and Social Care Trust (SHSCT) which covers the Newry and </w:t>
      </w:r>
      <w:proofErr w:type="spellStart"/>
      <w:r w:rsidR="0063711B" w:rsidRPr="00CD7CF9">
        <w:rPr>
          <w:rFonts w:ascii="Tahoma" w:hAnsi="Tahoma" w:cs="Tahoma"/>
          <w:sz w:val="24"/>
          <w:szCs w:val="24"/>
        </w:rPr>
        <w:t>Mourne</w:t>
      </w:r>
      <w:proofErr w:type="spellEnd"/>
      <w:r w:rsidR="0063711B" w:rsidRPr="00CD7CF9">
        <w:rPr>
          <w:rFonts w:ascii="Tahoma" w:hAnsi="Tahoma" w:cs="Tahoma"/>
          <w:sz w:val="24"/>
          <w:szCs w:val="24"/>
        </w:rPr>
        <w:t xml:space="preserve"> area and the South Eastern Health and Social Care Trust (SEHSCT) which covers the Down area.  </w:t>
      </w:r>
    </w:p>
    <w:p w:rsidR="0063711B" w:rsidRPr="00CD7CF9" w:rsidRDefault="0063711B" w:rsidP="00161BCF">
      <w:pPr>
        <w:spacing w:line="360" w:lineRule="auto"/>
        <w:ind w:left="720"/>
        <w:jc w:val="both"/>
        <w:rPr>
          <w:rFonts w:ascii="Tahoma" w:hAnsi="Tahoma" w:cs="Tahoma"/>
          <w:b/>
          <w:sz w:val="24"/>
          <w:szCs w:val="24"/>
        </w:rPr>
      </w:pPr>
      <w:r w:rsidRPr="00CD7CF9">
        <w:rPr>
          <w:rFonts w:ascii="Tahoma" w:hAnsi="Tahoma" w:cs="Tahoma"/>
          <w:b/>
          <w:sz w:val="24"/>
          <w:szCs w:val="24"/>
        </w:rPr>
        <w:t>Health Policy Context</w:t>
      </w:r>
    </w:p>
    <w:p w:rsidR="0063711B"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7</w:t>
      </w:r>
      <w:r w:rsidR="0063711B" w:rsidRPr="00CD7CF9">
        <w:rPr>
          <w:rFonts w:ascii="Tahoma" w:hAnsi="Tahoma" w:cs="Tahoma"/>
          <w:sz w:val="24"/>
          <w:szCs w:val="24"/>
        </w:rPr>
        <w:t>.2</w:t>
      </w:r>
      <w:r w:rsidR="0063711B" w:rsidRPr="00CD7CF9">
        <w:rPr>
          <w:rFonts w:ascii="Tahoma" w:hAnsi="Tahoma" w:cs="Tahoma"/>
          <w:sz w:val="24"/>
          <w:szCs w:val="24"/>
        </w:rPr>
        <w:tab/>
        <w:t xml:space="preserve">The context for health is set out in the mission statement identified by the </w:t>
      </w:r>
      <w:proofErr w:type="spellStart"/>
      <w:r w:rsidR="0063711B" w:rsidRPr="00CD7CF9">
        <w:rPr>
          <w:rFonts w:ascii="Tahoma" w:hAnsi="Tahoma" w:cs="Tahoma"/>
          <w:sz w:val="24"/>
          <w:szCs w:val="24"/>
        </w:rPr>
        <w:t>DoH</w:t>
      </w:r>
      <w:proofErr w:type="spellEnd"/>
      <w:r w:rsidR="0063711B" w:rsidRPr="00CD7CF9">
        <w:rPr>
          <w:rFonts w:ascii="Tahoma" w:hAnsi="Tahoma" w:cs="Tahoma"/>
          <w:sz w:val="24"/>
          <w:szCs w:val="24"/>
        </w:rPr>
        <w:t>.  It aims to improve the health and social well-being of the people of Northern Ireland.  It endeavours to do so by:</w:t>
      </w:r>
    </w:p>
    <w:p w:rsidR="0063711B" w:rsidRPr="00CD7CF9" w:rsidRDefault="0063711B" w:rsidP="00950A1F">
      <w:pPr>
        <w:numPr>
          <w:ilvl w:val="0"/>
          <w:numId w:val="18"/>
        </w:numPr>
        <w:tabs>
          <w:tab w:val="clear" w:pos="720"/>
          <w:tab w:val="num" w:pos="1418"/>
        </w:tabs>
        <w:spacing w:before="100" w:beforeAutospacing="1" w:after="100" w:afterAutospacing="1" w:line="360" w:lineRule="auto"/>
        <w:ind w:left="1418" w:hanging="709"/>
        <w:jc w:val="both"/>
        <w:rPr>
          <w:rFonts w:ascii="Tahoma" w:eastAsia="Times New Roman" w:hAnsi="Tahoma" w:cs="Tahoma"/>
          <w:sz w:val="24"/>
          <w:szCs w:val="24"/>
          <w:lang w:val="en" w:eastAsia="en-GB"/>
        </w:rPr>
      </w:pPr>
      <w:proofErr w:type="gramStart"/>
      <w:r w:rsidRPr="00CD7CF9">
        <w:rPr>
          <w:rFonts w:ascii="Tahoma" w:eastAsia="Times New Roman" w:hAnsi="Tahoma" w:cs="Tahoma"/>
          <w:sz w:val="24"/>
          <w:szCs w:val="24"/>
          <w:lang w:val="en" w:eastAsia="en-GB"/>
        </w:rPr>
        <w:t>leading</w:t>
      </w:r>
      <w:proofErr w:type="gramEnd"/>
      <w:r w:rsidRPr="00CD7CF9">
        <w:rPr>
          <w:rFonts w:ascii="Tahoma" w:eastAsia="Times New Roman" w:hAnsi="Tahoma" w:cs="Tahoma"/>
          <w:sz w:val="24"/>
          <w:szCs w:val="24"/>
          <w:lang w:val="en" w:eastAsia="en-GB"/>
        </w:rPr>
        <w:t xml:space="preserve"> a major </w:t>
      </w:r>
      <w:proofErr w:type="spellStart"/>
      <w:r w:rsidRPr="00CD7CF9">
        <w:rPr>
          <w:rFonts w:ascii="Tahoma" w:eastAsia="Times New Roman" w:hAnsi="Tahoma" w:cs="Tahoma"/>
          <w:sz w:val="24"/>
          <w:szCs w:val="24"/>
          <w:lang w:val="en" w:eastAsia="en-GB"/>
        </w:rPr>
        <w:t>programme</w:t>
      </w:r>
      <w:proofErr w:type="spellEnd"/>
      <w:r w:rsidRPr="00CD7CF9">
        <w:rPr>
          <w:rFonts w:ascii="Tahoma" w:eastAsia="Times New Roman" w:hAnsi="Tahoma" w:cs="Tahoma"/>
          <w:sz w:val="24"/>
          <w:szCs w:val="24"/>
          <w:lang w:val="en" w:eastAsia="en-GB"/>
        </w:rPr>
        <w:t xml:space="preserve"> of cross-government action to improve the health and well-being of the population and reduce health inequalities.</w:t>
      </w:r>
    </w:p>
    <w:p w:rsidR="0063711B" w:rsidRPr="00CD7CF9" w:rsidRDefault="0063711B" w:rsidP="00950A1F">
      <w:pPr>
        <w:numPr>
          <w:ilvl w:val="0"/>
          <w:numId w:val="18"/>
        </w:numPr>
        <w:tabs>
          <w:tab w:val="clear" w:pos="720"/>
          <w:tab w:val="num" w:pos="1418"/>
        </w:tabs>
        <w:spacing w:before="100" w:beforeAutospacing="1" w:after="100" w:afterAutospacing="1" w:line="360" w:lineRule="auto"/>
        <w:ind w:left="1418" w:hanging="709"/>
        <w:jc w:val="both"/>
        <w:rPr>
          <w:rFonts w:ascii="Tahoma" w:eastAsia="Times New Roman" w:hAnsi="Tahoma" w:cs="Tahoma"/>
          <w:sz w:val="24"/>
          <w:szCs w:val="24"/>
          <w:lang w:val="en" w:eastAsia="en-GB"/>
        </w:rPr>
      </w:pPr>
      <w:proofErr w:type="gramStart"/>
      <w:r w:rsidRPr="00CD7CF9">
        <w:rPr>
          <w:rFonts w:ascii="Tahoma" w:eastAsia="Times New Roman" w:hAnsi="Tahoma" w:cs="Tahoma"/>
          <w:sz w:val="24"/>
          <w:szCs w:val="24"/>
          <w:lang w:val="en" w:eastAsia="en-GB"/>
        </w:rPr>
        <w:t>this</w:t>
      </w:r>
      <w:proofErr w:type="gramEnd"/>
      <w:r w:rsidRPr="00CD7CF9">
        <w:rPr>
          <w:rFonts w:ascii="Tahoma" w:eastAsia="Times New Roman" w:hAnsi="Tahoma" w:cs="Tahoma"/>
          <w:sz w:val="24"/>
          <w:szCs w:val="24"/>
          <w:lang w:val="en" w:eastAsia="en-GB"/>
        </w:rPr>
        <w:t xml:space="preserve"> includes interventions involving health promotion and education to encourage people to adopt activities, </w:t>
      </w:r>
      <w:proofErr w:type="spellStart"/>
      <w:r w:rsidRPr="00CD7CF9">
        <w:rPr>
          <w:rFonts w:ascii="Tahoma" w:eastAsia="Times New Roman" w:hAnsi="Tahoma" w:cs="Tahoma"/>
          <w:sz w:val="24"/>
          <w:szCs w:val="24"/>
          <w:lang w:val="en" w:eastAsia="en-GB"/>
        </w:rPr>
        <w:t>behaviours</w:t>
      </w:r>
      <w:proofErr w:type="spellEnd"/>
      <w:r w:rsidRPr="00CD7CF9">
        <w:rPr>
          <w:rFonts w:ascii="Tahoma" w:eastAsia="Times New Roman" w:hAnsi="Tahoma" w:cs="Tahoma"/>
          <w:sz w:val="24"/>
          <w:szCs w:val="24"/>
          <w:lang w:val="en" w:eastAsia="en-GB"/>
        </w:rPr>
        <w:t xml:space="preserve"> and attitudes which lead to better health and well-being.</w:t>
      </w:r>
    </w:p>
    <w:p w:rsidR="0063711B" w:rsidRPr="00CD7CF9" w:rsidRDefault="0063711B" w:rsidP="00950A1F">
      <w:pPr>
        <w:numPr>
          <w:ilvl w:val="0"/>
          <w:numId w:val="18"/>
        </w:numPr>
        <w:tabs>
          <w:tab w:val="clear" w:pos="720"/>
          <w:tab w:val="num" w:pos="1418"/>
        </w:tabs>
        <w:spacing w:before="100" w:beforeAutospacing="1" w:after="100" w:afterAutospacing="1" w:line="360" w:lineRule="auto"/>
        <w:ind w:left="1418" w:hanging="709"/>
        <w:jc w:val="both"/>
        <w:rPr>
          <w:rFonts w:ascii="Tahoma" w:eastAsia="Times New Roman" w:hAnsi="Tahoma" w:cs="Tahoma"/>
          <w:sz w:val="24"/>
          <w:szCs w:val="24"/>
          <w:lang w:val="en" w:eastAsia="en-GB"/>
        </w:rPr>
      </w:pPr>
      <w:r w:rsidRPr="00CD7CF9">
        <w:rPr>
          <w:rFonts w:ascii="Tahoma" w:eastAsia="Times New Roman" w:hAnsi="Tahoma" w:cs="Tahoma"/>
          <w:sz w:val="24"/>
          <w:szCs w:val="24"/>
          <w:lang w:val="en" w:eastAsia="en-GB"/>
        </w:rPr>
        <w:t>the aim is a population which is much more engaged in ensuring its own health and well-being</w:t>
      </w:r>
    </w:p>
    <w:p w:rsidR="0063711B" w:rsidRPr="00CD7CF9" w:rsidRDefault="0063711B" w:rsidP="00950A1F">
      <w:pPr>
        <w:numPr>
          <w:ilvl w:val="0"/>
          <w:numId w:val="18"/>
        </w:numPr>
        <w:tabs>
          <w:tab w:val="clear" w:pos="720"/>
          <w:tab w:val="num" w:pos="1418"/>
        </w:tabs>
        <w:spacing w:before="100" w:beforeAutospacing="1" w:after="100" w:afterAutospacing="1" w:line="360" w:lineRule="auto"/>
        <w:ind w:left="1418" w:hanging="709"/>
        <w:jc w:val="both"/>
        <w:rPr>
          <w:rFonts w:ascii="Tahoma" w:eastAsia="Times New Roman" w:hAnsi="Tahoma" w:cs="Tahoma"/>
          <w:sz w:val="24"/>
          <w:szCs w:val="24"/>
          <w:lang w:val="en" w:eastAsia="en-GB"/>
        </w:rPr>
      </w:pPr>
      <w:r w:rsidRPr="00CD7CF9">
        <w:rPr>
          <w:rFonts w:ascii="Tahoma" w:eastAsia="Times New Roman" w:hAnsi="Tahoma" w:cs="Tahoma"/>
          <w:sz w:val="24"/>
          <w:szCs w:val="24"/>
          <w:lang w:val="en" w:eastAsia="en-GB"/>
        </w:rPr>
        <w:t>ensuring the provision of appropriate health and social care services, both in clinical settings such as hospitals and GPs' surgeries, and in the community through nursing, social work and other professional services</w:t>
      </w:r>
    </w:p>
    <w:p w:rsidR="0063711B"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7</w:t>
      </w:r>
      <w:r w:rsidR="0063711B" w:rsidRPr="00CD7CF9">
        <w:rPr>
          <w:rFonts w:ascii="Tahoma" w:hAnsi="Tahoma" w:cs="Tahoma"/>
          <w:sz w:val="24"/>
          <w:szCs w:val="24"/>
        </w:rPr>
        <w:t>.3</w:t>
      </w:r>
      <w:r w:rsidR="0063711B" w:rsidRPr="00CD7CF9">
        <w:rPr>
          <w:rFonts w:ascii="Tahoma" w:hAnsi="Tahoma" w:cs="Tahoma"/>
          <w:sz w:val="24"/>
          <w:szCs w:val="24"/>
        </w:rPr>
        <w:tab/>
        <w:t xml:space="preserve">With population projections for Northern Ireland indicating a marked increase in the size of the population at older ages, the growth in the number of very elderly (over 85 </w:t>
      </w:r>
      <w:proofErr w:type="gramStart"/>
      <w:r w:rsidR="0063711B" w:rsidRPr="00CD7CF9">
        <w:rPr>
          <w:rFonts w:ascii="Tahoma" w:hAnsi="Tahoma" w:cs="Tahoma"/>
          <w:sz w:val="24"/>
          <w:szCs w:val="24"/>
        </w:rPr>
        <w:t>population</w:t>
      </w:r>
      <w:proofErr w:type="gramEnd"/>
      <w:r w:rsidR="0063711B" w:rsidRPr="00CD7CF9">
        <w:rPr>
          <w:rFonts w:ascii="Tahoma" w:hAnsi="Tahoma" w:cs="Tahoma"/>
          <w:sz w:val="24"/>
          <w:szCs w:val="24"/>
        </w:rPr>
        <w:t xml:space="preserve">) will present a considerable challenge.  It is </w:t>
      </w:r>
      <w:proofErr w:type="spellStart"/>
      <w:r w:rsidR="0063711B" w:rsidRPr="00CD7CF9">
        <w:rPr>
          <w:rFonts w:ascii="Tahoma" w:hAnsi="Tahoma" w:cs="Tahoma"/>
          <w:sz w:val="24"/>
          <w:szCs w:val="24"/>
        </w:rPr>
        <w:t>DoH</w:t>
      </w:r>
      <w:proofErr w:type="spellEnd"/>
      <w:r w:rsidR="0063711B" w:rsidRPr="00CD7CF9">
        <w:rPr>
          <w:rFonts w:ascii="Tahoma" w:hAnsi="Tahoma" w:cs="Tahoma"/>
          <w:sz w:val="24"/>
          <w:szCs w:val="24"/>
        </w:rPr>
        <w:t xml:space="preserve"> policy to maximise independent living and reduce reliance on hospital and residential care.  In the future, advances in medicine, care and technology will continue to drive change in the range of services that can be provided safely in the community.  This will enable more people to be diagnosed, treated and cared for at home or close to where they live.</w:t>
      </w:r>
    </w:p>
    <w:p w:rsidR="0063711B"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lastRenderedPageBreak/>
        <w:t>7</w:t>
      </w:r>
      <w:r w:rsidR="0063711B" w:rsidRPr="00CD7CF9">
        <w:rPr>
          <w:rFonts w:ascii="Tahoma" w:hAnsi="Tahoma" w:cs="Tahoma"/>
          <w:sz w:val="24"/>
          <w:szCs w:val="24"/>
        </w:rPr>
        <w:t>.4</w:t>
      </w:r>
      <w:r w:rsidR="0063711B" w:rsidRPr="00CD7CF9">
        <w:rPr>
          <w:rFonts w:ascii="Tahoma" w:hAnsi="Tahoma" w:cs="Tahoma"/>
          <w:sz w:val="24"/>
          <w:szCs w:val="24"/>
        </w:rPr>
        <w:tab/>
        <w:t>The Health System in Northern Ireland is currently being transformed under an initiative known as Transforming Your Care (TYC).  The aim of this initiative was to improve the health and care system in NI.  In 2013, the post-consultation report on the TYC review set out key recommendations for change across a number of important service areas, including primary care, older people’s services and acute services for those with long-term conditions.  There was also a focus on prevention, early intervention, integrated care and promotion of personalised care to enable more services to be provided in the community.  This will result in a significant shift from provision of services in hospitals to the provision of services in the community, where it is safe and effective to do this.</w:t>
      </w:r>
    </w:p>
    <w:p w:rsidR="0063711B"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7</w:t>
      </w:r>
      <w:r w:rsidR="0063711B" w:rsidRPr="00CD7CF9">
        <w:rPr>
          <w:rFonts w:ascii="Tahoma" w:hAnsi="Tahoma" w:cs="Tahoma"/>
          <w:sz w:val="24"/>
          <w:szCs w:val="24"/>
        </w:rPr>
        <w:t>.5</w:t>
      </w:r>
      <w:r w:rsidR="0063711B" w:rsidRPr="00CD7CF9">
        <w:rPr>
          <w:rFonts w:ascii="Tahoma" w:hAnsi="Tahoma" w:cs="Tahoma"/>
          <w:sz w:val="24"/>
          <w:szCs w:val="24"/>
        </w:rPr>
        <w:tab/>
        <w:t xml:space="preserve">Sir Liam Donaldson was subsequently commissioned to carry out a review into Northern Ireland’s health service (The Donaldson Review) noting that the TYC programme had established that elsewhere in the UK a population of 1.8 million people would likely to be served by 4 acute hospitals compared to the 10 that currently exist in Northern Ireland.  The report made 10 recommendations; the crux of which was that TYC was not being properly implemented and a new </w:t>
      </w:r>
      <w:proofErr w:type="spellStart"/>
      <w:r w:rsidR="0063711B" w:rsidRPr="00CD7CF9">
        <w:rPr>
          <w:rFonts w:ascii="Tahoma" w:hAnsi="Tahoma" w:cs="Tahoma"/>
          <w:sz w:val="24"/>
          <w:szCs w:val="24"/>
        </w:rPr>
        <w:t>costed</w:t>
      </w:r>
      <w:proofErr w:type="spellEnd"/>
      <w:r w:rsidR="0063711B" w:rsidRPr="00CD7CF9">
        <w:rPr>
          <w:rFonts w:ascii="Tahoma" w:hAnsi="Tahoma" w:cs="Tahoma"/>
          <w:sz w:val="24"/>
          <w:szCs w:val="24"/>
        </w:rPr>
        <w:t>, timetabled implementation plan was needed quickly to address a series of deficiencies across a wide range of health care services.</w:t>
      </w:r>
    </w:p>
    <w:p w:rsidR="0016245A" w:rsidRDefault="00DB17A4" w:rsidP="008B7C42">
      <w:pPr>
        <w:spacing w:line="360" w:lineRule="auto"/>
        <w:ind w:left="720" w:hanging="720"/>
        <w:jc w:val="both"/>
        <w:rPr>
          <w:rFonts w:ascii="Tahoma" w:hAnsi="Tahoma" w:cs="Tahoma"/>
          <w:sz w:val="24"/>
          <w:szCs w:val="24"/>
        </w:rPr>
      </w:pPr>
      <w:r w:rsidRPr="00CD7CF9">
        <w:rPr>
          <w:rFonts w:ascii="Tahoma" w:hAnsi="Tahoma" w:cs="Tahoma"/>
          <w:sz w:val="24"/>
          <w:szCs w:val="24"/>
        </w:rPr>
        <w:t>7</w:t>
      </w:r>
      <w:r w:rsidR="0063711B" w:rsidRPr="00CD7CF9">
        <w:rPr>
          <w:rFonts w:ascii="Tahoma" w:hAnsi="Tahoma" w:cs="Tahoma"/>
          <w:sz w:val="24"/>
          <w:szCs w:val="24"/>
        </w:rPr>
        <w:t>.6</w:t>
      </w:r>
      <w:r w:rsidR="0063711B" w:rsidRPr="00CD7CF9">
        <w:rPr>
          <w:rFonts w:ascii="Tahoma" w:hAnsi="Tahoma" w:cs="Tahoma"/>
          <w:sz w:val="24"/>
          <w:szCs w:val="24"/>
        </w:rPr>
        <w:tab/>
        <w:t>To date, progress has been made to implement the Integrated Care Partnership (ICP) initiatives which were funded towards the end of 2013/14 year which will make care more joined-up with £150 million being invested in the development of 5 ‘hub and spoke’ models to provide care in the community.  Other initiatives include early intervention work, increasing the amount of community-based mental health services and developing alternatives to A&amp;E attendance or hospital admission.  However, given the scope of change required on an economically challenged environment together with increased demands on A&amp;E departments, there are significant challenges ahead in how best to deliver health and social services.</w:t>
      </w:r>
    </w:p>
    <w:p w:rsidR="00005904" w:rsidRPr="00CD7CF9" w:rsidRDefault="00005904" w:rsidP="008B7C42">
      <w:pPr>
        <w:spacing w:line="360" w:lineRule="auto"/>
        <w:ind w:left="720" w:hanging="720"/>
        <w:jc w:val="both"/>
        <w:rPr>
          <w:rFonts w:ascii="Tahoma" w:hAnsi="Tahoma" w:cs="Tahoma"/>
          <w:sz w:val="24"/>
          <w:szCs w:val="24"/>
        </w:rPr>
      </w:pPr>
    </w:p>
    <w:p w:rsidR="0063711B" w:rsidRPr="00CD7CF9" w:rsidRDefault="0016245A" w:rsidP="00950A1F">
      <w:pPr>
        <w:spacing w:line="360" w:lineRule="auto"/>
        <w:ind w:firstLine="720"/>
        <w:jc w:val="both"/>
        <w:rPr>
          <w:rFonts w:ascii="Tahoma" w:hAnsi="Tahoma" w:cs="Tahoma"/>
          <w:b/>
          <w:sz w:val="24"/>
          <w:szCs w:val="24"/>
        </w:rPr>
      </w:pPr>
      <w:r w:rsidRPr="00CD7CF9">
        <w:rPr>
          <w:rFonts w:ascii="Tahoma" w:hAnsi="Tahoma" w:cs="Tahoma"/>
          <w:b/>
          <w:sz w:val="24"/>
          <w:szCs w:val="24"/>
        </w:rPr>
        <w:lastRenderedPageBreak/>
        <w:t>Making Life Better Document</w:t>
      </w:r>
    </w:p>
    <w:p w:rsidR="00C55370" w:rsidRPr="00CD7CF9" w:rsidRDefault="00DB17A4" w:rsidP="00DA1E2A">
      <w:pPr>
        <w:spacing w:line="360" w:lineRule="auto"/>
        <w:ind w:left="720" w:hanging="720"/>
        <w:jc w:val="both"/>
        <w:rPr>
          <w:rFonts w:ascii="Tahoma" w:hAnsi="Tahoma" w:cs="Tahoma"/>
          <w:sz w:val="24"/>
          <w:szCs w:val="24"/>
        </w:rPr>
      </w:pPr>
      <w:r w:rsidRPr="00CD7CF9">
        <w:rPr>
          <w:rFonts w:ascii="Tahoma" w:hAnsi="Tahoma" w:cs="Tahoma"/>
          <w:sz w:val="24"/>
          <w:szCs w:val="24"/>
        </w:rPr>
        <w:t>7</w:t>
      </w:r>
      <w:r w:rsidR="00DA1E2A" w:rsidRPr="00CD7CF9">
        <w:rPr>
          <w:rFonts w:ascii="Tahoma" w:hAnsi="Tahoma" w:cs="Tahoma"/>
          <w:sz w:val="24"/>
          <w:szCs w:val="24"/>
        </w:rPr>
        <w:t>.7</w:t>
      </w:r>
      <w:r w:rsidR="00DA1E2A" w:rsidRPr="00CD7CF9">
        <w:rPr>
          <w:rFonts w:ascii="Tahoma" w:hAnsi="Tahoma" w:cs="Tahoma"/>
          <w:sz w:val="24"/>
          <w:szCs w:val="24"/>
        </w:rPr>
        <w:tab/>
      </w:r>
      <w:r w:rsidR="00C55370" w:rsidRPr="00CD7CF9">
        <w:rPr>
          <w:rFonts w:ascii="Tahoma" w:hAnsi="Tahoma" w:cs="Tahoma"/>
          <w:sz w:val="24"/>
          <w:szCs w:val="24"/>
        </w:rPr>
        <w:t xml:space="preserve">"Making Life Better" is the strategic framework for public health. It is designed to provide direction for policies and actions to improve the health and wellbeing of people in Northern Ireland and to </w:t>
      </w:r>
      <w:r w:rsidR="00DA5056" w:rsidRPr="00CD7CF9">
        <w:rPr>
          <w:rFonts w:ascii="Tahoma" w:hAnsi="Tahoma" w:cs="Tahoma"/>
          <w:sz w:val="24"/>
          <w:szCs w:val="24"/>
        </w:rPr>
        <w:t>reduce</w:t>
      </w:r>
      <w:r w:rsidR="00C55370" w:rsidRPr="00CD7CF9">
        <w:rPr>
          <w:rFonts w:ascii="Tahoma" w:hAnsi="Tahoma" w:cs="Tahoma"/>
          <w:sz w:val="24"/>
          <w:szCs w:val="24"/>
        </w:rPr>
        <w:t xml:space="preserve"> inequalities in health.</w:t>
      </w:r>
    </w:p>
    <w:p w:rsidR="00C55370" w:rsidRPr="00CD7CF9" w:rsidRDefault="00C55370" w:rsidP="00950A1F">
      <w:pPr>
        <w:spacing w:line="360" w:lineRule="auto"/>
        <w:ind w:left="720"/>
        <w:jc w:val="both"/>
        <w:rPr>
          <w:rFonts w:ascii="Tahoma" w:hAnsi="Tahoma" w:cs="Tahoma"/>
          <w:sz w:val="24"/>
          <w:szCs w:val="24"/>
        </w:rPr>
      </w:pPr>
      <w:r w:rsidRPr="00CD7CF9">
        <w:rPr>
          <w:rFonts w:ascii="Tahoma" w:hAnsi="Tahoma" w:cs="Tahoma"/>
          <w:sz w:val="24"/>
          <w:szCs w:val="24"/>
        </w:rPr>
        <w:t>It builds on the former public health strategy "Investing for Health" and takes account of consultation feedback on the draft framework "Fit and Well – Changing Lives" and a number of other key reports and evidence.</w:t>
      </w:r>
    </w:p>
    <w:p w:rsidR="008B7C42" w:rsidRPr="00005904" w:rsidRDefault="003C2BC5" w:rsidP="00005904">
      <w:pPr>
        <w:spacing w:line="360" w:lineRule="auto"/>
        <w:ind w:left="720"/>
        <w:jc w:val="both"/>
        <w:rPr>
          <w:rFonts w:ascii="Tahoma" w:hAnsi="Tahoma" w:cs="Tahoma"/>
          <w:sz w:val="24"/>
          <w:szCs w:val="24"/>
        </w:rPr>
      </w:pPr>
      <w:r w:rsidRPr="00CD7CF9">
        <w:rPr>
          <w:rFonts w:ascii="Tahoma" w:hAnsi="Tahoma" w:cs="Tahoma"/>
          <w:sz w:val="24"/>
          <w:szCs w:val="24"/>
        </w:rPr>
        <w:t>The following information has been note</w:t>
      </w:r>
      <w:r w:rsidR="00F7434C" w:rsidRPr="00CD7CF9">
        <w:rPr>
          <w:rFonts w:ascii="Tahoma" w:hAnsi="Tahoma" w:cs="Tahoma"/>
          <w:sz w:val="24"/>
          <w:szCs w:val="24"/>
        </w:rPr>
        <w:t>d</w:t>
      </w:r>
      <w:r w:rsidR="006C7E24" w:rsidRPr="00CD7CF9">
        <w:rPr>
          <w:rFonts w:ascii="Tahoma" w:hAnsi="Tahoma" w:cs="Tahoma"/>
          <w:sz w:val="24"/>
          <w:szCs w:val="24"/>
        </w:rPr>
        <w:t xml:space="preserve"> on the health and wellbeing of residents in the Newry, </w:t>
      </w:r>
      <w:proofErr w:type="spellStart"/>
      <w:r w:rsidR="006C7E24" w:rsidRPr="00CD7CF9">
        <w:rPr>
          <w:rFonts w:ascii="Tahoma" w:hAnsi="Tahoma" w:cs="Tahoma"/>
          <w:sz w:val="24"/>
          <w:szCs w:val="24"/>
        </w:rPr>
        <w:t>Mourne</w:t>
      </w:r>
      <w:proofErr w:type="spellEnd"/>
      <w:r w:rsidR="006C7E24" w:rsidRPr="00CD7CF9">
        <w:rPr>
          <w:rFonts w:ascii="Tahoma" w:hAnsi="Tahoma" w:cs="Tahoma"/>
          <w:sz w:val="24"/>
          <w:szCs w:val="24"/>
        </w:rPr>
        <w:t xml:space="preserve"> </w:t>
      </w:r>
      <w:proofErr w:type="gramStart"/>
      <w:r w:rsidR="006C7E24" w:rsidRPr="00CD7CF9">
        <w:rPr>
          <w:rFonts w:ascii="Tahoma" w:hAnsi="Tahoma" w:cs="Tahoma"/>
          <w:sz w:val="24"/>
          <w:szCs w:val="24"/>
        </w:rPr>
        <w:t>And Down</w:t>
      </w:r>
      <w:proofErr w:type="gramEnd"/>
      <w:r w:rsidR="006C7E24" w:rsidRPr="00CD7CF9">
        <w:rPr>
          <w:rFonts w:ascii="Tahoma" w:hAnsi="Tahoma" w:cs="Tahoma"/>
          <w:sz w:val="24"/>
          <w:szCs w:val="24"/>
        </w:rPr>
        <w:t xml:space="preserve"> Local Government District.</w:t>
      </w:r>
    </w:p>
    <w:p w:rsidR="0063711B" w:rsidRPr="00CD7CF9" w:rsidRDefault="0063711B" w:rsidP="00950A1F">
      <w:pPr>
        <w:spacing w:line="360" w:lineRule="auto"/>
        <w:ind w:left="720" w:hanging="720"/>
        <w:jc w:val="both"/>
        <w:rPr>
          <w:rFonts w:ascii="Tahoma" w:hAnsi="Tahoma" w:cs="Tahoma"/>
          <w:b/>
          <w:sz w:val="24"/>
          <w:szCs w:val="24"/>
        </w:rPr>
      </w:pPr>
      <w:r w:rsidRPr="00CD7CF9">
        <w:rPr>
          <w:rFonts w:ascii="Tahoma" w:hAnsi="Tahoma" w:cs="Tahoma"/>
          <w:sz w:val="24"/>
          <w:szCs w:val="24"/>
        </w:rPr>
        <w:tab/>
      </w:r>
      <w:r w:rsidRPr="00CD7CF9">
        <w:rPr>
          <w:rFonts w:ascii="Tahoma" w:hAnsi="Tahoma" w:cs="Tahoma"/>
          <w:b/>
          <w:sz w:val="24"/>
          <w:szCs w:val="24"/>
        </w:rPr>
        <w:t>Existing Health</w:t>
      </w:r>
      <w:r w:rsidR="004F4273" w:rsidRPr="00CD7CF9">
        <w:rPr>
          <w:rFonts w:ascii="Tahoma" w:hAnsi="Tahoma" w:cs="Tahoma"/>
          <w:b/>
          <w:sz w:val="24"/>
          <w:szCs w:val="24"/>
        </w:rPr>
        <w:t>care</w:t>
      </w:r>
      <w:r w:rsidRPr="00CD7CF9">
        <w:rPr>
          <w:rFonts w:ascii="Tahoma" w:hAnsi="Tahoma" w:cs="Tahoma"/>
          <w:b/>
          <w:sz w:val="24"/>
          <w:szCs w:val="24"/>
        </w:rPr>
        <w:t xml:space="preserve"> Provision in Newry</w:t>
      </w:r>
      <w:r w:rsidR="002151D7" w:rsidRPr="00CD7CF9">
        <w:rPr>
          <w:rFonts w:ascii="Tahoma" w:hAnsi="Tahoma" w:cs="Tahoma"/>
          <w:b/>
          <w:sz w:val="24"/>
          <w:szCs w:val="24"/>
        </w:rPr>
        <w:t xml:space="preserve">, </w:t>
      </w:r>
      <w:proofErr w:type="spellStart"/>
      <w:r w:rsidR="002151D7" w:rsidRPr="00CD7CF9">
        <w:rPr>
          <w:rFonts w:ascii="Tahoma" w:hAnsi="Tahoma" w:cs="Tahoma"/>
          <w:b/>
          <w:sz w:val="24"/>
          <w:szCs w:val="24"/>
        </w:rPr>
        <w:t>Mourne</w:t>
      </w:r>
      <w:proofErr w:type="spellEnd"/>
      <w:r w:rsidRPr="00CD7CF9">
        <w:rPr>
          <w:rFonts w:ascii="Tahoma" w:hAnsi="Tahoma" w:cs="Tahoma"/>
          <w:b/>
          <w:sz w:val="24"/>
          <w:szCs w:val="24"/>
        </w:rPr>
        <w:t xml:space="preserve"> and </w:t>
      </w:r>
      <w:r w:rsidR="002151D7" w:rsidRPr="00CD7CF9">
        <w:rPr>
          <w:rFonts w:ascii="Tahoma" w:hAnsi="Tahoma" w:cs="Tahoma"/>
          <w:b/>
          <w:sz w:val="24"/>
          <w:szCs w:val="24"/>
        </w:rPr>
        <w:t>Down District</w:t>
      </w:r>
    </w:p>
    <w:p w:rsidR="00DA1E2A" w:rsidRPr="00CD7CF9" w:rsidRDefault="00DB17A4" w:rsidP="008B7C42">
      <w:pPr>
        <w:spacing w:line="360" w:lineRule="auto"/>
        <w:ind w:left="720" w:hanging="720"/>
        <w:jc w:val="both"/>
        <w:rPr>
          <w:rFonts w:ascii="Tahoma" w:hAnsi="Tahoma" w:cs="Tahoma"/>
          <w:sz w:val="24"/>
          <w:szCs w:val="24"/>
        </w:rPr>
      </w:pPr>
      <w:r w:rsidRPr="00CD7CF9">
        <w:rPr>
          <w:rFonts w:ascii="Tahoma" w:hAnsi="Tahoma" w:cs="Tahoma"/>
          <w:sz w:val="24"/>
          <w:szCs w:val="24"/>
        </w:rPr>
        <w:t>7</w:t>
      </w:r>
      <w:r w:rsidR="00DA1E2A" w:rsidRPr="00CD7CF9">
        <w:rPr>
          <w:rFonts w:ascii="Tahoma" w:hAnsi="Tahoma" w:cs="Tahoma"/>
          <w:sz w:val="24"/>
          <w:szCs w:val="24"/>
        </w:rPr>
        <w:t>.8</w:t>
      </w:r>
      <w:r w:rsidR="0063711B" w:rsidRPr="00CD7CF9">
        <w:rPr>
          <w:rFonts w:ascii="Tahoma" w:hAnsi="Tahoma" w:cs="Tahoma"/>
          <w:sz w:val="24"/>
          <w:szCs w:val="24"/>
        </w:rPr>
        <w:tab/>
      </w:r>
      <w:r w:rsidR="00FD6ACC" w:rsidRPr="00CD7CF9">
        <w:rPr>
          <w:rFonts w:ascii="Tahoma" w:hAnsi="Tahoma" w:cs="Tahoma"/>
          <w:sz w:val="24"/>
          <w:szCs w:val="24"/>
        </w:rPr>
        <w:t>Healthcare provision within the District falls into the remit of the Department of Health (</w:t>
      </w:r>
      <w:proofErr w:type="spellStart"/>
      <w:r w:rsidR="00FD6ACC" w:rsidRPr="00CD7CF9">
        <w:rPr>
          <w:rFonts w:ascii="Tahoma" w:hAnsi="Tahoma" w:cs="Tahoma"/>
          <w:sz w:val="24"/>
          <w:szCs w:val="24"/>
        </w:rPr>
        <w:t>DoH</w:t>
      </w:r>
      <w:proofErr w:type="spellEnd"/>
      <w:r w:rsidR="00FD6ACC" w:rsidRPr="00CD7CF9">
        <w:rPr>
          <w:rFonts w:ascii="Tahoma" w:hAnsi="Tahoma" w:cs="Tahoma"/>
          <w:sz w:val="24"/>
          <w:szCs w:val="24"/>
        </w:rPr>
        <w:t xml:space="preserve">), the </w:t>
      </w:r>
      <w:r w:rsidR="0063711B" w:rsidRPr="00CD7CF9">
        <w:rPr>
          <w:rFonts w:ascii="Tahoma" w:hAnsi="Tahoma" w:cs="Tahoma"/>
          <w:sz w:val="24"/>
          <w:szCs w:val="24"/>
        </w:rPr>
        <w:t xml:space="preserve">Southern Health and Social Care Trust (SHSCT) </w:t>
      </w:r>
      <w:r w:rsidR="00FD6ACC" w:rsidRPr="00CD7CF9">
        <w:rPr>
          <w:rFonts w:ascii="Tahoma" w:hAnsi="Tahoma" w:cs="Tahoma"/>
          <w:sz w:val="24"/>
          <w:szCs w:val="24"/>
        </w:rPr>
        <w:t>and the South Eastern Health and Social Care Trust (SEHSCT).</w:t>
      </w:r>
      <w:r w:rsidR="0063711B" w:rsidRPr="00CD7CF9">
        <w:rPr>
          <w:rFonts w:ascii="Tahoma" w:hAnsi="Tahoma" w:cs="Tahoma"/>
          <w:sz w:val="24"/>
          <w:szCs w:val="24"/>
        </w:rPr>
        <w:t xml:space="preserve"> </w:t>
      </w:r>
    </w:p>
    <w:p w:rsidR="00FD6ACC"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7</w:t>
      </w:r>
      <w:r w:rsidR="00DA1E2A" w:rsidRPr="00CD7CF9">
        <w:rPr>
          <w:rFonts w:ascii="Tahoma" w:hAnsi="Tahoma" w:cs="Tahoma"/>
          <w:sz w:val="24"/>
          <w:szCs w:val="24"/>
        </w:rPr>
        <w:t>.9</w:t>
      </w:r>
      <w:r w:rsidR="0063711B" w:rsidRPr="00CD7CF9">
        <w:rPr>
          <w:rFonts w:ascii="Tahoma" w:hAnsi="Tahoma" w:cs="Tahoma"/>
          <w:sz w:val="24"/>
          <w:szCs w:val="24"/>
        </w:rPr>
        <w:tab/>
      </w:r>
      <w:r w:rsidR="00FD6ACC" w:rsidRPr="00CD7CF9">
        <w:rPr>
          <w:rFonts w:ascii="Tahoma" w:hAnsi="Tahoma" w:cs="Tahoma"/>
          <w:b/>
          <w:sz w:val="24"/>
          <w:szCs w:val="24"/>
        </w:rPr>
        <w:t>Primary Healthcare Services in the District include</w:t>
      </w:r>
      <w:r w:rsidR="00F913DF">
        <w:rPr>
          <w:rFonts w:ascii="Tahoma" w:hAnsi="Tahoma" w:cs="Tahoma"/>
          <w:b/>
          <w:sz w:val="24"/>
          <w:szCs w:val="24"/>
        </w:rPr>
        <w:t>:</w:t>
      </w:r>
    </w:p>
    <w:p w:rsidR="0063711B" w:rsidRPr="00CD7CF9" w:rsidRDefault="00FD6ACC" w:rsidP="00950A1F">
      <w:pPr>
        <w:pStyle w:val="ListParagraph"/>
        <w:numPr>
          <w:ilvl w:val="0"/>
          <w:numId w:val="29"/>
        </w:numPr>
        <w:spacing w:line="360" w:lineRule="auto"/>
        <w:jc w:val="both"/>
        <w:rPr>
          <w:rFonts w:ascii="Tahoma" w:hAnsi="Tahoma" w:cs="Tahoma"/>
          <w:sz w:val="24"/>
          <w:szCs w:val="24"/>
        </w:rPr>
      </w:pPr>
      <w:r w:rsidRPr="00CD7CF9">
        <w:rPr>
          <w:rFonts w:ascii="Tahoma" w:hAnsi="Tahoma" w:cs="Tahoma"/>
          <w:sz w:val="24"/>
          <w:szCs w:val="24"/>
        </w:rPr>
        <w:t>1 Acute Hospital – Daisy Hill</w:t>
      </w:r>
      <w:r w:rsidR="00A77D27" w:rsidRPr="00CD7CF9">
        <w:rPr>
          <w:rFonts w:ascii="Tahoma" w:hAnsi="Tahoma" w:cs="Tahoma"/>
          <w:sz w:val="24"/>
          <w:szCs w:val="24"/>
        </w:rPr>
        <w:t>,</w:t>
      </w:r>
      <w:r w:rsidRPr="00CD7CF9">
        <w:rPr>
          <w:rFonts w:ascii="Tahoma" w:hAnsi="Tahoma" w:cs="Tahoma"/>
          <w:sz w:val="24"/>
          <w:szCs w:val="24"/>
        </w:rPr>
        <w:t xml:space="preserve"> which provides</w:t>
      </w:r>
      <w:r w:rsidR="00A77D27" w:rsidRPr="00CD7CF9">
        <w:rPr>
          <w:rFonts w:ascii="Tahoma" w:hAnsi="Tahoma" w:cs="Tahoma"/>
          <w:sz w:val="24"/>
          <w:szCs w:val="24"/>
        </w:rPr>
        <w:t xml:space="preserve"> a 24 hour Emergency Department, </w:t>
      </w:r>
      <w:r w:rsidRPr="00CD7CF9">
        <w:rPr>
          <w:rFonts w:ascii="Tahoma" w:hAnsi="Tahoma" w:cs="Tahoma"/>
          <w:sz w:val="24"/>
          <w:szCs w:val="24"/>
        </w:rPr>
        <w:t xml:space="preserve">a Maternity Department, Special Care Baby Unit, Inpatient beds in Medicine, Stroke, Rehabilitation, Surgery, Gynaecology, ENT and Paediatrics.  There is a Coronary Care Unit, Surgical High Dependency Unit and a Day Procedure Unit and Radiography Department.  There is also an adult Sub-regional Haemodialysis Unit with an area wide service containing 28 Renal Stations.  The Hospital also provides a wide range of diagnostic and therapy services with radiology, cardiology investigations and 24hr laboratory service, Physiotherapy, Occupational Therapy, Podiatry, Speech and Language Therapy, Dietetics and </w:t>
      </w:r>
      <w:proofErr w:type="spellStart"/>
      <w:r w:rsidRPr="00CD7CF9">
        <w:rPr>
          <w:rFonts w:ascii="Tahoma" w:hAnsi="Tahoma" w:cs="Tahoma"/>
          <w:sz w:val="24"/>
          <w:szCs w:val="24"/>
        </w:rPr>
        <w:t>Orthoptics</w:t>
      </w:r>
      <w:proofErr w:type="spellEnd"/>
      <w:r w:rsidRPr="00CD7CF9">
        <w:rPr>
          <w:rFonts w:ascii="Tahoma" w:hAnsi="Tahoma" w:cs="Tahoma"/>
          <w:sz w:val="24"/>
          <w:szCs w:val="24"/>
        </w:rPr>
        <w:t xml:space="preserve"> all being provided.  A range of Mental Health </w:t>
      </w:r>
      <w:r w:rsidR="00DA5056" w:rsidRPr="00CD7CF9">
        <w:rPr>
          <w:rFonts w:ascii="Tahoma" w:hAnsi="Tahoma" w:cs="Tahoma"/>
          <w:sz w:val="24"/>
          <w:szCs w:val="24"/>
        </w:rPr>
        <w:t>Services and</w:t>
      </w:r>
      <w:r w:rsidR="00A77D27" w:rsidRPr="00CD7CF9">
        <w:rPr>
          <w:rFonts w:ascii="Tahoma" w:hAnsi="Tahoma" w:cs="Tahoma"/>
          <w:sz w:val="24"/>
          <w:szCs w:val="24"/>
        </w:rPr>
        <w:t xml:space="preserve"> a GP out of </w:t>
      </w:r>
      <w:proofErr w:type="gramStart"/>
      <w:r w:rsidR="00A77D27" w:rsidRPr="00CD7CF9">
        <w:rPr>
          <w:rFonts w:ascii="Tahoma" w:hAnsi="Tahoma" w:cs="Tahoma"/>
          <w:sz w:val="24"/>
          <w:szCs w:val="24"/>
        </w:rPr>
        <w:t>hours</w:t>
      </w:r>
      <w:proofErr w:type="gramEnd"/>
      <w:r w:rsidR="00A77D27" w:rsidRPr="00CD7CF9">
        <w:rPr>
          <w:rFonts w:ascii="Tahoma" w:hAnsi="Tahoma" w:cs="Tahoma"/>
          <w:sz w:val="24"/>
          <w:szCs w:val="24"/>
        </w:rPr>
        <w:t xml:space="preserve"> service </w:t>
      </w:r>
      <w:r w:rsidRPr="00CD7CF9">
        <w:rPr>
          <w:rFonts w:ascii="Tahoma" w:hAnsi="Tahoma" w:cs="Tahoma"/>
          <w:sz w:val="24"/>
          <w:szCs w:val="24"/>
        </w:rPr>
        <w:t xml:space="preserve">are also provided on site.  </w:t>
      </w:r>
    </w:p>
    <w:p w:rsidR="00FD6ACC" w:rsidRPr="00CD7CF9" w:rsidRDefault="00950A1F" w:rsidP="00950A1F">
      <w:pPr>
        <w:spacing w:line="360" w:lineRule="auto"/>
        <w:ind w:left="1440" w:hanging="720"/>
        <w:jc w:val="both"/>
        <w:rPr>
          <w:rFonts w:ascii="Tahoma" w:hAnsi="Tahoma" w:cs="Tahoma"/>
          <w:sz w:val="24"/>
          <w:szCs w:val="24"/>
        </w:rPr>
      </w:pPr>
      <w:r w:rsidRPr="00CD7CF9">
        <w:rPr>
          <w:rFonts w:ascii="Tahoma" w:hAnsi="Tahoma" w:cs="Tahoma"/>
          <w:noProof/>
          <w:sz w:val="24"/>
          <w:szCs w:val="24"/>
          <w:lang w:eastAsia="en-GB"/>
        </w:rPr>
        <w:lastRenderedPageBreak/>
        <w:drawing>
          <wp:inline distT="0" distB="0" distL="0" distR="0" wp14:anchorId="044627B1" wp14:editId="126D53D9">
            <wp:extent cx="5133861" cy="2677099"/>
            <wp:effectExtent l="171450" t="152400" r="200660" b="2190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 hill image.jpg"/>
                    <pic:cNvPicPr/>
                  </pic:nvPicPr>
                  <pic:blipFill>
                    <a:blip r:embed="rId19">
                      <a:extLst>
                        <a:ext uri="{28A0092B-C50C-407E-A947-70E740481C1C}">
                          <a14:useLocalDpi xmlns:a14="http://schemas.microsoft.com/office/drawing/2010/main" val="0"/>
                        </a:ext>
                      </a:extLst>
                    </a:blip>
                    <a:stretch>
                      <a:fillRect/>
                    </a:stretch>
                  </pic:blipFill>
                  <pic:spPr>
                    <a:xfrm>
                      <a:off x="0" y="0"/>
                      <a:ext cx="5136315" cy="2678379"/>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5370" w:rsidRPr="00005904" w:rsidRDefault="00FD6ACC" w:rsidP="00005904">
      <w:pPr>
        <w:pStyle w:val="ListParagraph"/>
        <w:numPr>
          <w:ilvl w:val="0"/>
          <w:numId w:val="29"/>
        </w:numPr>
        <w:spacing w:line="360" w:lineRule="auto"/>
        <w:jc w:val="both"/>
        <w:rPr>
          <w:rFonts w:ascii="Tahoma" w:hAnsi="Tahoma" w:cs="Tahoma"/>
          <w:sz w:val="24"/>
          <w:szCs w:val="24"/>
        </w:rPr>
      </w:pPr>
      <w:r w:rsidRPr="00CD7CF9">
        <w:rPr>
          <w:rFonts w:ascii="Tahoma" w:hAnsi="Tahoma" w:cs="Tahoma"/>
          <w:sz w:val="24"/>
          <w:szCs w:val="24"/>
        </w:rPr>
        <w:t xml:space="preserve">1 local hospital - </w:t>
      </w:r>
      <w:proofErr w:type="spellStart"/>
      <w:r w:rsidRPr="00CD7CF9">
        <w:rPr>
          <w:rFonts w:ascii="Tahoma" w:hAnsi="Tahoma" w:cs="Tahoma"/>
          <w:sz w:val="24"/>
          <w:szCs w:val="24"/>
        </w:rPr>
        <w:t>Downe</w:t>
      </w:r>
      <w:proofErr w:type="spellEnd"/>
      <w:r w:rsidRPr="00CD7CF9">
        <w:rPr>
          <w:rFonts w:ascii="Tahoma" w:hAnsi="Tahoma" w:cs="Tahoma"/>
          <w:sz w:val="24"/>
          <w:szCs w:val="24"/>
        </w:rPr>
        <w:t xml:space="preserve"> Hospital, </w:t>
      </w:r>
      <w:r w:rsidR="00A77D27" w:rsidRPr="00CD7CF9">
        <w:rPr>
          <w:rFonts w:ascii="Tahoma" w:hAnsi="Tahoma" w:cs="Tahoma"/>
          <w:sz w:val="24"/>
          <w:szCs w:val="24"/>
        </w:rPr>
        <w:t xml:space="preserve">which provides </w:t>
      </w:r>
      <w:r w:rsidRPr="00CD7CF9">
        <w:rPr>
          <w:rFonts w:ascii="Tahoma" w:hAnsi="Tahoma" w:cs="Tahoma"/>
          <w:sz w:val="24"/>
          <w:szCs w:val="24"/>
        </w:rPr>
        <w:t xml:space="preserve">a type 2 Emergency Department operating from 8am – 8pm (Mon-Fri, Closed Weekends), with a Minor Injuries Unit operating from 9am-5pm Saturday and Sunday and the GP Out of Hours Service operates on site.  There is also a midwifery led Maternity Unit.  The hospital has 49 inpatient beds for a range of medical conditions.  The </w:t>
      </w:r>
      <w:proofErr w:type="spellStart"/>
      <w:r w:rsidRPr="00CD7CF9">
        <w:rPr>
          <w:rFonts w:ascii="Tahoma" w:hAnsi="Tahoma" w:cs="Tahoma"/>
          <w:sz w:val="24"/>
          <w:szCs w:val="24"/>
        </w:rPr>
        <w:t>Downe</w:t>
      </w:r>
      <w:proofErr w:type="spellEnd"/>
      <w:r w:rsidRPr="00CD7CF9">
        <w:rPr>
          <w:rFonts w:ascii="Tahoma" w:hAnsi="Tahoma" w:cs="Tahoma"/>
          <w:sz w:val="24"/>
          <w:szCs w:val="24"/>
        </w:rPr>
        <w:t xml:space="preserve"> provides the Trust wide Bowel Screening Service and Sexual Health Service, as well as a range of out-patient, diagnostics and day </w:t>
      </w:r>
      <w:r w:rsidR="005D475C" w:rsidRPr="00CD7CF9">
        <w:rPr>
          <w:rFonts w:ascii="Tahoma" w:hAnsi="Tahoma" w:cs="Tahoma"/>
          <w:sz w:val="24"/>
          <w:szCs w:val="24"/>
        </w:rPr>
        <w:t>care</w:t>
      </w:r>
      <w:r w:rsidRPr="00CD7CF9">
        <w:rPr>
          <w:rFonts w:ascii="Tahoma" w:hAnsi="Tahoma" w:cs="Tahoma"/>
          <w:sz w:val="24"/>
          <w:szCs w:val="24"/>
        </w:rPr>
        <w:t xml:space="preserve"> services, such as cataract surgery.  There are also 2 GP surgeries along with community and dental services.</w:t>
      </w:r>
    </w:p>
    <w:p w:rsidR="0063711B" w:rsidRPr="00CD7CF9" w:rsidRDefault="0063711B" w:rsidP="00950A1F">
      <w:pPr>
        <w:spacing w:line="360" w:lineRule="auto"/>
        <w:ind w:firstLine="720"/>
        <w:jc w:val="both"/>
        <w:rPr>
          <w:rFonts w:ascii="Tahoma" w:hAnsi="Tahoma" w:cs="Tahoma"/>
          <w:b/>
          <w:color w:val="FF0000"/>
          <w:sz w:val="24"/>
          <w:szCs w:val="24"/>
        </w:rPr>
      </w:pPr>
      <w:r w:rsidRPr="00CD7CF9">
        <w:rPr>
          <w:rFonts w:ascii="Tahoma" w:hAnsi="Tahoma" w:cs="Tahoma"/>
          <w:b/>
          <w:noProof/>
          <w:color w:val="FF0000"/>
          <w:sz w:val="24"/>
          <w:szCs w:val="24"/>
          <w:lang w:eastAsia="en-GB"/>
        </w:rPr>
        <w:drawing>
          <wp:inline distT="0" distB="0" distL="0" distR="0" wp14:anchorId="07365532" wp14:editId="4A6F1CD4">
            <wp:extent cx="5237018" cy="2814452"/>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e hospital pic.jpg"/>
                    <pic:cNvPicPr/>
                  </pic:nvPicPr>
                  <pic:blipFill>
                    <a:blip r:embed="rId20">
                      <a:extLst>
                        <a:ext uri="{28A0092B-C50C-407E-A947-70E740481C1C}">
                          <a14:useLocalDpi xmlns:a14="http://schemas.microsoft.com/office/drawing/2010/main" val="0"/>
                        </a:ext>
                      </a:extLst>
                    </a:blip>
                    <a:stretch>
                      <a:fillRect/>
                    </a:stretch>
                  </pic:blipFill>
                  <pic:spPr>
                    <a:xfrm>
                      <a:off x="0" y="0"/>
                      <a:ext cx="5256656" cy="2825006"/>
                    </a:xfrm>
                    <a:prstGeom prst="rect">
                      <a:avLst/>
                    </a:prstGeom>
                  </pic:spPr>
                </pic:pic>
              </a:graphicData>
            </a:graphic>
          </wp:inline>
        </w:drawing>
      </w:r>
    </w:p>
    <w:p w:rsidR="00A77D27" w:rsidRPr="00CD7CF9" w:rsidRDefault="00DB17A4" w:rsidP="00DA1E2A">
      <w:pPr>
        <w:spacing w:line="360" w:lineRule="auto"/>
        <w:jc w:val="both"/>
        <w:rPr>
          <w:rFonts w:ascii="Tahoma" w:hAnsi="Tahoma" w:cs="Tahoma"/>
          <w:b/>
          <w:sz w:val="24"/>
          <w:szCs w:val="24"/>
        </w:rPr>
      </w:pPr>
      <w:r w:rsidRPr="00CD7CF9">
        <w:rPr>
          <w:rFonts w:ascii="Tahoma" w:hAnsi="Tahoma" w:cs="Tahoma"/>
          <w:sz w:val="24"/>
          <w:szCs w:val="24"/>
        </w:rPr>
        <w:lastRenderedPageBreak/>
        <w:t>7</w:t>
      </w:r>
      <w:r w:rsidR="00DA1E2A" w:rsidRPr="00CD7CF9">
        <w:rPr>
          <w:rFonts w:ascii="Tahoma" w:hAnsi="Tahoma" w:cs="Tahoma"/>
          <w:sz w:val="24"/>
          <w:szCs w:val="24"/>
        </w:rPr>
        <w:t>.10</w:t>
      </w:r>
      <w:r w:rsidR="00DA1E2A" w:rsidRPr="00CD7CF9">
        <w:rPr>
          <w:rFonts w:ascii="Tahoma" w:hAnsi="Tahoma" w:cs="Tahoma"/>
          <w:sz w:val="24"/>
          <w:szCs w:val="24"/>
        </w:rPr>
        <w:tab/>
      </w:r>
      <w:r w:rsidR="00DA1E2A" w:rsidRPr="00CD7CF9">
        <w:rPr>
          <w:rFonts w:ascii="Tahoma" w:hAnsi="Tahoma" w:cs="Tahoma"/>
          <w:b/>
          <w:sz w:val="24"/>
          <w:szCs w:val="24"/>
        </w:rPr>
        <w:t xml:space="preserve">Doctor Surgeries </w:t>
      </w:r>
    </w:p>
    <w:p w:rsidR="0063711B" w:rsidRPr="00CD7CF9" w:rsidRDefault="0063711B"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In 2014/15 there were 181,808 people registered with a GP Practice in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and </w:t>
      </w:r>
      <w:proofErr w:type="gramStart"/>
      <w:r w:rsidRPr="00CD7CF9">
        <w:rPr>
          <w:rFonts w:ascii="Tahoma" w:hAnsi="Tahoma" w:cs="Tahoma"/>
          <w:sz w:val="24"/>
          <w:szCs w:val="24"/>
        </w:rPr>
        <w:t>Down</w:t>
      </w:r>
      <w:proofErr w:type="gramEnd"/>
      <w:r w:rsidRPr="00CD7CF9">
        <w:rPr>
          <w:rFonts w:ascii="Tahoma" w:hAnsi="Tahoma" w:cs="Tahoma"/>
          <w:sz w:val="24"/>
          <w:szCs w:val="24"/>
        </w:rPr>
        <w:t xml:space="preserve">, 57,295 of those people were aged 50+ years.  There are </w:t>
      </w:r>
      <w:r w:rsidR="00176C50">
        <w:rPr>
          <w:rFonts w:ascii="Tahoma" w:hAnsi="Tahoma" w:cs="Tahoma"/>
          <w:sz w:val="24"/>
          <w:szCs w:val="24"/>
        </w:rPr>
        <w:t>49</w:t>
      </w:r>
      <w:r w:rsidRPr="00CD7CF9">
        <w:rPr>
          <w:rFonts w:ascii="Tahoma" w:hAnsi="Tahoma" w:cs="Tahoma"/>
          <w:sz w:val="24"/>
          <w:szCs w:val="24"/>
        </w:rPr>
        <w:t xml:space="preserve"> GP Surgeries in the District.</w:t>
      </w:r>
      <w:r w:rsidR="008162A8" w:rsidRPr="00CD7CF9">
        <w:rPr>
          <w:rFonts w:ascii="Tahoma" w:hAnsi="Tahoma" w:cs="Tahoma"/>
          <w:sz w:val="24"/>
          <w:szCs w:val="24"/>
        </w:rPr>
        <w:t xml:space="preserve"> </w:t>
      </w:r>
      <w:r w:rsidRPr="00CD7CF9">
        <w:rPr>
          <w:rFonts w:ascii="Tahoma" w:hAnsi="Tahoma" w:cs="Tahoma"/>
          <w:sz w:val="24"/>
          <w:szCs w:val="24"/>
        </w:rPr>
        <w:t xml:space="preserve"> Details of these surg</w:t>
      </w:r>
      <w:r w:rsidR="0080186A">
        <w:rPr>
          <w:rFonts w:ascii="Tahoma" w:hAnsi="Tahoma" w:cs="Tahoma"/>
          <w:sz w:val="24"/>
          <w:szCs w:val="24"/>
        </w:rPr>
        <w:t>eries are included in Appendix B</w:t>
      </w:r>
      <w:r w:rsidRPr="00CD7CF9">
        <w:rPr>
          <w:rFonts w:ascii="Tahoma" w:hAnsi="Tahoma" w:cs="Tahoma"/>
          <w:sz w:val="24"/>
          <w:szCs w:val="24"/>
        </w:rPr>
        <w:t>.</w:t>
      </w:r>
    </w:p>
    <w:p w:rsidR="0036648A"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7</w:t>
      </w:r>
      <w:r w:rsidR="00DA1E2A" w:rsidRPr="00CD7CF9">
        <w:rPr>
          <w:rFonts w:ascii="Tahoma" w:hAnsi="Tahoma" w:cs="Tahoma"/>
          <w:sz w:val="24"/>
          <w:szCs w:val="24"/>
        </w:rPr>
        <w:t>.11</w:t>
      </w:r>
      <w:r w:rsidR="00DA1E2A" w:rsidRPr="00CD7CF9">
        <w:rPr>
          <w:rFonts w:ascii="Tahoma" w:hAnsi="Tahoma" w:cs="Tahoma"/>
          <w:sz w:val="24"/>
          <w:szCs w:val="24"/>
        </w:rPr>
        <w:tab/>
      </w:r>
      <w:r w:rsidR="00DA1E2A" w:rsidRPr="00CD7CF9">
        <w:rPr>
          <w:rFonts w:ascii="Tahoma" w:hAnsi="Tahoma" w:cs="Tahoma"/>
          <w:b/>
          <w:sz w:val="24"/>
          <w:szCs w:val="24"/>
        </w:rPr>
        <w:t>Dental Surgeries</w:t>
      </w:r>
    </w:p>
    <w:p w:rsidR="0063711B" w:rsidRPr="00CD7CF9" w:rsidRDefault="0063711B"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There are </w:t>
      </w:r>
      <w:r w:rsidR="00563432">
        <w:rPr>
          <w:rFonts w:ascii="Tahoma" w:hAnsi="Tahoma" w:cs="Tahoma"/>
          <w:sz w:val="24"/>
          <w:szCs w:val="24"/>
        </w:rPr>
        <w:t>27</w:t>
      </w:r>
      <w:r w:rsidRPr="00CD7CF9">
        <w:rPr>
          <w:rFonts w:ascii="Tahoma" w:hAnsi="Tahoma" w:cs="Tahoma"/>
          <w:sz w:val="24"/>
          <w:szCs w:val="24"/>
        </w:rPr>
        <w:t xml:space="preserve"> Dental Surgeries registered with the two Health Trusts in the District.  Details of these surg</w:t>
      </w:r>
      <w:r w:rsidR="0080186A">
        <w:rPr>
          <w:rFonts w:ascii="Tahoma" w:hAnsi="Tahoma" w:cs="Tahoma"/>
          <w:sz w:val="24"/>
          <w:szCs w:val="24"/>
        </w:rPr>
        <w:t>eries are included in Appendix B</w:t>
      </w:r>
      <w:r w:rsidRPr="00CD7CF9">
        <w:rPr>
          <w:rFonts w:ascii="Tahoma" w:hAnsi="Tahoma" w:cs="Tahoma"/>
          <w:sz w:val="24"/>
          <w:szCs w:val="24"/>
        </w:rPr>
        <w:t xml:space="preserve">.  There are also a number of private dental practices located within the District that are registered with the </w:t>
      </w:r>
      <w:r w:rsidR="008B7C42" w:rsidRPr="00CD7CF9">
        <w:rPr>
          <w:rFonts w:ascii="Tahoma" w:hAnsi="Tahoma" w:cs="Tahoma"/>
          <w:sz w:val="24"/>
          <w:szCs w:val="24"/>
        </w:rPr>
        <w:t xml:space="preserve">Royal and Quality Improvement Authority </w:t>
      </w:r>
      <w:r w:rsidR="008B7C42">
        <w:rPr>
          <w:rFonts w:ascii="Tahoma" w:hAnsi="Tahoma" w:cs="Tahoma"/>
          <w:sz w:val="24"/>
          <w:szCs w:val="24"/>
        </w:rPr>
        <w:t>(</w:t>
      </w:r>
      <w:r w:rsidRPr="00CD7CF9">
        <w:rPr>
          <w:rFonts w:ascii="Tahoma" w:hAnsi="Tahoma" w:cs="Tahoma"/>
          <w:sz w:val="24"/>
          <w:szCs w:val="24"/>
        </w:rPr>
        <w:t>RQIA</w:t>
      </w:r>
      <w:r w:rsidR="008B7C42">
        <w:rPr>
          <w:rFonts w:ascii="Tahoma" w:hAnsi="Tahoma" w:cs="Tahoma"/>
          <w:sz w:val="24"/>
          <w:szCs w:val="24"/>
        </w:rPr>
        <w:t>)</w:t>
      </w:r>
      <w:r w:rsidRPr="00CD7CF9">
        <w:rPr>
          <w:rFonts w:ascii="Tahoma" w:hAnsi="Tahoma" w:cs="Tahoma"/>
          <w:sz w:val="24"/>
          <w:szCs w:val="24"/>
        </w:rPr>
        <w:t>.</w:t>
      </w:r>
      <w:r w:rsidR="00746CCB">
        <w:rPr>
          <w:rFonts w:ascii="Tahoma" w:hAnsi="Tahoma" w:cs="Tahoma"/>
          <w:sz w:val="24"/>
          <w:szCs w:val="24"/>
        </w:rPr>
        <w:t xml:space="preserve">  </w:t>
      </w:r>
      <w:r w:rsidR="00746CCB" w:rsidRPr="008B7C42">
        <w:rPr>
          <w:rFonts w:ascii="Tahoma" w:hAnsi="Tahoma" w:cs="Tahoma"/>
          <w:sz w:val="24"/>
          <w:szCs w:val="24"/>
          <w:lang w:val="en"/>
        </w:rPr>
        <w:t>The RQIA is the independent body responsible for monitoring and inspecting the availability and quality of health and social care services in Northern Ireland, and encouraging improvements in the quality of those services.</w:t>
      </w:r>
      <w:r w:rsidRPr="00CD7CF9">
        <w:rPr>
          <w:rFonts w:ascii="Tahoma" w:hAnsi="Tahoma" w:cs="Tahoma"/>
          <w:sz w:val="24"/>
          <w:szCs w:val="24"/>
        </w:rPr>
        <w:t xml:space="preserve"> </w:t>
      </w:r>
    </w:p>
    <w:p w:rsidR="00DA1E2A" w:rsidRPr="00CD7CF9" w:rsidRDefault="00DB17A4" w:rsidP="00DA1E2A">
      <w:pPr>
        <w:spacing w:line="360" w:lineRule="auto"/>
        <w:jc w:val="both"/>
        <w:rPr>
          <w:rFonts w:ascii="Tahoma" w:hAnsi="Tahoma" w:cs="Tahoma"/>
          <w:sz w:val="24"/>
          <w:szCs w:val="24"/>
        </w:rPr>
      </w:pPr>
      <w:r w:rsidRPr="00CD7CF9">
        <w:rPr>
          <w:rFonts w:ascii="Tahoma" w:hAnsi="Tahoma" w:cs="Tahoma"/>
          <w:sz w:val="24"/>
          <w:szCs w:val="24"/>
        </w:rPr>
        <w:t>7</w:t>
      </w:r>
      <w:r w:rsidR="00DA1E2A" w:rsidRPr="00CD7CF9">
        <w:rPr>
          <w:rFonts w:ascii="Tahoma" w:hAnsi="Tahoma" w:cs="Tahoma"/>
          <w:sz w:val="24"/>
          <w:szCs w:val="24"/>
        </w:rPr>
        <w:t>.12</w:t>
      </w:r>
      <w:r w:rsidR="00DA1E2A" w:rsidRPr="00CD7CF9">
        <w:rPr>
          <w:rFonts w:ascii="Tahoma" w:hAnsi="Tahoma" w:cs="Tahoma"/>
          <w:sz w:val="24"/>
          <w:szCs w:val="24"/>
        </w:rPr>
        <w:tab/>
      </w:r>
      <w:r w:rsidR="00A03BED">
        <w:rPr>
          <w:rFonts w:ascii="Tahoma" w:hAnsi="Tahoma" w:cs="Tahoma"/>
          <w:b/>
          <w:sz w:val="24"/>
          <w:szCs w:val="24"/>
        </w:rPr>
        <w:t>Care of the Elderly / V</w:t>
      </w:r>
      <w:r w:rsidR="00DA1E2A" w:rsidRPr="00CD7CF9">
        <w:rPr>
          <w:rFonts w:ascii="Tahoma" w:hAnsi="Tahoma" w:cs="Tahoma"/>
          <w:b/>
          <w:sz w:val="24"/>
          <w:szCs w:val="24"/>
        </w:rPr>
        <w:t>ulnerable</w:t>
      </w:r>
    </w:p>
    <w:p w:rsidR="0063711B" w:rsidRPr="008B7C42" w:rsidRDefault="0063711B"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There are a number of facilities available for care for the elderly and other vulnerable groups such as those with learning difficulties.  The majority of these facilities are privately run.  While they are independent of the health trusts they are registered with, and inspected by, the </w:t>
      </w:r>
      <w:r w:rsidR="008B7C42">
        <w:rPr>
          <w:rFonts w:ascii="Tahoma" w:hAnsi="Tahoma" w:cs="Tahoma"/>
          <w:sz w:val="24"/>
          <w:szCs w:val="24"/>
        </w:rPr>
        <w:t>RQIA</w:t>
      </w:r>
      <w:r w:rsidRPr="008B7C42">
        <w:rPr>
          <w:rFonts w:ascii="Tahoma" w:hAnsi="Tahoma" w:cs="Tahoma"/>
          <w:sz w:val="24"/>
          <w:szCs w:val="24"/>
        </w:rPr>
        <w:t>.</w:t>
      </w:r>
      <w:r w:rsidR="008B7C42" w:rsidRPr="008B7C42">
        <w:rPr>
          <w:rFonts w:ascii="Tahoma" w:hAnsi="Tahoma" w:cs="Tahoma"/>
          <w:sz w:val="24"/>
          <w:szCs w:val="24"/>
        </w:rPr>
        <w:t xml:space="preserve">  </w:t>
      </w:r>
    </w:p>
    <w:p w:rsidR="0063711B" w:rsidRPr="00CD7CF9" w:rsidRDefault="0063711B" w:rsidP="00950A1F">
      <w:pPr>
        <w:spacing w:line="360" w:lineRule="auto"/>
        <w:ind w:left="720" w:hanging="720"/>
        <w:jc w:val="both"/>
        <w:rPr>
          <w:rFonts w:ascii="Tahoma" w:hAnsi="Tahoma" w:cs="Tahoma"/>
          <w:sz w:val="24"/>
          <w:szCs w:val="24"/>
        </w:rPr>
      </w:pPr>
      <w:r w:rsidRPr="00CD7CF9">
        <w:rPr>
          <w:rFonts w:ascii="Tahoma" w:hAnsi="Tahoma" w:cs="Tahoma"/>
          <w:sz w:val="24"/>
          <w:szCs w:val="24"/>
        </w:rPr>
        <w:tab/>
        <w:t>Ther</w:t>
      </w:r>
      <w:r w:rsidR="006F77A7">
        <w:rPr>
          <w:rFonts w:ascii="Tahoma" w:hAnsi="Tahoma" w:cs="Tahoma"/>
          <w:sz w:val="24"/>
          <w:szCs w:val="24"/>
        </w:rPr>
        <w:t>e are 21 Day Care Facilities, 26</w:t>
      </w:r>
      <w:r w:rsidRPr="00CD7CF9">
        <w:rPr>
          <w:rFonts w:ascii="Tahoma" w:hAnsi="Tahoma" w:cs="Tahoma"/>
          <w:sz w:val="24"/>
          <w:szCs w:val="24"/>
        </w:rPr>
        <w:t xml:space="preserve"> Nursing Homes, 19 Residential Care Homes and 33 Domic</w:t>
      </w:r>
      <w:r w:rsidR="0080186A">
        <w:rPr>
          <w:rFonts w:ascii="Tahoma" w:hAnsi="Tahoma" w:cs="Tahoma"/>
          <w:sz w:val="24"/>
          <w:szCs w:val="24"/>
        </w:rPr>
        <w:t>iliary Care Providers in the</w:t>
      </w:r>
      <w:r w:rsidRPr="00CD7CF9">
        <w:rPr>
          <w:rFonts w:ascii="Tahoma" w:hAnsi="Tahoma" w:cs="Tahoma"/>
          <w:sz w:val="24"/>
          <w:szCs w:val="24"/>
        </w:rPr>
        <w:t xml:space="preserve"> District.  Details of </w:t>
      </w:r>
      <w:r w:rsidR="0080186A">
        <w:rPr>
          <w:rFonts w:ascii="Tahoma" w:hAnsi="Tahoma" w:cs="Tahoma"/>
          <w:sz w:val="24"/>
          <w:szCs w:val="24"/>
        </w:rPr>
        <w:t>these are included in Appendix B</w:t>
      </w:r>
      <w:r w:rsidRPr="00CD7CF9">
        <w:rPr>
          <w:rFonts w:ascii="Tahoma" w:hAnsi="Tahoma" w:cs="Tahoma"/>
          <w:sz w:val="24"/>
          <w:szCs w:val="24"/>
        </w:rPr>
        <w:t>.</w:t>
      </w:r>
    </w:p>
    <w:p w:rsidR="0063711B" w:rsidRPr="00CD7CF9" w:rsidRDefault="0063711B" w:rsidP="00950A1F">
      <w:pPr>
        <w:spacing w:line="360" w:lineRule="auto"/>
        <w:ind w:left="720" w:hanging="720"/>
        <w:rPr>
          <w:rFonts w:ascii="Tahoma" w:hAnsi="Tahoma" w:cs="Tahoma"/>
          <w:sz w:val="24"/>
          <w:szCs w:val="24"/>
        </w:rPr>
      </w:pPr>
      <w:r w:rsidRPr="00CD7CF9">
        <w:rPr>
          <w:rFonts w:ascii="Tahoma" w:hAnsi="Tahoma" w:cs="Tahoma"/>
          <w:sz w:val="24"/>
          <w:szCs w:val="24"/>
        </w:rPr>
        <w:tab/>
        <w:t xml:space="preserve">On Census Day 2011, there were 22,048 people aged 65+ years living in 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and </w:t>
      </w:r>
      <w:proofErr w:type="gramStart"/>
      <w:r w:rsidRPr="00CD7CF9">
        <w:rPr>
          <w:rFonts w:ascii="Tahoma" w:hAnsi="Tahoma" w:cs="Tahoma"/>
          <w:sz w:val="24"/>
          <w:szCs w:val="24"/>
        </w:rPr>
        <w:t>Down</w:t>
      </w:r>
      <w:proofErr w:type="gramEnd"/>
      <w:r w:rsidRPr="00CD7CF9">
        <w:rPr>
          <w:rFonts w:ascii="Tahoma" w:hAnsi="Tahoma" w:cs="Tahoma"/>
          <w:sz w:val="24"/>
          <w:szCs w:val="24"/>
        </w:rPr>
        <w:t>, 46.7% stated they had very good or good health, 39.8% had fair health and the remaining 13.5% had bad or very bad health.</w:t>
      </w:r>
    </w:p>
    <w:p w:rsidR="008162A8" w:rsidRDefault="008162A8" w:rsidP="00950A1F">
      <w:pPr>
        <w:spacing w:line="360" w:lineRule="auto"/>
        <w:ind w:left="720" w:hanging="720"/>
        <w:rPr>
          <w:rFonts w:ascii="Tahoma" w:hAnsi="Tahoma" w:cs="Tahoma"/>
          <w:sz w:val="24"/>
          <w:szCs w:val="24"/>
        </w:rPr>
      </w:pPr>
    </w:p>
    <w:p w:rsidR="00005904" w:rsidRDefault="00005904" w:rsidP="00950A1F">
      <w:pPr>
        <w:spacing w:line="360" w:lineRule="auto"/>
        <w:ind w:left="720" w:hanging="720"/>
        <w:rPr>
          <w:rFonts w:ascii="Tahoma" w:hAnsi="Tahoma" w:cs="Tahoma"/>
          <w:sz w:val="24"/>
          <w:szCs w:val="24"/>
        </w:rPr>
      </w:pPr>
    </w:p>
    <w:p w:rsidR="00005904" w:rsidRPr="00CD7CF9" w:rsidRDefault="00005904" w:rsidP="00950A1F">
      <w:pPr>
        <w:spacing w:line="360" w:lineRule="auto"/>
        <w:ind w:left="720" w:hanging="720"/>
        <w:rPr>
          <w:rFonts w:ascii="Tahoma" w:hAnsi="Tahoma" w:cs="Tahoma"/>
          <w:sz w:val="24"/>
          <w:szCs w:val="24"/>
        </w:rPr>
      </w:pPr>
    </w:p>
    <w:p w:rsidR="0063711B" w:rsidRPr="00CD7CF9" w:rsidRDefault="00DB17A4" w:rsidP="00DA1E2A">
      <w:pPr>
        <w:spacing w:line="360" w:lineRule="auto"/>
        <w:rPr>
          <w:rFonts w:ascii="Tahoma" w:hAnsi="Tahoma" w:cs="Tahoma"/>
          <w:sz w:val="24"/>
          <w:szCs w:val="24"/>
        </w:rPr>
      </w:pPr>
      <w:r w:rsidRPr="00CD7CF9">
        <w:rPr>
          <w:rFonts w:ascii="Tahoma" w:hAnsi="Tahoma" w:cs="Tahoma"/>
          <w:sz w:val="24"/>
          <w:szCs w:val="24"/>
        </w:rPr>
        <w:lastRenderedPageBreak/>
        <w:t>7</w:t>
      </w:r>
      <w:r w:rsidR="00DA1E2A" w:rsidRPr="00CD7CF9">
        <w:rPr>
          <w:rFonts w:ascii="Tahoma" w:hAnsi="Tahoma" w:cs="Tahoma"/>
          <w:sz w:val="24"/>
          <w:szCs w:val="24"/>
        </w:rPr>
        <w:t>.13</w:t>
      </w:r>
      <w:r w:rsidR="00DA1E2A" w:rsidRPr="00CD7CF9">
        <w:rPr>
          <w:rFonts w:ascii="Tahoma" w:hAnsi="Tahoma" w:cs="Tahoma"/>
          <w:sz w:val="24"/>
          <w:szCs w:val="24"/>
        </w:rPr>
        <w:tab/>
      </w:r>
      <w:r w:rsidR="0063711B" w:rsidRPr="00CD7CF9">
        <w:rPr>
          <w:rFonts w:ascii="Tahoma" w:hAnsi="Tahoma" w:cs="Tahoma"/>
          <w:b/>
          <w:sz w:val="24"/>
          <w:szCs w:val="24"/>
        </w:rPr>
        <w:t>Existing and Future Proposals</w:t>
      </w:r>
    </w:p>
    <w:p w:rsidR="0063711B" w:rsidRPr="00CD7CF9" w:rsidRDefault="0063711B" w:rsidP="00950A1F">
      <w:pPr>
        <w:spacing w:line="360" w:lineRule="auto"/>
        <w:ind w:left="720"/>
        <w:jc w:val="both"/>
        <w:rPr>
          <w:rFonts w:ascii="Tahoma" w:hAnsi="Tahoma" w:cs="Tahoma"/>
          <w:sz w:val="24"/>
          <w:szCs w:val="24"/>
        </w:rPr>
      </w:pPr>
      <w:r w:rsidRPr="00CD7CF9">
        <w:rPr>
          <w:rFonts w:ascii="Tahoma" w:hAnsi="Tahoma" w:cs="Tahoma"/>
          <w:sz w:val="24"/>
          <w:szCs w:val="24"/>
        </w:rPr>
        <w:t>The SHSCT currently has plans for two developments.  One of these is the Daisy Hill Hospital which has been subject to an on-going programme of modernisation and development.  Under its ‘Changing for Children’ Strategy the SHSCT proposed a new area-wide Paediatric Centre of Excellence at the Daisy Hill Hospital.  This was to include a children’s only theatre for all planned paediatric surgery with associated ward and dedicated outpatients department.  In October 2015 in its Outcome of the public consultation on its three year strategic plan ‘Improving through Change 2015-2018’ the Trust confirmed that this £7.3m capital development was progressing and was at design stage.  Work began in early 2016 and is due to be completed in 2017.</w:t>
      </w:r>
    </w:p>
    <w:p w:rsidR="000F496C" w:rsidRDefault="00005904" w:rsidP="00005904">
      <w:pPr>
        <w:spacing w:line="360" w:lineRule="auto"/>
        <w:ind w:left="720" w:hanging="720"/>
        <w:jc w:val="both"/>
        <w:rPr>
          <w:rFonts w:ascii="Tahoma" w:hAnsi="Tahoma" w:cs="Tahoma"/>
          <w:sz w:val="24"/>
          <w:szCs w:val="24"/>
        </w:rPr>
      </w:pPr>
      <w:r>
        <w:rPr>
          <w:rFonts w:ascii="Tahoma" w:hAnsi="Tahoma" w:cs="Tahoma"/>
          <w:sz w:val="24"/>
          <w:szCs w:val="24"/>
        </w:rPr>
        <w:t>7.14</w:t>
      </w:r>
      <w:r>
        <w:rPr>
          <w:rFonts w:ascii="Tahoma" w:hAnsi="Tahoma" w:cs="Tahoma"/>
          <w:sz w:val="24"/>
          <w:szCs w:val="24"/>
        </w:rPr>
        <w:tab/>
      </w:r>
      <w:r w:rsidR="0063711B" w:rsidRPr="00CD7CF9">
        <w:rPr>
          <w:rFonts w:ascii="Tahoma" w:hAnsi="Tahoma" w:cs="Tahoma"/>
          <w:sz w:val="24"/>
          <w:szCs w:val="24"/>
        </w:rPr>
        <w:t>As part of the ‘Transforming your Care’ initiative the SHSCT announced plans to develop a Community Treatment and Care Centre in Newry</w:t>
      </w:r>
      <w:r w:rsidR="000968C9">
        <w:rPr>
          <w:rFonts w:ascii="Tahoma" w:hAnsi="Tahoma" w:cs="Tahoma"/>
          <w:sz w:val="24"/>
          <w:szCs w:val="24"/>
        </w:rPr>
        <w:t xml:space="preserve">.  </w:t>
      </w:r>
      <w:r w:rsidR="0063711B" w:rsidRPr="00CD7CF9">
        <w:rPr>
          <w:rFonts w:ascii="Tahoma" w:hAnsi="Tahoma" w:cs="Tahoma"/>
          <w:sz w:val="24"/>
          <w:szCs w:val="24"/>
        </w:rPr>
        <w:t xml:space="preserve">In its response to the public consultation to its ‘Improving through Change 2015-2018’ plan the Trust confirmed that a business case for this development in Newry was being progressed.  </w:t>
      </w:r>
      <w:r w:rsidR="008B7C42">
        <w:rPr>
          <w:rFonts w:ascii="Tahoma" w:hAnsi="Tahoma" w:cs="Tahoma"/>
          <w:sz w:val="24"/>
          <w:szCs w:val="24"/>
        </w:rPr>
        <w:t xml:space="preserve">A </w:t>
      </w:r>
      <w:r w:rsidR="0063711B" w:rsidRPr="00CD7CF9">
        <w:rPr>
          <w:rFonts w:ascii="Tahoma" w:hAnsi="Tahoma" w:cs="Tahoma"/>
          <w:sz w:val="24"/>
          <w:szCs w:val="24"/>
        </w:rPr>
        <w:t xml:space="preserve">bid </w:t>
      </w:r>
      <w:r w:rsidR="008B7C42">
        <w:rPr>
          <w:rFonts w:ascii="Tahoma" w:hAnsi="Tahoma" w:cs="Tahoma"/>
          <w:sz w:val="24"/>
          <w:szCs w:val="24"/>
        </w:rPr>
        <w:t>was submitted for a new 12,000sqm</w:t>
      </w:r>
      <w:r w:rsidR="0063711B" w:rsidRPr="00CD7CF9">
        <w:rPr>
          <w:rFonts w:ascii="Tahoma" w:hAnsi="Tahoma" w:cs="Tahoma"/>
          <w:sz w:val="24"/>
          <w:szCs w:val="24"/>
        </w:rPr>
        <w:t xml:space="preserve"> Community Treatment and Care Centre (CCTC) in Newry City. The proposals create a new Health and Leisure hub by co– locating the new CTCC and Newry Leisure Centre on one site. The building would incorporate GP Practices, Podiatry, Physiotherapy, Hydrotherapy, Imaging, Speech and Language, Dentistry, </w:t>
      </w:r>
      <w:proofErr w:type="spellStart"/>
      <w:r w:rsidR="0063711B" w:rsidRPr="00CD7CF9">
        <w:rPr>
          <w:rFonts w:ascii="Tahoma" w:hAnsi="Tahoma" w:cs="Tahoma"/>
          <w:sz w:val="24"/>
          <w:szCs w:val="24"/>
        </w:rPr>
        <w:t>Orthoptics</w:t>
      </w:r>
      <w:proofErr w:type="spellEnd"/>
      <w:r w:rsidR="0063711B" w:rsidRPr="00CD7CF9">
        <w:rPr>
          <w:rFonts w:ascii="Tahoma" w:hAnsi="Tahoma" w:cs="Tahoma"/>
          <w:sz w:val="24"/>
          <w:szCs w:val="24"/>
        </w:rPr>
        <w:t xml:space="preserve">, Audiology, Mental Health, Children’s Services and will act as an administrative centre </w:t>
      </w:r>
      <w:r w:rsidR="000968C9">
        <w:rPr>
          <w:rFonts w:ascii="Tahoma" w:hAnsi="Tahoma" w:cs="Tahoma"/>
          <w:sz w:val="24"/>
          <w:szCs w:val="24"/>
        </w:rPr>
        <w:t>for Trust Healthcare.  Given the</w:t>
      </w:r>
      <w:r w:rsidR="0063711B" w:rsidRPr="00CD7CF9">
        <w:rPr>
          <w:rFonts w:ascii="Tahoma" w:hAnsi="Tahoma" w:cs="Tahoma"/>
          <w:sz w:val="24"/>
          <w:szCs w:val="24"/>
        </w:rPr>
        <w:t xml:space="preserve"> proximity</w:t>
      </w:r>
      <w:r w:rsidR="000968C9">
        <w:rPr>
          <w:rFonts w:ascii="Tahoma" w:hAnsi="Tahoma" w:cs="Tahoma"/>
          <w:sz w:val="24"/>
          <w:szCs w:val="24"/>
        </w:rPr>
        <w:t xml:space="preserve"> of the proposal</w:t>
      </w:r>
      <w:r w:rsidR="0063711B" w:rsidRPr="00CD7CF9">
        <w:rPr>
          <w:rFonts w:ascii="Tahoma" w:hAnsi="Tahoma" w:cs="Tahoma"/>
          <w:sz w:val="24"/>
          <w:szCs w:val="24"/>
        </w:rPr>
        <w:t xml:space="preserve"> to Daisy Hill Hospital facilitates</w:t>
      </w:r>
      <w:r w:rsidR="000968C9">
        <w:rPr>
          <w:rFonts w:ascii="Tahoma" w:hAnsi="Tahoma" w:cs="Tahoma"/>
          <w:sz w:val="24"/>
          <w:szCs w:val="24"/>
        </w:rPr>
        <w:t xml:space="preserve"> the</w:t>
      </w:r>
      <w:r w:rsidR="0063711B" w:rsidRPr="00CD7CF9">
        <w:rPr>
          <w:rFonts w:ascii="Tahoma" w:hAnsi="Tahoma" w:cs="Tahoma"/>
          <w:sz w:val="24"/>
          <w:szCs w:val="24"/>
        </w:rPr>
        <w:t xml:space="preserve"> shared use and supports existing health services whilst establishing a core of health services in a recognised location in the city.</w:t>
      </w:r>
      <w:r w:rsidR="000968C9">
        <w:rPr>
          <w:rFonts w:ascii="Tahoma" w:hAnsi="Tahoma" w:cs="Tahoma"/>
          <w:sz w:val="24"/>
          <w:szCs w:val="24"/>
        </w:rPr>
        <w:t xml:space="preserve">  O</w:t>
      </w:r>
      <w:r w:rsidR="000968C9" w:rsidRPr="00CD7CF9">
        <w:rPr>
          <w:rFonts w:ascii="Tahoma" w:hAnsi="Tahoma" w:cs="Tahoma"/>
          <w:sz w:val="24"/>
          <w:szCs w:val="24"/>
        </w:rPr>
        <w:t>utline planning permission was granted 14</w:t>
      </w:r>
      <w:r w:rsidR="000968C9" w:rsidRPr="00CD7CF9">
        <w:rPr>
          <w:rFonts w:ascii="Tahoma" w:hAnsi="Tahoma" w:cs="Tahoma"/>
          <w:sz w:val="24"/>
          <w:szCs w:val="24"/>
          <w:vertAlign w:val="superscript"/>
        </w:rPr>
        <w:t>th</w:t>
      </w:r>
      <w:r w:rsidR="000968C9" w:rsidRPr="00CD7CF9">
        <w:rPr>
          <w:rFonts w:ascii="Tahoma" w:hAnsi="Tahoma" w:cs="Tahoma"/>
          <w:sz w:val="24"/>
          <w:szCs w:val="24"/>
        </w:rPr>
        <w:t xml:space="preserve"> May 2015.  A subsequent detailed reserved matters application, received 12</w:t>
      </w:r>
      <w:r w:rsidR="000968C9" w:rsidRPr="00CD7CF9">
        <w:rPr>
          <w:rFonts w:ascii="Tahoma" w:hAnsi="Tahoma" w:cs="Tahoma"/>
          <w:sz w:val="24"/>
          <w:szCs w:val="24"/>
          <w:vertAlign w:val="superscript"/>
        </w:rPr>
        <w:t>th</w:t>
      </w:r>
      <w:r w:rsidR="000968C9" w:rsidRPr="00CD7CF9">
        <w:rPr>
          <w:rFonts w:ascii="Tahoma" w:hAnsi="Tahoma" w:cs="Tahoma"/>
          <w:sz w:val="24"/>
          <w:szCs w:val="24"/>
        </w:rPr>
        <w:t xml:space="preserve"> August 2016, is currently under consideration.  </w:t>
      </w:r>
    </w:p>
    <w:p w:rsidR="00005904" w:rsidRDefault="00005904" w:rsidP="00005904">
      <w:pPr>
        <w:spacing w:line="360" w:lineRule="auto"/>
        <w:ind w:left="720" w:hanging="720"/>
        <w:jc w:val="both"/>
        <w:rPr>
          <w:rFonts w:ascii="Tahoma" w:hAnsi="Tahoma" w:cs="Tahoma"/>
          <w:sz w:val="24"/>
          <w:szCs w:val="24"/>
        </w:rPr>
      </w:pPr>
    </w:p>
    <w:p w:rsidR="00005904" w:rsidRDefault="00005904" w:rsidP="00005904">
      <w:pPr>
        <w:spacing w:line="360" w:lineRule="auto"/>
        <w:ind w:left="720" w:hanging="720"/>
        <w:jc w:val="both"/>
        <w:rPr>
          <w:rFonts w:ascii="Tahoma" w:hAnsi="Tahoma" w:cs="Tahoma"/>
          <w:sz w:val="24"/>
          <w:szCs w:val="24"/>
        </w:rPr>
      </w:pPr>
    </w:p>
    <w:p w:rsidR="00005904" w:rsidRPr="00CD7CF9" w:rsidRDefault="00005904" w:rsidP="00005904">
      <w:pPr>
        <w:spacing w:line="360" w:lineRule="auto"/>
        <w:ind w:left="720" w:hanging="720"/>
        <w:jc w:val="both"/>
        <w:rPr>
          <w:rFonts w:ascii="Tahoma" w:hAnsi="Tahoma" w:cs="Tahoma"/>
          <w:sz w:val="24"/>
          <w:szCs w:val="24"/>
        </w:rPr>
      </w:pPr>
    </w:p>
    <w:p w:rsidR="000F496C" w:rsidRPr="00CD7CF9" w:rsidRDefault="00DB17A4" w:rsidP="00950A1F">
      <w:pPr>
        <w:spacing w:line="360" w:lineRule="auto"/>
        <w:rPr>
          <w:rFonts w:ascii="Tahoma" w:hAnsi="Tahoma" w:cs="Tahoma"/>
          <w:b/>
          <w:sz w:val="24"/>
          <w:szCs w:val="24"/>
        </w:rPr>
      </w:pPr>
      <w:r w:rsidRPr="00CD7CF9">
        <w:rPr>
          <w:rFonts w:ascii="Tahoma" w:hAnsi="Tahoma" w:cs="Tahoma"/>
          <w:b/>
          <w:sz w:val="24"/>
          <w:szCs w:val="24"/>
        </w:rPr>
        <w:lastRenderedPageBreak/>
        <w:t>8</w:t>
      </w:r>
      <w:r w:rsidR="000F496C" w:rsidRPr="00CD7CF9">
        <w:rPr>
          <w:rFonts w:ascii="Tahoma" w:hAnsi="Tahoma" w:cs="Tahoma"/>
          <w:b/>
          <w:sz w:val="24"/>
          <w:szCs w:val="24"/>
        </w:rPr>
        <w:t>.0</w:t>
      </w:r>
      <w:r w:rsidR="000F496C" w:rsidRPr="00CD7CF9">
        <w:rPr>
          <w:rFonts w:ascii="Tahoma" w:hAnsi="Tahoma" w:cs="Tahoma"/>
          <w:b/>
          <w:sz w:val="24"/>
          <w:szCs w:val="24"/>
        </w:rPr>
        <w:tab/>
        <w:t>Community Services and Facilities</w:t>
      </w:r>
    </w:p>
    <w:p w:rsidR="00AC4C85" w:rsidRPr="00CD7CF9" w:rsidRDefault="00DB17A4" w:rsidP="00950A1F">
      <w:pPr>
        <w:spacing w:line="360" w:lineRule="auto"/>
        <w:rPr>
          <w:rFonts w:ascii="Tahoma" w:hAnsi="Tahoma" w:cs="Tahoma"/>
          <w:b/>
          <w:sz w:val="24"/>
          <w:szCs w:val="24"/>
        </w:rPr>
      </w:pPr>
      <w:r w:rsidRPr="00CD7CF9">
        <w:rPr>
          <w:rFonts w:ascii="Tahoma" w:hAnsi="Tahoma" w:cs="Tahoma"/>
          <w:sz w:val="24"/>
          <w:szCs w:val="24"/>
        </w:rPr>
        <w:t>8</w:t>
      </w:r>
      <w:r w:rsidR="000F496C" w:rsidRPr="00CD7CF9">
        <w:rPr>
          <w:rFonts w:ascii="Tahoma" w:hAnsi="Tahoma" w:cs="Tahoma"/>
          <w:sz w:val="24"/>
          <w:szCs w:val="24"/>
        </w:rPr>
        <w:t>.1</w:t>
      </w:r>
      <w:r w:rsidR="000F496C" w:rsidRPr="00CD7CF9">
        <w:rPr>
          <w:rFonts w:ascii="Tahoma" w:hAnsi="Tahoma" w:cs="Tahoma"/>
          <w:b/>
          <w:sz w:val="24"/>
          <w:szCs w:val="24"/>
        </w:rPr>
        <w:tab/>
      </w:r>
      <w:r w:rsidR="00AC4C85" w:rsidRPr="00CD7CF9">
        <w:rPr>
          <w:rFonts w:ascii="Tahoma" w:hAnsi="Tahoma" w:cs="Tahoma"/>
          <w:b/>
          <w:sz w:val="24"/>
          <w:szCs w:val="24"/>
        </w:rPr>
        <w:t xml:space="preserve">Police Stations </w:t>
      </w:r>
    </w:p>
    <w:p w:rsidR="00AC4C85" w:rsidRPr="00CD7CF9" w:rsidRDefault="00AC4C85"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Within the </w:t>
      </w:r>
      <w:r w:rsidR="0019498D" w:rsidRPr="00CD7CF9">
        <w:rPr>
          <w:rFonts w:ascii="Tahoma" w:hAnsi="Tahoma" w:cs="Tahoma"/>
          <w:sz w:val="24"/>
          <w:szCs w:val="24"/>
        </w:rPr>
        <w:t>Plan</w:t>
      </w:r>
      <w:r w:rsidRPr="00CD7CF9">
        <w:rPr>
          <w:rFonts w:ascii="Tahoma" w:hAnsi="Tahoma" w:cs="Tahoma"/>
          <w:sz w:val="24"/>
          <w:szCs w:val="24"/>
        </w:rPr>
        <w:t xml:space="preserve"> Area there are</w:t>
      </w:r>
      <w:r w:rsidR="0019498D" w:rsidRPr="00CD7CF9">
        <w:rPr>
          <w:rFonts w:ascii="Tahoma" w:hAnsi="Tahoma" w:cs="Tahoma"/>
          <w:sz w:val="24"/>
          <w:szCs w:val="24"/>
        </w:rPr>
        <w:t xml:space="preserve"> four operational police stations</w:t>
      </w:r>
      <w:r w:rsidR="00387472" w:rsidRPr="00CD7CF9">
        <w:rPr>
          <w:rFonts w:ascii="Tahoma" w:hAnsi="Tahoma" w:cs="Tahoma"/>
          <w:sz w:val="24"/>
          <w:szCs w:val="24"/>
        </w:rPr>
        <w:t xml:space="preserve"> with Local Policing Teams (LPTs) providing 24 hour cover based in Newry, </w:t>
      </w:r>
      <w:proofErr w:type="spellStart"/>
      <w:r w:rsidR="00387472" w:rsidRPr="00CD7CF9">
        <w:rPr>
          <w:rFonts w:ascii="Tahoma" w:hAnsi="Tahoma" w:cs="Tahoma"/>
          <w:sz w:val="24"/>
          <w:szCs w:val="24"/>
        </w:rPr>
        <w:t>Newtownhamilton</w:t>
      </w:r>
      <w:proofErr w:type="spellEnd"/>
      <w:r w:rsidR="00387472" w:rsidRPr="00CD7CF9">
        <w:rPr>
          <w:rFonts w:ascii="Tahoma" w:hAnsi="Tahoma" w:cs="Tahoma"/>
          <w:sz w:val="24"/>
          <w:szCs w:val="24"/>
        </w:rPr>
        <w:t xml:space="preserve">, Downpatrick and </w:t>
      </w:r>
      <w:proofErr w:type="spellStart"/>
      <w:r w:rsidR="00387472" w:rsidRPr="00CD7CF9">
        <w:rPr>
          <w:rFonts w:ascii="Tahoma" w:hAnsi="Tahoma" w:cs="Tahoma"/>
          <w:sz w:val="24"/>
          <w:szCs w:val="24"/>
        </w:rPr>
        <w:t>Crossmaglen</w:t>
      </w:r>
      <w:proofErr w:type="spellEnd"/>
      <w:r w:rsidR="00387472" w:rsidRPr="00CD7CF9">
        <w:rPr>
          <w:rFonts w:ascii="Tahoma" w:hAnsi="Tahoma" w:cs="Tahoma"/>
          <w:sz w:val="24"/>
          <w:szCs w:val="24"/>
        </w:rPr>
        <w:t>.</w:t>
      </w:r>
      <w:r w:rsidR="004A76A1" w:rsidRPr="00CD7CF9">
        <w:rPr>
          <w:rFonts w:ascii="Tahoma" w:hAnsi="Tahoma" w:cs="Tahoma"/>
          <w:sz w:val="24"/>
          <w:szCs w:val="24"/>
        </w:rPr>
        <w:t xml:space="preserve"> </w:t>
      </w:r>
      <w:r w:rsidR="0019498D" w:rsidRPr="00CD7CF9">
        <w:rPr>
          <w:rFonts w:ascii="Tahoma" w:hAnsi="Tahoma" w:cs="Tahoma"/>
          <w:sz w:val="24"/>
          <w:szCs w:val="24"/>
        </w:rPr>
        <w:t>The</w:t>
      </w:r>
      <w:r w:rsidR="00387472" w:rsidRPr="00CD7CF9">
        <w:rPr>
          <w:rFonts w:ascii="Tahoma" w:hAnsi="Tahoma" w:cs="Tahoma"/>
          <w:sz w:val="24"/>
          <w:szCs w:val="24"/>
        </w:rPr>
        <w:t>se</w:t>
      </w:r>
      <w:r w:rsidR="0019498D" w:rsidRPr="00CD7CF9">
        <w:rPr>
          <w:rFonts w:ascii="Tahoma" w:hAnsi="Tahoma" w:cs="Tahoma"/>
          <w:sz w:val="24"/>
          <w:szCs w:val="24"/>
        </w:rPr>
        <w:t xml:space="preserve"> LPTs are </w:t>
      </w:r>
      <w:r w:rsidR="00232FA1" w:rsidRPr="00CD7CF9">
        <w:rPr>
          <w:rFonts w:ascii="Tahoma" w:hAnsi="Tahoma" w:cs="Tahoma"/>
          <w:sz w:val="24"/>
          <w:szCs w:val="24"/>
        </w:rPr>
        <w:t>supported by</w:t>
      </w:r>
      <w:r w:rsidR="0019498D" w:rsidRPr="00CD7CF9">
        <w:rPr>
          <w:rFonts w:ascii="Tahoma" w:hAnsi="Tahoma" w:cs="Tahoma"/>
          <w:sz w:val="24"/>
          <w:szCs w:val="24"/>
        </w:rPr>
        <w:t xml:space="preserve"> </w:t>
      </w:r>
      <w:r w:rsidR="00387472" w:rsidRPr="00CD7CF9">
        <w:rPr>
          <w:rFonts w:ascii="Tahoma" w:hAnsi="Tahoma" w:cs="Tahoma"/>
          <w:sz w:val="24"/>
          <w:szCs w:val="24"/>
        </w:rPr>
        <w:t xml:space="preserve">three </w:t>
      </w:r>
      <w:r w:rsidR="0019498D" w:rsidRPr="00CD7CF9">
        <w:rPr>
          <w:rFonts w:ascii="Tahoma" w:hAnsi="Tahoma" w:cs="Tahoma"/>
          <w:sz w:val="24"/>
          <w:szCs w:val="24"/>
        </w:rPr>
        <w:t xml:space="preserve">Neighbourhood Policing Teams (NPTs) </w:t>
      </w:r>
      <w:r w:rsidR="00387472" w:rsidRPr="00CD7CF9">
        <w:rPr>
          <w:rFonts w:ascii="Tahoma" w:hAnsi="Tahoma" w:cs="Tahoma"/>
          <w:sz w:val="24"/>
          <w:szCs w:val="24"/>
        </w:rPr>
        <w:t>based in</w:t>
      </w:r>
      <w:r w:rsidR="0019498D" w:rsidRPr="00CD7CF9">
        <w:rPr>
          <w:rFonts w:ascii="Tahoma" w:hAnsi="Tahoma" w:cs="Tahoma"/>
          <w:sz w:val="24"/>
          <w:szCs w:val="24"/>
        </w:rPr>
        <w:t xml:space="preserve"> Ardmore, </w:t>
      </w:r>
      <w:proofErr w:type="spellStart"/>
      <w:r w:rsidR="0019498D" w:rsidRPr="00CD7CF9">
        <w:rPr>
          <w:rFonts w:ascii="Tahoma" w:hAnsi="Tahoma" w:cs="Tahoma"/>
          <w:sz w:val="24"/>
          <w:szCs w:val="24"/>
        </w:rPr>
        <w:t>Kilkeel</w:t>
      </w:r>
      <w:proofErr w:type="spellEnd"/>
      <w:r w:rsidR="0019498D" w:rsidRPr="00CD7CF9">
        <w:rPr>
          <w:rFonts w:ascii="Tahoma" w:hAnsi="Tahoma" w:cs="Tahoma"/>
          <w:sz w:val="24"/>
          <w:szCs w:val="24"/>
        </w:rPr>
        <w:t xml:space="preserve"> and Newcastle</w:t>
      </w:r>
      <w:r w:rsidR="005E2F5A" w:rsidRPr="00CD7CF9">
        <w:rPr>
          <w:rFonts w:ascii="Tahoma" w:hAnsi="Tahoma" w:cs="Tahoma"/>
          <w:sz w:val="24"/>
          <w:szCs w:val="24"/>
        </w:rPr>
        <w:t xml:space="preserve"> </w:t>
      </w:r>
      <w:r w:rsidR="00161BCF" w:rsidRPr="00CD7CF9">
        <w:rPr>
          <w:rFonts w:ascii="Tahoma" w:hAnsi="Tahoma" w:cs="Tahoma"/>
          <w:sz w:val="24"/>
          <w:szCs w:val="24"/>
        </w:rPr>
        <w:t>Police Stations</w:t>
      </w:r>
      <w:r w:rsidR="005E2F5A" w:rsidRPr="00CD7CF9">
        <w:rPr>
          <w:rFonts w:ascii="Tahoma" w:hAnsi="Tahoma" w:cs="Tahoma"/>
          <w:sz w:val="24"/>
          <w:szCs w:val="24"/>
        </w:rPr>
        <w:t xml:space="preserve"> </w:t>
      </w:r>
      <w:r w:rsidR="00387472" w:rsidRPr="00CD7CF9">
        <w:rPr>
          <w:rFonts w:ascii="Tahoma" w:hAnsi="Tahoma" w:cs="Tahoma"/>
          <w:sz w:val="24"/>
          <w:szCs w:val="24"/>
          <w:lang w:val="en"/>
        </w:rPr>
        <w:t>which will be mobile and deployed to areas to deal with critical issues.</w:t>
      </w:r>
    </w:p>
    <w:p w:rsidR="00220FA4" w:rsidRDefault="00220FA4" w:rsidP="00950A1F">
      <w:pPr>
        <w:spacing w:line="360" w:lineRule="auto"/>
        <w:jc w:val="both"/>
        <w:rPr>
          <w:rFonts w:ascii="Tahoma" w:hAnsi="Tahoma" w:cs="Tahoma"/>
          <w:sz w:val="24"/>
          <w:szCs w:val="24"/>
        </w:rPr>
      </w:pPr>
      <w:r w:rsidRPr="00CD7CF9">
        <w:rPr>
          <w:rFonts w:ascii="Tahoma" w:hAnsi="Tahoma" w:cs="Tahoma"/>
          <w:sz w:val="24"/>
          <w:szCs w:val="24"/>
        </w:rPr>
        <w:tab/>
      </w:r>
      <w:r w:rsidR="00D4701A" w:rsidRPr="00CD7CF9">
        <w:rPr>
          <w:rFonts w:ascii="Tahoma" w:hAnsi="Tahoma" w:cs="Tahoma"/>
          <w:sz w:val="24"/>
          <w:szCs w:val="24"/>
        </w:rPr>
        <w:tab/>
      </w:r>
      <w:r w:rsidR="00D4701A" w:rsidRPr="00CD7CF9">
        <w:rPr>
          <w:rFonts w:ascii="Tahoma" w:hAnsi="Tahoma" w:cs="Tahoma"/>
          <w:sz w:val="24"/>
          <w:szCs w:val="24"/>
        </w:rPr>
        <w:tab/>
      </w:r>
      <w:r w:rsidR="00D4701A" w:rsidRPr="00CD7CF9">
        <w:rPr>
          <w:rFonts w:ascii="Tahoma" w:hAnsi="Tahoma" w:cs="Tahoma"/>
          <w:sz w:val="24"/>
          <w:szCs w:val="24"/>
        </w:rPr>
        <w:tab/>
      </w:r>
      <w:r w:rsidR="00D4701A" w:rsidRPr="00CD7CF9">
        <w:rPr>
          <w:rFonts w:ascii="Tahoma" w:hAnsi="Tahoma" w:cs="Tahoma"/>
          <w:noProof/>
          <w:sz w:val="24"/>
          <w:szCs w:val="24"/>
          <w:lang w:eastAsia="en-GB"/>
        </w:rPr>
        <w:drawing>
          <wp:inline distT="0" distB="0" distL="0" distR="0" wp14:anchorId="23B1DDAA" wp14:editId="799184C4">
            <wp:extent cx="2699133" cy="185083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stations in newry and mourne.jpg"/>
                    <pic:cNvPicPr/>
                  </pic:nvPicPr>
                  <pic:blipFill>
                    <a:blip r:embed="rId21">
                      <a:extLst>
                        <a:ext uri="{28A0092B-C50C-407E-A947-70E740481C1C}">
                          <a14:useLocalDpi xmlns:a14="http://schemas.microsoft.com/office/drawing/2010/main" val="0"/>
                        </a:ext>
                      </a:extLst>
                    </a:blip>
                    <a:stretch>
                      <a:fillRect/>
                    </a:stretch>
                  </pic:blipFill>
                  <pic:spPr>
                    <a:xfrm>
                      <a:off x="0" y="0"/>
                      <a:ext cx="2709150" cy="1857703"/>
                    </a:xfrm>
                    <a:prstGeom prst="rect">
                      <a:avLst/>
                    </a:prstGeom>
                  </pic:spPr>
                </pic:pic>
              </a:graphicData>
            </a:graphic>
          </wp:inline>
        </w:drawing>
      </w:r>
    </w:p>
    <w:p w:rsidR="006A0E74" w:rsidRPr="00CD7CF9" w:rsidRDefault="006A0E74" w:rsidP="006A0E74">
      <w:pPr>
        <w:spacing w:line="360" w:lineRule="auto"/>
        <w:ind w:firstLine="720"/>
        <w:jc w:val="both"/>
        <w:rPr>
          <w:rFonts w:ascii="Tahoma" w:hAnsi="Tahoma" w:cs="Tahoma"/>
          <w:sz w:val="24"/>
          <w:szCs w:val="24"/>
        </w:rPr>
      </w:pPr>
      <w:r>
        <w:rPr>
          <w:rFonts w:ascii="Tahoma" w:hAnsi="Tahoma" w:cs="Tahoma"/>
          <w:sz w:val="24"/>
          <w:szCs w:val="24"/>
        </w:rPr>
        <w:t>Source: PSNI Website</w:t>
      </w:r>
    </w:p>
    <w:p w:rsidR="00441D06" w:rsidRPr="00CD7CF9" w:rsidRDefault="00005904" w:rsidP="00005904">
      <w:pPr>
        <w:spacing w:line="360" w:lineRule="auto"/>
        <w:ind w:left="720" w:hanging="720"/>
        <w:jc w:val="both"/>
        <w:rPr>
          <w:rFonts w:ascii="Tahoma" w:hAnsi="Tahoma" w:cs="Tahoma"/>
          <w:sz w:val="24"/>
          <w:szCs w:val="24"/>
        </w:rPr>
      </w:pPr>
      <w:r>
        <w:rPr>
          <w:rFonts w:ascii="Tahoma" w:hAnsi="Tahoma" w:cs="Tahoma"/>
          <w:sz w:val="24"/>
          <w:szCs w:val="24"/>
        </w:rPr>
        <w:t>8.2</w:t>
      </w:r>
      <w:r>
        <w:rPr>
          <w:rFonts w:ascii="Tahoma" w:hAnsi="Tahoma" w:cs="Tahoma"/>
          <w:sz w:val="24"/>
          <w:szCs w:val="24"/>
        </w:rPr>
        <w:tab/>
      </w:r>
      <w:r w:rsidR="00441D06" w:rsidRPr="00CD7CF9">
        <w:rPr>
          <w:rFonts w:ascii="Tahoma" w:hAnsi="Tahoma" w:cs="Tahoma"/>
          <w:sz w:val="24"/>
          <w:szCs w:val="24"/>
        </w:rPr>
        <w:t xml:space="preserve">It is noted that the PSNI Estate Strategy 2016, has decided to dispose of the existing stations in </w:t>
      </w:r>
      <w:proofErr w:type="spellStart"/>
      <w:r w:rsidR="00441D06" w:rsidRPr="00CD7CF9">
        <w:rPr>
          <w:rFonts w:ascii="Tahoma" w:hAnsi="Tahoma" w:cs="Tahoma"/>
          <w:sz w:val="24"/>
          <w:szCs w:val="24"/>
        </w:rPr>
        <w:t>Ballynahinch</w:t>
      </w:r>
      <w:proofErr w:type="spellEnd"/>
      <w:r w:rsidR="00441D06" w:rsidRPr="00CD7CF9">
        <w:rPr>
          <w:rFonts w:ascii="Tahoma" w:hAnsi="Tahoma" w:cs="Tahoma"/>
          <w:sz w:val="24"/>
          <w:szCs w:val="24"/>
        </w:rPr>
        <w:t xml:space="preserve"> and </w:t>
      </w:r>
      <w:proofErr w:type="spellStart"/>
      <w:r w:rsidR="00441D06" w:rsidRPr="00CD7CF9">
        <w:rPr>
          <w:rFonts w:ascii="Tahoma" w:hAnsi="Tahoma" w:cs="Tahoma"/>
          <w:sz w:val="24"/>
          <w:szCs w:val="24"/>
        </w:rPr>
        <w:t>Warrenpoint</w:t>
      </w:r>
      <w:proofErr w:type="spellEnd"/>
      <w:r w:rsidR="004A70B5" w:rsidRPr="00CD7CF9">
        <w:rPr>
          <w:rFonts w:ascii="Tahoma" w:hAnsi="Tahoma" w:cs="Tahoma"/>
          <w:sz w:val="24"/>
          <w:szCs w:val="24"/>
        </w:rPr>
        <w:t xml:space="preserve"> which are no longer in use</w:t>
      </w:r>
      <w:r w:rsidR="00441D06" w:rsidRPr="00CD7CF9">
        <w:rPr>
          <w:rFonts w:ascii="Tahoma" w:hAnsi="Tahoma" w:cs="Tahoma"/>
          <w:sz w:val="24"/>
          <w:szCs w:val="24"/>
        </w:rPr>
        <w:t>.  There is opportunity therefore to use these sites for an alternative use.</w:t>
      </w:r>
    </w:p>
    <w:p w:rsidR="00220FA4" w:rsidRPr="00CD7CF9" w:rsidRDefault="00005904" w:rsidP="00950A1F">
      <w:pPr>
        <w:spacing w:line="360" w:lineRule="auto"/>
        <w:jc w:val="both"/>
        <w:rPr>
          <w:rFonts w:ascii="Tahoma" w:hAnsi="Tahoma" w:cs="Tahoma"/>
          <w:b/>
          <w:sz w:val="24"/>
          <w:szCs w:val="24"/>
        </w:rPr>
      </w:pPr>
      <w:r>
        <w:rPr>
          <w:rFonts w:ascii="Tahoma" w:hAnsi="Tahoma" w:cs="Tahoma"/>
          <w:sz w:val="24"/>
          <w:szCs w:val="24"/>
        </w:rPr>
        <w:t>8.3</w:t>
      </w:r>
      <w:r w:rsidR="000F496C" w:rsidRPr="00CD7CF9">
        <w:rPr>
          <w:rFonts w:ascii="Tahoma" w:hAnsi="Tahoma" w:cs="Tahoma"/>
          <w:b/>
          <w:sz w:val="24"/>
          <w:szCs w:val="24"/>
        </w:rPr>
        <w:tab/>
      </w:r>
      <w:r w:rsidR="00220FA4" w:rsidRPr="00CD7CF9">
        <w:rPr>
          <w:rFonts w:ascii="Tahoma" w:hAnsi="Tahoma" w:cs="Tahoma"/>
          <w:b/>
          <w:sz w:val="24"/>
          <w:szCs w:val="24"/>
        </w:rPr>
        <w:t>Fire Stations</w:t>
      </w:r>
    </w:p>
    <w:p w:rsidR="00F55F54" w:rsidRDefault="00220FA4" w:rsidP="00161BCF">
      <w:pPr>
        <w:spacing w:line="360" w:lineRule="auto"/>
        <w:ind w:left="720"/>
        <w:jc w:val="both"/>
        <w:rPr>
          <w:rFonts w:ascii="Tahoma" w:hAnsi="Tahoma" w:cs="Tahoma"/>
          <w:sz w:val="24"/>
          <w:szCs w:val="24"/>
        </w:rPr>
      </w:pPr>
      <w:r w:rsidRPr="00CD7CF9">
        <w:rPr>
          <w:rFonts w:ascii="Tahoma" w:hAnsi="Tahoma" w:cs="Tahoma"/>
          <w:sz w:val="24"/>
          <w:szCs w:val="24"/>
        </w:rPr>
        <w:t xml:space="preserve">The </w:t>
      </w:r>
      <w:r w:rsidR="00280DA2" w:rsidRPr="00CD7CF9">
        <w:rPr>
          <w:rFonts w:ascii="Tahoma" w:hAnsi="Tahoma" w:cs="Tahoma"/>
          <w:sz w:val="24"/>
          <w:szCs w:val="24"/>
        </w:rPr>
        <w:t>District</w:t>
      </w:r>
      <w:r w:rsidRPr="00CD7CF9">
        <w:rPr>
          <w:rFonts w:ascii="Tahoma" w:hAnsi="Tahoma" w:cs="Tahoma"/>
          <w:sz w:val="24"/>
          <w:szCs w:val="24"/>
        </w:rPr>
        <w:t xml:space="preserve"> falls into the Southern Area which encompasses all of Co. Armagh and Co. Down.  The area is managed by an Area Command Team which is based in the Southern Area Headquarters at </w:t>
      </w:r>
      <w:proofErr w:type="spellStart"/>
      <w:r w:rsidRPr="00CD7CF9">
        <w:rPr>
          <w:rFonts w:ascii="Tahoma" w:hAnsi="Tahoma" w:cs="Tahoma"/>
          <w:sz w:val="24"/>
          <w:szCs w:val="24"/>
        </w:rPr>
        <w:t>Portadown</w:t>
      </w:r>
      <w:proofErr w:type="spellEnd"/>
      <w:r w:rsidRPr="00CD7CF9">
        <w:rPr>
          <w:rFonts w:ascii="Tahoma" w:hAnsi="Tahoma" w:cs="Tahoma"/>
          <w:sz w:val="24"/>
          <w:szCs w:val="24"/>
        </w:rPr>
        <w:t>.  The Area Command team is assisted</w:t>
      </w:r>
      <w:r w:rsidR="008B7C42">
        <w:rPr>
          <w:rFonts w:ascii="Tahoma" w:hAnsi="Tahoma" w:cs="Tahoma"/>
          <w:sz w:val="24"/>
          <w:szCs w:val="24"/>
        </w:rPr>
        <w:t xml:space="preserve"> by 4 district command teams which include </w:t>
      </w:r>
      <w:r w:rsidRPr="00CD7CF9">
        <w:rPr>
          <w:rFonts w:ascii="Tahoma" w:hAnsi="Tahoma" w:cs="Tahoma"/>
          <w:sz w:val="24"/>
          <w:szCs w:val="24"/>
        </w:rPr>
        <w:t xml:space="preserve">Newry and Downpatrick.  There are 23 Fire Stations in the Southern Area, eight of which are located within the </w:t>
      </w:r>
      <w:r w:rsidR="00280DA2" w:rsidRPr="00CD7CF9">
        <w:rPr>
          <w:rFonts w:ascii="Tahoma" w:hAnsi="Tahoma" w:cs="Tahoma"/>
          <w:sz w:val="24"/>
          <w:szCs w:val="24"/>
        </w:rPr>
        <w:t>NMD District</w:t>
      </w:r>
      <w:r w:rsidRPr="00CD7CF9">
        <w:rPr>
          <w:rFonts w:ascii="Tahoma" w:hAnsi="Tahoma" w:cs="Tahoma"/>
          <w:sz w:val="24"/>
          <w:szCs w:val="24"/>
        </w:rPr>
        <w:t xml:space="preserve"> i.e. </w:t>
      </w:r>
      <w:proofErr w:type="spellStart"/>
      <w:r w:rsidRPr="00CD7CF9">
        <w:rPr>
          <w:rFonts w:ascii="Tahoma" w:hAnsi="Tahoma" w:cs="Tahoma"/>
          <w:sz w:val="24"/>
          <w:szCs w:val="24"/>
        </w:rPr>
        <w:t>Ballynahinch</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Crossmaglen</w:t>
      </w:r>
      <w:proofErr w:type="spellEnd"/>
      <w:r w:rsidRPr="00CD7CF9">
        <w:rPr>
          <w:rFonts w:ascii="Tahoma" w:hAnsi="Tahoma" w:cs="Tahoma"/>
          <w:sz w:val="24"/>
          <w:szCs w:val="24"/>
        </w:rPr>
        <w:t xml:space="preserve">, Downpatrick, </w:t>
      </w:r>
      <w:proofErr w:type="spellStart"/>
      <w:r w:rsidRPr="00CD7CF9">
        <w:rPr>
          <w:rFonts w:ascii="Tahoma" w:hAnsi="Tahoma" w:cs="Tahoma"/>
          <w:sz w:val="24"/>
          <w:szCs w:val="24"/>
        </w:rPr>
        <w:t>Kilkeel</w:t>
      </w:r>
      <w:proofErr w:type="spellEnd"/>
      <w:r w:rsidRPr="00CD7CF9">
        <w:rPr>
          <w:rFonts w:ascii="Tahoma" w:hAnsi="Tahoma" w:cs="Tahoma"/>
          <w:sz w:val="24"/>
          <w:szCs w:val="24"/>
        </w:rPr>
        <w:t xml:space="preserve">, Newcastle, </w:t>
      </w:r>
      <w:proofErr w:type="spellStart"/>
      <w:r w:rsidRPr="00CD7CF9">
        <w:rPr>
          <w:rFonts w:ascii="Tahoma" w:hAnsi="Tahoma" w:cs="Tahoma"/>
          <w:sz w:val="24"/>
          <w:szCs w:val="24"/>
        </w:rPr>
        <w:t>Newtownhamilton</w:t>
      </w:r>
      <w:proofErr w:type="spellEnd"/>
      <w:r w:rsidRPr="00CD7CF9">
        <w:rPr>
          <w:rFonts w:ascii="Tahoma" w:hAnsi="Tahoma" w:cs="Tahoma"/>
          <w:sz w:val="24"/>
          <w:szCs w:val="24"/>
        </w:rPr>
        <w:t xml:space="preserve">, Newry and </w:t>
      </w:r>
      <w:proofErr w:type="spellStart"/>
      <w:r w:rsidRPr="00CD7CF9">
        <w:rPr>
          <w:rFonts w:ascii="Tahoma" w:hAnsi="Tahoma" w:cs="Tahoma"/>
          <w:sz w:val="24"/>
          <w:szCs w:val="24"/>
        </w:rPr>
        <w:t>Warrenpoint</w:t>
      </w:r>
      <w:proofErr w:type="spellEnd"/>
      <w:r w:rsidRPr="00CD7CF9">
        <w:rPr>
          <w:rFonts w:ascii="Tahoma" w:hAnsi="Tahoma" w:cs="Tahoma"/>
          <w:sz w:val="24"/>
          <w:szCs w:val="24"/>
        </w:rPr>
        <w:t>.</w:t>
      </w:r>
    </w:p>
    <w:p w:rsidR="00F913DF" w:rsidRPr="00CD7CF9" w:rsidRDefault="00F913DF" w:rsidP="006A0E74">
      <w:pPr>
        <w:spacing w:line="360" w:lineRule="auto"/>
        <w:jc w:val="both"/>
        <w:rPr>
          <w:rFonts w:ascii="Tahoma" w:hAnsi="Tahoma" w:cs="Tahoma"/>
          <w:sz w:val="24"/>
          <w:szCs w:val="24"/>
        </w:rPr>
      </w:pPr>
    </w:p>
    <w:p w:rsidR="00F55F54" w:rsidRPr="00CD7CF9" w:rsidRDefault="00DB17A4" w:rsidP="00950A1F">
      <w:pPr>
        <w:spacing w:line="360" w:lineRule="auto"/>
        <w:jc w:val="both"/>
        <w:rPr>
          <w:rFonts w:ascii="Tahoma" w:hAnsi="Tahoma" w:cs="Tahoma"/>
          <w:b/>
          <w:sz w:val="24"/>
          <w:szCs w:val="24"/>
        </w:rPr>
      </w:pPr>
      <w:r w:rsidRPr="00CD7CF9">
        <w:rPr>
          <w:rFonts w:ascii="Tahoma" w:hAnsi="Tahoma" w:cs="Tahoma"/>
          <w:sz w:val="24"/>
          <w:szCs w:val="24"/>
        </w:rPr>
        <w:lastRenderedPageBreak/>
        <w:t>8</w:t>
      </w:r>
      <w:r w:rsidR="00005904">
        <w:rPr>
          <w:rFonts w:ascii="Tahoma" w:hAnsi="Tahoma" w:cs="Tahoma"/>
          <w:sz w:val="24"/>
          <w:szCs w:val="24"/>
        </w:rPr>
        <w:t>.4</w:t>
      </w:r>
      <w:r w:rsidR="000F496C" w:rsidRPr="00CD7CF9">
        <w:rPr>
          <w:rFonts w:ascii="Tahoma" w:hAnsi="Tahoma" w:cs="Tahoma"/>
          <w:b/>
          <w:sz w:val="24"/>
          <w:szCs w:val="24"/>
        </w:rPr>
        <w:tab/>
      </w:r>
      <w:r w:rsidR="00F55F54" w:rsidRPr="00CD7CF9">
        <w:rPr>
          <w:rFonts w:ascii="Tahoma" w:hAnsi="Tahoma" w:cs="Tahoma"/>
          <w:b/>
          <w:sz w:val="24"/>
          <w:szCs w:val="24"/>
        </w:rPr>
        <w:t>Library Provision</w:t>
      </w:r>
    </w:p>
    <w:p w:rsidR="002147F6" w:rsidRPr="00CD7CF9" w:rsidRDefault="00010CCF" w:rsidP="00950A1F">
      <w:pPr>
        <w:pStyle w:val="Default"/>
        <w:spacing w:line="360" w:lineRule="auto"/>
        <w:ind w:left="720"/>
        <w:jc w:val="both"/>
        <w:rPr>
          <w:rFonts w:ascii="Tahoma" w:hAnsi="Tahoma" w:cs="Tahoma"/>
        </w:rPr>
      </w:pPr>
      <w:r w:rsidRPr="00CD7CF9">
        <w:rPr>
          <w:rFonts w:ascii="Tahoma" w:hAnsi="Tahoma" w:cs="Tahoma"/>
        </w:rPr>
        <w:t>Libraries NI have</w:t>
      </w:r>
      <w:r w:rsidR="000F496C" w:rsidRPr="00CD7CF9">
        <w:rPr>
          <w:rFonts w:ascii="Tahoma" w:hAnsi="Tahoma" w:cs="Tahoma"/>
        </w:rPr>
        <w:t xml:space="preserve"> </w:t>
      </w:r>
      <w:r w:rsidR="00F55F54" w:rsidRPr="00CD7CF9">
        <w:rPr>
          <w:rFonts w:ascii="Tahoma" w:hAnsi="Tahoma" w:cs="Tahoma"/>
        </w:rPr>
        <w:t>responsibility for the provision of library services</w:t>
      </w:r>
      <w:r w:rsidR="000F496C" w:rsidRPr="00CD7CF9">
        <w:rPr>
          <w:rFonts w:ascii="Tahoma" w:hAnsi="Tahoma" w:cs="Tahoma"/>
        </w:rPr>
        <w:t>.</w:t>
      </w:r>
      <w:r w:rsidR="00F55F54" w:rsidRPr="00CD7CF9">
        <w:rPr>
          <w:rFonts w:ascii="Tahoma" w:hAnsi="Tahoma" w:cs="Tahoma"/>
        </w:rPr>
        <w:t xml:space="preserve"> There </w:t>
      </w:r>
      <w:r w:rsidR="00B52C77" w:rsidRPr="00CD7CF9">
        <w:rPr>
          <w:rFonts w:ascii="Tahoma" w:hAnsi="Tahoma" w:cs="Tahoma"/>
        </w:rPr>
        <w:t xml:space="preserve">currently </w:t>
      </w:r>
      <w:r w:rsidR="00F55F54" w:rsidRPr="00CD7CF9">
        <w:rPr>
          <w:rFonts w:ascii="Tahoma" w:hAnsi="Tahoma" w:cs="Tahoma"/>
        </w:rPr>
        <w:t xml:space="preserve">are eleven libraries located in the </w:t>
      </w:r>
      <w:r w:rsidR="00B52C77" w:rsidRPr="00CD7CF9">
        <w:rPr>
          <w:rFonts w:ascii="Tahoma" w:hAnsi="Tahoma" w:cs="Tahoma"/>
        </w:rPr>
        <w:t>District</w:t>
      </w:r>
      <w:r w:rsidR="00F55F54" w:rsidRPr="00CD7CF9">
        <w:rPr>
          <w:rFonts w:ascii="Tahoma" w:hAnsi="Tahoma" w:cs="Tahoma"/>
        </w:rPr>
        <w:t xml:space="preserve"> at </w:t>
      </w:r>
      <w:proofErr w:type="spellStart"/>
      <w:r w:rsidR="00F55F54" w:rsidRPr="00CD7CF9">
        <w:rPr>
          <w:rFonts w:ascii="Tahoma" w:hAnsi="Tahoma" w:cs="Tahoma"/>
        </w:rPr>
        <w:t>Ballynahinch</w:t>
      </w:r>
      <w:proofErr w:type="spellEnd"/>
      <w:r w:rsidR="00F55F54" w:rsidRPr="00CD7CF9">
        <w:rPr>
          <w:rFonts w:ascii="Tahoma" w:hAnsi="Tahoma" w:cs="Tahoma"/>
        </w:rPr>
        <w:t xml:space="preserve">, </w:t>
      </w:r>
      <w:proofErr w:type="spellStart"/>
      <w:r w:rsidR="00F55F54" w:rsidRPr="00CD7CF9">
        <w:rPr>
          <w:rFonts w:ascii="Tahoma" w:hAnsi="Tahoma" w:cs="Tahoma"/>
        </w:rPr>
        <w:t>Bessbrook</w:t>
      </w:r>
      <w:proofErr w:type="spellEnd"/>
      <w:r w:rsidR="00F55F54" w:rsidRPr="00CD7CF9">
        <w:rPr>
          <w:rFonts w:ascii="Tahoma" w:hAnsi="Tahoma" w:cs="Tahoma"/>
        </w:rPr>
        <w:t xml:space="preserve">, </w:t>
      </w:r>
      <w:proofErr w:type="spellStart"/>
      <w:r w:rsidR="00F55F54" w:rsidRPr="00CD7CF9">
        <w:rPr>
          <w:rFonts w:ascii="Tahoma" w:hAnsi="Tahoma" w:cs="Tahoma"/>
        </w:rPr>
        <w:t>Crossmaglen</w:t>
      </w:r>
      <w:proofErr w:type="spellEnd"/>
      <w:r w:rsidR="00F55F54" w:rsidRPr="00CD7CF9">
        <w:rPr>
          <w:rFonts w:ascii="Tahoma" w:hAnsi="Tahoma" w:cs="Tahoma"/>
        </w:rPr>
        <w:t xml:space="preserve">, </w:t>
      </w:r>
      <w:proofErr w:type="spellStart"/>
      <w:r w:rsidR="00F55F54" w:rsidRPr="00CD7CF9">
        <w:rPr>
          <w:rFonts w:ascii="Tahoma" w:hAnsi="Tahoma" w:cs="Tahoma"/>
        </w:rPr>
        <w:t>Castlewellan</w:t>
      </w:r>
      <w:proofErr w:type="spellEnd"/>
      <w:r w:rsidR="00F55F54" w:rsidRPr="00CD7CF9">
        <w:rPr>
          <w:rFonts w:ascii="Tahoma" w:hAnsi="Tahoma" w:cs="Tahoma"/>
        </w:rPr>
        <w:t xml:space="preserve">, Downpatrick, </w:t>
      </w:r>
      <w:proofErr w:type="spellStart"/>
      <w:r w:rsidR="00F55F54" w:rsidRPr="00CD7CF9">
        <w:rPr>
          <w:rFonts w:ascii="Tahoma" w:hAnsi="Tahoma" w:cs="Tahoma"/>
        </w:rPr>
        <w:t>Kilkeel</w:t>
      </w:r>
      <w:proofErr w:type="spellEnd"/>
      <w:r w:rsidR="00F55F54" w:rsidRPr="00CD7CF9">
        <w:rPr>
          <w:rFonts w:ascii="Tahoma" w:hAnsi="Tahoma" w:cs="Tahoma"/>
        </w:rPr>
        <w:t xml:space="preserve">, </w:t>
      </w:r>
      <w:proofErr w:type="spellStart"/>
      <w:r w:rsidR="00F55F54" w:rsidRPr="00CD7CF9">
        <w:rPr>
          <w:rFonts w:ascii="Tahoma" w:hAnsi="Tahoma" w:cs="Tahoma"/>
        </w:rPr>
        <w:t>Killyleagh</w:t>
      </w:r>
      <w:proofErr w:type="spellEnd"/>
      <w:r w:rsidR="00F55F54" w:rsidRPr="00CD7CF9">
        <w:rPr>
          <w:rFonts w:ascii="Tahoma" w:hAnsi="Tahoma" w:cs="Tahoma"/>
        </w:rPr>
        <w:t xml:space="preserve">, Newcastle, Newry City, </w:t>
      </w:r>
      <w:proofErr w:type="spellStart"/>
      <w:r w:rsidR="00F55F54" w:rsidRPr="00CD7CF9">
        <w:rPr>
          <w:rFonts w:ascii="Tahoma" w:hAnsi="Tahoma" w:cs="Tahoma"/>
        </w:rPr>
        <w:t>Saintfield</w:t>
      </w:r>
      <w:proofErr w:type="spellEnd"/>
      <w:r w:rsidR="00F55F54" w:rsidRPr="00CD7CF9">
        <w:rPr>
          <w:rFonts w:ascii="Tahoma" w:hAnsi="Tahoma" w:cs="Tahoma"/>
        </w:rPr>
        <w:t xml:space="preserve"> and </w:t>
      </w:r>
      <w:proofErr w:type="spellStart"/>
      <w:r w:rsidR="00F55F54" w:rsidRPr="00CD7CF9">
        <w:rPr>
          <w:rFonts w:ascii="Tahoma" w:hAnsi="Tahoma" w:cs="Tahoma"/>
        </w:rPr>
        <w:t>Warrenpoint</w:t>
      </w:r>
      <w:proofErr w:type="spellEnd"/>
      <w:r w:rsidR="007E43B8" w:rsidRPr="00CD7CF9">
        <w:rPr>
          <w:rFonts w:ascii="Tahoma" w:hAnsi="Tahoma" w:cs="Tahoma"/>
        </w:rPr>
        <w:t>.</w:t>
      </w:r>
      <w:r w:rsidR="008C3676" w:rsidRPr="00CD7CF9">
        <w:rPr>
          <w:rFonts w:ascii="Tahoma" w:hAnsi="Tahoma" w:cs="Tahoma"/>
        </w:rPr>
        <w:t xml:space="preserve">  A mobile library servi</w:t>
      </w:r>
      <w:r w:rsidR="00037AA8" w:rsidRPr="00CD7CF9">
        <w:rPr>
          <w:rFonts w:ascii="Tahoma" w:hAnsi="Tahoma" w:cs="Tahoma"/>
        </w:rPr>
        <w:t>ce is also operated across the D</w:t>
      </w:r>
      <w:r w:rsidR="008C3676" w:rsidRPr="00CD7CF9">
        <w:rPr>
          <w:rFonts w:ascii="Tahoma" w:hAnsi="Tahoma" w:cs="Tahoma"/>
        </w:rPr>
        <w:t>istrict.  The</w:t>
      </w:r>
      <w:r w:rsidR="00192817" w:rsidRPr="00CD7CF9">
        <w:rPr>
          <w:rFonts w:ascii="Tahoma" w:hAnsi="Tahoma" w:cs="Tahoma"/>
        </w:rPr>
        <w:t xml:space="preserve"> Libra</w:t>
      </w:r>
      <w:r w:rsidR="002147F6" w:rsidRPr="00CD7CF9">
        <w:rPr>
          <w:rFonts w:ascii="Tahoma" w:hAnsi="Tahoma" w:cs="Tahoma"/>
        </w:rPr>
        <w:t>ries NI Corporate Plan 2011-2015</w:t>
      </w:r>
      <w:r w:rsidR="00192817" w:rsidRPr="00CD7CF9">
        <w:rPr>
          <w:rFonts w:ascii="Tahoma" w:hAnsi="Tahoma" w:cs="Tahoma"/>
        </w:rPr>
        <w:t xml:space="preserve"> identified </w:t>
      </w:r>
      <w:r w:rsidR="00037AA8" w:rsidRPr="00CD7CF9">
        <w:rPr>
          <w:rFonts w:ascii="Tahoma" w:hAnsi="Tahoma" w:cs="Tahoma"/>
        </w:rPr>
        <w:t xml:space="preserve">plans </w:t>
      </w:r>
      <w:r w:rsidR="00192817" w:rsidRPr="00CD7CF9">
        <w:rPr>
          <w:rFonts w:ascii="Tahoma" w:hAnsi="Tahoma" w:cs="Tahoma"/>
        </w:rPr>
        <w:t xml:space="preserve">to open a new library building in </w:t>
      </w:r>
      <w:proofErr w:type="spellStart"/>
      <w:r w:rsidR="00192817" w:rsidRPr="00CD7CF9">
        <w:rPr>
          <w:rFonts w:ascii="Tahoma" w:hAnsi="Tahoma" w:cs="Tahoma"/>
        </w:rPr>
        <w:t>Kilkeel</w:t>
      </w:r>
      <w:proofErr w:type="spellEnd"/>
      <w:r w:rsidR="00192817" w:rsidRPr="00CD7CF9">
        <w:rPr>
          <w:rFonts w:ascii="Tahoma" w:hAnsi="Tahoma" w:cs="Tahoma"/>
        </w:rPr>
        <w:t xml:space="preserve"> and a major refurbishment of </w:t>
      </w:r>
      <w:proofErr w:type="spellStart"/>
      <w:r w:rsidR="00192817" w:rsidRPr="00CD7CF9">
        <w:rPr>
          <w:rFonts w:ascii="Tahoma" w:hAnsi="Tahoma" w:cs="Tahoma"/>
        </w:rPr>
        <w:t>Crossmaglen</w:t>
      </w:r>
      <w:proofErr w:type="spellEnd"/>
      <w:r w:rsidR="00192817" w:rsidRPr="00CD7CF9">
        <w:rPr>
          <w:rFonts w:ascii="Tahoma" w:hAnsi="Tahoma" w:cs="Tahoma"/>
        </w:rPr>
        <w:t xml:space="preserve"> library</w:t>
      </w:r>
      <w:r w:rsidR="00041E9C" w:rsidRPr="00CD7CF9">
        <w:rPr>
          <w:rFonts w:ascii="Tahoma" w:hAnsi="Tahoma" w:cs="Tahoma"/>
        </w:rPr>
        <w:t xml:space="preserve"> which have </w:t>
      </w:r>
      <w:r w:rsidR="00037AA8" w:rsidRPr="00CD7CF9">
        <w:rPr>
          <w:rFonts w:ascii="Tahoma" w:hAnsi="Tahoma" w:cs="Tahoma"/>
        </w:rPr>
        <w:t xml:space="preserve">since </w:t>
      </w:r>
      <w:r w:rsidR="00041E9C" w:rsidRPr="00CD7CF9">
        <w:rPr>
          <w:rFonts w:ascii="Tahoma" w:hAnsi="Tahoma" w:cs="Tahoma"/>
        </w:rPr>
        <w:t>taken place</w:t>
      </w:r>
      <w:r w:rsidR="00192817" w:rsidRPr="00CD7CF9">
        <w:rPr>
          <w:rFonts w:ascii="Tahoma" w:hAnsi="Tahoma" w:cs="Tahoma"/>
        </w:rPr>
        <w:t>.</w:t>
      </w:r>
      <w:r w:rsidR="002147F6" w:rsidRPr="00CD7CF9">
        <w:rPr>
          <w:rFonts w:ascii="Tahoma" w:hAnsi="Tahoma" w:cs="Tahoma"/>
        </w:rPr>
        <w:t xml:space="preserve">   </w:t>
      </w:r>
      <w:r w:rsidR="00037AA8" w:rsidRPr="00CD7CF9">
        <w:rPr>
          <w:rFonts w:ascii="Tahoma" w:hAnsi="Tahoma" w:cs="Tahoma"/>
        </w:rPr>
        <w:t xml:space="preserve">It is unlikely there will be any major plans in the foreseeable future with an increased need for cost savings.  </w:t>
      </w:r>
      <w:r w:rsidR="002147F6" w:rsidRPr="00CD7CF9">
        <w:rPr>
          <w:rFonts w:ascii="Tahoma" w:hAnsi="Tahoma" w:cs="Tahoma"/>
        </w:rPr>
        <w:t xml:space="preserve">The </w:t>
      </w:r>
      <w:r w:rsidR="004474B6">
        <w:rPr>
          <w:rFonts w:ascii="Tahoma" w:hAnsi="Tahoma" w:cs="Tahoma"/>
        </w:rPr>
        <w:t xml:space="preserve">Libraries NI </w:t>
      </w:r>
      <w:r w:rsidR="002147F6" w:rsidRPr="00CD7CF9">
        <w:rPr>
          <w:rFonts w:ascii="Tahoma" w:hAnsi="Tahoma" w:cs="Tahoma"/>
        </w:rPr>
        <w:t xml:space="preserve">Corporate Plan 2016-2020 and the Annual Business Plan 2016/17 </w:t>
      </w:r>
      <w:r w:rsidR="00037AA8" w:rsidRPr="00CD7CF9">
        <w:rPr>
          <w:rFonts w:ascii="Tahoma" w:hAnsi="Tahoma" w:cs="Tahoma"/>
        </w:rPr>
        <w:t>note that</w:t>
      </w:r>
      <w:r w:rsidR="006D38EA">
        <w:rPr>
          <w:rFonts w:ascii="Tahoma" w:hAnsi="Tahoma" w:cs="Tahoma"/>
        </w:rPr>
        <w:t xml:space="preserve"> required cost savings will</w:t>
      </w:r>
      <w:r w:rsidR="00037AA8" w:rsidRPr="00CD7CF9">
        <w:rPr>
          <w:rFonts w:ascii="Tahoma" w:hAnsi="Tahoma" w:cs="Tahoma"/>
        </w:rPr>
        <w:t xml:space="preserve"> inevitably have an impact on the provision of services with a further reduction in opening hours in the largest libraries and a reduced stock budget.  These measures will be introduced to prevent any further library closures.</w:t>
      </w:r>
    </w:p>
    <w:p w:rsidR="00211CE3" w:rsidRPr="00CD7CF9" w:rsidRDefault="00211CE3" w:rsidP="00950A1F">
      <w:pPr>
        <w:spacing w:line="360" w:lineRule="auto"/>
        <w:jc w:val="both"/>
        <w:rPr>
          <w:rFonts w:ascii="Tahoma" w:hAnsi="Tahoma" w:cs="Tahoma"/>
          <w:sz w:val="24"/>
          <w:szCs w:val="24"/>
        </w:rPr>
      </w:pPr>
    </w:p>
    <w:p w:rsidR="009A2786" w:rsidRPr="00CD7CF9" w:rsidRDefault="00DB17A4" w:rsidP="00950A1F">
      <w:pPr>
        <w:spacing w:line="360" w:lineRule="auto"/>
        <w:jc w:val="both"/>
        <w:rPr>
          <w:rFonts w:ascii="Tahoma" w:hAnsi="Tahoma" w:cs="Tahoma"/>
          <w:b/>
          <w:sz w:val="24"/>
          <w:szCs w:val="24"/>
        </w:rPr>
      </w:pPr>
      <w:r w:rsidRPr="00CD7CF9">
        <w:rPr>
          <w:rFonts w:ascii="Tahoma" w:hAnsi="Tahoma" w:cs="Tahoma"/>
          <w:sz w:val="24"/>
          <w:szCs w:val="24"/>
        </w:rPr>
        <w:t>8</w:t>
      </w:r>
      <w:r w:rsidR="00005904">
        <w:rPr>
          <w:rFonts w:ascii="Tahoma" w:hAnsi="Tahoma" w:cs="Tahoma"/>
          <w:sz w:val="24"/>
          <w:szCs w:val="24"/>
        </w:rPr>
        <w:t>.5</w:t>
      </w:r>
      <w:r w:rsidR="000F496C" w:rsidRPr="00CD7CF9">
        <w:rPr>
          <w:rFonts w:ascii="Tahoma" w:hAnsi="Tahoma" w:cs="Tahoma"/>
          <w:b/>
          <w:sz w:val="24"/>
          <w:szCs w:val="24"/>
        </w:rPr>
        <w:tab/>
      </w:r>
      <w:r w:rsidR="009A2786" w:rsidRPr="00CD7CF9">
        <w:rPr>
          <w:rFonts w:ascii="Tahoma" w:hAnsi="Tahoma" w:cs="Tahoma"/>
          <w:b/>
          <w:sz w:val="24"/>
          <w:szCs w:val="24"/>
        </w:rPr>
        <w:t>Community Centre</w:t>
      </w:r>
      <w:r w:rsidR="005D7408" w:rsidRPr="00CD7CF9">
        <w:rPr>
          <w:rFonts w:ascii="Tahoma" w:hAnsi="Tahoma" w:cs="Tahoma"/>
          <w:b/>
          <w:sz w:val="24"/>
          <w:szCs w:val="24"/>
        </w:rPr>
        <w:t>s</w:t>
      </w:r>
    </w:p>
    <w:p w:rsidR="00927460" w:rsidRPr="00CD7CF9" w:rsidRDefault="00927460"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Newry, </w:t>
      </w:r>
      <w:proofErr w:type="spellStart"/>
      <w:r w:rsidRPr="00CD7CF9">
        <w:rPr>
          <w:rFonts w:ascii="Tahoma" w:hAnsi="Tahoma" w:cs="Tahoma"/>
          <w:sz w:val="24"/>
          <w:szCs w:val="24"/>
        </w:rPr>
        <w:t>Mourne</w:t>
      </w:r>
      <w:proofErr w:type="spellEnd"/>
      <w:r w:rsidRPr="00CD7CF9">
        <w:rPr>
          <w:rFonts w:ascii="Tahoma" w:hAnsi="Tahoma" w:cs="Tahoma"/>
          <w:sz w:val="24"/>
          <w:szCs w:val="24"/>
        </w:rPr>
        <w:t xml:space="preserve"> and Down </w:t>
      </w:r>
      <w:r w:rsidR="004474B6">
        <w:rPr>
          <w:rFonts w:ascii="Tahoma" w:hAnsi="Tahoma" w:cs="Tahoma"/>
          <w:sz w:val="24"/>
          <w:szCs w:val="24"/>
        </w:rPr>
        <w:t xml:space="preserve">District </w:t>
      </w:r>
      <w:r w:rsidRPr="00CD7CF9">
        <w:rPr>
          <w:rFonts w:ascii="Tahoma" w:hAnsi="Tahoma" w:cs="Tahoma"/>
          <w:sz w:val="24"/>
          <w:szCs w:val="24"/>
        </w:rPr>
        <w:t xml:space="preserve">Council </w:t>
      </w:r>
      <w:proofErr w:type="gramStart"/>
      <w:r w:rsidRPr="00CD7CF9">
        <w:rPr>
          <w:rFonts w:ascii="Tahoma" w:hAnsi="Tahoma" w:cs="Tahoma"/>
          <w:sz w:val="24"/>
          <w:szCs w:val="24"/>
        </w:rPr>
        <w:t>is</w:t>
      </w:r>
      <w:proofErr w:type="gramEnd"/>
      <w:r w:rsidRPr="00CD7CF9">
        <w:rPr>
          <w:rFonts w:ascii="Tahoma" w:hAnsi="Tahoma" w:cs="Tahoma"/>
          <w:sz w:val="24"/>
          <w:szCs w:val="24"/>
        </w:rPr>
        <w:t xml:space="preserve"> the main public body responsible for providing or facilitating community</w:t>
      </w:r>
      <w:r w:rsidR="004474B6">
        <w:rPr>
          <w:rFonts w:ascii="Tahoma" w:hAnsi="Tahoma" w:cs="Tahoma"/>
          <w:sz w:val="24"/>
          <w:szCs w:val="24"/>
        </w:rPr>
        <w:t xml:space="preserve"> facilities within the District</w:t>
      </w:r>
      <w:r w:rsidRPr="00CD7CF9">
        <w:rPr>
          <w:rFonts w:ascii="Tahoma" w:hAnsi="Tahoma" w:cs="Tahoma"/>
          <w:sz w:val="24"/>
          <w:szCs w:val="24"/>
        </w:rPr>
        <w:t xml:space="preserve">.  </w:t>
      </w:r>
    </w:p>
    <w:p w:rsidR="00927460" w:rsidRPr="00CD7CF9" w:rsidRDefault="00927460" w:rsidP="00950A1F">
      <w:pPr>
        <w:spacing w:line="360" w:lineRule="auto"/>
        <w:ind w:left="720"/>
        <w:jc w:val="both"/>
        <w:rPr>
          <w:rFonts w:ascii="Tahoma" w:hAnsi="Tahoma" w:cs="Tahoma"/>
          <w:sz w:val="24"/>
          <w:szCs w:val="24"/>
        </w:rPr>
      </w:pPr>
      <w:r w:rsidRPr="00CD7CF9">
        <w:rPr>
          <w:rFonts w:ascii="Tahoma" w:hAnsi="Tahoma" w:cs="Tahoma"/>
          <w:sz w:val="24"/>
          <w:szCs w:val="24"/>
        </w:rPr>
        <w:t xml:space="preserve">There are 12 leisure /community centres within the district.  </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Newry Sports Centre</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Newry Leisure Centre</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proofErr w:type="spellStart"/>
      <w:r w:rsidRPr="00CD7CF9">
        <w:rPr>
          <w:rFonts w:ascii="Tahoma" w:hAnsi="Tahoma" w:cs="Tahoma"/>
          <w:sz w:val="24"/>
          <w:szCs w:val="24"/>
        </w:rPr>
        <w:t>Kilkeel</w:t>
      </w:r>
      <w:proofErr w:type="spellEnd"/>
      <w:r w:rsidRPr="00CD7CF9">
        <w:rPr>
          <w:rFonts w:ascii="Tahoma" w:hAnsi="Tahoma" w:cs="Tahoma"/>
          <w:sz w:val="24"/>
          <w:szCs w:val="24"/>
        </w:rPr>
        <w:t xml:space="preserve"> Leisure Centre</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St. Colman’s Sports Complex</w:t>
      </w:r>
      <w:r w:rsidR="004474B6">
        <w:rPr>
          <w:rFonts w:ascii="Tahoma" w:hAnsi="Tahoma" w:cs="Tahoma"/>
          <w:sz w:val="24"/>
          <w:szCs w:val="24"/>
        </w:rPr>
        <w:t>, Newry</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proofErr w:type="spellStart"/>
      <w:r w:rsidRPr="00CD7CF9">
        <w:rPr>
          <w:rFonts w:ascii="Tahoma" w:hAnsi="Tahoma" w:cs="Tahoma"/>
          <w:sz w:val="24"/>
          <w:szCs w:val="24"/>
        </w:rPr>
        <w:t>Ballynahinch</w:t>
      </w:r>
      <w:proofErr w:type="spellEnd"/>
      <w:r w:rsidRPr="00CD7CF9">
        <w:rPr>
          <w:rFonts w:ascii="Tahoma" w:hAnsi="Tahoma" w:cs="Tahoma"/>
          <w:sz w:val="24"/>
          <w:szCs w:val="24"/>
        </w:rPr>
        <w:t xml:space="preserve"> Centre</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Ballymore Sports &amp; Wellbeing Centre Downpatrick</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 xml:space="preserve">Bridge Centre, </w:t>
      </w:r>
      <w:proofErr w:type="spellStart"/>
      <w:r w:rsidRPr="00CD7CF9">
        <w:rPr>
          <w:rFonts w:ascii="Tahoma" w:hAnsi="Tahoma" w:cs="Tahoma"/>
          <w:sz w:val="24"/>
          <w:szCs w:val="24"/>
        </w:rPr>
        <w:t>Killyleagh</w:t>
      </w:r>
      <w:proofErr w:type="spellEnd"/>
    </w:p>
    <w:p w:rsidR="00927460" w:rsidRPr="00CD7CF9" w:rsidRDefault="00927460" w:rsidP="00950A1F">
      <w:pPr>
        <w:pStyle w:val="ListParagraph"/>
        <w:numPr>
          <w:ilvl w:val="0"/>
          <w:numId w:val="23"/>
        </w:numPr>
        <w:spacing w:line="360" w:lineRule="auto"/>
        <w:jc w:val="both"/>
        <w:rPr>
          <w:rFonts w:ascii="Tahoma" w:hAnsi="Tahoma" w:cs="Tahoma"/>
          <w:sz w:val="24"/>
          <w:szCs w:val="24"/>
        </w:rPr>
      </w:pPr>
      <w:proofErr w:type="spellStart"/>
      <w:r w:rsidRPr="00CD7CF9">
        <w:rPr>
          <w:rFonts w:ascii="Tahoma" w:hAnsi="Tahoma" w:cs="Tahoma"/>
          <w:sz w:val="24"/>
          <w:szCs w:val="24"/>
        </w:rPr>
        <w:t>Castlewellan</w:t>
      </w:r>
      <w:proofErr w:type="spellEnd"/>
      <w:r w:rsidRPr="00CD7CF9">
        <w:rPr>
          <w:rFonts w:ascii="Tahoma" w:hAnsi="Tahoma" w:cs="Tahoma"/>
          <w:sz w:val="24"/>
          <w:szCs w:val="24"/>
        </w:rPr>
        <w:t xml:space="preserve"> Centre</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 xml:space="preserve">Dan Rice Memorial Hall, </w:t>
      </w:r>
      <w:proofErr w:type="spellStart"/>
      <w:r w:rsidRPr="00CD7CF9">
        <w:rPr>
          <w:rFonts w:ascii="Tahoma" w:hAnsi="Tahoma" w:cs="Tahoma"/>
          <w:sz w:val="24"/>
          <w:szCs w:val="24"/>
        </w:rPr>
        <w:t>Drumaness</w:t>
      </w:r>
      <w:proofErr w:type="spellEnd"/>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Down Leisure Centre</w:t>
      </w:r>
      <w:r w:rsidR="00266E81">
        <w:rPr>
          <w:rFonts w:ascii="Tahoma" w:hAnsi="Tahoma" w:cs="Tahoma"/>
          <w:sz w:val="24"/>
          <w:szCs w:val="24"/>
        </w:rPr>
        <w:t>, Downpatrick</w:t>
      </w:r>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t xml:space="preserve">Market House, </w:t>
      </w:r>
      <w:proofErr w:type="spellStart"/>
      <w:r w:rsidRPr="00CD7CF9">
        <w:rPr>
          <w:rFonts w:ascii="Tahoma" w:hAnsi="Tahoma" w:cs="Tahoma"/>
          <w:sz w:val="24"/>
          <w:szCs w:val="24"/>
        </w:rPr>
        <w:t>Ballynahinch</w:t>
      </w:r>
      <w:proofErr w:type="spellEnd"/>
    </w:p>
    <w:p w:rsidR="00927460" w:rsidRPr="00CD7CF9" w:rsidRDefault="00927460" w:rsidP="00950A1F">
      <w:pPr>
        <w:pStyle w:val="ListParagraph"/>
        <w:numPr>
          <w:ilvl w:val="0"/>
          <w:numId w:val="23"/>
        </w:numPr>
        <w:spacing w:line="360" w:lineRule="auto"/>
        <w:jc w:val="both"/>
        <w:rPr>
          <w:rFonts w:ascii="Tahoma" w:hAnsi="Tahoma" w:cs="Tahoma"/>
          <w:sz w:val="24"/>
          <w:szCs w:val="24"/>
        </w:rPr>
      </w:pPr>
      <w:r w:rsidRPr="00CD7CF9">
        <w:rPr>
          <w:rFonts w:ascii="Tahoma" w:hAnsi="Tahoma" w:cs="Tahoma"/>
          <w:sz w:val="24"/>
          <w:szCs w:val="24"/>
        </w:rPr>
        <w:lastRenderedPageBreak/>
        <w:t xml:space="preserve">Newcastle Centre </w:t>
      </w:r>
    </w:p>
    <w:p w:rsidR="00927460" w:rsidRPr="00CD7CF9" w:rsidRDefault="00005904" w:rsidP="00005904">
      <w:pPr>
        <w:spacing w:line="360" w:lineRule="auto"/>
        <w:ind w:left="720" w:hanging="720"/>
        <w:jc w:val="both"/>
        <w:rPr>
          <w:rFonts w:ascii="Tahoma" w:hAnsi="Tahoma" w:cs="Tahoma"/>
          <w:sz w:val="24"/>
          <w:szCs w:val="24"/>
        </w:rPr>
      </w:pPr>
      <w:r>
        <w:rPr>
          <w:rFonts w:ascii="Tahoma" w:hAnsi="Tahoma" w:cs="Tahoma"/>
          <w:sz w:val="24"/>
          <w:szCs w:val="24"/>
        </w:rPr>
        <w:t>8.6</w:t>
      </w:r>
      <w:r>
        <w:rPr>
          <w:rFonts w:ascii="Tahoma" w:hAnsi="Tahoma" w:cs="Tahoma"/>
          <w:sz w:val="24"/>
          <w:szCs w:val="24"/>
        </w:rPr>
        <w:tab/>
      </w:r>
      <w:r w:rsidR="00927460" w:rsidRPr="00CD7CF9">
        <w:rPr>
          <w:rFonts w:ascii="Tahoma" w:hAnsi="Tahoma" w:cs="Tahoma"/>
          <w:sz w:val="24"/>
          <w:szCs w:val="24"/>
        </w:rPr>
        <w:t xml:space="preserve">Other community centres are community owned and are located in the local towns, villages and throughout the rural area, many of which are also subsidised by the Council.  Significant community activity </w:t>
      </w:r>
      <w:r w:rsidR="004474B6">
        <w:rPr>
          <w:rFonts w:ascii="Tahoma" w:hAnsi="Tahoma" w:cs="Tahoma"/>
          <w:sz w:val="24"/>
          <w:szCs w:val="24"/>
        </w:rPr>
        <w:t xml:space="preserve">also </w:t>
      </w:r>
      <w:r w:rsidR="00927460" w:rsidRPr="00CD7CF9">
        <w:rPr>
          <w:rFonts w:ascii="Tahoma" w:hAnsi="Tahoma" w:cs="Tahoma"/>
          <w:sz w:val="24"/>
          <w:szCs w:val="24"/>
        </w:rPr>
        <w:t>takes p</w:t>
      </w:r>
      <w:r w:rsidR="004474B6">
        <w:rPr>
          <w:rFonts w:ascii="Tahoma" w:hAnsi="Tahoma" w:cs="Tahoma"/>
          <w:sz w:val="24"/>
          <w:szCs w:val="24"/>
        </w:rPr>
        <w:t>laces in Orange Halls, GAA Clubs</w:t>
      </w:r>
      <w:r w:rsidR="00927460" w:rsidRPr="00CD7CF9">
        <w:rPr>
          <w:rFonts w:ascii="Tahoma" w:hAnsi="Tahoma" w:cs="Tahoma"/>
          <w:sz w:val="24"/>
          <w:szCs w:val="24"/>
        </w:rPr>
        <w:t xml:space="preserve"> and church halls.</w:t>
      </w:r>
    </w:p>
    <w:p w:rsidR="00927460" w:rsidRPr="00CD7CF9" w:rsidRDefault="00DB17A4" w:rsidP="009A224C">
      <w:pPr>
        <w:spacing w:line="360" w:lineRule="auto"/>
        <w:ind w:left="720" w:hanging="720"/>
        <w:jc w:val="both"/>
        <w:rPr>
          <w:rFonts w:ascii="Tahoma" w:hAnsi="Tahoma" w:cs="Tahoma"/>
          <w:sz w:val="24"/>
          <w:szCs w:val="24"/>
        </w:rPr>
      </w:pPr>
      <w:r w:rsidRPr="00CD7CF9">
        <w:rPr>
          <w:rFonts w:ascii="Tahoma" w:hAnsi="Tahoma" w:cs="Tahoma"/>
          <w:sz w:val="24"/>
          <w:szCs w:val="24"/>
        </w:rPr>
        <w:t>8</w:t>
      </w:r>
      <w:r w:rsidR="00005904">
        <w:rPr>
          <w:rFonts w:ascii="Tahoma" w:hAnsi="Tahoma" w:cs="Tahoma"/>
          <w:sz w:val="24"/>
          <w:szCs w:val="24"/>
        </w:rPr>
        <w:t>.7</w:t>
      </w:r>
      <w:r w:rsidR="009A224C" w:rsidRPr="00CD7CF9">
        <w:rPr>
          <w:rFonts w:ascii="Tahoma" w:hAnsi="Tahoma" w:cs="Tahoma"/>
          <w:sz w:val="24"/>
          <w:szCs w:val="24"/>
        </w:rPr>
        <w:tab/>
      </w:r>
      <w:r w:rsidR="00927460" w:rsidRPr="00CD7CF9">
        <w:rPr>
          <w:rFonts w:ascii="Tahoma" w:hAnsi="Tahoma" w:cs="Tahoma"/>
          <w:sz w:val="24"/>
          <w:szCs w:val="24"/>
        </w:rPr>
        <w:t>The Council has produced a Sports Facility Strategy 2016, which reflects the wider – NI 10 Year Plan for the provision of Strategic Sports Facility Strategy for Northern Ireland (2016), which focuses on the need for future provision that are of cultural significance, as well as those that provide for high performance training and competition.  These facilities contribute to the vision and targets set out within strategic documents such as the Programme for Governments (2011 – 2021), Building a Better Future (2011 – 2015) and Sport Matters, the Northern Ireland Strategy for Sport and Physical Recreation (2009 – 19).</w:t>
      </w:r>
    </w:p>
    <w:p w:rsidR="00927460" w:rsidRPr="00CD7CF9" w:rsidRDefault="00DB17A4" w:rsidP="009A224C">
      <w:pPr>
        <w:spacing w:line="360" w:lineRule="auto"/>
        <w:ind w:left="720" w:hanging="720"/>
        <w:jc w:val="both"/>
        <w:rPr>
          <w:rFonts w:ascii="Tahoma" w:hAnsi="Tahoma" w:cs="Tahoma"/>
          <w:sz w:val="24"/>
          <w:szCs w:val="24"/>
        </w:rPr>
      </w:pPr>
      <w:r w:rsidRPr="00CD7CF9">
        <w:rPr>
          <w:rFonts w:ascii="Tahoma" w:hAnsi="Tahoma" w:cs="Tahoma"/>
          <w:sz w:val="24"/>
          <w:szCs w:val="24"/>
        </w:rPr>
        <w:t>8</w:t>
      </w:r>
      <w:r w:rsidR="00005904">
        <w:rPr>
          <w:rFonts w:ascii="Tahoma" w:hAnsi="Tahoma" w:cs="Tahoma"/>
          <w:sz w:val="24"/>
          <w:szCs w:val="24"/>
        </w:rPr>
        <w:t>.8</w:t>
      </w:r>
      <w:r w:rsidR="009A224C" w:rsidRPr="00CD7CF9">
        <w:rPr>
          <w:rFonts w:ascii="Tahoma" w:hAnsi="Tahoma" w:cs="Tahoma"/>
          <w:sz w:val="24"/>
          <w:szCs w:val="24"/>
        </w:rPr>
        <w:tab/>
      </w:r>
      <w:r w:rsidR="00927460" w:rsidRPr="00CD7CF9">
        <w:rPr>
          <w:rFonts w:ascii="Tahoma" w:hAnsi="Tahoma" w:cs="Tahoma"/>
          <w:sz w:val="24"/>
          <w:szCs w:val="24"/>
        </w:rPr>
        <w:t xml:space="preserve">The Strategy states that the majority of Newry, </w:t>
      </w:r>
      <w:proofErr w:type="spellStart"/>
      <w:r w:rsidR="00927460" w:rsidRPr="00CD7CF9">
        <w:rPr>
          <w:rFonts w:ascii="Tahoma" w:hAnsi="Tahoma" w:cs="Tahoma"/>
          <w:sz w:val="24"/>
          <w:szCs w:val="24"/>
        </w:rPr>
        <w:t>Mourne</w:t>
      </w:r>
      <w:proofErr w:type="spellEnd"/>
      <w:r w:rsidR="00927460" w:rsidRPr="00CD7CF9">
        <w:rPr>
          <w:rFonts w:ascii="Tahoma" w:hAnsi="Tahoma" w:cs="Tahoma"/>
          <w:sz w:val="24"/>
          <w:szCs w:val="24"/>
        </w:rPr>
        <w:t xml:space="preserve"> and </w:t>
      </w:r>
      <w:proofErr w:type="gramStart"/>
      <w:r w:rsidR="00927460" w:rsidRPr="00CD7CF9">
        <w:rPr>
          <w:rFonts w:ascii="Tahoma" w:hAnsi="Tahoma" w:cs="Tahoma"/>
          <w:sz w:val="24"/>
          <w:szCs w:val="24"/>
        </w:rPr>
        <w:t>Down</w:t>
      </w:r>
      <w:proofErr w:type="gramEnd"/>
      <w:r w:rsidR="00927460" w:rsidRPr="00CD7CF9">
        <w:rPr>
          <w:rFonts w:ascii="Tahoma" w:hAnsi="Tahoma" w:cs="Tahoma"/>
          <w:sz w:val="24"/>
          <w:szCs w:val="24"/>
        </w:rPr>
        <w:t xml:space="preserve"> communities are within the catchment area of a community accessible sports facility.  It is proposed to provide a Sports Hub in each of the District Electoral Areas (DEAs) over </w:t>
      </w:r>
      <w:proofErr w:type="gramStart"/>
      <w:r w:rsidR="00927460" w:rsidRPr="00CD7CF9">
        <w:rPr>
          <w:rFonts w:ascii="Tahoma" w:hAnsi="Tahoma" w:cs="Tahoma"/>
          <w:sz w:val="24"/>
          <w:szCs w:val="24"/>
        </w:rPr>
        <w:t>time,</w:t>
      </w:r>
      <w:proofErr w:type="gramEnd"/>
      <w:r w:rsidR="00927460" w:rsidRPr="00CD7CF9">
        <w:rPr>
          <w:rFonts w:ascii="Tahoma" w:hAnsi="Tahoma" w:cs="Tahoma"/>
          <w:sz w:val="24"/>
          <w:szCs w:val="24"/>
        </w:rPr>
        <w:t xml:space="preserve"> however, in the meantime, the Strategy has identified a number of priorities which include the following;</w:t>
      </w:r>
    </w:p>
    <w:p w:rsidR="00927460" w:rsidRPr="00CD7CF9" w:rsidRDefault="00927460" w:rsidP="00950A1F">
      <w:pPr>
        <w:pStyle w:val="ListParagraph"/>
        <w:numPr>
          <w:ilvl w:val="0"/>
          <w:numId w:val="24"/>
        </w:numPr>
        <w:spacing w:line="360" w:lineRule="auto"/>
        <w:jc w:val="both"/>
        <w:rPr>
          <w:rFonts w:ascii="Tahoma" w:hAnsi="Tahoma" w:cs="Tahoma"/>
          <w:sz w:val="24"/>
          <w:szCs w:val="24"/>
        </w:rPr>
      </w:pPr>
      <w:r w:rsidRPr="00CD7CF9">
        <w:rPr>
          <w:rFonts w:ascii="Tahoma" w:hAnsi="Tahoma" w:cs="Tahoma"/>
          <w:sz w:val="24"/>
          <w:szCs w:val="24"/>
        </w:rPr>
        <w:t>Development of new and improved playing pitches to a ‘Good’ Standard.</w:t>
      </w:r>
    </w:p>
    <w:p w:rsidR="00927460" w:rsidRPr="00CD7CF9" w:rsidRDefault="00927460" w:rsidP="00950A1F">
      <w:pPr>
        <w:pStyle w:val="ListParagraph"/>
        <w:numPr>
          <w:ilvl w:val="0"/>
          <w:numId w:val="24"/>
        </w:numPr>
        <w:spacing w:line="360" w:lineRule="auto"/>
        <w:jc w:val="both"/>
        <w:rPr>
          <w:rFonts w:ascii="Tahoma" w:hAnsi="Tahoma" w:cs="Tahoma"/>
          <w:sz w:val="24"/>
          <w:szCs w:val="24"/>
        </w:rPr>
      </w:pPr>
      <w:r w:rsidRPr="00CD7CF9">
        <w:rPr>
          <w:rFonts w:ascii="Tahoma" w:hAnsi="Tahoma" w:cs="Tahoma"/>
          <w:sz w:val="24"/>
          <w:szCs w:val="24"/>
        </w:rPr>
        <w:t>Consideration of additional water space provision in Newcastle</w:t>
      </w:r>
    </w:p>
    <w:p w:rsidR="00927460" w:rsidRPr="00CD7CF9" w:rsidRDefault="00927460" w:rsidP="00950A1F">
      <w:pPr>
        <w:pStyle w:val="ListParagraph"/>
        <w:numPr>
          <w:ilvl w:val="0"/>
          <w:numId w:val="24"/>
        </w:numPr>
        <w:spacing w:line="360" w:lineRule="auto"/>
        <w:jc w:val="both"/>
        <w:rPr>
          <w:rFonts w:ascii="Tahoma" w:hAnsi="Tahoma" w:cs="Tahoma"/>
          <w:sz w:val="24"/>
          <w:szCs w:val="24"/>
        </w:rPr>
      </w:pPr>
      <w:r w:rsidRPr="00CD7CF9">
        <w:rPr>
          <w:rFonts w:ascii="Tahoma" w:hAnsi="Tahoma" w:cs="Tahoma"/>
          <w:sz w:val="24"/>
          <w:szCs w:val="24"/>
        </w:rPr>
        <w:t>Consideration of the provision of a Tennis Bubble to provide all year round tennis facilities at Newry and Newcastle Tennis Clubs.</w:t>
      </w:r>
    </w:p>
    <w:p w:rsidR="00927460" w:rsidRPr="00CD7CF9" w:rsidRDefault="00927460" w:rsidP="00950A1F">
      <w:pPr>
        <w:pStyle w:val="ListParagraph"/>
        <w:numPr>
          <w:ilvl w:val="0"/>
          <w:numId w:val="24"/>
        </w:numPr>
        <w:spacing w:line="360" w:lineRule="auto"/>
        <w:jc w:val="both"/>
        <w:rPr>
          <w:rFonts w:ascii="Tahoma" w:hAnsi="Tahoma" w:cs="Tahoma"/>
          <w:sz w:val="24"/>
          <w:szCs w:val="24"/>
        </w:rPr>
      </w:pPr>
      <w:r w:rsidRPr="00CD7CF9">
        <w:rPr>
          <w:rFonts w:ascii="Tahoma" w:hAnsi="Tahoma" w:cs="Tahoma"/>
          <w:sz w:val="24"/>
          <w:szCs w:val="24"/>
        </w:rPr>
        <w:t>Consider a shared partnership with a school to provide a 400m 6 lane athletics facility in the Downpatrick /Newcastle area.</w:t>
      </w:r>
    </w:p>
    <w:p w:rsidR="007B2738" w:rsidRPr="00CD7CF9" w:rsidRDefault="00DB17A4" w:rsidP="00005904">
      <w:pPr>
        <w:spacing w:line="360" w:lineRule="auto"/>
        <w:ind w:left="720" w:hanging="720"/>
        <w:jc w:val="both"/>
        <w:rPr>
          <w:rFonts w:ascii="Tahoma" w:hAnsi="Tahoma" w:cs="Tahoma"/>
          <w:sz w:val="24"/>
          <w:szCs w:val="24"/>
        </w:rPr>
      </w:pPr>
      <w:r w:rsidRPr="00CD7CF9">
        <w:rPr>
          <w:rFonts w:ascii="Tahoma" w:hAnsi="Tahoma" w:cs="Tahoma"/>
          <w:sz w:val="24"/>
          <w:szCs w:val="24"/>
        </w:rPr>
        <w:t>8</w:t>
      </w:r>
      <w:r w:rsidR="00005904">
        <w:rPr>
          <w:rFonts w:ascii="Tahoma" w:hAnsi="Tahoma" w:cs="Tahoma"/>
          <w:sz w:val="24"/>
          <w:szCs w:val="24"/>
        </w:rPr>
        <w:t>.9</w:t>
      </w:r>
      <w:r w:rsidR="009A224C" w:rsidRPr="00CD7CF9">
        <w:rPr>
          <w:rFonts w:ascii="Tahoma" w:hAnsi="Tahoma" w:cs="Tahoma"/>
          <w:sz w:val="24"/>
          <w:szCs w:val="24"/>
        </w:rPr>
        <w:tab/>
      </w:r>
      <w:r w:rsidR="00927460" w:rsidRPr="00CD7CF9">
        <w:rPr>
          <w:rFonts w:ascii="Tahoma" w:hAnsi="Tahoma" w:cs="Tahoma"/>
          <w:sz w:val="24"/>
          <w:szCs w:val="24"/>
        </w:rPr>
        <w:t xml:space="preserve">The strategy also suggests that that there is a need to put in place formal community use agreements to allow the community use of school facilities.  The implementation of such agreements would ensure the required supply of </w:t>
      </w:r>
      <w:r w:rsidR="00927460" w:rsidRPr="00CD7CF9">
        <w:rPr>
          <w:rFonts w:ascii="Tahoma" w:hAnsi="Tahoma" w:cs="Tahoma"/>
          <w:sz w:val="24"/>
          <w:szCs w:val="24"/>
        </w:rPr>
        <w:lastRenderedPageBreak/>
        <w:t xml:space="preserve">sports hall facilities across Newry, </w:t>
      </w:r>
      <w:proofErr w:type="spellStart"/>
      <w:r w:rsidR="00927460" w:rsidRPr="00CD7CF9">
        <w:rPr>
          <w:rFonts w:ascii="Tahoma" w:hAnsi="Tahoma" w:cs="Tahoma"/>
          <w:sz w:val="24"/>
          <w:szCs w:val="24"/>
        </w:rPr>
        <w:t>Mourne</w:t>
      </w:r>
      <w:proofErr w:type="spellEnd"/>
      <w:r w:rsidR="00927460" w:rsidRPr="00CD7CF9">
        <w:rPr>
          <w:rFonts w:ascii="Tahoma" w:hAnsi="Tahoma" w:cs="Tahoma"/>
          <w:sz w:val="24"/>
          <w:szCs w:val="24"/>
        </w:rPr>
        <w:t xml:space="preserve"> and </w:t>
      </w:r>
      <w:proofErr w:type="gramStart"/>
      <w:r w:rsidR="00927460" w:rsidRPr="00CD7CF9">
        <w:rPr>
          <w:rFonts w:ascii="Tahoma" w:hAnsi="Tahoma" w:cs="Tahoma"/>
          <w:sz w:val="24"/>
          <w:szCs w:val="24"/>
        </w:rPr>
        <w:t>Down</w:t>
      </w:r>
      <w:proofErr w:type="gramEnd"/>
      <w:r w:rsidR="00927460" w:rsidRPr="00CD7CF9">
        <w:rPr>
          <w:rFonts w:ascii="Tahoma" w:hAnsi="Tahoma" w:cs="Tahoma"/>
          <w:sz w:val="24"/>
          <w:szCs w:val="24"/>
        </w:rPr>
        <w:t xml:space="preserve"> meet</w:t>
      </w:r>
      <w:r w:rsidR="00005904">
        <w:rPr>
          <w:rFonts w:ascii="Tahoma" w:hAnsi="Tahoma" w:cs="Tahoma"/>
          <w:sz w:val="24"/>
          <w:szCs w:val="24"/>
        </w:rPr>
        <w:t>s demand now and in the future.</w:t>
      </w:r>
    </w:p>
    <w:p w:rsidR="005D7408" w:rsidRPr="00CD7CF9" w:rsidRDefault="00DB17A4" w:rsidP="00950A1F">
      <w:pPr>
        <w:spacing w:line="360" w:lineRule="auto"/>
        <w:jc w:val="both"/>
        <w:rPr>
          <w:rFonts w:ascii="Tahoma" w:hAnsi="Tahoma" w:cs="Tahoma"/>
          <w:b/>
          <w:sz w:val="24"/>
          <w:szCs w:val="24"/>
        </w:rPr>
      </w:pPr>
      <w:r w:rsidRPr="00005904">
        <w:rPr>
          <w:rFonts w:ascii="Tahoma" w:hAnsi="Tahoma" w:cs="Tahoma"/>
          <w:sz w:val="24"/>
          <w:szCs w:val="24"/>
        </w:rPr>
        <w:t>8</w:t>
      </w:r>
      <w:r w:rsidR="007B2738" w:rsidRPr="00005904">
        <w:rPr>
          <w:rFonts w:ascii="Tahoma" w:hAnsi="Tahoma" w:cs="Tahoma"/>
          <w:sz w:val="24"/>
          <w:szCs w:val="24"/>
        </w:rPr>
        <w:t>.</w:t>
      </w:r>
      <w:r w:rsidR="00005904" w:rsidRPr="00005904">
        <w:rPr>
          <w:rFonts w:ascii="Tahoma" w:hAnsi="Tahoma" w:cs="Tahoma"/>
          <w:sz w:val="24"/>
          <w:szCs w:val="24"/>
        </w:rPr>
        <w:t>10</w:t>
      </w:r>
      <w:r w:rsidR="007B2738" w:rsidRPr="00CD7CF9">
        <w:rPr>
          <w:rFonts w:ascii="Tahoma" w:hAnsi="Tahoma" w:cs="Tahoma"/>
          <w:b/>
          <w:sz w:val="24"/>
          <w:szCs w:val="24"/>
        </w:rPr>
        <w:tab/>
        <w:t>Post Offices</w:t>
      </w:r>
    </w:p>
    <w:p w:rsidR="007B2738" w:rsidRPr="00CD7CF9" w:rsidRDefault="00553189" w:rsidP="004474B6">
      <w:pPr>
        <w:spacing w:line="360" w:lineRule="auto"/>
        <w:ind w:left="720"/>
        <w:jc w:val="both"/>
        <w:rPr>
          <w:rFonts w:ascii="Tahoma" w:hAnsi="Tahoma" w:cs="Tahoma"/>
          <w:sz w:val="24"/>
          <w:szCs w:val="24"/>
        </w:rPr>
      </w:pPr>
      <w:r w:rsidRPr="00CD7CF9">
        <w:rPr>
          <w:rFonts w:ascii="Tahoma" w:hAnsi="Tahoma" w:cs="Tahoma"/>
          <w:sz w:val="24"/>
          <w:szCs w:val="24"/>
        </w:rPr>
        <w:t>There are 4</w:t>
      </w:r>
      <w:r w:rsidR="00C87E4A" w:rsidRPr="00CD7CF9">
        <w:rPr>
          <w:rFonts w:ascii="Tahoma" w:hAnsi="Tahoma" w:cs="Tahoma"/>
          <w:sz w:val="24"/>
          <w:szCs w:val="24"/>
        </w:rPr>
        <w:t>4</w:t>
      </w:r>
      <w:r w:rsidR="007B2738" w:rsidRPr="00CD7CF9">
        <w:rPr>
          <w:rFonts w:ascii="Tahoma" w:hAnsi="Tahoma" w:cs="Tahoma"/>
          <w:sz w:val="24"/>
          <w:szCs w:val="24"/>
        </w:rPr>
        <w:t xml:space="preserve"> post offices presently in the Council area, in the following </w:t>
      </w:r>
      <w:r w:rsidR="0005157C" w:rsidRPr="00CD7CF9">
        <w:rPr>
          <w:rFonts w:ascii="Tahoma" w:hAnsi="Tahoma" w:cs="Tahoma"/>
          <w:sz w:val="24"/>
          <w:szCs w:val="24"/>
        </w:rPr>
        <w:t>settlements</w:t>
      </w:r>
    </w:p>
    <w:p w:rsidR="00117052" w:rsidRPr="00CD7CF9" w:rsidRDefault="00117052" w:rsidP="00950A1F">
      <w:pPr>
        <w:spacing w:line="360" w:lineRule="auto"/>
        <w:ind w:left="720"/>
        <w:jc w:val="both"/>
        <w:rPr>
          <w:rFonts w:ascii="Tahoma" w:hAnsi="Tahoma" w:cs="Tahoma"/>
          <w:sz w:val="24"/>
          <w:szCs w:val="24"/>
        </w:rPr>
      </w:pPr>
      <w:proofErr w:type="spellStart"/>
      <w:r w:rsidRPr="00CD7CF9">
        <w:rPr>
          <w:rFonts w:ascii="Tahoma" w:hAnsi="Tahoma" w:cs="Tahoma"/>
          <w:sz w:val="24"/>
          <w:szCs w:val="24"/>
        </w:rPr>
        <w:t>Annacloy</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Annsborough</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Ardglass</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Ballynahinch</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Belleeks</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Bessbrook</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Camlough</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Castlewellan</w:t>
      </w:r>
      <w:proofErr w:type="spellEnd"/>
      <w:r w:rsidRPr="00CD7CF9">
        <w:rPr>
          <w:rFonts w:ascii="Tahoma" w:hAnsi="Tahoma" w:cs="Tahoma"/>
          <w:sz w:val="24"/>
          <w:szCs w:val="24"/>
        </w:rPr>
        <w:t>, Clou</w:t>
      </w:r>
      <w:r w:rsidR="00553189" w:rsidRPr="00CD7CF9">
        <w:rPr>
          <w:rFonts w:ascii="Tahoma" w:hAnsi="Tahoma" w:cs="Tahoma"/>
          <w:sz w:val="24"/>
          <w:szCs w:val="24"/>
        </w:rPr>
        <w:t xml:space="preserve">gh, </w:t>
      </w:r>
      <w:proofErr w:type="spellStart"/>
      <w:r w:rsidR="00553189" w:rsidRPr="00CD7CF9">
        <w:rPr>
          <w:rFonts w:ascii="Tahoma" w:hAnsi="Tahoma" w:cs="Tahoma"/>
          <w:sz w:val="24"/>
          <w:szCs w:val="24"/>
        </w:rPr>
        <w:t>Crossmaglen</w:t>
      </w:r>
      <w:proofErr w:type="spellEnd"/>
      <w:r w:rsidR="00553189" w:rsidRPr="00CD7CF9">
        <w:rPr>
          <w:rFonts w:ascii="Tahoma" w:hAnsi="Tahoma" w:cs="Tahoma"/>
          <w:sz w:val="24"/>
          <w:szCs w:val="24"/>
        </w:rPr>
        <w:t xml:space="preserve">, </w:t>
      </w:r>
      <w:proofErr w:type="spellStart"/>
      <w:r w:rsidR="00553189" w:rsidRPr="00CD7CF9">
        <w:rPr>
          <w:rFonts w:ascii="Tahoma" w:hAnsi="Tahoma" w:cs="Tahoma"/>
          <w:sz w:val="24"/>
          <w:szCs w:val="24"/>
        </w:rPr>
        <w:t>Crossgar</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Cullyhanna</w:t>
      </w:r>
      <w:proofErr w:type="spellEnd"/>
      <w:r w:rsidRPr="00CD7CF9">
        <w:rPr>
          <w:rFonts w:ascii="Tahoma" w:hAnsi="Tahoma" w:cs="Tahoma"/>
          <w:sz w:val="24"/>
          <w:szCs w:val="24"/>
        </w:rPr>
        <w:t>, Downpatrick</w:t>
      </w:r>
      <w:r w:rsidR="00E94395" w:rsidRPr="00CD7CF9">
        <w:rPr>
          <w:rFonts w:ascii="Tahoma" w:hAnsi="Tahoma" w:cs="Tahoma"/>
          <w:sz w:val="24"/>
          <w:szCs w:val="24"/>
        </w:rPr>
        <w:t xml:space="preserve"> (2)</w:t>
      </w:r>
      <w:r w:rsidRPr="00CD7CF9">
        <w:rPr>
          <w:rFonts w:ascii="Tahoma" w:hAnsi="Tahoma" w:cs="Tahoma"/>
          <w:sz w:val="24"/>
          <w:szCs w:val="24"/>
        </w:rPr>
        <w:t xml:space="preserve">, </w:t>
      </w:r>
      <w:proofErr w:type="spellStart"/>
      <w:r w:rsidRPr="00CD7CF9">
        <w:rPr>
          <w:rFonts w:ascii="Tahoma" w:hAnsi="Tahoma" w:cs="Tahoma"/>
          <w:sz w:val="24"/>
          <w:szCs w:val="24"/>
        </w:rPr>
        <w:t>Drumaness</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Drumaroad</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Dundrum</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Forkhill</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Hilltown</w:t>
      </w:r>
      <w:proofErr w:type="spellEnd"/>
      <w:r w:rsidRPr="00CD7CF9">
        <w:rPr>
          <w:rFonts w:ascii="Tahoma" w:hAnsi="Tahoma" w:cs="Tahoma"/>
          <w:sz w:val="24"/>
          <w:szCs w:val="24"/>
        </w:rPr>
        <w:t xml:space="preserve">, Jonesborough, </w:t>
      </w:r>
      <w:proofErr w:type="spellStart"/>
      <w:r w:rsidRPr="00CD7CF9">
        <w:rPr>
          <w:rFonts w:ascii="Tahoma" w:hAnsi="Tahoma" w:cs="Tahoma"/>
          <w:sz w:val="24"/>
          <w:szCs w:val="24"/>
        </w:rPr>
        <w:t>Kilcoo</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Kilkeel</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Killeavy</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Killough</w:t>
      </w:r>
      <w:proofErr w:type="spellEnd"/>
      <w:r w:rsidRPr="00CD7CF9">
        <w:rPr>
          <w:rFonts w:ascii="Tahoma" w:hAnsi="Tahoma" w:cs="Tahoma"/>
          <w:sz w:val="24"/>
          <w:szCs w:val="24"/>
        </w:rPr>
        <w:t xml:space="preserve">, </w:t>
      </w:r>
      <w:proofErr w:type="spellStart"/>
      <w:r w:rsidR="00C87E4A" w:rsidRPr="00CD7CF9">
        <w:rPr>
          <w:rFonts w:ascii="Tahoma" w:hAnsi="Tahoma" w:cs="Tahoma"/>
          <w:sz w:val="24"/>
          <w:szCs w:val="24"/>
        </w:rPr>
        <w:t>Kilmore</w:t>
      </w:r>
      <w:proofErr w:type="spellEnd"/>
      <w:r w:rsidR="00C87E4A" w:rsidRPr="00CD7CF9">
        <w:rPr>
          <w:rFonts w:ascii="Tahoma" w:hAnsi="Tahoma" w:cs="Tahoma"/>
          <w:sz w:val="24"/>
          <w:szCs w:val="24"/>
        </w:rPr>
        <w:t xml:space="preserve">, </w:t>
      </w:r>
      <w:proofErr w:type="spellStart"/>
      <w:r w:rsidRPr="00CD7CF9">
        <w:rPr>
          <w:rFonts w:ascii="Tahoma" w:hAnsi="Tahoma" w:cs="Tahoma"/>
          <w:sz w:val="24"/>
          <w:szCs w:val="24"/>
        </w:rPr>
        <w:t>Killyleagh</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Mayobridge</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Mullaghbawn</w:t>
      </w:r>
      <w:proofErr w:type="spellEnd"/>
      <w:r w:rsidRPr="00CD7CF9">
        <w:rPr>
          <w:rFonts w:ascii="Tahoma" w:hAnsi="Tahoma" w:cs="Tahoma"/>
          <w:sz w:val="24"/>
          <w:szCs w:val="24"/>
        </w:rPr>
        <w:t xml:space="preserve">, Newcastle, </w:t>
      </w:r>
      <w:proofErr w:type="spellStart"/>
      <w:r w:rsidRPr="00CD7CF9">
        <w:rPr>
          <w:rFonts w:ascii="Tahoma" w:hAnsi="Tahoma" w:cs="Tahoma"/>
          <w:sz w:val="24"/>
          <w:szCs w:val="24"/>
        </w:rPr>
        <w:t>Newtownhamilton</w:t>
      </w:r>
      <w:proofErr w:type="spellEnd"/>
      <w:r w:rsidRPr="00CD7CF9">
        <w:rPr>
          <w:rFonts w:ascii="Tahoma" w:hAnsi="Tahoma" w:cs="Tahoma"/>
          <w:sz w:val="24"/>
          <w:szCs w:val="24"/>
        </w:rPr>
        <w:t xml:space="preserve">, Newry (4), </w:t>
      </w:r>
      <w:proofErr w:type="spellStart"/>
      <w:r w:rsidR="009A32E7" w:rsidRPr="00CD7CF9">
        <w:rPr>
          <w:rFonts w:ascii="Tahoma" w:hAnsi="Tahoma" w:cs="Tahoma"/>
          <w:sz w:val="24"/>
          <w:szCs w:val="24"/>
        </w:rPr>
        <w:t>Rathfriland</w:t>
      </w:r>
      <w:proofErr w:type="spellEnd"/>
      <w:r w:rsidR="009A32E7" w:rsidRPr="00CD7CF9">
        <w:rPr>
          <w:rFonts w:ascii="Tahoma" w:hAnsi="Tahoma" w:cs="Tahoma"/>
          <w:sz w:val="24"/>
          <w:szCs w:val="24"/>
        </w:rPr>
        <w:t xml:space="preserve">, </w:t>
      </w:r>
      <w:proofErr w:type="spellStart"/>
      <w:r w:rsidRPr="00CD7CF9">
        <w:rPr>
          <w:rFonts w:ascii="Tahoma" w:hAnsi="Tahoma" w:cs="Tahoma"/>
          <w:sz w:val="24"/>
          <w:szCs w:val="24"/>
        </w:rPr>
        <w:t>Rostrevor</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Saintfield</w:t>
      </w:r>
      <w:proofErr w:type="spellEnd"/>
      <w:r w:rsidRPr="00CD7CF9">
        <w:rPr>
          <w:rFonts w:ascii="Tahoma" w:hAnsi="Tahoma" w:cs="Tahoma"/>
          <w:sz w:val="24"/>
          <w:szCs w:val="24"/>
        </w:rPr>
        <w:t xml:space="preserve">, </w:t>
      </w:r>
      <w:proofErr w:type="spellStart"/>
      <w:r w:rsidRPr="00CD7CF9">
        <w:rPr>
          <w:rFonts w:ascii="Tahoma" w:hAnsi="Tahoma" w:cs="Tahoma"/>
          <w:sz w:val="24"/>
          <w:szCs w:val="24"/>
        </w:rPr>
        <w:t>Seaforde</w:t>
      </w:r>
      <w:proofErr w:type="spellEnd"/>
      <w:r w:rsidRPr="00CD7CF9">
        <w:rPr>
          <w:rFonts w:ascii="Tahoma" w:hAnsi="Tahoma" w:cs="Tahoma"/>
          <w:sz w:val="24"/>
          <w:szCs w:val="24"/>
        </w:rPr>
        <w:t xml:space="preserve">, </w:t>
      </w:r>
      <w:proofErr w:type="spellStart"/>
      <w:r w:rsidR="00553189" w:rsidRPr="00CD7CF9">
        <w:rPr>
          <w:rFonts w:ascii="Tahoma" w:hAnsi="Tahoma" w:cs="Tahoma"/>
          <w:sz w:val="24"/>
          <w:szCs w:val="24"/>
        </w:rPr>
        <w:t>Silverbridge</w:t>
      </w:r>
      <w:proofErr w:type="spellEnd"/>
      <w:r w:rsidR="00553189" w:rsidRPr="00CD7CF9">
        <w:rPr>
          <w:rFonts w:ascii="Tahoma" w:hAnsi="Tahoma" w:cs="Tahoma"/>
          <w:sz w:val="24"/>
          <w:szCs w:val="24"/>
        </w:rPr>
        <w:t xml:space="preserve">, </w:t>
      </w:r>
      <w:r w:rsidRPr="00CD7CF9">
        <w:rPr>
          <w:rFonts w:ascii="Tahoma" w:hAnsi="Tahoma" w:cs="Tahoma"/>
          <w:sz w:val="24"/>
          <w:szCs w:val="24"/>
        </w:rPr>
        <w:t>Strangford</w:t>
      </w:r>
      <w:r w:rsidR="009A32E7" w:rsidRPr="00CD7CF9">
        <w:rPr>
          <w:rFonts w:ascii="Tahoma" w:hAnsi="Tahoma" w:cs="Tahoma"/>
          <w:sz w:val="24"/>
          <w:szCs w:val="24"/>
        </w:rPr>
        <w:t xml:space="preserve">, </w:t>
      </w:r>
      <w:proofErr w:type="spellStart"/>
      <w:r w:rsidR="009A32E7" w:rsidRPr="00CD7CF9">
        <w:rPr>
          <w:rFonts w:ascii="Tahoma" w:hAnsi="Tahoma" w:cs="Tahoma"/>
          <w:sz w:val="24"/>
          <w:szCs w:val="24"/>
        </w:rPr>
        <w:t>Warrenpoint</w:t>
      </w:r>
      <w:proofErr w:type="spellEnd"/>
      <w:r w:rsidR="009A32E7" w:rsidRPr="00CD7CF9">
        <w:rPr>
          <w:rFonts w:ascii="Tahoma" w:hAnsi="Tahoma" w:cs="Tahoma"/>
          <w:sz w:val="24"/>
          <w:szCs w:val="24"/>
        </w:rPr>
        <w:t xml:space="preserve">, </w:t>
      </w:r>
      <w:proofErr w:type="spellStart"/>
      <w:r w:rsidR="009A32E7" w:rsidRPr="00CD7CF9">
        <w:rPr>
          <w:rFonts w:ascii="Tahoma" w:hAnsi="Tahoma" w:cs="Tahoma"/>
          <w:sz w:val="24"/>
          <w:szCs w:val="24"/>
        </w:rPr>
        <w:t>Whitecross</w:t>
      </w:r>
      <w:proofErr w:type="spellEnd"/>
      <w:r w:rsidR="009A32E7" w:rsidRPr="00CD7CF9">
        <w:rPr>
          <w:rFonts w:ascii="Tahoma" w:hAnsi="Tahoma" w:cs="Tahoma"/>
          <w:sz w:val="24"/>
          <w:szCs w:val="24"/>
        </w:rPr>
        <w:t>.</w:t>
      </w:r>
    </w:p>
    <w:p w:rsidR="009A224C" w:rsidRPr="00CD7CF9" w:rsidRDefault="000307EC" w:rsidP="004474B6">
      <w:pPr>
        <w:spacing w:line="360" w:lineRule="auto"/>
        <w:ind w:left="720"/>
        <w:jc w:val="both"/>
        <w:rPr>
          <w:rFonts w:ascii="Tahoma" w:hAnsi="Tahoma" w:cs="Tahoma"/>
          <w:sz w:val="24"/>
          <w:szCs w:val="24"/>
        </w:rPr>
      </w:pPr>
      <w:r w:rsidRPr="00CD7CF9">
        <w:rPr>
          <w:rFonts w:ascii="Tahoma" w:hAnsi="Tahoma" w:cs="Tahoma"/>
          <w:sz w:val="24"/>
          <w:szCs w:val="24"/>
        </w:rPr>
        <w:t xml:space="preserve">There are two mobile post office services which run in </w:t>
      </w:r>
      <w:proofErr w:type="spellStart"/>
      <w:r w:rsidRPr="00CD7CF9">
        <w:rPr>
          <w:rFonts w:ascii="Tahoma" w:hAnsi="Tahoma" w:cs="Tahoma"/>
          <w:sz w:val="24"/>
          <w:szCs w:val="24"/>
        </w:rPr>
        <w:t>Jerrettspass</w:t>
      </w:r>
      <w:proofErr w:type="spellEnd"/>
      <w:r w:rsidRPr="00CD7CF9">
        <w:rPr>
          <w:rFonts w:ascii="Tahoma" w:hAnsi="Tahoma" w:cs="Tahoma"/>
          <w:sz w:val="24"/>
          <w:szCs w:val="24"/>
        </w:rPr>
        <w:t xml:space="preserve"> and </w:t>
      </w:r>
      <w:proofErr w:type="spellStart"/>
      <w:r w:rsidRPr="00CD7CF9">
        <w:rPr>
          <w:rFonts w:ascii="Tahoma" w:hAnsi="Tahoma" w:cs="Tahoma"/>
          <w:sz w:val="24"/>
          <w:szCs w:val="24"/>
        </w:rPr>
        <w:t>Ballykinler</w:t>
      </w:r>
      <w:proofErr w:type="spellEnd"/>
      <w:r w:rsidRPr="00CD7CF9">
        <w:rPr>
          <w:rFonts w:ascii="Tahoma" w:hAnsi="Tahoma" w:cs="Tahoma"/>
          <w:sz w:val="24"/>
          <w:szCs w:val="24"/>
        </w:rPr>
        <w:t xml:space="preserve"> areas.</w:t>
      </w:r>
    </w:p>
    <w:p w:rsidR="00356A9F" w:rsidRPr="00CD7CF9" w:rsidRDefault="00DB17A4" w:rsidP="00950A1F">
      <w:pPr>
        <w:spacing w:line="360" w:lineRule="auto"/>
        <w:jc w:val="both"/>
        <w:rPr>
          <w:rFonts w:ascii="Tahoma" w:hAnsi="Tahoma" w:cs="Tahoma"/>
          <w:b/>
          <w:sz w:val="24"/>
          <w:szCs w:val="24"/>
        </w:rPr>
      </w:pPr>
      <w:r w:rsidRPr="00CD7CF9">
        <w:rPr>
          <w:rFonts w:ascii="Tahoma" w:hAnsi="Tahoma" w:cs="Tahoma"/>
          <w:b/>
          <w:sz w:val="24"/>
          <w:szCs w:val="24"/>
        </w:rPr>
        <w:t>9</w:t>
      </w:r>
      <w:r w:rsidR="00356A9F" w:rsidRPr="00CD7CF9">
        <w:rPr>
          <w:rFonts w:ascii="Tahoma" w:hAnsi="Tahoma" w:cs="Tahoma"/>
          <w:b/>
          <w:sz w:val="24"/>
          <w:szCs w:val="24"/>
        </w:rPr>
        <w:t>.0</w:t>
      </w:r>
      <w:r w:rsidR="00356A9F" w:rsidRPr="00CD7CF9">
        <w:rPr>
          <w:rFonts w:ascii="Tahoma" w:hAnsi="Tahoma" w:cs="Tahoma"/>
          <w:b/>
          <w:sz w:val="24"/>
          <w:szCs w:val="24"/>
        </w:rPr>
        <w:tab/>
        <w:t>Conclusion</w:t>
      </w:r>
    </w:p>
    <w:p w:rsidR="008C46C4"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9</w:t>
      </w:r>
      <w:r w:rsidR="00356A9F" w:rsidRPr="00CD7CF9">
        <w:rPr>
          <w:rFonts w:ascii="Tahoma" w:hAnsi="Tahoma" w:cs="Tahoma"/>
          <w:sz w:val="24"/>
          <w:szCs w:val="24"/>
        </w:rPr>
        <w:t>.1</w:t>
      </w:r>
      <w:r w:rsidR="00356A9F" w:rsidRPr="00CD7CF9">
        <w:rPr>
          <w:rFonts w:ascii="Tahoma" w:hAnsi="Tahoma" w:cs="Tahoma"/>
          <w:sz w:val="24"/>
          <w:szCs w:val="24"/>
        </w:rPr>
        <w:tab/>
      </w:r>
      <w:r w:rsidR="008C46C4" w:rsidRPr="00CD7CF9">
        <w:rPr>
          <w:rFonts w:ascii="Tahoma" w:hAnsi="Tahoma" w:cs="Tahoma"/>
          <w:sz w:val="24"/>
          <w:szCs w:val="24"/>
        </w:rPr>
        <w:t>This paper has demonstrated provision of health and education facilities within the District is the responsibility of a number of Government Departments and Statutory Bodies while the Council plays a role in the provision of community services.  Whilst decisions on the provision of health, education or community services are a matter for the relevant service providers, the Local Development Plan</w:t>
      </w:r>
      <w:r w:rsidR="00356A9F" w:rsidRPr="00CD7CF9">
        <w:rPr>
          <w:rFonts w:ascii="Tahoma" w:hAnsi="Tahoma" w:cs="Tahoma"/>
          <w:sz w:val="24"/>
          <w:szCs w:val="24"/>
        </w:rPr>
        <w:t xml:space="preserve"> can aid a joined-up approach in the matter of public interest to ensure there is the necessary flexibility</w:t>
      </w:r>
      <w:r w:rsidR="008C46C4" w:rsidRPr="00CD7CF9">
        <w:rPr>
          <w:rFonts w:ascii="Tahoma" w:hAnsi="Tahoma" w:cs="Tahoma"/>
          <w:sz w:val="24"/>
          <w:szCs w:val="24"/>
        </w:rPr>
        <w:t xml:space="preserve"> to meet need as and when it arises.</w:t>
      </w:r>
    </w:p>
    <w:p w:rsidR="008C46C4" w:rsidRPr="00CD7CF9" w:rsidRDefault="00005904" w:rsidP="00005904">
      <w:pPr>
        <w:spacing w:line="360" w:lineRule="auto"/>
        <w:ind w:left="720" w:hanging="720"/>
        <w:jc w:val="both"/>
        <w:rPr>
          <w:rFonts w:ascii="Tahoma" w:hAnsi="Tahoma" w:cs="Tahoma"/>
          <w:sz w:val="24"/>
          <w:szCs w:val="24"/>
        </w:rPr>
      </w:pPr>
      <w:r>
        <w:rPr>
          <w:rFonts w:ascii="Tahoma" w:hAnsi="Tahoma" w:cs="Tahoma"/>
          <w:sz w:val="24"/>
          <w:szCs w:val="24"/>
        </w:rPr>
        <w:t>9.2</w:t>
      </w:r>
      <w:r>
        <w:rPr>
          <w:rFonts w:ascii="Tahoma" w:hAnsi="Tahoma" w:cs="Tahoma"/>
          <w:sz w:val="24"/>
          <w:szCs w:val="24"/>
        </w:rPr>
        <w:tab/>
      </w:r>
      <w:r w:rsidR="00356A9F" w:rsidRPr="00CD7CF9">
        <w:rPr>
          <w:rFonts w:ascii="Tahoma" w:hAnsi="Tahoma" w:cs="Tahoma"/>
          <w:sz w:val="24"/>
          <w:szCs w:val="24"/>
        </w:rPr>
        <w:t>The Plan can also inform the community and potential investors as to health, education and community proposal</w:t>
      </w:r>
      <w:r w:rsidR="00C7419B" w:rsidRPr="00CD7CF9">
        <w:rPr>
          <w:rFonts w:ascii="Tahoma" w:hAnsi="Tahoma" w:cs="Tahoma"/>
          <w:sz w:val="24"/>
          <w:szCs w:val="24"/>
        </w:rPr>
        <w:t>s</w:t>
      </w:r>
      <w:r w:rsidR="008C46C4" w:rsidRPr="00CD7CF9">
        <w:rPr>
          <w:rFonts w:ascii="Tahoma" w:hAnsi="Tahoma" w:cs="Tahoma"/>
          <w:sz w:val="24"/>
          <w:szCs w:val="24"/>
        </w:rPr>
        <w:t xml:space="preserve"> which are likely to occur.</w:t>
      </w:r>
    </w:p>
    <w:p w:rsidR="00356A9F" w:rsidRPr="00CD7CF9" w:rsidRDefault="00005904" w:rsidP="00005904">
      <w:pPr>
        <w:spacing w:line="360" w:lineRule="auto"/>
        <w:ind w:left="720" w:hanging="720"/>
        <w:jc w:val="both"/>
        <w:rPr>
          <w:rFonts w:ascii="Tahoma" w:hAnsi="Tahoma" w:cs="Tahoma"/>
          <w:sz w:val="24"/>
          <w:szCs w:val="24"/>
        </w:rPr>
      </w:pPr>
      <w:r>
        <w:rPr>
          <w:rFonts w:ascii="Tahoma" w:hAnsi="Tahoma" w:cs="Tahoma"/>
          <w:sz w:val="24"/>
          <w:szCs w:val="24"/>
        </w:rPr>
        <w:t>9.3</w:t>
      </w:r>
      <w:r>
        <w:rPr>
          <w:rFonts w:ascii="Tahoma" w:hAnsi="Tahoma" w:cs="Tahoma"/>
          <w:sz w:val="24"/>
          <w:szCs w:val="24"/>
        </w:rPr>
        <w:tab/>
      </w:r>
      <w:r w:rsidR="008C46C4" w:rsidRPr="00CD7CF9">
        <w:rPr>
          <w:rFonts w:ascii="Tahoma" w:hAnsi="Tahoma" w:cs="Tahoma"/>
          <w:sz w:val="24"/>
          <w:szCs w:val="24"/>
        </w:rPr>
        <w:t xml:space="preserve">Future proposal identified by the major service providers for education, health and community services can be reflected in the LDP with necessary land being protected for that use by designating land use zonings.  If service </w:t>
      </w:r>
      <w:r w:rsidR="008C46C4" w:rsidRPr="00CD7CF9">
        <w:rPr>
          <w:rFonts w:ascii="Tahoma" w:hAnsi="Tahoma" w:cs="Tahoma"/>
          <w:sz w:val="24"/>
          <w:szCs w:val="24"/>
        </w:rPr>
        <w:lastRenderedPageBreak/>
        <w:t>providers identify any land surplus to requirements the LDP can zone alternative uses.</w:t>
      </w:r>
      <w:r w:rsidR="00356A9F" w:rsidRPr="00CD7CF9">
        <w:rPr>
          <w:rFonts w:ascii="Tahoma" w:hAnsi="Tahoma" w:cs="Tahoma"/>
          <w:sz w:val="24"/>
          <w:szCs w:val="24"/>
        </w:rPr>
        <w:t xml:space="preserve"> </w:t>
      </w:r>
    </w:p>
    <w:p w:rsidR="00F13DC1"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9</w:t>
      </w:r>
      <w:r w:rsidR="00005904">
        <w:rPr>
          <w:rFonts w:ascii="Tahoma" w:hAnsi="Tahoma" w:cs="Tahoma"/>
          <w:sz w:val="24"/>
          <w:szCs w:val="24"/>
        </w:rPr>
        <w:t>.4</w:t>
      </w:r>
      <w:r w:rsidR="00F13DC1" w:rsidRPr="00CD7CF9">
        <w:rPr>
          <w:rFonts w:ascii="Tahoma" w:hAnsi="Tahoma" w:cs="Tahoma"/>
          <w:sz w:val="24"/>
          <w:szCs w:val="24"/>
        </w:rPr>
        <w:tab/>
        <w:t>The Plan will allow for the development of education</w:t>
      </w:r>
      <w:r w:rsidR="004474B6">
        <w:rPr>
          <w:rFonts w:ascii="Tahoma" w:hAnsi="Tahoma" w:cs="Tahoma"/>
          <w:sz w:val="24"/>
          <w:szCs w:val="24"/>
        </w:rPr>
        <w:t>, health, community services</w:t>
      </w:r>
      <w:r w:rsidR="00F13DC1" w:rsidRPr="00CD7CF9">
        <w:rPr>
          <w:rFonts w:ascii="Tahoma" w:hAnsi="Tahoma" w:cs="Tahoma"/>
          <w:sz w:val="24"/>
          <w:szCs w:val="24"/>
        </w:rPr>
        <w:t xml:space="preserve"> subject to specific criteria.  These criteria </w:t>
      </w:r>
      <w:r w:rsidR="004F2008" w:rsidRPr="00CD7CF9">
        <w:rPr>
          <w:rFonts w:ascii="Tahoma" w:hAnsi="Tahoma" w:cs="Tahoma"/>
          <w:sz w:val="24"/>
          <w:szCs w:val="24"/>
        </w:rPr>
        <w:t xml:space="preserve">will </w:t>
      </w:r>
      <w:r w:rsidR="00F13DC1" w:rsidRPr="00CD7CF9">
        <w:rPr>
          <w:rFonts w:ascii="Tahoma" w:hAnsi="Tahoma" w:cs="Tahoma"/>
          <w:sz w:val="24"/>
          <w:szCs w:val="24"/>
        </w:rPr>
        <w:t>regard</w:t>
      </w:r>
      <w:r w:rsidR="004F2008" w:rsidRPr="00CD7CF9">
        <w:rPr>
          <w:rFonts w:ascii="Tahoma" w:hAnsi="Tahoma" w:cs="Tahoma"/>
          <w:sz w:val="24"/>
          <w:szCs w:val="24"/>
        </w:rPr>
        <w:t xml:space="preserve"> the</w:t>
      </w:r>
      <w:r w:rsidR="00F13DC1" w:rsidRPr="00CD7CF9">
        <w:rPr>
          <w:rFonts w:ascii="Tahoma" w:hAnsi="Tahoma" w:cs="Tahoma"/>
          <w:sz w:val="24"/>
          <w:szCs w:val="24"/>
        </w:rPr>
        <w:t xml:space="preserve"> impact on residential amenity, the scale and character of the settlement, infrastructure and access requirements and any prejudicing of development on surrounding lands.  </w:t>
      </w:r>
    </w:p>
    <w:p w:rsidR="00232578"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9</w:t>
      </w:r>
      <w:r w:rsidR="00005904">
        <w:rPr>
          <w:rFonts w:ascii="Tahoma" w:hAnsi="Tahoma" w:cs="Tahoma"/>
          <w:sz w:val="24"/>
          <w:szCs w:val="24"/>
        </w:rPr>
        <w:t>.5</w:t>
      </w:r>
      <w:r w:rsidR="00232578" w:rsidRPr="00CD7CF9">
        <w:rPr>
          <w:rFonts w:ascii="Tahoma" w:hAnsi="Tahoma" w:cs="Tahoma"/>
          <w:sz w:val="24"/>
          <w:szCs w:val="24"/>
        </w:rPr>
        <w:tab/>
        <w:t>The Plan cannot identify policies for all sites which may become surplus, as it cannot anticipate demand for alternative or new sites.  Such development proposals will be determined through the Development Management process.</w:t>
      </w:r>
    </w:p>
    <w:p w:rsidR="00232578" w:rsidRPr="00CD7CF9" w:rsidRDefault="00DB17A4" w:rsidP="00950A1F">
      <w:pPr>
        <w:spacing w:line="360" w:lineRule="auto"/>
        <w:ind w:left="720" w:hanging="720"/>
        <w:jc w:val="both"/>
        <w:rPr>
          <w:rFonts w:ascii="Tahoma" w:hAnsi="Tahoma" w:cs="Tahoma"/>
          <w:sz w:val="24"/>
          <w:szCs w:val="24"/>
        </w:rPr>
      </w:pPr>
      <w:r w:rsidRPr="00CD7CF9">
        <w:rPr>
          <w:rFonts w:ascii="Tahoma" w:hAnsi="Tahoma" w:cs="Tahoma"/>
          <w:sz w:val="24"/>
          <w:szCs w:val="24"/>
        </w:rPr>
        <w:t>9</w:t>
      </w:r>
      <w:r w:rsidR="00005904">
        <w:rPr>
          <w:rFonts w:ascii="Tahoma" w:hAnsi="Tahoma" w:cs="Tahoma"/>
          <w:sz w:val="24"/>
          <w:szCs w:val="24"/>
        </w:rPr>
        <w:t>.6</w:t>
      </w:r>
      <w:r w:rsidR="00232578" w:rsidRPr="00CD7CF9">
        <w:rPr>
          <w:rFonts w:ascii="Tahoma" w:hAnsi="Tahoma" w:cs="Tahoma"/>
          <w:sz w:val="24"/>
          <w:szCs w:val="24"/>
        </w:rPr>
        <w:tab/>
        <w:t>Over the Plan period, it is likely that these services will be kept under review and changes will occur.  In light of this and the above proposals, the key element</w:t>
      </w:r>
      <w:r w:rsidR="001B2A3F" w:rsidRPr="00CD7CF9">
        <w:rPr>
          <w:rFonts w:ascii="Tahoma" w:hAnsi="Tahoma" w:cs="Tahoma"/>
          <w:sz w:val="24"/>
          <w:szCs w:val="24"/>
        </w:rPr>
        <w:t>s of any strategy should be to:</w:t>
      </w:r>
    </w:p>
    <w:p w:rsidR="00232578" w:rsidRPr="00CD7CF9" w:rsidRDefault="00232578" w:rsidP="00950A1F">
      <w:pPr>
        <w:pStyle w:val="ListParagraph"/>
        <w:numPr>
          <w:ilvl w:val="0"/>
          <w:numId w:val="30"/>
        </w:numPr>
        <w:spacing w:line="360" w:lineRule="auto"/>
        <w:jc w:val="both"/>
        <w:rPr>
          <w:rFonts w:ascii="Tahoma" w:hAnsi="Tahoma" w:cs="Tahoma"/>
          <w:sz w:val="24"/>
          <w:szCs w:val="24"/>
        </w:rPr>
      </w:pPr>
      <w:r w:rsidRPr="00CD7CF9">
        <w:rPr>
          <w:rFonts w:ascii="Tahoma" w:hAnsi="Tahoma" w:cs="Tahoma"/>
          <w:sz w:val="24"/>
          <w:szCs w:val="24"/>
        </w:rPr>
        <w:t>Inform the community and potential investors as to the health and education proposals which are likely to occur;</w:t>
      </w:r>
    </w:p>
    <w:p w:rsidR="00232578" w:rsidRPr="00CD7CF9" w:rsidRDefault="00232578" w:rsidP="00950A1F">
      <w:pPr>
        <w:pStyle w:val="ListParagraph"/>
        <w:numPr>
          <w:ilvl w:val="0"/>
          <w:numId w:val="30"/>
        </w:numPr>
        <w:spacing w:line="360" w:lineRule="auto"/>
        <w:jc w:val="both"/>
        <w:rPr>
          <w:rFonts w:ascii="Tahoma" w:hAnsi="Tahoma" w:cs="Tahoma"/>
          <w:sz w:val="24"/>
          <w:szCs w:val="24"/>
        </w:rPr>
      </w:pPr>
      <w:r w:rsidRPr="00CD7CF9">
        <w:rPr>
          <w:rFonts w:ascii="Tahoma" w:hAnsi="Tahoma" w:cs="Tahoma"/>
          <w:sz w:val="24"/>
          <w:szCs w:val="24"/>
        </w:rPr>
        <w:t>Allow for provision of community uses on zoned housing land so long as it does not prejudice comprehensive development of the sites;</w:t>
      </w:r>
    </w:p>
    <w:p w:rsidR="00232578" w:rsidRPr="00CD7CF9" w:rsidRDefault="00232578" w:rsidP="00950A1F">
      <w:pPr>
        <w:pStyle w:val="ListParagraph"/>
        <w:numPr>
          <w:ilvl w:val="0"/>
          <w:numId w:val="30"/>
        </w:numPr>
        <w:spacing w:line="360" w:lineRule="auto"/>
        <w:jc w:val="both"/>
        <w:rPr>
          <w:rFonts w:ascii="Tahoma" w:hAnsi="Tahoma" w:cs="Tahoma"/>
          <w:sz w:val="24"/>
          <w:szCs w:val="24"/>
        </w:rPr>
      </w:pPr>
      <w:r w:rsidRPr="00CD7CF9">
        <w:rPr>
          <w:rFonts w:ascii="Tahoma" w:hAnsi="Tahoma" w:cs="Tahoma"/>
          <w:sz w:val="24"/>
          <w:szCs w:val="24"/>
        </w:rPr>
        <w:t>Provide the necessary flexibility to allow for new health, education and community services within settlements as and when need arises;</w:t>
      </w:r>
    </w:p>
    <w:p w:rsidR="00C7419B" w:rsidRPr="00CD7CF9" w:rsidRDefault="00232578" w:rsidP="00950A1F">
      <w:pPr>
        <w:pStyle w:val="ListParagraph"/>
        <w:numPr>
          <w:ilvl w:val="0"/>
          <w:numId w:val="30"/>
        </w:numPr>
        <w:spacing w:line="360" w:lineRule="auto"/>
        <w:jc w:val="both"/>
        <w:rPr>
          <w:rFonts w:ascii="Tahoma" w:hAnsi="Tahoma" w:cs="Tahoma"/>
          <w:sz w:val="24"/>
          <w:szCs w:val="24"/>
        </w:rPr>
      </w:pPr>
      <w:r w:rsidRPr="00CD7CF9">
        <w:rPr>
          <w:rFonts w:ascii="Tahoma" w:hAnsi="Tahoma" w:cs="Tahoma"/>
          <w:sz w:val="24"/>
          <w:szCs w:val="24"/>
        </w:rPr>
        <w:t xml:space="preserve">Where there are definite proposals for new buildings in the education and health sectors, these should be identified and protected in the Plan; and </w:t>
      </w:r>
    </w:p>
    <w:p w:rsidR="00232578" w:rsidRPr="00CD7CF9" w:rsidRDefault="00232578" w:rsidP="00950A1F">
      <w:pPr>
        <w:pStyle w:val="ListParagraph"/>
        <w:numPr>
          <w:ilvl w:val="0"/>
          <w:numId w:val="30"/>
        </w:numPr>
        <w:spacing w:line="360" w:lineRule="auto"/>
        <w:jc w:val="both"/>
        <w:rPr>
          <w:rFonts w:ascii="Tahoma" w:hAnsi="Tahoma" w:cs="Tahoma"/>
          <w:sz w:val="24"/>
          <w:szCs w:val="24"/>
        </w:rPr>
      </w:pPr>
      <w:r w:rsidRPr="00CD7CF9">
        <w:rPr>
          <w:rFonts w:ascii="Tahoma" w:hAnsi="Tahoma" w:cs="Tahoma"/>
          <w:sz w:val="24"/>
          <w:szCs w:val="24"/>
        </w:rPr>
        <w:t>Identify suitable alternative uses for vacated sites or surplus land.</w:t>
      </w:r>
    </w:p>
    <w:p w:rsidR="004474B6" w:rsidRDefault="004474B6" w:rsidP="00950A1F">
      <w:pPr>
        <w:spacing w:line="360" w:lineRule="auto"/>
        <w:ind w:left="720"/>
        <w:jc w:val="both"/>
        <w:rPr>
          <w:rFonts w:ascii="Tahoma" w:hAnsi="Tahoma" w:cs="Tahoma"/>
          <w:b/>
          <w:sz w:val="24"/>
          <w:szCs w:val="24"/>
        </w:rPr>
      </w:pPr>
    </w:p>
    <w:p w:rsidR="004474B6" w:rsidRDefault="004474B6" w:rsidP="00950A1F">
      <w:pPr>
        <w:spacing w:line="360" w:lineRule="auto"/>
        <w:ind w:left="720"/>
        <w:jc w:val="both"/>
        <w:rPr>
          <w:rFonts w:ascii="Tahoma" w:hAnsi="Tahoma" w:cs="Tahoma"/>
          <w:b/>
          <w:sz w:val="24"/>
          <w:szCs w:val="24"/>
        </w:rPr>
      </w:pPr>
    </w:p>
    <w:p w:rsidR="004474B6" w:rsidRDefault="004474B6" w:rsidP="00950A1F">
      <w:pPr>
        <w:spacing w:line="360" w:lineRule="auto"/>
        <w:ind w:left="720"/>
        <w:jc w:val="both"/>
        <w:rPr>
          <w:rFonts w:ascii="Tahoma" w:hAnsi="Tahoma" w:cs="Tahoma"/>
          <w:b/>
          <w:sz w:val="24"/>
          <w:szCs w:val="24"/>
        </w:rPr>
      </w:pPr>
    </w:p>
    <w:p w:rsidR="004474B6" w:rsidRDefault="004474B6" w:rsidP="00950A1F">
      <w:pPr>
        <w:spacing w:line="360" w:lineRule="auto"/>
        <w:ind w:left="720"/>
        <w:jc w:val="both"/>
        <w:rPr>
          <w:rFonts w:ascii="Tahoma" w:hAnsi="Tahoma" w:cs="Tahoma"/>
          <w:b/>
          <w:sz w:val="24"/>
          <w:szCs w:val="24"/>
        </w:rPr>
      </w:pPr>
    </w:p>
    <w:p w:rsidR="004474B6" w:rsidRDefault="004474B6" w:rsidP="00950A1F">
      <w:pPr>
        <w:spacing w:line="360" w:lineRule="auto"/>
        <w:ind w:left="720"/>
        <w:jc w:val="both"/>
        <w:rPr>
          <w:rFonts w:ascii="Tahoma" w:hAnsi="Tahoma" w:cs="Tahoma"/>
          <w:b/>
          <w:sz w:val="24"/>
          <w:szCs w:val="24"/>
        </w:rPr>
      </w:pPr>
    </w:p>
    <w:p w:rsidR="00356A9F" w:rsidRPr="003D2A5B" w:rsidRDefault="00AA2D47" w:rsidP="00005904">
      <w:pPr>
        <w:spacing w:line="360" w:lineRule="auto"/>
        <w:ind w:firstLine="720"/>
        <w:jc w:val="both"/>
        <w:rPr>
          <w:rFonts w:ascii="Tahoma" w:hAnsi="Tahoma" w:cs="Tahoma"/>
          <w:b/>
          <w:sz w:val="24"/>
          <w:szCs w:val="24"/>
        </w:rPr>
      </w:pPr>
      <w:r w:rsidRPr="003D2A5B">
        <w:rPr>
          <w:rFonts w:ascii="Tahoma" w:hAnsi="Tahoma" w:cs="Tahoma"/>
          <w:b/>
          <w:sz w:val="24"/>
          <w:szCs w:val="24"/>
        </w:rPr>
        <w:lastRenderedPageBreak/>
        <w:t>Appendix A</w:t>
      </w:r>
    </w:p>
    <w:p w:rsidR="003D2A5B" w:rsidRPr="003D2A5B" w:rsidRDefault="00AA2D47" w:rsidP="003D2A5B">
      <w:pPr>
        <w:spacing w:line="360" w:lineRule="auto"/>
        <w:ind w:left="720"/>
        <w:jc w:val="both"/>
        <w:rPr>
          <w:rFonts w:ascii="Tahoma" w:hAnsi="Tahoma" w:cs="Tahoma"/>
          <w:b/>
          <w:sz w:val="24"/>
          <w:szCs w:val="24"/>
        </w:rPr>
      </w:pPr>
      <w:r w:rsidRPr="003D2A5B">
        <w:rPr>
          <w:rFonts w:ascii="Tahoma" w:hAnsi="Tahoma" w:cs="Tahoma"/>
          <w:b/>
          <w:sz w:val="24"/>
          <w:szCs w:val="24"/>
        </w:rPr>
        <w:t xml:space="preserve">School Definitions </w:t>
      </w:r>
    </w:p>
    <w:p w:rsidR="00AA2D47" w:rsidRPr="003D2A5B" w:rsidRDefault="00AA2D47" w:rsidP="00AA2D47">
      <w:pPr>
        <w:pStyle w:val="ListParagraph"/>
        <w:numPr>
          <w:ilvl w:val="0"/>
          <w:numId w:val="30"/>
        </w:numPr>
        <w:spacing w:line="360" w:lineRule="auto"/>
        <w:jc w:val="both"/>
        <w:rPr>
          <w:rFonts w:ascii="Tahoma" w:hAnsi="Tahoma" w:cs="Tahoma"/>
          <w:b/>
          <w:sz w:val="24"/>
          <w:szCs w:val="24"/>
        </w:rPr>
      </w:pPr>
      <w:r w:rsidRPr="003D2A5B">
        <w:rPr>
          <w:rFonts w:ascii="Tahoma" w:hAnsi="Tahoma" w:cs="Tahoma"/>
          <w:b/>
          <w:sz w:val="24"/>
          <w:szCs w:val="24"/>
        </w:rPr>
        <w:t>Controlled</w:t>
      </w:r>
    </w:p>
    <w:p w:rsidR="00AA2D47" w:rsidRPr="003D2A5B" w:rsidRDefault="00AA2D47" w:rsidP="00AA2D47">
      <w:pPr>
        <w:spacing w:line="360" w:lineRule="auto"/>
        <w:ind w:left="720"/>
        <w:jc w:val="both"/>
        <w:rPr>
          <w:rFonts w:ascii="Tahoma" w:hAnsi="Tahoma" w:cs="Tahoma"/>
          <w:sz w:val="24"/>
          <w:szCs w:val="24"/>
        </w:rPr>
      </w:pPr>
      <w:r w:rsidRPr="003D2A5B">
        <w:rPr>
          <w:rFonts w:ascii="Tahoma" w:hAnsi="Tahoma" w:cs="Tahoma"/>
          <w:sz w:val="24"/>
          <w:szCs w:val="24"/>
        </w:rPr>
        <w:t>Controlled schools are managed and funded by the EA through school Boards of Governors (</w:t>
      </w:r>
      <w:proofErr w:type="spellStart"/>
      <w:r w:rsidRPr="003D2A5B">
        <w:rPr>
          <w:rFonts w:ascii="Tahoma" w:hAnsi="Tahoma" w:cs="Tahoma"/>
          <w:sz w:val="24"/>
          <w:szCs w:val="24"/>
        </w:rPr>
        <w:t>BoGs</w:t>
      </w:r>
      <w:proofErr w:type="spellEnd"/>
      <w:r w:rsidRPr="003D2A5B">
        <w:rPr>
          <w:rFonts w:ascii="Tahoma" w:hAnsi="Tahoma" w:cs="Tahoma"/>
          <w:sz w:val="24"/>
          <w:szCs w:val="24"/>
        </w:rPr>
        <w:t xml:space="preserve">). Primary and post-primary school </w:t>
      </w:r>
      <w:proofErr w:type="spellStart"/>
      <w:r w:rsidRPr="003D2A5B">
        <w:rPr>
          <w:rFonts w:ascii="Tahoma" w:hAnsi="Tahoma" w:cs="Tahoma"/>
          <w:sz w:val="24"/>
          <w:szCs w:val="24"/>
        </w:rPr>
        <w:t>BoGs</w:t>
      </w:r>
      <w:proofErr w:type="spellEnd"/>
      <w:r w:rsidRPr="003D2A5B">
        <w:rPr>
          <w:rFonts w:ascii="Tahoma" w:hAnsi="Tahoma" w:cs="Tahoma"/>
          <w:sz w:val="24"/>
          <w:szCs w:val="24"/>
        </w:rPr>
        <w:t xml:space="preserve"> consist of representatives of transferors - mainly the Protestant churches - along with representatives of parents, teachers and the EA.</w:t>
      </w:r>
    </w:p>
    <w:p w:rsidR="00AA2D47" w:rsidRPr="003D2A5B" w:rsidRDefault="00AA2D47" w:rsidP="00AA2D47">
      <w:pPr>
        <w:pStyle w:val="ListParagraph"/>
        <w:numPr>
          <w:ilvl w:val="0"/>
          <w:numId w:val="30"/>
        </w:numPr>
        <w:spacing w:line="360" w:lineRule="auto"/>
        <w:jc w:val="both"/>
        <w:rPr>
          <w:rFonts w:ascii="Tahoma" w:hAnsi="Tahoma" w:cs="Tahoma"/>
          <w:b/>
          <w:sz w:val="24"/>
          <w:szCs w:val="24"/>
        </w:rPr>
      </w:pPr>
      <w:r w:rsidRPr="003D2A5B">
        <w:rPr>
          <w:rFonts w:ascii="Tahoma" w:hAnsi="Tahoma" w:cs="Tahoma"/>
          <w:b/>
          <w:sz w:val="24"/>
          <w:szCs w:val="24"/>
        </w:rPr>
        <w:t>Maintained</w:t>
      </w:r>
    </w:p>
    <w:p w:rsidR="00AA2D47" w:rsidRPr="003D2A5B" w:rsidRDefault="00AA2D47" w:rsidP="00AA2D47">
      <w:pPr>
        <w:spacing w:line="360" w:lineRule="auto"/>
        <w:ind w:left="720"/>
        <w:jc w:val="both"/>
        <w:rPr>
          <w:rFonts w:ascii="Tahoma" w:hAnsi="Tahoma" w:cs="Tahoma"/>
          <w:sz w:val="24"/>
          <w:szCs w:val="24"/>
        </w:rPr>
      </w:pPr>
      <w:r w:rsidRPr="003D2A5B">
        <w:rPr>
          <w:rFonts w:ascii="Tahoma" w:hAnsi="Tahoma" w:cs="Tahoma"/>
          <w:sz w:val="24"/>
          <w:szCs w:val="24"/>
        </w:rPr>
        <w:t xml:space="preserve">Maintained schools are managed by </w:t>
      </w:r>
      <w:proofErr w:type="spellStart"/>
      <w:r w:rsidRPr="003D2A5B">
        <w:rPr>
          <w:rFonts w:ascii="Tahoma" w:hAnsi="Tahoma" w:cs="Tahoma"/>
          <w:sz w:val="24"/>
          <w:szCs w:val="24"/>
        </w:rPr>
        <w:t>BoGs</w:t>
      </w:r>
      <w:proofErr w:type="spellEnd"/>
      <w:r w:rsidRPr="003D2A5B">
        <w:rPr>
          <w:rFonts w:ascii="Tahoma" w:hAnsi="Tahoma" w:cs="Tahoma"/>
          <w:sz w:val="24"/>
          <w:szCs w:val="24"/>
        </w:rPr>
        <w:t xml:space="preserve"> nominated by trustees - mainly Roman Catholic - along with parents, teachers and EA representatives. The employing authority of teachers in these schools is the Council for Catholic Maintained Schools (CCMS).</w:t>
      </w:r>
    </w:p>
    <w:p w:rsidR="00AA2D47" w:rsidRPr="003D2A5B" w:rsidRDefault="00AA2D47" w:rsidP="00AA2D47">
      <w:pPr>
        <w:pStyle w:val="ListParagraph"/>
        <w:numPr>
          <w:ilvl w:val="0"/>
          <w:numId w:val="30"/>
        </w:numPr>
        <w:spacing w:line="360" w:lineRule="auto"/>
        <w:jc w:val="both"/>
        <w:rPr>
          <w:rFonts w:ascii="Tahoma" w:hAnsi="Tahoma" w:cs="Tahoma"/>
          <w:b/>
          <w:sz w:val="24"/>
          <w:szCs w:val="24"/>
        </w:rPr>
      </w:pPr>
      <w:r w:rsidRPr="003D2A5B">
        <w:rPr>
          <w:rFonts w:ascii="Tahoma" w:hAnsi="Tahoma" w:cs="Tahoma"/>
          <w:b/>
          <w:sz w:val="24"/>
          <w:szCs w:val="24"/>
        </w:rPr>
        <w:t>Integrated</w:t>
      </w:r>
    </w:p>
    <w:p w:rsidR="00AA2D47" w:rsidRPr="003D2A5B" w:rsidRDefault="00AA2D47" w:rsidP="00AA2D47">
      <w:pPr>
        <w:spacing w:line="360" w:lineRule="auto"/>
        <w:ind w:left="720"/>
        <w:jc w:val="both"/>
        <w:rPr>
          <w:rFonts w:ascii="Tahoma" w:hAnsi="Tahoma" w:cs="Tahoma"/>
          <w:sz w:val="24"/>
          <w:szCs w:val="24"/>
        </w:rPr>
      </w:pPr>
      <w:r w:rsidRPr="003D2A5B">
        <w:rPr>
          <w:rFonts w:ascii="Tahoma" w:hAnsi="Tahoma" w:cs="Tahoma"/>
          <w:sz w:val="24"/>
          <w:szCs w:val="24"/>
        </w:rPr>
        <w:t xml:space="preserve">Integrated schools seek to add value to the education process by inviting Protestants and Catholics to come together with other traditions in order to improve their understanding of one another, their own cultures, religions and values. Each grant maintained integrated school is managed by a </w:t>
      </w:r>
      <w:proofErr w:type="spellStart"/>
      <w:r w:rsidRPr="003D2A5B">
        <w:rPr>
          <w:rFonts w:ascii="Tahoma" w:hAnsi="Tahoma" w:cs="Tahoma"/>
          <w:sz w:val="24"/>
          <w:szCs w:val="24"/>
        </w:rPr>
        <w:t>BoGs</w:t>
      </w:r>
      <w:proofErr w:type="spellEnd"/>
      <w:r w:rsidRPr="003D2A5B">
        <w:rPr>
          <w:rFonts w:ascii="Tahoma" w:hAnsi="Tahoma" w:cs="Tahoma"/>
          <w:sz w:val="24"/>
          <w:szCs w:val="24"/>
        </w:rPr>
        <w:t xml:space="preserve"> consisting of trustees or foundation governors along with parents, teacher and DE representatives.  The </w:t>
      </w:r>
      <w:proofErr w:type="spellStart"/>
      <w:r w:rsidRPr="003D2A5B">
        <w:rPr>
          <w:rFonts w:ascii="Tahoma" w:hAnsi="Tahoma" w:cs="Tahoma"/>
          <w:sz w:val="24"/>
          <w:szCs w:val="24"/>
        </w:rPr>
        <w:t>BoGs</w:t>
      </w:r>
      <w:proofErr w:type="spellEnd"/>
      <w:r w:rsidRPr="003D2A5B">
        <w:rPr>
          <w:rFonts w:ascii="Tahoma" w:hAnsi="Tahoma" w:cs="Tahoma"/>
          <w:sz w:val="24"/>
          <w:szCs w:val="24"/>
        </w:rPr>
        <w:t xml:space="preserve"> of an integrated school is the employing authority and is responsible for the employment of staff.</w:t>
      </w:r>
    </w:p>
    <w:p w:rsidR="00AA2D47" w:rsidRPr="003D2A5B" w:rsidRDefault="00AA2D47" w:rsidP="00AA2D47">
      <w:pPr>
        <w:pStyle w:val="ListParagraph"/>
        <w:numPr>
          <w:ilvl w:val="0"/>
          <w:numId w:val="30"/>
        </w:numPr>
        <w:spacing w:line="360" w:lineRule="auto"/>
        <w:jc w:val="both"/>
        <w:rPr>
          <w:rFonts w:ascii="Tahoma" w:hAnsi="Tahoma" w:cs="Tahoma"/>
          <w:b/>
          <w:sz w:val="24"/>
          <w:szCs w:val="24"/>
        </w:rPr>
      </w:pPr>
      <w:r w:rsidRPr="003D2A5B">
        <w:rPr>
          <w:rFonts w:ascii="Tahoma" w:hAnsi="Tahoma" w:cs="Tahoma"/>
          <w:b/>
          <w:sz w:val="24"/>
          <w:szCs w:val="24"/>
        </w:rPr>
        <w:t>Irish Medium</w:t>
      </w:r>
    </w:p>
    <w:p w:rsidR="003D2A5B" w:rsidRPr="003D2A5B" w:rsidRDefault="00AA2D47" w:rsidP="003D2A5B">
      <w:pPr>
        <w:spacing w:line="360" w:lineRule="auto"/>
        <w:ind w:left="720"/>
        <w:jc w:val="both"/>
        <w:rPr>
          <w:rFonts w:ascii="Tahoma" w:hAnsi="Tahoma" w:cs="Tahoma"/>
          <w:sz w:val="24"/>
          <w:szCs w:val="24"/>
        </w:rPr>
      </w:pPr>
      <w:r w:rsidRPr="003D2A5B">
        <w:rPr>
          <w:rFonts w:ascii="Tahoma" w:hAnsi="Tahoma" w:cs="Tahoma"/>
          <w:sz w:val="24"/>
          <w:szCs w:val="24"/>
        </w:rPr>
        <w:t xml:space="preserve">Irish-medium education is education provided in an Irish speaking school. DE has a duty to encourage and assist in the development of Irish-medium education. </w:t>
      </w:r>
      <w:proofErr w:type="spellStart"/>
      <w:r w:rsidRPr="003D2A5B">
        <w:rPr>
          <w:rFonts w:ascii="Tahoma" w:hAnsi="Tahoma" w:cs="Tahoma"/>
          <w:sz w:val="24"/>
          <w:szCs w:val="24"/>
        </w:rPr>
        <w:t>Comhairle</w:t>
      </w:r>
      <w:proofErr w:type="spellEnd"/>
      <w:r w:rsidRPr="003D2A5B">
        <w:rPr>
          <w:rFonts w:ascii="Tahoma" w:hAnsi="Tahoma" w:cs="Tahoma"/>
          <w:sz w:val="24"/>
          <w:szCs w:val="24"/>
        </w:rPr>
        <w:t xml:space="preserve"> </w:t>
      </w:r>
      <w:proofErr w:type="spellStart"/>
      <w:proofErr w:type="gramStart"/>
      <w:r w:rsidRPr="003D2A5B">
        <w:rPr>
          <w:rFonts w:ascii="Tahoma" w:hAnsi="Tahoma" w:cs="Tahoma"/>
          <w:sz w:val="24"/>
          <w:szCs w:val="24"/>
        </w:rPr>
        <w:t>na</w:t>
      </w:r>
      <w:proofErr w:type="spellEnd"/>
      <w:proofErr w:type="gramEnd"/>
      <w:r w:rsidRPr="003D2A5B">
        <w:rPr>
          <w:rFonts w:ascii="Tahoma" w:hAnsi="Tahoma" w:cs="Tahoma"/>
          <w:sz w:val="24"/>
          <w:szCs w:val="24"/>
        </w:rPr>
        <w:t xml:space="preserve"> </w:t>
      </w:r>
      <w:proofErr w:type="spellStart"/>
      <w:r w:rsidRPr="003D2A5B">
        <w:rPr>
          <w:rFonts w:ascii="Tahoma" w:hAnsi="Tahoma" w:cs="Tahoma"/>
          <w:sz w:val="24"/>
          <w:szCs w:val="24"/>
        </w:rPr>
        <w:t>Gaelscolaíochta</w:t>
      </w:r>
      <w:proofErr w:type="spellEnd"/>
      <w:r w:rsidRPr="003D2A5B">
        <w:rPr>
          <w:rFonts w:ascii="Tahoma" w:hAnsi="Tahoma" w:cs="Tahoma"/>
          <w:sz w:val="24"/>
          <w:szCs w:val="24"/>
        </w:rPr>
        <w:t xml:space="preserve"> (</w:t>
      </w:r>
      <w:proofErr w:type="spellStart"/>
      <w:r w:rsidRPr="003D2A5B">
        <w:rPr>
          <w:rFonts w:ascii="Tahoma" w:hAnsi="Tahoma" w:cs="Tahoma"/>
          <w:sz w:val="24"/>
          <w:szCs w:val="24"/>
        </w:rPr>
        <w:t>CnaG</w:t>
      </w:r>
      <w:proofErr w:type="spellEnd"/>
      <w:r w:rsidRPr="003D2A5B">
        <w:rPr>
          <w:rFonts w:ascii="Tahoma" w:hAnsi="Tahoma" w:cs="Tahoma"/>
          <w:sz w:val="24"/>
          <w:szCs w:val="24"/>
        </w:rPr>
        <w:t>) was established by DE and its remit is to promote, assist and encourage Irish-medium education.</w:t>
      </w:r>
    </w:p>
    <w:p w:rsidR="003D2A5B" w:rsidRPr="003D2A5B" w:rsidRDefault="003D2A5B" w:rsidP="003D2A5B">
      <w:pPr>
        <w:spacing w:line="360" w:lineRule="auto"/>
        <w:ind w:left="720"/>
        <w:jc w:val="both"/>
        <w:rPr>
          <w:rFonts w:ascii="Tahoma" w:hAnsi="Tahoma" w:cs="Tahoma"/>
          <w:sz w:val="24"/>
          <w:szCs w:val="24"/>
        </w:rPr>
      </w:pPr>
    </w:p>
    <w:p w:rsidR="003D2A5B" w:rsidRPr="003D2A5B" w:rsidRDefault="003D2A5B" w:rsidP="003D2A5B">
      <w:pPr>
        <w:spacing w:line="360" w:lineRule="auto"/>
        <w:ind w:left="720"/>
        <w:jc w:val="both"/>
        <w:rPr>
          <w:rFonts w:ascii="Tahoma" w:hAnsi="Tahoma" w:cs="Tahoma"/>
          <w:sz w:val="24"/>
          <w:szCs w:val="24"/>
        </w:rPr>
      </w:pPr>
    </w:p>
    <w:p w:rsidR="003D2A5B" w:rsidRPr="003D2A5B" w:rsidRDefault="003D2A5B" w:rsidP="003D2A5B">
      <w:pPr>
        <w:pStyle w:val="ListParagraph"/>
        <w:numPr>
          <w:ilvl w:val="0"/>
          <w:numId w:val="30"/>
        </w:numPr>
        <w:spacing w:line="360" w:lineRule="auto"/>
        <w:jc w:val="both"/>
        <w:rPr>
          <w:rFonts w:ascii="Tahoma" w:hAnsi="Tahoma" w:cs="Tahoma"/>
          <w:sz w:val="24"/>
          <w:szCs w:val="24"/>
        </w:rPr>
      </w:pPr>
      <w:r w:rsidRPr="003D2A5B">
        <w:rPr>
          <w:rFonts w:ascii="Tahoma" w:hAnsi="Tahoma" w:cs="Tahoma"/>
          <w:b/>
          <w:sz w:val="24"/>
          <w:szCs w:val="24"/>
        </w:rPr>
        <w:lastRenderedPageBreak/>
        <w:t>Special School</w:t>
      </w:r>
    </w:p>
    <w:p w:rsidR="00AA2D47" w:rsidRPr="003D2A5B" w:rsidRDefault="00AA2D47" w:rsidP="003D2A5B">
      <w:pPr>
        <w:pStyle w:val="ListParagraph"/>
        <w:spacing w:line="360" w:lineRule="auto"/>
        <w:jc w:val="both"/>
        <w:rPr>
          <w:rFonts w:ascii="Tahoma" w:hAnsi="Tahoma" w:cs="Tahoma"/>
          <w:sz w:val="24"/>
          <w:szCs w:val="24"/>
        </w:rPr>
      </w:pPr>
      <w:r w:rsidRPr="003D2A5B">
        <w:rPr>
          <w:rFonts w:ascii="Tahoma" w:hAnsi="Tahoma" w:cs="Tahoma"/>
          <w:sz w:val="24"/>
          <w:szCs w:val="24"/>
        </w:rPr>
        <w:t>A special school is a controlled or voluntary school which is specially organised to provide education for pupils with special needs and is recognised by the D</w:t>
      </w:r>
      <w:r w:rsidR="003D2A5B" w:rsidRPr="003D2A5B">
        <w:rPr>
          <w:rFonts w:ascii="Tahoma" w:hAnsi="Tahoma" w:cs="Tahoma"/>
          <w:sz w:val="24"/>
          <w:szCs w:val="24"/>
        </w:rPr>
        <w:t xml:space="preserve">epartment of </w:t>
      </w:r>
      <w:r w:rsidRPr="003D2A5B">
        <w:rPr>
          <w:rFonts w:ascii="Tahoma" w:hAnsi="Tahoma" w:cs="Tahoma"/>
          <w:sz w:val="24"/>
          <w:szCs w:val="24"/>
        </w:rPr>
        <w:t>E</w:t>
      </w:r>
      <w:r w:rsidR="003D2A5B" w:rsidRPr="003D2A5B">
        <w:rPr>
          <w:rFonts w:ascii="Tahoma" w:hAnsi="Tahoma" w:cs="Tahoma"/>
          <w:sz w:val="24"/>
          <w:szCs w:val="24"/>
        </w:rPr>
        <w:t>ducation</w:t>
      </w:r>
      <w:r w:rsidRPr="003D2A5B">
        <w:rPr>
          <w:rFonts w:ascii="Tahoma" w:hAnsi="Tahoma" w:cs="Tahoma"/>
          <w:sz w:val="24"/>
          <w:szCs w:val="24"/>
        </w:rPr>
        <w:t xml:space="preserve"> as a special school.</w:t>
      </w:r>
    </w:p>
    <w:p w:rsidR="003D2A5B" w:rsidRPr="003D2A5B" w:rsidRDefault="003D2A5B" w:rsidP="003D2A5B">
      <w:pPr>
        <w:pStyle w:val="ListParagraph"/>
        <w:spacing w:line="360" w:lineRule="auto"/>
        <w:jc w:val="both"/>
        <w:rPr>
          <w:rFonts w:ascii="Tahoma" w:hAnsi="Tahoma" w:cs="Tahoma"/>
          <w:sz w:val="24"/>
          <w:szCs w:val="24"/>
        </w:rPr>
      </w:pPr>
    </w:p>
    <w:p w:rsidR="003D2A5B" w:rsidRDefault="003D2A5B" w:rsidP="003D2A5B">
      <w:pPr>
        <w:pStyle w:val="ListParagraph"/>
        <w:spacing w:line="360" w:lineRule="auto"/>
        <w:jc w:val="both"/>
        <w:rPr>
          <w:rFonts w:ascii="Tahoma" w:hAnsi="Tahoma" w:cs="Tahoma"/>
          <w:sz w:val="24"/>
          <w:szCs w:val="24"/>
        </w:rPr>
      </w:pPr>
      <w:r w:rsidRPr="003D2A5B">
        <w:rPr>
          <w:rFonts w:ascii="Tahoma" w:hAnsi="Tahoma" w:cs="Tahoma"/>
          <w:sz w:val="24"/>
          <w:szCs w:val="24"/>
        </w:rPr>
        <w:t>Source: NI Direct website</w:t>
      </w: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Default="007048A1" w:rsidP="003D2A5B">
      <w:pPr>
        <w:pStyle w:val="ListParagraph"/>
        <w:spacing w:line="360" w:lineRule="auto"/>
        <w:jc w:val="both"/>
        <w:rPr>
          <w:rFonts w:ascii="Tahoma" w:hAnsi="Tahoma" w:cs="Tahoma"/>
          <w:sz w:val="24"/>
          <w:szCs w:val="24"/>
        </w:rPr>
      </w:pPr>
    </w:p>
    <w:p w:rsidR="007048A1" w:rsidRPr="007048A1" w:rsidRDefault="007048A1" w:rsidP="007048A1">
      <w:pPr>
        <w:pStyle w:val="NoSpacing"/>
        <w:jc w:val="both"/>
        <w:rPr>
          <w:rFonts w:ascii="Tahoma" w:hAnsi="Tahoma" w:cs="Tahoma"/>
          <w:b/>
          <w:sz w:val="24"/>
          <w:szCs w:val="24"/>
        </w:rPr>
      </w:pPr>
      <w:r w:rsidRPr="007048A1">
        <w:rPr>
          <w:rFonts w:ascii="Tahoma" w:hAnsi="Tahoma" w:cs="Tahoma"/>
          <w:b/>
          <w:sz w:val="24"/>
          <w:szCs w:val="24"/>
        </w:rPr>
        <w:lastRenderedPageBreak/>
        <w:t>Appendix B</w:t>
      </w:r>
    </w:p>
    <w:p w:rsidR="007048A1" w:rsidRDefault="007048A1" w:rsidP="007048A1">
      <w:pPr>
        <w:pStyle w:val="NoSpacing"/>
        <w:jc w:val="both"/>
        <w:rPr>
          <w:rFonts w:ascii="Tahoma" w:hAnsi="Tahoma" w:cs="Tahoma"/>
          <w:b/>
          <w:sz w:val="24"/>
          <w:szCs w:val="24"/>
          <w:u w:val="single"/>
        </w:rPr>
      </w:pPr>
    </w:p>
    <w:p w:rsidR="007048A1" w:rsidRDefault="007048A1" w:rsidP="007048A1">
      <w:pPr>
        <w:pStyle w:val="NoSpacing"/>
        <w:jc w:val="both"/>
        <w:rPr>
          <w:rFonts w:ascii="Tahoma" w:hAnsi="Tahoma" w:cs="Tahoma"/>
          <w:b/>
          <w:sz w:val="24"/>
          <w:szCs w:val="24"/>
          <w:u w:val="single"/>
        </w:rPr>
      </w:pPr>
      <w:r w:rsidRPr="004D7374">
        <w:rPr>
          <w:rFonts w:ascii="Tahoma" w:hAnsi="Tahoma" w:cs="Tahoma"/>
          <w:b/>
          <w:sz w:val="24"/>
          <w:szCs w:val="24"/>
          <w:u w:val="single"/>
        </w:rPr>
        <w:t xml:space="preserve">Medical Practice (GP) Surgeries in the District  </w:t>
      </w:r>
    </w:p>
    <w:p w:rsidR="006F77A7" w:rsidRDefault="006F77A7" w:rsidP="007048A1">
      <w:pPr>
        <w:pStyle w:val="NoSpacing"/>
        <w:jc w:val="both"/>
        <w:rPr>
          <w:rFonts w:ascii="Tahoma" w:hAnsi="Tahoma" w:cs="Tahoma"/>
          <w:b/>
          <w:sz w:val="24"/>
          <w:szCs w:val="24"/>
          <w:u w:val="single"/>
        </w:rPr>
      </w:pP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Allen &amp; Partners – </w:t>
      </w:r>
      <w:proofErr w:type="spellStart"/>
      <w:r w:rsidRPr="006E7E53">
        <w:rPr>
          <w:rFonts w:ascii="Tahoma" w:hAnsi="Tahoma" w:cs="Tahoma"/>
          <w:sz w:val="24"/>
          <w:szCs w:val="24"/>
        </w:rPr>
        <w:t>Kilkeel</w:t>
      </w:r>
      <w:proofErr w:type="spellEnd"/>
      <w:r w:rsidRPr="006E7E53">
        <w:rPr>
          <w:rFonts w:ascii="Tahoma" w:hAnsi="Tahoma" w:cs="Tahoma"/>
          <w:sz w:val="24"/>
          <w:szCs w:val="24"/>
        </w:rPr>
        <w:t xml:space="preserve"> Rd, </w:t>
      </w:r>
      <w:proofErr w:type="spellStart"/>
      <w:r w:rsidRPr="006E7E53">
        <w:rPr>
          <w:rFonts w:ascii="Tahoma" w:hAnsi="Tahoma" w:cs="Tahoma"/>
          <w:sz w:val="24"/>
          <w:szCs w:val="24"/>
        </w:rPr>
        <w:t>Annalong</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Donard</w:t>
      </w:r>
      <w:proofErr w:type="spellEnd"/>
      <w:r w:rsidRPr="006E7E53">
        <w:rPr>
          <w:rFonts w:ascii="Tahoma" w:hAnsi="Tahoma" w:cs="Tahoma"/>
          <w:sz w:val="24"/>
          <w:szCs w:val="24"/>
        </w:rPr>
        <w:t xml:space="preserve"> Family Practice – Dublin Rd, </w:t>
      </w:r>
      <w:proofErr w:type="spellStart"/>
      <w:r w:rsidRPr="006E7E53">
        <w:rPr>
          <w:rFonts w:ascii="Tahoma" w:hAnsi="Tahoma" w:cs="Tahoma"/>
          <w:sz w:val="24"/>
          <w:szCs w:val="24"/>
        </w:rPr>
        <w:t>Castlewellan</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Donard</w:t>
      </w:r>
      <w:proofErr w:type="spellEnd"/>
      <w:r w:rsidRPr="006E7E53">
        <w:rPr>
          <w:rFonts w:ascii="Tahoma" w:hAnsi="Tahoma" w:cs="Tahoma"/>
          <w:sz w:val="24"/>
          <w:szCs w:val="24"/>
        </w:rPr>
        <w:t xml:space="preserve"> Family Practice – Main St, Newcastle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Greer &amp; Partners – Church View, </w:t>
      </w:r>
      <w:proofErr w:type="spellStart"/>
      <w:r w:rsidRPr="006E7E53">
        <w:rPr>
          <w:rFonts w:ascii="Tahoma" w:hAnsi="Tahoma" w:cs="Tahoma"/>
          <w:sz w:val="24"/>
          <w:szCs w:val="24"/>
        </w:rPr>
        <w:t>Dundrum</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Causeway Surgery – Causeway Place, Newcastle</w:t>
      </w:r>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Ballyward</w:t>
      </w:r>
      <w:proofErr w:type="spellEnd"/>
      <w:r w:rsidRPr="006E7E53">
        <w:rPr>
          <w:rFonts w:ascii="Tahoma" w:hAnsi="Tahoma" w:cs="Tahoma"/>
          <w:sz w:val="24"/>
          <w:szCs w:val="24"/>
        </w:rPr>
        <w:t xml:space="preserve"> Surgery – Station Rd, </w:t>
      </w:r>
      <w:proofErr w:type="spellStart"/>
      <w:r w:rsidRPr="006E7E53">
        <w:rPr>
          <w:rFonts w:ascii="Tahoma" w:hAnsi="Tahoma" w:cs="Tahoma"/>
          <w:sz w:val="24"/>
          <w:szCs w:val="24"/>
        </w:rPr>
        <w:t>Ballyward</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Clough Surgery – </w:t>
      </w:r>
      <w:proofErr w:type="spellStart"/>
      <w:r w:rsidRPr="006E7E53">
        <w:rPr>
          <w:rFonts w:ascii="Tahoma" w:hAnsi="Tahoma" w:cs="Tahoma"/>
          <w:sz w:val="24"/>
          <w:szCs w:val="24"/>
        </w:rPr>
        <w:t>Castlewellan</w:t>
      </w:r>
      <w:proofErr w:type="spellEnd"/>
      <w:r w:rsidRPr="006E7E53">
        <w:rPr>
          <w:rFonts w:ascii="Tahoma" w:hAnsi="Tahoma" w:cs="Tahoma"/>
          <w:sz w:val="24"/>
          <w:szCs w:val="24"/>
        </w:rPr>
        <w:t xml:space="preserve"> Rd, Clough</w:t>
      </w:r>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Montalto</w:t>
      </w:r>
      <w:proofErr w:type="spellEnd"/>
      <w:r w:rsidRPr="006E7E53">
        <w:rPr>
          <w:rFonts w:ascii="Tahoma" w:hAnsi="Tahoma" w:cs="Tahoma"/>
          <w:sz w:val="24"/>
          <w:szCs w:val="24"/>
        </w:rPr>
        <w:t xml:space="preserve"> Medical Centre – </w:t>
      </w:r>
      <w:proofErr w:type="spellStart"/>
      <w:r w:rsidRPr="006E7E53">
        <w:rPr>
          <w:rFonts w:ascii="Tahoma" w:hAnsi="Tahoma" w:cs="Tahoma"/>
          <w:sz w:val="24"/>
          <w:szCs w:val="24"/>
        </w:rPr>
        <w:t>Dromore</w:t>
      </w:r>
      <w:proofErr w:type="spellEnd"/>
      <w:r w:rsidRPr="006E7E53">
        <w:rPr>
          <w:rFonts w:ascii="Tahoma" w:hAnsi="Tahoma" w:cs="Tahoma"/>
          <w:sz w:val="24"/>
          <w:szCs w:val="24"/>
        </w:rPr>
        <w:t xml:space="preserve"> Rd, </w:t>
      </w:r>
      <w:proofErr w:type="spellStart"/>
      <w:r w:rsidRPr="006E7E53">
        <w:rPr>
          <w:rFonts w:ascii="Tahoma" w:hAnsi="Tahoma" w:cs="Tahoma"/>
          <w:sz w:val="24"/>
          <w:szCs w:val="24"/>
        </w:rPr>
        <w:t>Ballynahinch</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The Surgery – Irish St, Downpatrick </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Stream Street Surgery – Stream St, Downpatrick</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GP &amp; Primary Care Centre – </w:t>
      </w:r>
      <w:proofErr w:type="spellStart"/>
      <w:r w:rsidRPr="006E7E53">
        <w:rPr>
          <w:rFonts w:ascii="Tahoma" w:hAnsi="Tahoma" w:cs="Tahoma"/>
          <w:sz w:val="24"/>
          <w:szCs w:val="24"/>
        </w:rPr>
        <w:t>Downe</w:t>
      </w:r>
      <w:proofErr w:type="spellEnd"/>
      <w:r w:rsidRPr="006E7E53">
        <w:rPr>
          <w:rFonts w:ascii="Tahoma" w:hAnsi="Tahoma" w:cs="Tahoma"/>
          <w:sz w:val="24"/>
          <w:szCs w:val="24"/>
        </w:rPr>
        <w:t xml:space="preserve"> Hospital Downpatrick</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Murphy – Main St, </w:t>
      </w:r>
      <w:proofErr w:type="spellStart"/>
      <w:r w:rsidRPr="006E7E53">
        <w:rPr>
          <w:rFonts w:ascii="Tahoma" w:hAnsi="Tahoma" w:cs="Tahoma"/>
          <w:sz w:val="24"/>
          <w:szCs w:val="24"/>
        </w:rPr>
        <w:t>Killough</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Crossgar</w:t>
      </w:r>
      <w:proofErr w:type="spellEnd"/>
      <w:r w:rsidRPr="006E7E53">
        <w:rPr>
          <w:rFonts w:ascii="Tahoma" w:hAnsi="Tahoma" w:cs="Tahoma"/>
          <w:sz w:val="24"/>
          <w:szCs w:val="24"/>
        </w:rPr>
        <w:t xml:space="preserve"> Surgery – James St, </w:t>
      </w:r>
      <w:proofErr w:type="spellStart"/>
      <w:r w:rsidRPr="006E7E53">
        <w:rPr>
          <w:rFonts w:ascii="Tahoma" w:hAnsi="Tahoma" w:cs="Tahoma"/>
          <w:sz w:val="24"/>
          <w:szCs w:val="24"/>
        </w:rPr>
        <w:t>Crossgar</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Health Centre – Downpatrick Rd, </w:t>
      </w:r>
      <w:proofErr w:type="spellStart"/>
      <w:r w:rsidRPr="006E7E53">
        <w:rPr>
          <w:rFonts w:ascii="Tahoma" w:hAnsi="Tahoma" w:cs="Tahoma"/>
          <w:sz w:val="24"/>
          <w:szCs w:val="24"/>
        </w:rPr>
        <w:t>Crossgar</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Mourne</w:t>
      </w:r>
      <w:proofErr w:type="spellEnd"/>
      <w:r w:rsidRPr="006E7E53">
        <w:rPr>
          <w:rFonts w:ascii="Tahoma" w:hAnsi="Tahoma" w:cs="Tahoma"/>
          <w:sz w:val="24"/>
          <w:szCs w:val="24"/>
        </w:rPr>
        <w:t xml:space="preserve"> Family Surgery – Newry St, </w:t>
      </w:r>
      <w:proofErr w:type="spellStart"/>
      <w:r w:rsidRPr="006E7E53">
        <w:rPr>
          <w:rFonts w:ascii="Tahoma" w:hAnsi="Tahoma" w:cs="Tahoma"/>
          <w:sz w:val="24"/>
          <w:szCs w:val="24"/>
        </w:rPr>
        <w:t>Kilkeel</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Kilkeel</w:t>
      </w:r>
      <w:proofErr w:type="spellEnd"/>
      <w:r w:rsidRPr="006E7E53">
        <w:rPr>
          <w:rFonts w:ascii="Tahoma" w:hAnsi="Tahoma" w:cs="Tahoma"/>
          <w:sz w:val="24"/>
          <w:szCs w:val="24"/>
        </w:rPr>
        <w:t xml:space="preserve"> Primary Care Centre – Greencastle St, </w:t>
      </w:r>
      <w:proofErr w:type="spellStart"/>
      <w:r w:rsidRPr="006E7E53">
        <w:rPr>
          <w:rFonts w:ascii="Tahoma" w:hAnsi="Tahoma" w:cs="Tahoma"/>
          <w:sz w:val="24"/>
          <w:szCs w:val="24"/>
        </w:rPr>
        <w:t>Kilkeel</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Shanslieve</w:t>
      </w:r>
      <w:proofErr w:type="spellEnd"/>
      <w:r w:rsidRPr="006E7E53">
        <w:rPr>
          <w:rFonts w:ascii="Tahoma" w:hAnsi="Tahoma" w:cs="Tahoma"/>
          <w:sz w:val="24"/>
          <w:szCs w:val="24"/>
        </w:rPr>
        <w:t xml:space="preserve"> Surgery – Greencastle St, </w:t>
      </w:r>
      <w:proofErr w:type="spellStart"/>
      <w:r w:rsidRPr="006E7E53">
        <w:rPr>
          <w:rFonts w:ascii="Tahoma" w:hAnsi="Tahoma" w:cs="Tahoma"/>
          <w:sz w:val="24"/>
          <w:szCs w:val="24"/>
        </w:rPr>
        <w:t>Kilkeel</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Health Centre – Fairview, </w:t>
      </w:r>
      <w:proofErr w:type="spellStart"/>
      <w:r w:rsidRPr="006E7E53">
        <w:rPr>
          <w:rFonts w:ascii="Tahoma" w:hAnsi="Tahoma" w:cs="Tahoma"/>
          <w:sz w:val="24"/>
          <w:szCs w:val="24"/>
        </w:rPr>
        <w:t>Saintfield</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w:t>
      </w:r>
      <w:proofErr w:type="spellStart"/>
      <w:proofErr w:type="gramStart"/>
      <w:r w:rsidRPr="006E7E53">
        <w:rPr>
          <w:rFonts w:ascii="Tahoma" w:hAnsi="Tahoma" w:cs="Tahoma"/>
          <w:sz w:val="24"/>
          <w:szCs w:val="24"/>
        </w:rPr>
        <w:t>Gaw</w:t>
      </w:r>
      <w:proofErr w:type="spellEnd"/>
      <w:proofErr w:type="gramEnd"/>
      <w:r w:rsidRPr="006E7E53">
        <w:rPr>
          <w:rFonts w:ascii="Tahoma" w:hAnsi="Tahoma" w:cs="Tahoma"/>
          <w:sz w:val="24"/>
          <w:szCs w:val="24"/>
        </w:rPr>
        <w:t xml:space="preserve"> &amp; Partners – Mary St, </w:t>
      </w:r>
      <w:proofErr w:type="spellStart"/>
      <w:r w:rsidRPr="006E7E53">
        <w:rPr>
          <w:rFonts w:ascii="Tahoma" w:hAnsi="Tahoma" w:cs="Tahoma"/>
          <w:sz w:val="24"/>
          <w:szCs w:val="24"/>
        </w:rPr>
        <w:t>Rostrevor</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Killyleagh</w:t>
      </w:r>
      <w:proofErr w:type="spellEnd"/>
      <w:r w:rsidRPr="006E7E53">
        <w:rPr>
          <w:rFonts w:ascii="Tahoma" w:hAnsi="Tahoma" w:cs="Tahoma"/>
          <w:sz w:val="24"/>
          <w:szCs w:val="24"/>
        </w:rPr>
        <w:t xml:space="preserve"> Surgery – </w:t>
      </w:r>
      <w:proofErr w:type="spellStart"/>
      <w:r w:rsidRPr="006E7E53">
        <w:rPr>
          <w:rFonts w:ascii="Tahoma" w:hAnsi="Tahoma" w:cs="Tahoma"/>
          <w:sz w:val="24"/>
          <w:szCs w:val="24"/>
        </w:rPr>
        <w:t>Downparick</w:t>
      </w:r>
      <w:proofErr w:type="spellEnd"/>
      <w:r w:rsidRPr="006E7E53">
        <w:rPr>
          <w:rFonts w:ascii="Tahoma" w:hAnsi="Tahoma" w:cs="Tahoma"/>
          <w:sz w:val="24"/>
          <w:szCs w:val="24"/>
        </w:rPr>
        <w:t xml:space="preserve"> Rd, </w:t>
      </w:r>
      <w:proofErr w:type="spellStart"/>
      <w:r w:rsidRPr="006E7E53">
        <w:rPr>
          <w:rFonts w:ascii="Tahoma" w:hAnsi="Tahoma" w:cs="Tahoma"/>
          <w:sz w:val="24"/>
          <w:szCs w:val="24"/>
        </w:rPr>
        <w:t>Killyleagh</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Health Centre – </w:t>
      </w:r>
      <w:proofErr w:type="spellStart"/>
      <w:r w:rsidRPr="006E7E53">
        <w:rPr>
          <w:rFonts w:ascii="Tahoma" w:hAnsi="Tahoma" w:cs="Tahoma"/>
          <w:sz w:val="24"/>
          <w:szCs w:val="24"/>
        </w:rPr>
        <w:t>Warrenpoint</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Summerhill</w:t>
      </w:r>
      <w:proofErr w:type="spellEnd"/>
      <w:r w:rsidRPr="006E7E53">
        <w:rPr>
          <w:rFonts w:ascii="Tahoma" w:hAnsi="Tahoma" w:cs="Tahoma"/>
          <w:sz w:val="24"/>
          <w:szCs w:val="24"/>
        </w:rPr>
        <w:t xml:space="preserve"> – Great George Street, </w:t>
      </w:r>
      <w:proofErr w:type="spellStart"/>
      <w:r w:rsidRPr="006E7E53">
        <w:rPr>
          <w:rFonts w:ascii="Tahoma" w:hAnsi="Tahoma" w:cs="Tahoma"/>
          <w:sz w:val="24"/>
          <w:szCs w:val="24"/>
        </w:rPr>
        <w:t>Warrenpoint</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Marina Surgery – Havelock Place, </w:t>
      </w:r>
      <w:proofErr w:type="spellStart"/>
      <w:r w:rsidRPr="006E7E53">
        <w:rPr>
          <w:rFonts w:ascii="Tahoma" w:hAnsi="Tahoma" w:cs="Tahoma"/>
          <w:sz w:val="24"/>
          <w:szCs w:val="24"/>
        </w:rPr>
        <w:t>Warrenpoint</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Reynolds &amp; Partner </w:t>
      </w:r>
      <w:proofErr w:type="spellStart"/>
      <w:r w:rsidRPr="006E7E53">
        <w:rPr>
          <w:rFonts w:ascii="Tahoma" w:hAnsi="Tahoma" w:cs="Tahoma"/>
          <w:sz w:val="24"/>
          <w:szCs w:val="24"/>
        </w:rPr>
        <w:t>Cornmarket</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Henry &amp; Partner </w:t>
      </w:r>
      <w:proofErr w:type="spellStart"/>
      <w:r w:rsidRPr="006E7E53">
        <w:rPr>
          <w:rFonts w:ascii="Tahoma" w:hAnsi="Tahoma" w:cs="Tahoma"/>
          <w:sz w:val="24"/>
          <w:szCs w:val="24"/>
        </w:rPr>
        <w:t>Cornmarket</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w:t>
      </w:r>
      <w:proofErr w:type="spellStart"/>
      <w:r w:rsidRPr="006E7E53">
        <w:rPr>
          <w:rFonts w:ascii="Tahoma" w:hAnsi="Tahoma" w:cs="Tahoma"/>
          <w:sz w:val="24"/>
          <w:szCs w:val="24"/>
        </w:rPr>
        <w:t>Mulvaney</w:t>
      </w:r>
      <w:proofErr w:type="spellEnd"/>
      <w:r w:rsidRPr="006E7E53">
        <w:rPr>
          <w:rFonts w:ascii="Tahoma" w:hAnsi="Tahoma" w:cs="Tahoma"/>
          <w:sz w:val="24"/>
          <w:szCs w:val="24"/>
        </w:rPr>
        <w:t xml:space="preserve"> &amp; Partner </w:t>
      </w:r>
      <w:proofErr w:type="spellStart"/>
      <w:r w:rsidRPr="006E7E53">
        <w:rPr>
          <w:rFonts w:ascii="Tahoma" w:hAnsi="Tahoma" w:cs="Tahoma"/>
          <w:sz w:val="24"/>
          <w:szCs w:val="24"/>
        </w:rPr>
        <w:t>Cornmarket</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McKnight </w:t>
      </w:r>
      <w:proofErr w:type="spellStart"/>
      <w:r w:rsidRPr="006E7E53">
        <w:rPr>
          <w:rFonts w:ascii="Tahoma" w:hAnsi="Tahoma" w:cs="Tahoma"/>
          <w:sz w:val="24"/>
          <w:szCs w:val="24"/>
        </w:rPr>
        <w:t>Clanrye</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w:t>
      </w:r>
      <w:proofErr w:type="spellStart"/>
      <w:r w:rsidRPr="006E7E53">
        <w:rPr>
          <w:rFonts w:ascii="Tahoma" w:hAnsi="Tahoma" w:cs="Tahoma"/>
          <w:sz w:val="24"/>
          <w:szCs w:val="24"/>
        </w:rPr>
        <w:t>Fearon</w:t>
      </w:r>
      <w:proofErr w:type="spellEnd"/>
      <w:r w:rsidRPr="006E7E53">
        <w:rPr>
          <w:rFonts w:ascii="Tahoma" w:hAnsi="Tahoma" w:cs="Tahoma"/>
          <w:sz w:val="24"/>
          <w:szCs w:val="24"/>
        </w:rPr>
        <w:t xml:space="preserve"> &amp; Partner </w:t>
      </w:r>
      <w:proofErr w:type="spellStart"/>
      <w:r w:rsidRPr="006E7E53">
        <w:rPr>
          <w:rFonts w:ascii="Tahoma" w:hAnsi="Tahoma" w:cs="Tahoma"/>
          <w:sz w:val="24"/>
          <w:szCs w:val="24"/>
        </w:rPr>
        <w:t>Clanrye</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McDowell </w:t>
      </w:r>
      <w:proofErr w:type="spellStart"/>
      <w:r w:rsidRPr="006E7E53">
        <w:rPr>
          <w:rFonts w:ascii="Tahoma" w:hAnsi="Tahoma" w:cs="Tahoma"/>
          <w:sz w:val="24"/>
          <w:szCs w:val="24"/>
        </w:rPr>
        <w:t>Clanrye</w:t>
      </w:r>
      <w:proofErr w:type="spellEnd"/>
      <w:r w:rsidRPr="006E7E53">
        <w:rPr>
          <w:rFonts w:ascii="Tahoma" w:hAnsi="Tahoma" w:cs="Tahoma"/>
          <w:sz w:val="24"/>
          <w:szCs w:val="24"/>
        </w:rPr>
        <w:t xml:space="preserve"> Surgery – Newry Health Village</w:t>
      </w:r>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McVerry</w:t>
      </w:r>
      <w:proofErr w:type="spellEnd"/>
      <w:r w:rsidRPr="006E7E53">
        <w:rPr>
          <w:rFonts w:ascii="Tahoma" w:hAnsi="Tahoma" w:cs="Tahoma"/>
          <w:sz w:val="24"/>
          <w:szCs w:val="24"/>
        </w:rPr>
        <w:t xml:space="preserve"> / </w:t>
      </w:r>
      <w:proofErr w:type="spellStart"/>
      <w:r w:rsidRPr="006E7E53">
        <w:rPr>
          <w:rFonts w:ascii="Tahoma" w:hAnsi="Tahoma" w:cs="Tahoma"/>
          <w:sz w:val="24"/>
          <w:szCs w:val="24"/>
        </w:rPr>
        <w:t>McEvoy</w:t>
      </w:r>
      <w:proofErr w:type="spellEnd"/>
      <w:r w:rsidRPr="006E7E53">
        <w:rPr>
          <w:rFonts w:ascii="Tahoma" w:hAnsi="Tahoma" w:cs="Tahoma"/>
          <w:sz w:val="24"/>
          <w:szCs w:val="24"/>
        </w:rPr>
        <w:t xml:space="preserve"> Medical Centre – Newry Health Village</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Meadowlands Surgery – Monaghan St, Newry</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Dr Small – Stella Maris St, Strangford</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McKnight – Wakefield Terrace, </w:t>
      </w:r>
      <w:proofErr w:type="spellStart"/>
      <w:r w:rsidRPr="006E7E53">
        <w:rPr>
          <w:rFonts w:ascii="Tahoma" w:hAnsi="Tahoma" w:cs="Tahoma"/>
          <w:sz w:val="24"/>
          <w:szCs w:val="24"/>
        </w:rPr>
        <w:t>Bessbrook</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w:t>
      </w:r>
      <w:proofErr w:type="spellStart"/>
      <w:r w:rsidRPr="006E7E53">
        <w:rPr>
          <w:rFonts w:ascii="Tahoma" w:hAnsi="Tahoma" w:cs="Tahoma"/>
          <w:sz w:val="24"/>
          <w:szCs w:val="24"/>
        </w:rPr>
        <w:t>Fearon</w:t>
      </w:r>
      <w:proofErr w:type="spellEnd"/>
      <w:r w:rsidRPr="006E7E53">
        <w:rPr>
          <w:rFonts w:ascii="Tahoma" w:hAnsi="Tahoma" w:cs="Tahoma"/>
          <w:sz w:val="24"/>
          <w:szCs w:val="24"/>
        </w:rPr>
        <w:t xml:space="preserve"> &amp; Partners – The Clinic Convent Hill </w:t>
      </w:r>
      <w:proofErr w:type="spellStart"/>
      <w:r w:rsidRPr="006E7E53">
        <w:rPr>
          <w:rFonts w:ascii="Tahoma" w:hAnsi="Tahoma" w:cs="Tahoma"/>
          <w:sz w:val="24"/>
          <w:szCs w:val="24"/>
        </w:rPr>
        <w:t>Bessbrook</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Dr.</w:t>
      </w:r>
      <w:proofErr w:type="spellEnd"/>
      <w:r w:rsidRPr="006E7E53">
        <w:rPr>
          <w:rFonts w:ascii="Tahoma" w:hAnsi="Tahoma" w:cs="Tahoma"/>
          <w:sz w:val="24"/>
          <w:szCs w:val="24"/>
        </w:rPr>
        <w:t xml:space="preserve"> Reynolds - The Clinic Convent Hill </w:t>
      </w:r>
      <w:proofErr w:type="spellStart"/>
      <w:r w:rsidRPr="006E7E53">
        <w:rPr>
          <w:rFonts w:ascii="Tahoma" w:hAnsi="Tahoma" w:cs="Tahoma"/>
          <w:sz w:val="24"/>
          <w:szCs w:val="24"/>
        </w:rPr>
        <w:t>Bessbrook</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Dr.</w:t>
      </w:r>
      <w:proofErr w:type="spellEnd"/>
      <w:r w:rsidRPr="006E7E53">
        <w:rPr>
          <w:rFonts w:ascii="Tahoma" w:hAnsi="Tahoma" w:cs="Tahoma"/>
          <w:sz w:val="24"/>
          <w:szCs w:val="24"/>
        </w:rPr>
        <w:t xml:space="preserve"> Mulholland - The Clinic Convent Hill </w:t>
      </w:r>
      <w:proofErr w:type="spellStart"/>
      <w:r w:rsidRPr="006E7E53">
        <w:rPr>
          <w:rFonts w:ascii="Tahoma" w:hAnsi="Tahoma" w:cs="Tahoma"/>
          <w:sz w:val="24"/>
          <w:szCs w:val="24"/>
        </w:rPr>
        <w:t>Bessbrook</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Medical Centre – Chapel Rd, </w:t>
      </w:r>
      <w:proofErr w:type="spellStart"/>
      <w:r w:rsidRPr="006E7E53">
        <w:rPr>
          <w:rFonts w:ascii="Tahoma" w:hAnsi="Tahoma" w:cs="Tahoma"/>
          <w:sz w:val="24"/>
          <w:szCs w:val="24"/>
        </w:rPr>
        <w:t>Camlough</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Health Centre – </w:t>
      </w:r>
      <w:proofErr w:type="spellStart"/>
      <w:r w:rsidRPr="006E7E53">
        <w:rPr>
          <w:rFonts w:ascii="Tahoma" w:hAnsi="Tahoma" w:cs="Tahoma"/>
          <w:sz w:val="24"/>
          <w:szCs w:val="24"/>
        </w:rPr>
        <w:t>Drumintee</w:t>
      </w:r>
      <w:proofErr w:type="spellEnd"/>
      <w:r w:rsidRPr="006E7E53">
        <w:rPr>
          <w:rFonts w:ascii="Tahoma" w:hAnsi="Tahoma" w:cs="Tahoma"/>
          <w:sz w:val="24"/>
          <w:szCs w:val="24"/>
        </w:rPr>
        <w:t xml:space="preserve"> Rd, </w:t>
      </w:r>
      <w:proofErr w:type="spellStart"/>
      <w:r w:rsidRPr="006E7E53">
        <w:rPr>
          <w:rFonts w:ascii="Tahoma" w:hAnsi="Tahoma" w:cs="Tahoma"/>
          <w:sz w:val="24"/>
          <w:szCs w:val="24"/>
        </w:rPr>
        <w:t>Meigh</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Health Centre – Regina Park, Jonesborough</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Maguire &amp; Partners – Main St, </w:t>
      </w:r>
      <w:proofErr w:type="spellStart"/>
      <w:r w:rsidRPr="006E7E53">
        <w:rPr>
          <w:rFonts w:ascii="Tahoma" w:hAnsi="Tahoma" w:cs="Tahoma"/>
          <w:sz w:val="24"/>
          <w:szCs w:val="24"/>
        </w:rPr>
        <w:t>Forkhill</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O’Leary &amp; Partners – Community Centre, </w:t>
      </w:r>
      <w:proofErr w:type="spellStart"/>
      <w:r w:rsidRPr="006E7E53">
        <w:rPr>
          <w:rFonts w:ascii="Tahoma" w:hAnsi="Tahoma" w:cs="Tahoma"/>
          <w:sz w:val="24"/>
          <w:szCs w:val="24"/>
        </w:rPr>
        <w:t>Mullaghbawn</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Maphoner</w:t>
      </w:r>
      <w:proofErr w:type="spellEnd"/>
      <w:r w:rsidRPr="006E7E53">
        <w:rPr>
          <w:rFonts w:ascii="Tahoma" w:hAnsi="Tahoma" w:cs="Tahoma"/>
          <w:sz w:val="24"/>
          <w:szCs w:val="24"/>
        </w:rPr>
        <w:t xml:space="preserve"> Surgery – </w:t>
      </w:r>
      <w:proofErr w:type="spellStart"/>
      <w:r w:rsidRPr="006E7E53">
        <w:rPr>
          <w:rFonts w:ascii="Tahoma" w:hAnsi="Tahoma" w:cs="Tahoma"/>
          <w:sz w:val="24"/>
          <w:szCs w:val="24"/>
        </w:rPr>
        <w:t>Forkhill</w:t>
      </w:r>
      <w:proofErr w:type="spellEnd"/>
      <w:r w:rsidRPr="006E7E53">
        <w:rPr>
          <w:rFonts w:ascii="Tahoma" w:hAnsi="Tahoma" w:cs="Tahoma"/>
          <w:sz w:val="24"/>
          <w:szCs w:val="24"/>
        </w:rPr>
        <w:t xml:space="preserve"> Rd, </w:t>
      </w:r>
      <w:proofErr w:type="spellStart"/>
      <w:r w:rsidRPr="006E7E53">
        <w:rPr>
          <w:rFonts w:ascii="Tahoma" w:hAnsi="Tahoma" w:cs="Tahoma"/>
          <w:sz w:val="24"/>
          <w:szCs w:val="24"/>
        </w:rPr>
        <w:t>Mullaghbawn</w:t>
      </w:r>
      <w:proofErr w:type="spellEnd"/>
    </w:p>
    <w:p w:rsidR="006F77A7" w:rsidRPr="006E7E53" w:rsidRDefault="006F77A7" w:rsidP="006F77A7">
      <w:pPr>
        <w:pStyle w:val="NoSpacing"/>
        <w:rPr>
          <w:rFonts w:ascii="Tahoma" w:hAnsi="Tahoma" w:cs="Tahoma"/>
          <w:sz w:val="24"/>
          <w:szCs w:val="24"/>
        </w:rPr>
      </w:pPr>
      <w:proofErr w:type="spellStart"/>
      <w:r w:rsidRPr="006E7E53">
        <w:rPr>
          <w:rFonts w:ascii="Tahoma" w:hAnsi="Tahoma" w:cs="Tahoma"/>
          <w:sz w:val="24"/>
          <w:szCs w:val="24"/>
        </w:rPr>
        <w:t>Dr.</w:t>
      </w:r>
      <w:proofErr w:type="spellEnd"/>
      <w:r w:rsidRPr="006E7E53">
        <w:rPr>
          <w:rFonts w:ascii="Tahoma" w:hAnsi="Tahoma" w:cs="Tahoma"/>
          <w:sz w:val="24"/>
          <w:szCs w:val="24"/>
        </w:rPr>
        <w:t xml:space="preserve"> O’Leary &amp; Partners – Dundalk St, </w:t>
      </w:r>
      <w:proofErr w:type="spellStart"/>
      <w:r w:rsidRPr="006E7E53">
        <w:rPr>
          <w:rFonts w:ascii="Tahoma" w:hAnsi="Tahoma" w:cs="Tahoma"/>
          <w:sz w:val="24"/>
          <w:szCs w:val="24"/>
        </w:rPr>
        <w:t>Newtownhamilton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Health Centre – Killeen, </w:t>
      </w:r>
      <w:proofErr w:type="spellStart"/>
      <w:r w:rsidRPr="006E7E53">
        <w:rPr>
          <w:rFonts w:ascii="Tahoma" w:hAnsi="Tahoma" w:cs="Tahoma"/>
          <w:sz w:val="24"/>
          <w:szCs w:val="24"/>
        </w:rPr>
        <w:t>Killeavy</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lastRenderedPageBreak/>
        <w:t xml:space="preserve">Dr Fee &amp; Partners Health Centre – McCormick Place </w:t>
      </w:r>
      <w:proofErr w:type="spellStart"/>
      <w:r w:rsidRPr="006E7E53">
        <w:rPr>
          <w:rFonts w:ascii="Tahoma" w:hAnsi="Tahoma" w:cs="Tahoma"/>
          <w:sz w:val="24"/>
          <w:szCs w:val="24"/>
        </w:rPr>
        <w:t>Crossmaglen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Sweeney &amp; Partners Health Centre – McCormick Place </w:t>
      </w:r>
      <w:proofErr w:type="spellStart"/>
      <w:r w:rsidRPr="006E7E53">
        <w:rPr>
          <w:rFonts w:ascii="Tahoma" w:hAnsi="Tahoma" w:cs="Tahoma"/>
          <w:sz w:val="24"/>
          <w:szCs w:val="24"/>
        </w:rPr>
        <w:t>Crossmaglen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w:t>
      </w:r>
      <w:proofErr w:type="spellStart"/>
      <w:r w:rsidRPr="006E7E53">
        <w:rPr>
          <w:rFonts w:ascii="Tahoma" w:hAnsi="Tahoma" w:cs="Tahoma"/>
          <w:sz w:val="24"/>
          <w:szCs w:val="24"/>
        </w:rPr>
        <w:t>Gribben</w:t>
      </w:r>
      <w:proofErr w:type="spellEnd"/>
      <w:r w:rsidRPr="006E7E53">
        <w:rPr>
          <w:rFonts w:ascii="Tahoma" w:hAnsi="Tahoma" w:cs="Tahoma"/>
          <w:sz w:val="24"/>
          <w:szCs w:val="24"/>
        </w:rPr>
        <w:t xml:space="preserve"> Health Centre – McCormick Place </w:t>
      </w:r>
      <w:proofErr w:type="spellStart"/>
      <w:r w:rsidRPr="006E7E53">
        <w:rPr>
          <w:rFonts w:ascii="Tahoma" w:hAnsi="Tahoma" w:cs="Tahoma"/>
          <w:sz w:val="24"/>
          <w:szCs w:val="24"/>
        </w:rPr>
        <w:t>Crossmaglen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Maguire &amp; Partners Health Centre – McCormick Place </w:t>
      </w:r>
      <w:proofErr w:type="spellStart"/>
      <w:r w:rsidRPr="006E7E53">
        <w:rPr>
          <w:rFonts w:ascii="Tahoma" w:hAnsi="Tahoma" w:cs="Tahoma"/>
          <w:sz w:val="24"/>
          <w:szCs w:val="24"/>
        </w:rPr>
        <w:t>Crossmaglen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Dr Fee &amp; Partners – </w:t>
      </w:r>
      <w:proofErr w:type="spellStart"/>
      <w:r w:rsidRPr="006E7E53">
        <w:rPr>
          <w:rFonts w:ascii="Tahoma" w:hAnsi="Tahoma" w:cs="Tahoma"/>
          <w:sz w:val="24"/>
          <w:szCs w:val="24"/>
        </w:rPr>
        <w:t>Rathkeeland</w:t>
      </w:r>
      <w:proofErr w:type="spellEnd"/>
      <w:r w:rsidRPr="006E7E53">
        <w:rPr>
          <w:rFonts w:ascii="Tahoma" w:hAnsi="Tahoma" w:cs="Tahoma"/>
          <w:sz w:val="24"/>
          <w:szCs w:val="24"/>
        </w:rPr>
        <w:t xml:space="preserve"> House, </w:t>
      </w:r>
      <w:proofErr w:type="spellStart"/>
      <w:r w:rsidRPr="006E7E53">
        <w:rPr>
          <w:rFonts w:ascii="Tahoma" w:hAnsi="Tahoma" w:cs="Tahoma"/>
          <w:sz w:val="24"/>
          <w:szCs w:val="24"/>
        </w:rPr>
        <w:t>Blaney</w:t>
      </w:r>
      <w:proofErr w:type="spellEnd"/>
      <w:r w:rsidRPr="006E7E53">
        <w:rPr>
          <w:rFonts w:ascii="Tahoma" w:hAnsi="Tahoma" w:cs="Tahoma"/>
          <w:sz w:val="24"/>
          <w:szCs w:val="24"/>
        </w:rPr>
        <w:t xml:space="preserve"> Road, </w:t>
      </w:r>
      <w:proofErr w:type="spellStart"/>
      <w:r w:rsidRPr="006E7E53">
        <w:rPr>
          <w:rFonts w:ascii="Tahoma" w:hAnsi="Tahoma" w:cs="Tahoma"/>
          <w:sz w:val="24"/>
          <w:szCs w:val="24"/>
        </w:rPr>
        <w:t>Crossmaglen</w:t>
      </w:r>
      <w:proofErr w:type="spellEnd"/>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 </w:t>
      </w:r>
    </w:p>
    <w:p w:rsidR="006F77A7" w:rsidRPr="006E7E53" w:rsidRDefault="006F77A7" w:rsidP="006F77A7">
      <w:pPr>
        <w:pStyle w:val="NoSpacing"/>
        <w:rPr>
          <w:rFonts w:ascii="Tahoma" w:hAnsi="Tahoma" w:cs="Tahoma"/>
          <w:sz w:val="24"/>
          <w:szCs w:val="24"/>
        </w:rPr>
      </w:pPr>
      <w:r w:rsidRPr="006E7E53">
        <w:rPr>
          <w:rFonts w:ascii="Tahoma" w:hAnsi="Tahoma" w:cs="Tahoma"/>
          <w:sz w:val="24"/>
          <w:szCs w:val="24"/>
        </w:rPr>
        <w:t xml:space="preserve">Source: HSCNI </w:t>
      </w:r>
    </w:p>
    <w:p w:rsidR="006F77A7" w:rsidRPr="004D7374" w:rsidRDefault="006F77A7" w:rsidP="007048A1">
      <w:pPr>
        <w:pStyle w:val="NoSpacing"/>
        <w:jc w:val="both"/>
        <w:rPr>
          <w:rFonts w:ascii="Tahoma" w:hAnsi="Tahoma" w:cs="Tahoma"/>
          <w:sz w:val="24"/>
          <w:szCs w:val="24"/>
        </w:rPr>
      </w:pPr>
    </w:p>
    <w:p w:rsidR="007048A1" w:rsidRPr="004D7374" w:rsidRDefault="007048A1" w:rsidP="007048A1">
      <w:pPr>
        <w:rPr>
          <w:rFonts w:ascii="Tahoma" w:hAnsi="Tahoma" w:cs="Tahoma"/>
          <w:b/>
          <w:sz w:val="24"/>
          <w:szCs w:val="24"/>
          <w:u w:val="single"/>
        </w:rPr>
      </w:pPr>
      <w:r w:rsidRPr="004D7374">
        <w:rPr>
          <w:rFonts w:ascii="Tahoma" w:hAnsi="Tahoma" w:cs="Tahoma"/>
          <w:b/>
          <w:sz w:val="24"/>
          <w:szCs w:val="24"/>
          <w:u w:val="single"/>
        </w:rPr>
        <w:t>Dental Surgeries</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Appletree</w:t>
      </w:r>
      <w:proofErr w:type="spellEnd"/>
      <w:r w:rsidRPr="002B062B">
        <w:rPr>
          <w:rFonts w:ascii="Tahoma" w:hAnsi="Tahoma" w:cs="Tahoma"/>
          <w:sz w:val="24"/>
          <w:szCs w:val="24"/>
        </w:rPr>
        <w:t xml:space="preserve"> Dental Care, 1 </w:t>
      </w:r>
      <w:proofErr w:type="gramStart"/>
      <w:r w:rsidRPr="002B062B">
        <w:rPr>
          <w:rFonts w:ascii="Tahoma" w:hAnsi="Tahoma" w:cs="Tahoma"/>
          <w:sz w:val="24"/>
          <w:szCs w:val="24"/>
        </w:rPr>
        <w:t>The</w:t>
      </w:r>
      <w:proofErr w:type="gramEnd"/>
      <w:r w:rsidRPr="002B062B">
        <w:rPr>
          <w:rFonts w:ascii="Tahoma" w:hAnsi="Tahoma" w:cs="Tahoma"/>
          <w:sz w:val="24"/>
          <w:szCs w:val="24"/>
        </w:rPr>
        <w:t xml:space="preserve"> Old </w:t>
      </w:r>
      <w:proofErr w:type="spellStart"/>
      <w:r w:rsidRPr="002B062B">
        <w:rPr>
          <w:rFonts w:ascii="Tahoma" w:hAnsi="Tahoma" w:cs="Tahoma"/>
          <w:sz w:val="24"/>
          <w:szCs w:val="24"/>
        </w:rPr>
        <w:t>Gaswork</w:t>
      </w:r>
      <w:proofErr w:type="spellEnd"/>
      <w:r w:rsidRPr="002B062B">
        <w:rPr>
          <w:rFonts w:ascii="Tahoma" w:hAnsi="Tahoma" w:cs="Tahoma"/>
          <w:sz w:val="24"/>
          <w:szCs w:val="24"/>
        </w:rPr>
        <w:t>,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Newry Denture Centre, 100 Hill Street, Newry</w:t>
      </w:r>
    </w:p>
    <w:p w:rsidR="007048A1" w:rsidRPr="002B062B" w:rsidRDefault="00F0772F" w:rsidP="007048A1">
      <w:pPr>
        <w:pStyle w:val="NoSpacing"/>
        <w:rPr>
          <w:rFonts w:ascii="Tahoma" w:hAnsi="Tahoma" w:cs="Tahoma"/>
          <w:sz w:val="24"/>
          <w:szCs w:val="24"/>
        </w:rPr>
      </w:pPr>
      <w:r>
        <w:rPr>
          <w:rFonts w:ascii="Tahoma" w:hAnsi="Tahoma" w:cs="Tahoma"/>
          <w:sz w:val="24"/>
          <w:szCs w:val="24"/>
        </w:rPr>
        <w:t xml:space="preserve">Unit 3 </w:t>
      </w:r>
      <w:proofErr w:type="spellStart"/>
      <w:r>
        <w:rPr>
          <w:rFonts w:ascii="Tahoma" w:hAnsi="Tahoma" w:cs="Tahoma"/>
          <w:sz w:val="24"/>
          <w:szCs w:val="24"/>
        </w:rPr>
        <w:t>Cloug</w:t>
      </w:r>
      <w:r w:rsidR="007048A1" w:rsidRPr="002B062B">
        <w:rPr>
          <w:rFonts w:ascii="Tahoma" w:hAnsi="Tahoma" w:cs="Tahoma"/>
          <w:sz w:val="24"/>
          <w:szCs w:val="24"/>
        </w:rPr>
        <w:t>hogue</w:t>
      </w:r>
      <w:proofErr w:type="spellEnd"/>
      <w:r w:rsidR="007048A1" w:rsidRPr="002B062B">
        <w:rPr>
          <w:rFonts w:ascii="Tahoma" w:hAnsi="Tahoma" w:cs="Tahoma"/>
          <w:sz w:val="24"/>
          <w:szCs w:val="24"/>
        </w:rPr>
        <w:t xml:space="preserve"> Business Park, 14 </w:t>
      </w:r>
      <w:proofErr w:type="spellStart"/>
      <w:r w:rsidR="007048A1" w:rsidRPr="002B062B">
        <w:rPr>
          <w:rFonts w:ascii="Tahoma" w:hAnsi="Tahoma" w:cs="Tahoma"/>
          <w:sz w:val="24"/>
          <w:szCs w:val="24"/>
        </w:rPr>
        <w:t>Forkill</w:t>
      </w:r>
      <w:proofErr w:type="spellEnd"/>
      <w:r w:rsidR="007048A1" w:rsidRPr="002B062B">
        <w:rPr>
          <w:rFonts w:ascii="Tahoma" w:hAnsi="Tahoma" w:cs="Tahoma"/>
          <w:sz w:val="24"/>
          <w:szCs w:val="24"/>
        </w:rPr>
        <w:t xml:space="preserve"> Road,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Unit 6 Monaghan Business Park,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Yew Tree Dental Practice, 45-47 Patrick Street,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Zen Orthodontics, 2 </w:t>
      </w:r>
      <w:proofErr w:type="spellStart"/>
      <w:r w:rsidRPr="002B062B">
        <w:rPr>
          <w:rFonts w:ascii="Tahoma" w:hAnsi="Tahoma" w:cs="Tahoma"/>
          <w:sz w:val="24"/>
          <w:szCs w:val="24"/>
        </w:rPr>
        <w:t>Downshire</w:t>
      </w:r>
      <w:proofErr w:type="spellEnd"/>
      <w:r w:rsidRPr="002B062B">
        <w:rPr>
          <w:rFonts w:ascii="Tahoma" w:hAnsi="Tahoma" w:cs="Tahoma"/>
          <w:sz w:val="24"/>
          <w:szCs w:val="24"/>
        </w:rPr>
        <w:t xml:space="preserve"> Close,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42B Church Street, </w:t>
      </w:r>
      <w:proofErr w:type="spellStart"/>
      <w:r w:rsidRPr="002B062B">
        <w:rPr>
          <w:rFonts w:ascii="Tahoma" w:hAnsi="Tahoma" w:cs="Tahoma"/>
          <w:sz w:val="24"/>
          <w:szCs w:val="24"/>
        </w:rPr>
        <w:t>Warrenpoint</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3 Duke Street, </w:t>
      </w:r>
      <w:proofErr w:type="spellStart"/>
      <w:r w:rsidRPr="002B062B">
        <w:rPr>
          <w:rFonts w:ascii="Tahoma" w:hAnsi="Tahoma" w:cs="Tahoma"/>
          <w:sz w:val="24"/>
          <w:szCs w:val="24"/>
        </w:rPr>
        <w:t>Warrenpoint</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39 Church Street, </w:t>
      </w:r>
      <w:proofErr w:type="spellStart"/>
      <w:r w:rsidRPr="002B062B">
        <w:rPr>
          <w:rFonts w:ascii="Tahoma" w:hAnsi="Tahoma" w:cs="Tahoma"/>
          <w:sz w:val="24"/>
          <w:szCs w:val="24"/>
        </w:rPr>
        <w:t>Warrenpoint</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1 Castle Avenue, </w:t>
      </w:r>
      <w:proofErr w:type="spellStart"/>
      <w:r w:rsidRPr="002B062B">
        <w:rPr>
          <w:rFonts w:ascii="Tahoma" w:hAnsi="Tahoma" w:cs="Tahoma"/>
          <w:sz w:val="24"/>
          <w:szCs w:val="24"/>
        </w:rPr>
        <w:t>Castlewellan</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11 Main Street, </w:t>
      </w:r>
      <w:proofErr w:type="spellStart"/>
      <w:r w:rsidRPr="002B062B">
        <w:rPr>
          <w:rFonts w:ascii="Tahoma" w:hAnsi="Tahoma" w:cs="Tahoma"/>
          <w:sz w:val="24"/>
          <w:szCs w:val="24"/>
        </w:rPr>
        <w:t>Ballynahinch</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12 Downs Road, Newcastle</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15 Irish Street,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16-18 Main Street, </w:t>
      </w:r>
      <w:proofErr w:type="spellStart"/>
      <w:r w:rsidRPr="002B062B">
        <w:rPr>
          <w:rFonts w:ascii="Tahoma" w:hAnsi="Tahoma" w:cs="Tahoma"/>
          <w:sz w:val="24"/>
          <w:szCs w:val="24"/>
        </w:rPr>
        <w:t>Saintfield</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17 Stream Street,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2 The Square, Strangford,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22 Main Street, </w:t>
      </w:r>
      <w:proofErr w:type="spellStart"/>
      <w:r w:rsidRPr="002B062B">
        <w:rPr>
          <w:rFonts w:ascii="Tahoma" w:hAnsi="Tahoma" w:cs="Tahoma"/>
          <w:sz w:val="24"/>
          <w:szCs w:val="24"/>
        </w:rPr>
        <w:t>Ballynahinch</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35 St Patricks Avenue,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47 Main Street, Newcastle</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48 </w:t>
      </w:r>
      <w:proofErr w:type="spellStart"/>
      <w:r w:rsidRPr="002B062B">
        <w:rPr>
          <w:rFonts w:ascii="Tahoma" w:hAnsi="Tahoma" w:cs="Tahoma"/>
          <w:sz w:val="24"/>
          <w:szCs w:val="24"/>
        </w:rPr>
        <w:t>Killyleagh</w:t>
      </w:r>
      <w:proofErr w:type="spellEnd"/>
      <w:r w:rsidRPr="002B062B">
        <w:rPr>
          <w:rFonts w:ascii="Tahoma" w:hAnsi="Tahoma" w:cs="Tahoma"/>
          <w:sz w:val="24"/>
          <w:szCs w:val="24"/>
        </w:rPr>
        <w:t xml:space="preserve"> Street, </w:t>
      </w:r>
      <w:proofErr w:type="spellStart"/>
      <w:r w:rsidRPr="002B062B">
        <w:rPr>
          <w:rFonts w:ascii="Tahoma" w:hAnsi="Tahoma" w:cs="Tahoma"/>
          <w:sz w:val="24"/>
          <w:szCs w:val="24"/>
        </w:rPr>
        <w:t>Crossgar</w:t>
      </w:r>
      <w:proofErr w:type="spellEnd"/>
      <w:r w:rsidRPr="002B062B">
        <w:rPr>
          <w:rFonts w:ascii="Tahoma" w:hAnsi="Tahoma" w:cs="Tahoma"/>
          <w:sz w:val="24"/>
          <w:szCs w:val="24"/>
        </w:rPr>
        <w:t>, Co. Down</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9-11 St Patricks Avenue, Downpatrick</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Downe</w:t>
      </w:r>
      <w:proofErr w:type="spellEnd"/>
      <w:r w:rsidRPr="002B062B">
        <w:rPr>
          <w:rFonts w:ascii="Tahoma" w:hAnsi="Tahoma" w:cs="Tahoma"/>
          <w:sz w:val="24"/>
          <w:szCs w:val="24"/>
        </w:rPr>
        <w:t xml:space="preserve"> Dental Care Ltd, 10 English Street,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Flat 2 </w:t>
      </w:r>
      <w:proofErr w:type="spellStart"/>
      <w:r w:rsidRPr="002B062B">
        <w:rPr>
          <w:rFonts w:ascii="Tahoma" w:hAnsi="Tahoma" w:cs="Tahoma"/>
          <w:sz w:val="24"/>
          <w:szCs w:val="24"/>
        </w:rPr>
        <w:t>Iveagh</w:t>
      </w:r>
      <w:proofErr w:type="spellEnd"/>
      <w:r w:rsidRPr="002B062B">
        <w:rPr>
          <w:rFonts w:ascii="Tahoma" w:hAnsi="Tahoma" w:cs="Tahoma"/>
          <w:sz w:val="24"/>
          <w:szCs w:val="24"/>
        </w:rPr>
        <w:t xml:space="preserve"> Flats, Railway Street, Newcastle</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The Villages Dental Practice, 33 Downpatrick Street, </w:t>
      </w:r>
      <w:proofErr w:type="spellStart"/>
      <w:r w:rsidRPr="002B062B">
        <w:rPr>
          <w:rFonts w:ascii="Tahoma" w:hAnsi="Tahoma" w:cs="Tahoma"/>
          <w:sz w:val="24"/>
          <w:szCs w:val="24"/>
        </w:rPr>
        <w:t>Crossgar</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51C </w:t>
      </w:r>
      <w:proofErr w:type="spellStart"/>
      <w:r w:rsidRPr="002B062B">
        <w:rPr>
          <w:rFonts w:ascii="Tahoma" w:hAnsi="Tahoma" w:cs="Tahoma"/>
          <w:sz w:val="24"/>
          <w:szCs w:val="24"/>
        </w:rPr>
        <w:t>Forkhill</w:t>
      </w:r>
      <w:proofErr w:type="spellEnd"/>
      <w:r w:rsidRPr="002B062B">
        <w:rPr>
          <w:rFonts w:ascii="Tahoma" w:hAnsi="Tahoma" w:cs="Tahoma"/>
          <w:sz w:val="24"/>
          <w:szCs w:val="24"/>
        </w:rPr>
        <w:t xml:space="preserve"> Road, Newry</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4 Windsor Hill, Newry</w:t>
      </w:r>
    </w:p>
    <w:p w:rsidR="007048A1" w:rsidRDefault="007048A1" w:rsidP="007048A1">
      <w:pPr>
        <w:pStyle w:val="NoSpacing"/>
        <w:rPr>
          <w:rFonts w:ascii="Tahoma" w:hAnsi="Tahoma" w:cs="Tahoma"/>
          <w:sz w:val="24"/>
          <w:szCs w:val="24"/>
        </w:rPr>
      </w:pPr>
      <w:r w:rsidRPr="002B062B">
        <w:rPr>
          <w:rFonts w:ascii="Tahoma" w:hAnsi="Tahoma" w:cs="Tahoma"/>
          <w:sz w:val="24"/>
          <w:szCs w:val="24"/>
        </w:rPr>
        <w:t>5 Windsor Hill, Newry</w:t>
      </w:r>
    </w:p>
    <w:p w:rsidR="00BB33A2" w:rsidRDefault="00BB33A2" w:rsidP="007048A1">
      <w:pPr>
        <w:pStyle w:val="NoSpacing"/>
        <w:rPr>
          <w:rFonts w:ascii="Tahoma" w:hAnsi="Tahoma" w:cs="Tahoma"/>
          <w:sz w:val="24"/>
          <w:szCs w:val="24"/>
        </w:rPr>
      </w:pPr>
    </w:p>
    <w:p w:rsidR="00BB33A2" w:rsidRDefault="00BB33A2" w:rsidP="007048A1">
      <w:pPr>
        <w:pStyle w:val="NoSpacing"/>
        <w:rPr>
          <w:rFonts w:ascii="Tahoma" w:hAnsi="Tahoma" w:cs="Tahoma"/>
          <w:sz w:val="24"/>
          <w:szCs w:val="24"/>
        </w:rPr>
      </w:pPr>
      <w:r>
        <w:rPr>
          <w:rFonts w:ascii="Tahoma" w:hAnsi="Tahoma" w:cs="Tahoma"/>
          <w:sz w:val="24"/>
          <w:szCs w:val="24"/>
        </w:rPr>
        <w:t>Source: RQIA</w:t>
      </w:r>
    </w:p>
    <w:p w:rsidR="00F0772F" w:rsidRDefault="00F0772F" w:rsidP="007048A1">
      <w:pPr>
        <w:pStyle w:val="NoSpacing"/>
        <w:rPr>
          <w:rFonts w:ascii="Tahoma" w:hAnsi="Tahoma" w:cs="Tahoma"/>
          <w:sz w:val="24"/>
          <w:szCs w:val="24"/>
        </w:rPr>
      </w:pPr>
    </w:p>
    <w:p w:rsidR="00F0772F" w:rsidRDefault="00F0772F" w:rsidP="00F0772F">
      <w:pPr>
        <w:pStyle w:val="NoSpacing"/>
        <w:rPr>
          <w:rFonts w:ascii="Tahoma" w:hAnsi="Tahoma" w:cs="Tahoma"/>
          <w:b/>
          <w:sz w:val="24"/>
          <w:szCs w:val="24"/>
          <w:u w:val="single"/>
        </w:rPr>
      </w:pPr>
      <w:r>
        <w:rPr>
          <w:rFonts w:ascii="Tahoma" w:hAnsi="Tahoma" w:cs="Tahoma"/>
          <w:b/>
          <w:sz w:val="24"/>
          <w:szCs w:val="24"/>
          <w:u w:val="single"/>
        </w:rPr>
        <w:t>Day Care Facilities</w:t>
      </w:r>
    </w:p>
    <w:p w:rsidR="00F0772F" w:rsidRDefault="00F0772F" w:rsidP="00F0772F">
      <w:pPr>
        <w:pStyle w:val="NoSpacing"/>
        <w:rPr>
          <w:rFonts w:ascii="Tahoma" w:hAnsi="Tahoma" w:cs="Tahoma"/>
          <w:sz w:val="24"/>
          <w:szCs w:val="24"/>
        </w:rPr>
      </w:pPr>
      <w:r>
        <w:rPr>
          <w:rFonts w:ascii="Tahoma" w:hAnsi="Tahoma" w:cs="Tahoma"/>
          <w:sz w:val="24"/>
          <w:szCs w:val="24"/>
        </w:rPr>
        <w:t xml:space="preserve">Age NI, Dublin Road, </w:t>
      </w:r>
      <w:proofErr w:type="spellStart"/>
      <w:r>
        <w:rPr>
          <w:rFonts w:ascii="Tahoma" w:hAnsi="Tahoma" w:cs="Tahoma"/>
          <w:sz w:val="24"/>
          <w:szCs w:val="24"/>
        </w:rPr>
        <w:t>Castlewellan</w:t>
      </w:r>
      <w:proofErr w:type="spellEnd"/>
    </w:p>
    <w:p w:rsidR="00F0772F" w:rsidRDefault="00F0772F" w:rsidP="00F0772F">
      <w:pPr>
        <w:pStyle w:val="NoSpacing"/>
        <w:rPr>
          <w:rFonts w:ascii="Tahoma" w:hAnsi="Tahoma" w:cs="Tahoma"/>
          <w:sz w:val="24"/>
          <w:szCs w:val="24"/>
        </w:rPr>
      </w:pPr>
      <w:r>
        <w:rPr>
          <w:rFonts w:ascii="Tahoma" w:hAnsi="Tahoma" w:cs="Tahoma"/>
          <w:sz w:val="24"/>
          <w:szCs w:val="24"/>
        </w:rPr>
        <w:t xml:space="preserve">Age NI </w:t>
      </w:r>
      <w:proofErr w:type="spellStart"/>
      <w:r>
        <w:rPr>
          <w:rFonts w:ascii="Tahoma" w:hAnsi="Tahoma" w:cs="Tahoma"/>
          <w:sz w:val="24"/>
          <w:szCs w:val="24"/>
        </w:rPr>
        <w:t>Kilkeel</w:t>
      </w:r>
      <w:proofErr w:type="spellEnd"/>
      <w:r>
        <w:rPr>
          <w:rFonts w:ascii="Tahoma" w:hAnsi="Tahoma" w:cs="Tahoma"/>
          <w:sz w:val="24"/>
          <w:szCs w:val="24"/>
        </w:rPr>
        <w:t xml:space="preserve"> Day Centre incorporating ‘Age NI Orchard Day Centre’, 18 Mill Road, </w:t>
      </w:r>
      <w:proofErr w:type="spellStart"/>
      <w:proofErr w:type="gramStart"/>
      <w:r>
        <w:rPr>
          <w:rFonts w:ascii="Tahoma" w:hAnsi="Tahoma" w:cs="Tahoma"/>
          <w:sz w:val="24"/>
          <w:szCs w:val="24"/>
        </w:rPr>
        <w:t>Kilkeel</w:t>
      </w:r>
      <w:proofErr w:type="spellEnd"/>
      <w:proofErr w:type="gramEnd"/>
    </w:p>
    <w:p w:rsidR="00F0772F" w:rsidRDefault="00F0772F" w:rsidP="00F0772F">
      <w:pPr>
        <w:pStyle w:val="NoSpacing"/>
        <w:rPr>
          <w:rFonts w:ascii="Tahoma" w:hAnsi="Tahoma" w:cs="Tahoma"/>
          <w:sz w:val="24"/>
          <w:szCs w:val="24"/>
        </w:rPr>
      </w:pPr>
      <w:proofErr w:type="spellStart"/>
      <w:r>
        <w:rPr>
          <w:rFonts w:ascii="Tahoma" w:hAnsi="Tahoma" w:cs="Tahoma"/>
          <w:sz w:val="24"/>
          <w:szCs w:val="24"/>
        </w:rPr>
        <w:t>Ardarragh</w:t>
      </w:r>
      <w:proofErr w:type="spellEnd"/>
      <w:r>
        <w:rPr>
          <w:rFonts w:ascii="Tahoma" w:hAnsi="Tahoma" w:cs="Tahoma"/>
          <w:sz w:val="24"/>
          <w:szCs w:val="24"/>
        </w:rPr>
        <w:t xml:space="preserve"> Resource Centre, </w:t>
      </w:r>
      <w:proofErr w:type="spellStart"/>
      <w:r>
        <w:rPr>
          <w:rFonts w:ascii="Tahoma" w:hAnsi="Tahoma" w:cs="Tahoma"/>
          <w:sz w:val="24"/>
          <w:szCs w:val="24"/>
        </w:rPr>
        <w:t>Downshire</w:t>
      </w:r>
      <w:proofErr w:type="spellEnd"/>
      <w:r>
        <w:rPr>
          <w:rFonts w:ascii="Tahoma" w:hAnsi="Tahoma" w:cs="Tahoma"/>
          <w:sz w:val="24"/>
          <w:szCs w:val="24"/>
        </w:rPr>
        <w:t xml:space="preserve"> Estate, </w:t>
      </w:r>
      <w:proofErr w:type="spellStart"/>
      <w:r>
        <w:rPr>
          <w:rFonts w:ascii="Tahoma" w:hAnsi="Tahoma" w:cs="Tahoma"/>
          <w:sz w:val="24"/>
          <w:szCs w:val="24"/>
        </w:rPr>
        <w:t>Ardglass</w:t>
      </w:r>
      <w:proofErr w:type="spellEnd"/>
      <w:r>
        <w:rPr>
          <w:rFonts w:ascii="Tahoma" w:hAnsi="Tahoma" w:cs="Tahoma"/>
          <w:sz w:val="24"/>
          <w:szCs w:val="24"/>
        </w:rPr>
        <w:t xml:space="preserve"> Road, Downpatrick</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Bardan</w:t>
      </w:r>
      <w:proofErr w:type="spellEnd"/>
      <w:r>
        <w:rPr>
          <w:rFonts w:ascii="Tahoma" w:hAnsi="Tahoma" w:cs="Tahoma"/>
          <w:sz w:val="24"/>
          <w:szCs w:val="24"/>
        </w:rPr>
        <w:t xml:space="preserve"> Cottage, 12 </w:t>
      </w:r>
      <w:proofErr w:type="spellStart"/>
      <w:r>
        <w:rPr>
          <w:rFonts w:ascii="Tahoma" w:hAnsi="Tahoma" w:cs="Tahoma"/>
          <w:sz w:val="24"/>
          <w:szCs w:val="24"/>
        </w:rPr>
        <w:t>Bryansford</w:t>
      </w:r>
      <w:proofErr w:type="spellEnd"/>
      <w:r>
        <w:rPr>
          <w:rFonts w:ascii="Tahoma" w:hAnsi="Tahoma" w:cs="Tahoma"/>
          <w:sz w:val="24"/>
          <w:szCs w:val="24"/>
        </w:rPr>
        <w:t xml:space="preserve"> Avenue, Newcastle</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Binnian</w:t>
      </w:r>
      <w:proofErr w:type="spellEnd"/>
      <w:r>
        <w:rPr>
          <w:rFonts w:ascii="Tahoma" w:hAnsi="Tahoma" w:cs="Tahoma"/>
          <w:sz w:val="24"/>
          <w:szCs w:val="24"/>
        </w:rPr>
        <w:t xml:space="preserve"> Lodge Resource Centre, Manse Road, </w:t>
      </w:r>
      <w:proofErr w:type="spellStart"/>
      <w:r>
        <w:rPr>
          <w:rFonts w:ascii="Tahoma" w:hAnsi="Tahoma" w:cs="Tahoma"/>
          <w:sz w:val="24"/>
          <w:szCs w:val="24"/>
        </w:rPr>
        <w:t>Kilkeel</w:t>
      </w:r>
      <w:proofErr w:type="spellEnd"/>
    </w:p>
    <w:p w:rsidR="00F0772F" w:rsidRDefault="00F0772F" w:rsidP="00F0772F">
      <w:pPr>
        <w:pStyle w:val="NoSpacing"/>
        <w:rPr>
          <w:rFonts w:ascii="Tahoma" w:hAnsi="Tahoma" w:cs="Tahoma"/>
          <w:sz w:val="24"/>
          <w:szCs w:val="24"/>
        </w:rPr>
      </w:pPr>
      <w:proofErr w:type="spellStart"/>
      <w:r>
        <w:rPr>
          <w:rFonts w:ascii="Tahoma" w:hAnsi="Tahoma" w:cs="Tahoma"/>
          <w:sz w:val="24"/>
          <w:szCs w:val="24"/>
        </w:rPr>
        <w:t>Bryansford</w:t>
      </w:r>
      <w:proofErr w:type="spellEnd"/>
      <w:r>
        <w:rPr>
          <w:rFonts w:ascii="Tahoma" w:hAnsi="Tahoma" w:cs="Tahoma"/>
          <w:sz w:val="24"/>
          <w:szCs w:val="24"/>
        </w:rPr>
        <w:t xml:space="preserve"> Road incorporating Pumpkin Pastures, 61 </w:t>
      </w:r>
      <w:proofErr w:type="spellStart"/>
      <w:r>
        <w:rPr>
          <w:rFonts w:ascii="Tahoma" w:hAnsi="Tahoma" w:cs="Tahoma"/>
          <w:sz w:val="24"/>
          <w:szCs w:val="24"/>
        </w:rPr>
        <w:t>Bryansford</w:t>
      </w:r>
      <w:proofErr w:type="spellEnd"/>
      <w:r>
        <w:rPr>
          <w:rFonts w:ascii="Tahoma" w:hAnsi="Tahoma" w:cs="Tahoma"/>
          <w:sz w:val="24"/>
          <w:szCs w:val="24"/>
        </w:rPr>
        <w:t xml:space="preserve"> Road, Newcastle</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lastRenderedPageBreak/>
        <w:t>Cairnmount</w:t>
      </w:r>
      <w:proofErr w:type="spellEnd"/>
      <w:r>
        <w:rPr>
          <w:rFonts w:ascii="Tahoma" w:hAnsi="Tahoma" w:cs="Tahoma"/>
          <w:sz w:val="24"/>
          <w:szCs w:val="24"/>
        </w:rPr>
        <w:t xml:space="preserve"> Day Centre, </w:t>
      </w:r>
      <w:proofErr w:type="spellStart"/>
      <w:r>
        <w:rPr>
          <w:rFonts w:ascii="Tahoma" w:hAnsi="Tahoma" w:cs="Tahoma"/>
          <w:sz w:val="24"/>
          <w:szCs w:val="24"/>
        </w:rPr>
        <w:t>Forthill</w:t>
      </w:r>
      <w:proofErr w:type="spellEnd"/>
      <w:r>
        <w:rPr>
          <w:rFonts w:ascii="Tahoma" w:hAnsi="Tahoma" w:cs="Tahoma"/>
          <w:sz w:val="24"/>
          <w:szCs w:val="24"/>
        </w:rPr>
        <w:t xml:space="preserve"> Road, Newry</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Crossmaglen</w:t>
      </w:r>
      <w:proofErr w:type="spellEnd"/>
      <w:r>
        <w:rPr>
          <w:rFonts w:ascii="Tahoma" w:hAnsi="Tahoma" w:cs="Tahoma"/>
          <w:sz w:val="24"/>
          <w:szCs w:val="24"/>
        </w:rPr>
        <w:t xml:space="preserve"> Social Education Centre, </w:t>
      </w:r>
      <w:proofErr w:type="spellStart"/>
      <w:r>
        <w:rPr>
          <w:rFonts w:ascii="Tahoma" w:hAnsi="Tahoma" w:cs="Tahoma"/>
          <w:sz w:val="24"/>
          <w:szCs w:val="24"/>
        </w:rPr>
        <w:t>Rathkeeland</w:t>
      </w:r>
      <w:proofErr w:type="spellEnd"/>
      <w:r>
        <w:rPr>
          <w:rFonts w:ascii="Tahoma" w:hAnsi="Tahoma" w:cs="Tahoma"/>
          <w:sz w:val="24"/>
          <w:szCs w:val="24"/>
        </w:rPr>
        <w:t xml:space="preserve"> House, </w:t>
      </w:r>
      <w:proofErr w:type="spellStart"/>
      <w:r>
        <w:rPr>
          <w:rFonts w:ascii="Tahoma" w:hAnsi="Tahoma" w:cs="Tahoma"/>
          <w:sz w:val="24"/>
          <w:szCs w:val="24"/>
        </w:rPr>
        <w:t>Blaney</w:t>
      </w:r>
      <w:proofErr w:type="spellEnd"/>
      <w:r>
        <w:rPr>
          <w:rFonts w:ascii="Tahoma" w:hAnsi="Tahoma" w:cs="Tahoma"/>
          <w:sz w:val="24"/>
          <w:szCs w:val="24"/>
        </w:rPr>
        <w:t xml:space="preserve"> Road, </w:t>
      </w:r>
      <w:proofErr w:type="spellStart"/>
      <w:r>
        <w:rPr>
          <w:rFonts w:ascii="Tahoma" w:hAnsi="Tahoma" w:cs="Tahoma"/>
          <w:sz w:val="24"/>
          <w:szCs w:val="24"/>
        </w:rPr>
        <w:t>Crossmaglen</w:t>
      </w:r>
      <w:proofErr w:type="spellEnd"/>
    </w:p>
    <w:p w:rsidR="00F0772F" w:rsidRDefault="00F0772F" w:rsidP="00F0772F">
      <w:pPr>
        <w:pStyle w:val="NoSpacing"/>
        <w:rPr>
          <w:rFonts w:ascii="Tahoma" w:hAnsi="Tahoma" w:cs="Tahoma"/>
          <w:sz w:val="24"/>
          <w:szCs w:val="24"/>
        </w:rPr>
      </w:pPr>
      <w:proofErr w:type="spellStart"/>
      <w:r>
        <w:rPr>
          <w:rFonts w:ascii="Tahoma" w:hAnsi="Tahoma" w:cs="Tahoma"/>
          <w:sz w:val="24"/>
          <w:szCs w:val="24"/>
        </w:rPr>
        <w:t>Donard</w:t>
      </w:r>
      <w:proofErr w:type="spellEnd"/>
      <w:r>
        <w:rPr>
          <w:rFonts w:ascii="Tahoma" w:hAnsi="Tahoma" w:cs="Tahoma"/>
          <w:sz w:val="24"/>
          <w:szCs w:val="24"/>
        </w:rPr>
        <w:t xml:space="preserve"> Day Centre, </w:t>
      </w:r>
      <w:proofErr w:type="spellStart"/>
      <w:r>
        <w:rPr>
          <w:rFonts w:ascii="Tahoma" w:hAnsi="Tahoma" w:cs="Tahoma"/>
          <w:sz w:val="24"/>
          <w:szCs w:val="24"/>
        </w:rPr>
        <w:t>Slieve</w:t>
      </w:r>
      <w:proofErr w:type="spellEnd"/>
      <w:r>
        <w:rPr>
          <w:rFonts w:ascii="Tahoma" w:hAnsi="Tahoma" w:cs="Tahoma"/>
          <w:sz w:val="24"/>
          <w:szCs w:val="24"/>
        </w:rPr>
        <w:t xml:space="preserve"> Roe House, </w:t>
      </w:r>
      <w:proofErr w:type="spellStart"/>
      <w:r>
        <w:rPr>
          <w:rFonts w:ascii="Tahoma" w:hAnsi="Tahoma" w:cs="Tahoma"/>
          <w:sz w:val="24"/>
          <w:szCs w:val="24"/>
        </w:rPr>
        <w:t>Kilkeel</w:t>
      </w:r>
      <w:proofErr w:type="spellEnd"/>
    </w:p>
    <w:p w:rsidR="00F0772F" w:rsidRDefault="00F0772F" w:rsidP="00F0772F">
      <w:pPr>
        <w:pStyle w:val="NoSpacing"/>
        <w:rPr>
          <w:rFonts w:ascii="Tahoma" w:hAnsi="Tahoma" w:cs="Tahoma"/>
          <w:sz w:val="24"/>
          <w:szCs w:val="24"/>
        </w:rPr>
      </w:pPr>
      <w:r>
        <w:rPr>
          <w:rFonts w:ascii="Tahoma" w:hAnsi="Tahoma" w:cs="Tahoma"/>
          <w:sz w:val="24"/>
          <w:szCs w:val="24"/>
        </w:rPr>
        <w:t xml:space="preserve">Grove Day Centre Age NI, 8 Antrim Road, </w:t>
      </w:r>
      <w:proofErr w:type="spellStart"/>
      <w:r>
        <w:rPr>
          <w:rFonts w:ascii="Tahoma" w:hAnsi="Tahoma" w:cs="Tahoma"/>
          <w:sz w:val="24"/>
          <w:szCs w:val="24"/>
        </w:rPr>
        <w:t>Ballynahinch</w:t>
      </w:r>
      <w:proofErr w:type="spellEnd"/>
    </w:p>
    <w:p w:rsidR="00F0772F" w:rsidRDefault="00F0772F" w:rsidP="00F0772F">
      <w:pPr>
        <w:pStyle w:val="NoSpacing"/>
        <w:rPr>
          <w:rFonts w:ascii="Tahoma" w:hAnsi="Tahoma" w:cs="Tahoma"/>
          <w:sz w:val="24"/>
          <w:szCs w:val="24"/>
        </w:rPr>
      </w:pPr>
      <w:r>
        <w:rPr>
          <w:rFonts w:ascii="Tahoma" w:hAnsi="Tahoma" w:cs="Tahoma"/>
          <w:sz w:val="24"/>
          <w:szCs w:val="24"/>
        </w:rPr>
        <w:t xml:space="preserve">Mainstay DRP, 1 Cumulus Heights, </w:t>
      </w:r>
      <w:proofErr w:type="spellStart"/>
      <w:r>
        <w:rPr>
          <w:rFonts w:ascii="Tahoma" w:hAnsi="Tahoma" w:cs="Tahoma"/>
          <w:sz w:val="24"/>
          <w:szCs w:val="24"/>
        </w:rPr>
        <w:t>Ballyvange</w:t>
      </w:r>
      <w:proofErr w:type="spellEnd"/>
      <w:r>
        <w:rPr>
          <w:rFonts w:ascii="Tahoma" w:hAnsi="Tahoma" w:cs="Tahoma"/>
          <w:sz w:val="24"/>
          <w:szCs w:val="24"/>
        </w:rPr>
        <w:t>, Downpatrick</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Millview</w:t>
      </w:r>
      <w:proofErr w:type="spellEnd"/>
      <w:r>
        <w:rPr>
          <w:rFonts w:ascii="Tahoma" w:hAnsi="Tahoma" w:cs="Tahoma"/>
          <w:sz w:val="24"/>
          <w:szCs w:val="24"/>
        </w:rPr>
        <w:t xml:space="preserve"> Resource Centre, College Square West, </w:t>
      </w:r>
      <w:proofErr w:type="spellStart"/>
      <w:r>
        <w:rPr>
          <w:rFonts w:ascii="Tahoma" w:hAnsi="Tahoma" w:cs="Tahoma"/>
          <w:sz w:val="24"/>
          <w:szCs w:val="24"/>
        </w:rPr>
        <w:t>Bessbrook</w:t>
      </w:r>
      <w:proofErr w:type="spellEnd"/>
    </w:p>
    <w:p w:rsidR="00F0772F" w:rsidRDefault="00F0772F" w:rsidP="00F0772F">
      <w:pPr>
        <w:pStyle w:val="NoSpacing"/>
        <w:rPr>
          <w:rFonts w:ascii="Tahoma" w:hAnsi="Tahoma" w:cs="Tahoma"/>
          <w:sz w:val="24"/>
          <w:szCs w:val="24"/>
        </w:rPr>
      </w:pPr>
      <w:proofErr w:type="spellStart"/>
      <w:r>
        <w:rPr>
          <w:rFonts w:ascii="Tahoma" w:hAnsi="Tahoma" w:cs="Tahoma"/>
          <w:sz w:val="24"/>
          <w:szCs w:val="24"/>
        </w:rPr>
        <w:t>Mindwise</w:t>
      </w:r>
      <w:proofErr w:type="spellEnd"/>
      <w:r>
        <w:rPr>
          <w:rFonts w:ascii="Tahoma" w:hAnsi="Tahoma" w:cs="Tahoma"/>
          <w:sz w:val="24"/>
          <w:szCs w:val="24"/>
        </w:rPr>
        <w:t xml:space="preserve">, </w:t>
      </w:r>
      <w:proofErr w:type="spellStart"/>
      <w:r>
        <w:rPr>
          <w:rFonts w:ascii="Tahoma" w:hAnsi="Tahoma" w:cs="Tahoma"/>
          <w:sz w:val="24"/>
          <w:szCs w:val="24"/>
        </w:rPr>
        <w:t>Ballydugan</w:t>
      </w:r>
      <w:proofErr w:type="spellEnd"/>
      <w:r>
        <w:rPr>
          <w:rFonts w:ascii="Tahoma" w:hAnsi="Tahoma" w:cs="Tahoma"/>
          <w:sz w:val="24"/>
          <w:szCs w:val="24"/>
        </w:rPr>
        <w:t xml:space="preserve"> Industrial Estate, 2 </w:t>
      </w:r>
      <w:proofErr w:type="spellStart"/>
      <w:r>
        <w:rPr>
          <w:rFonts w:ascii="Tahoma" w:hAnsi="Tahoma" w:cs="Tahoma"/>
          <w:sz w:val="24"/>
          <w:szCs w:val="24"/>
        </w:rPr>
        <w:t>Ballydugan</w:t>
      </w:r>
      <w:proofErr w:type="spellEnd"/>
      <w:r>
        <w:rPr>
          <w:rFonts w:ascii="Tahoma" w:hAnsi="Tahoma" w:cs="Tahoma"/>
          <w:sz w:val="24"/>
          <w:szCs w:val="24"/>
        </w:rPr>
        <w:t xml:space="preserve"> Road, Downpatrick</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Mindwise</w:t>
      </w:r>
      <w:proofErr w:type="spellEnd"/>
      <w:r>
        <w:rPr>
          <w:rFonts w:ascii="Tahoma" w:hAnsi="Tahoma" w:cs="Tahoma"/>
          <w:sz w:val="24"/>
          <w:szCs w:val="24"/>
        </w:rPr>
        <w:t xml:space="preserve">, </w:t>
      </w:r>
      <w:proofErr w:type="spellStart"/>
      <w:r>
        <w:rPr>
          <w:rFonts w:ascii="Tahoma" w:hAnsi="Tahoma" w:cs="Tahoma"/>
          <w:sz w:val="24"/>
          <w:szCs w:val="24"/>
        </w:rPr>
        <w:t>Ballybot</w:t>
      </w:r>
      <w:proofErr w:type="spellEnd"/>
      <w:r>
        <w:rPr>
          <w:rFonts w:ascii="Tahoma" w:hAnsi="Tahoma" w:cs="Tahoma"/>
          <w:sz w:val="24"/>
          <w:szCs w:val="24"/>
        </w:rPr>
        <w:t xml:space="preserve"> House, 28 </w:t>
      </w:r>
      <w:proofErr w:type="spellStart"/>
      <w:r>
        <w:rPr>
          <w:rFonts w:ascii="Tahoma" w:hAnsi="Tahoma" w:cs="Tahoma"/>
          <w:sz w:val="24"/>
          <w:szCs w:val="24"/>
        </w:rPr>
        <w:t>Cornmarket</w:t>
      </w:r>
      <w:proofErr w:type="spellEnd"/>
      <w:r>
        <w:rPr>
          <w:rFonts w:ascii="Tahoma" w:hAnsi="Tahoma" w:cs="Tahoma"/>
          <w:sz w:val="24"/>
          <w:szCs w:val="24"/>
        </w:rPr>
        <w:t>, Newry</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Mountview</w:t>
      </w:r>
      <w:proofErr w:type="spellEnd"/>
      <w:r>
        <w:rPr>
          <w:rFonts w:ascii="Tahoma" w:hAnsi="Tahoma" w:cs="Tahoma"/>
          <w:sz w:val="24"/>
          <w:szCs w:val="24"/>
        </w:rPr>
        <w:t xml:space="preserve"> Assessment and Resource Centre incorporating </w:t>
      </w:r>
      <w:proofErr w:type="spellStart"/>
      <w:r>
        <w:rPr>
          <w:rFonts w:ascii="Tahoma" w:hAnsi="Tahoma" w:cs="Tahoma"/>
          <w:sz w:val="24"/>
          <w:szCs w:val="24"/>
        </w:rPr>
        <w:t>Mountainview</w:t>
      </w:r>
      <w:proofErr w:type="spellEnd"/>
      <w:r>
        <w:rPr>
          <w:rFonts w:ascii="Tahoma" w:hAnsi="Tahoma" w:cs="Tahoma"/>
          <w:sz w:val="24"/>
          <w:szCs w:val="24"/>
        </w:rPr>
        <w:t xml:space="preserve"> </w:t>
      </w:r>
      <w:proofErr w:type="spellStart"/>
      <w:r>
        <w:rPr>
          <w:rFonts w:ascii="Tahoma" w:hAnsi="Tahoma" w:cs="Tahoma"/>
          <w:sz w:val="24"/>
          <w:szCs w:val="24"/>
        </w:rPr>
        <w:t>Workskills</w:t>
      </w:r>
      <w:proofErr w:type="spellEnd"/>
      <w:r>
        <w:rPr>
          <w:rFonts w:ascii="Tahoma" w:hAnsi="Tahoma" w:cs="Tahoma"/>
          <w:sz w:val="24"/>
          <w:szCs w:val="24"/>
        </w:rPr>
        <w:t xml:space="preserve"> and </w:t>
      </w:r>
      <w:proofErr w:type="spellStart"/>
      <w:r>
        <w:rPr>
          <w:rFonts w:ascii="Tahoma" w:hAnsi="Tahoma" w:cs="Tahoma"/>
          <w:sz w:val="24"/>
          <w:szCs w:val="24"/>
        </w:rPr>
        <w:t>Mountainview</w:t>
      </w:r>
      <w:proofErr w:type="spellEnd"/>
      <w:r>
        <w:rPr>
          <w:rFonts w:ascii="Tahoma" w:hAnsi="Tahoma" w:cs="Tahoma"/>
          <w:sz w:val="24"/>
          <w:szCs w:val="24"/>
        </w:rPr>
        <w:t xml:space="preserve"> Social Group, Flying Horse, Downpatrick</w:t>
      </w:r>
    </w:p>
    <w:p w:rsidR="00F0772F" w:rsidRDefault="00F0772F" w:rsidP="00F0772F">
      <w:pPr>
        <w:pStyle w:val="NoSpacing"/>
        <w:rPr>
          <w:rFonts w:ascii="Tahoma" w:hAnsi="Tahoma" w:cs="Tahoma"/>
          <w:sz w:val="24"/>
          <w:szCs w:val="24"/>
        </w:rPr>
      </w:pPr>
      <w:proofErr w:type="spellStart"/>
      <w:r>
        <w:rPr>
          <w:rFonts w:ascii="Tahoma" w:hAnsi="Tahoma" w:cs="Tahoma"/>
          <w:sz w:val="24"/>
          <w:szCs w:val="24"/>
        </w:rPr>
        <w:t>Mourne</w:t>
      </w:r>
      <w:proofErr w:type="spellEnd"/>
      <w:r>
        <w:rPr>
          <w:rFonts w:ascii="Tahoma" w:hAnsi="Tahoma" w:cs="Tahoma"/>
          <w:sz w:val="24"/>
          <w:szCs w:val="24"/>
        </w:rPr>
        <w:t xml:space="preserve"> Stimulus Day Centre, 1 Council Road, </w:t>
      </w:r>
      <w:proofErr w:type="spellStart"/>
      <w:r>
        <w:rPr>
          <w:rFonts w:ascii="Tahoma" w:hAnsi="Tahoma" w:cs="Tahoma"/>
          <w:sz w:val="24"/>
          <w:szCs w:val="24"/>
        </w:rPr>
        <w:t>Kilkeel</w:t>
      </w:r>
      <w:proofErr w:type="spellEnd"/>
    </w:p>
    <w:p w:rsidR="00F0772F" w:rsidRDefault="00F0772F" w:rsidP="00F0772F">
      <w:pPr>
        <w:pStyle w:val="NoSpacing"/>
        <w:rPr>
          <w:rFonts w:ascii="Tahoma" w:hAnsi="Tahoma" w:cs="Tahoma"/>
          <w:sz w:val="24"/>
          <w:szCs w:val="24"/>
        </w:rPr>
      </w:pPr>
      <w:r>
        <w:rPr>
          <w:rFonts w:ascii="Tahoma" w:hAnsi="Tahoma" w:cs="Tahoma"/>
          <w:sz w:val="24"/>
          <w:szCs w:val="24"/>
        </w:rPr>
        <w:t xml:space="preserve">Orchard Centre, </w:t>
      </w:r>
      <w:proofErr w:type="spellStart"/>
      <w:r>
        <w:rPr>
          <w:rFonts w:ascii="Tahoma" w:hAnsi="Tahoma" w:cs="Tahoma"/>
          <w:sz w:val="24"/>
          <w:szCs w:val="24"/>
        </w:rPr>
        <w:t>Dromalane</w:t>
      </w:r>
      <w:proofErr w:type="spellEnd"/>
      <w:r>
        <w:rPr>
          <w:rFonts w:ascii="Tahoma" w:hAnsi="Tahoma" w:cs="Tahoma"/>
          <w:sz w:val="24"/>
          <w:szCs w:val="24"/>
        </w:rPr>
        <w:t xml:space="preserve"> Road, Newry</w:t>
      </w:r>
    </w:p>
    <w:p w:rsidR="00F0772F" w:rsidRDefault="00F0772F" w:rsidP="00F0772F">
      <w:pPr>
        <w:pStyle w:val="NoSpacing"/>
        <w:rPr>
          <w:rFonts w:ascii="Tahoma" w:hAnsi="Tahoma" w:cs="Tahoma"/>
          <w:sz w:val="24"/>
          <w:szCs w:val="24"/>
        </w:rPr>
      </w:pPr>
      <w:r>
        <w:rPr>
          <w:rFonts w:ascii="Tahoma" w:hAnsi="Tahoma" w:cs="Tahoma"/>
          <w:sz w:val="24"/>
          <w:szCs w:val="24"/>
        </w:rPr>
        <w:t xml:space="preserve">Orchard Grove Day Centre, 7 </w:t>
      </w:r>
      <w:proofErr w:type="gramStart"/>
      <w:r>
        <w:rPr>
          <w:rFonts w:ascii="Tahoma" w:hAnsi="Tahoma" w:cs="Tahoma"/>
          <w:sz w:val="24"/>
          <w:szCs w:val="24"/>
        </w:rPr>
        <w:t>The</w:t>
      </w:r>
      <w:proofErr w:type="gramEnd"/>
      <w:r>
        <w:rPr>
          <w:rFonts w:ascii="Tahoma" w:hAnsi="Tahoma" w:cs="Tahoma"/>
          <w:sz w:val="24"/>
          <w:szCs w:val="24"/>
        </w:rPr>
        <w:t xml:space="preserve"> Square, Clough</w:t>
      </w:r>
    </w:p>
    <w:p w:rsidR="00F0772F" w:rsidRDefault="00F0772F" w:rsidP="00F0772F">
      <w:pPr>
        <w:pStyle w:val="NoSpacing"/>
        <w:rPr>
          <w:rFonts w:ascii="Tahoma" w:hAnsi="Tahoma" w:cs="Tahoma"/>
          <w:sz w:val="24"/>
          <w:szCs w:val="24"/>
        </w:rPr>
      </w:pPr>
      <w:r>
        <w:rPr>
          <w:rFonts w:ascii="Tahoma" w:hAnsi="Tahoma" w:cs="Tahoma"/>
          <w:sz w:val="24"/>
          <w:szCs w:val="24"/>
        </w:rPr>
        <w:t xml:space="preserve">Prospects, </w:t>
      </w:r>
      <w:proofErr w:type="spellStart"/>
      <w:r>
        <w:rPr>
          <w:rFonts w:ascii="Tahoma" w:hAnsi="Tahoma" w:cs="Tahoma"/>
          <w:sz w:val="24"/>
          <w:szCs w:val="24"/>
        </w:rPr>
        <w:t>Ballybot</w:t>
      </w:r>
      <w:proofErr w:type="spellEnd"/>
      <w:r>
        <w:rPr>
          <w:rFonts w:ascii="Tahoma" w:hAnsi="Tahoma" w:cs="Tahoma"/>
          <w:sz w:val="24"/>
          <w:szCs w:val="24"/>
        </w:rPr>
        <w:t xml:space="preserve"> House </w:t>
      </w:r>
      <w:proofErr w:type="spellStart"/>
      <w:r>
        <w:rPr>
          <w:rFonts w:ascii="Tahoma" w:hAnsi="Tahoma" w:cs="Tahoma"/>
          <w:sz w:val="24"/>
          <w:szCs w:val="24"/>
        </w:rPr>
        <w:t>Cornmarket</w:t>
      </w:r>
      <w:proofErr w:type="spellEnd"/>
    </w:p>
    <w:p w:rsidR="00F0772F" w:rsidRDefault="00F0772F" w:rsidP="00F0772F">
      <w:pPr>
        <w:pStyle w:val="NoSpacing"/>
        <w:rPr>
          <w:rFonts w:ascii="Tahoma" w:hAnsi="Tahoma" w:cs="Tahoma"/>
          <w:sz w:val="24"/>
          <w:szCs w:val="24"/>
        </w:rPr>
      </w:pPr>
      <w:r>
        <w:rPr>
          <w:rFonts w:ascii="Tahoma" w:hAnsi="Tahoma" w:cs="Tahoma"/>
          <w:sz w:val="24"/>
          <w:szCs w:val="24"/>
        </w:rPr>
        <w:t xml:space="preserve">The Laurels’ Day Centre, </w:t>
      </w:r>
      <w:proofErr w:type="spellStart"/>
      <w:r>
        <w:rPr>
          <w:rFonts w:ascii="Tahoma" w:hAnsi="Tahoma" w:cs="Tahoma"/>
          <w:sz w:val="24"/>
          <w:szCs w:val="24"/>
        </w:rPr>
        <w:t>Dromalane</w:t>
      </w:r>
      <w:proofErr w:type="spellEnd"/>
      <w:r>
        <w:rPr>
          <w:rFonts w:ascii="Tahoma" w:hAnsi="Tahoma" w:cs="Tahoma"/>
          <w:sz w:val="24"/>
          <w:szCs w:val="24"/>
        </w:rPr>
        <w:t xml:space="preserve"> Road, Newry</w:t>
      </w:r>
    </w:p>
    <w:p w:rsidR="00F0772F" w:rsidRDefault="00F0772F" w:rsidP="00F0772F">
      <w:pPr>
        <w:pStyle w:val="NoSpacing"/>
        <w:rPr>
          <w:rFonts w:ascii="Tahoma" w:hAnsi="Tahoma" w:cs="Tahoma"/>
          <w:sz w:val="24"/>
          <w:szCs w:val="24"/>
        </w:rPr>
      </w:pPr>
      <w:r>
        <w:rPr>
          <w:rFonts w:ascii="Tahoma" w:hAnsi="Tahoma" w:cs="Tahoma"/>
          <w:sz w:val="24"/>
          <w:szCs w:val="24"/>
        </w:rPr>
        <w:t xml:space="preserve">Windsor Day Centre, 2A </w:t>
      </w:r>
      <w:proofErr w:type="spellStart"/>
      <w:r>
        <w:rPr>
          <w:rFonts w:ascii="Tahoma" w:hAnsi="Tahoma" w:cs="Tahoma"/>
          <w:sz w:val="24"/>
          <w:szCs w:val="24"/>
        </w:rPr>
        <w:t>Rathfriland</w:t>
      </w:r>
      <w:proofErr w:type="spellEnd"/>
      <w:r>
        <w:rPr>
          <w:rFonts w:ascii="Tahoma" w:hAnsi="Tahoma" w:cs="Tahoma"/>
          <w:sz w:val="24"/>
          <w:szCs w:val="24"/>
        </w:rPr>
        <w:t xml:space="preserve"> Road, Newry</w:t>
      </w:r>
    </w:p>
    <w:p w:rsidR="00F0772F" w:rsidRDefault="00F0772F" w:rsidP="00F0772F">
      <w:pPr>
        <w:pStyle w:val="NoSpacing"/>
        <w:rPr>
          <w:rFonts w:ascii="Tahoma" w:hAnsi="Tahoma" w:cs="Tahoma"/>
          <w:sz w:val="24"/>
          <w:szCs w:val="24"/>
        </w:rPr>
      </w:pPr>
    </w:p>
    <w:p w:rsidR="00F0772F" w:rsidRDefault="00F0772F" w:rsidP="00F0772F">
      <w:pPr>
        <w:pStyle w:val="NoSpacing"/>
        <w:rPr>
          <w:rFonts w:ascii="Tahoma" w:hAnsi="Tahoma" w:cs="Tahoma"/>
          <w:sz w:val="24"/>
          <w:szCs w:val="24"/>
        </w:rPr>
      </w:pPr>
      <w:r>
        <w:rPr>
          <w:rFonts w:ascii="Tahoma" w:hAnsi="Tahoma" w:cs="Tahoma"/>
          <w:sz w:val="24"/>
          <w:szCs w:val="24"/>
        </w:rPr>
        <w:t>Source: RQIA</w:t>
      </w:r>
    </w:p>
    <w:p w:rsidR="00F0772F" w:rsidRPr="002B062B" w:rsidRDefault="00F0772F" w:rsidP="007048A1">
      <w:pPr>
        <w:pStyle w:val="NoSpacing"/>
        <w:rPr>
          <w:rFonts w:ascii="Tahoma" w:hAnsi="Tahoma" w:cs="Tahoma"/>
          <w:sz w:val="24"/>
          <w:szCs w:val="24"/>
        </w:rPr>
      </w:pPr>
    </w:p>
    <w:p w:rsidR="007048A1" w:rsidRPr="002B062B" w:rsidRDefault="007048A1" w:rsidP="007048A1">
      <w:pPr>
        <w:pStyle w:val="NoSpacing"/>
        <w:rPr>
          <w:rFonts w:ascii="Tahoma" w:hAnsi="Tahoma" w:cs="Tahoma"/>
          <w:sz w:val="24"/>
          <w:szCs w:val="24"/>
        </w:rPr>
      </w:pPr>
    </w:p>
    <w:p w:rsidR="007048A1" w:rsidRPr="004D7374" w:rsidRDefault="007048A1" w:rsidP="007048A1">
      <w:pPr>
        <w:pStyle w:val="NoSpacing"/>
        <w:rPr>
          <w:rFonts w:ascii="Tahoma" w:hAnsi="Tahoma" w:cs="Tahoma"/>
          <w:b/>
          <w:sz w:val="24"/>
          <w:szCs w:val="24"/>
          <w:u w:val="single"/>
        </w:rPr>
      </w:pPr>
      <w:r w:rsidRPr="004D7374">
        <w:rPr>
          <w:rFonts w:ascii="Tahoma" w:hAnsi="Tahoma" w:cs="Tahoma"/>
          <w:b/>
          <w:sz w:val="24"/>
          <w:szCs w:val="24"/>
          <w:u w:val="single"/>
        </w:rPr>
        <w:t>Residential Care Homes</w:t>
      </w:r>
    </w:p>
    <w:p w:rsidR="007048A1" w:rsidRPr="002B062B" w:rsidRDefault="007048A1" w:rsidP="007048A1">
      <w:pPr>
        <w:pStyle w:val="NoSpacing"/>
        <w:rPr>
          <w:rFonts w:ascii="Tahoma" w:hAnsi="Tahoma" w:cs="Tahoma"/>
          <w:sz w:val="24"/>
          <w:szCs w:val="24"/>
        </w:rPr>
      </w:pP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Arbour House, 16 Great George’s Street South, </w:t>
      </w:r>
      <w:proofErr w:type="spellStart"/>
      <w:r w:rsidRPr="002B062B">
        <w:rPr>
          <w:rFonts w:ascii="Tahoma" w:hAnsi="Tahoma" w:cs="Tahoma"/>
          <w:sz w:val="24"/>
          <w:szCs w:val="24"/>
        </w:rPr>
        <w:t>Warrenpoint</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Ardview</w:t>
      </w:r>
      <w:proofErr w:type="spellEnd"/>
      <w:r w:rsidRPr="002B062B">
        <w:rPr>
          <w:rFonts w:ascii="Tahoma" w:hAnsi="Tahoma" w:cs="Tahoma"/>
          <w:sz w:val="24"/>
          <w:szCs w:val="24"/>
        </w:rPr>
        <w:t xml:space="preserve"> House, 18 </w:t>
      </w:r>
      <w:proofErr w:type="gramStart"/>
      <w:r w:rsidRPr="002B062B">
        <w:rPr>
          <w:rFonts w:ascii="Tahoma" w:hAnsi="Tahoma" w:cs="Tahoma"/>
          <w:sz w:val="24"/>
          <w:szCs w:val="24"/>
        </w:rPr>
        <w:t>The</w:t>
      </w:r>
      <w:proofErr w:type="gramEnd"/>
      <w:r w:rsidRPr="002B062B">
        <w:rPr>
          <w:rFonts w:ascii="Tahoma" w:hAnsi="Tahoma" w:cs="Tahoma"/>
          <w:sz w:val="24"/>
          <w:szCs w:val="24"/>
        </w:rPr>
        <w:t xml:space="preserve"> Ward, </w:t>
      </w:r>
      <w:proofErr w:type="spellStart"/>
      <w:r w:rsidRPr="002B062B">
        <w:rPr>
          <w:rFonts w:ascii="Tahoma" w:hAnsi="Tahoma" w:cs="Tahoma"/>
          <w:sz w:val="24"/>
          <w:szCs w:val="24"/>
        </w:rPr>
        <w:t>Ardglass</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Barnvale</w:t>
      </w:r>
      <w:proofErr w:type="spellEnd"/>
      <w:r w:rsidRPr="002B062B">
        <w:rPr>
          <w:rFonts w:ascii="Tahoma" w:hAnsi="Tahoma" w:cs="Tahoma"/>
          <w:sz w:val="24"/>
          <w:szCs w:val="24"/>
        </w:rPr>
        <w:t xml:space="preserve"> Cottage, 82b Mill Hill, </w:t>
      </w:r>
      <w:proofErr w:type="spellStart"/>
      <w:r w:rsidRPr="002B062B">
        <w:rPr>
          <w:rFonts w:ascii="Tahoma" w:hAnsi="Tahoma" w:cs="Tahoma"/>
          <w:sz w:val="24"/>
          <w:szCs w:val="24"/>
        </w:rPr>
        <w:t>Castlewellan</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Cloughreagh</w:t>
      </w:r>
      <w:proofErr w:type="spellEnd"/>
      <w:r w:rsidRPr="002B062B">
        <w:rPr>
          <w:rFonts w:ascii="Tahoma" w:hAnsi="Tahoma" w:cs="Tahoma"/>
          <w:sz w:val="24"/>
          <w:szCs w:val="24"/>
        </w:rPr>
        <w:t xml:space="preserve"> House, </w:t>
      </w:r>
      <w:proofErr w:type="spellStart"/>
      <w:r w:rsidRPr="002B062B">
        <w:rPr>
          <w:rFonts w:ascii="Tahoma" w:hAnsi="Tahoma" w:cs="Tahoma"/>
          <w:sz w:val="24"/>
          <w:szCs w:val="24"/>
        </w:rPr>
        <w:t>Millvale</w:t>
      </w:r>
      <w:proofErr w:type="spellEnd"/>
      <w:r w:rsidRPr="002B062B">
        <w:rPr>
          <w:rFonts w:ascii="Tahoma" w:hAnsi="Tahoma" w:cs="Tahoma"/>
          <w:sz w:val="24"/>
          <w:szCs w:val="24"/>
        </w:rPr>
        <w:t xml:space="preserve"> Road, </w:t>
      </w:r>
      <w:proofErr w:type="spellStart"/>
      <w:r w:rsidRPr="002B062B">
        <w:rPr>
          <w:rFonts w:ascii="Tahoma" w:hAnsi="Tahoma" w:cs="Tahoma"/>
          <w:sz w:val="24"/>
          <w:szCs w:val="24"/>
        </w:rPr>
        <w:t>Bessbrook</w:t>
      </w:r>
      <w:proofErr w:type="spellEnd"/>
      <w:r w:rsidRPr="002B062B">
        <w:rPr>
          <w:rFonts w:ascii="Tahoma" w:hAnsi="Tahoma" w:cs="Tahoma"/>
          <w:sz w:val="24"/>
          <w:szCs w:val="24"/>
        </w:rPr>
        <w:t>, Newry</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Corriewood</w:t>
      </w:r>
      <w:proofErr w:type="spellEnd"/>
      <w:r w:rsidRPr="002B062B">
        <w:rPr>
          <w:rFonts w:ascii="Tahoma" w:hAnsi="Tahoma" w:cs="Tahoma"/>
          <w:sz w:val="24"/>
          <w:szCs w:val="24"/>
        </w:rPr>
        <w:t xml:space="preserve"> Private Clinic, 3 Station Road, </w:t>
      </w:r>
      <w:proofErr w:type="spellStart"/>
      <w:r w:rsidRPr="002B062B">
        <w:rPr>
          <w:rFonts w:ascii="Tahoma" w:hAnsi="Tahoma" w:cs="Tahoma"/>
          <w:sz w:val="24"/>
          <w:szCs w:val="24"/>
        </w:rPr>
        <w:t>Castlewellan</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Cumulus Heights Residential Services, 3-5 Cumulus Heights, </w:t>
      </w:r>
      <w:proofErr w:type="spellStart"/>
      <w:r w:rsidRPr="002B062B">
        <w:rPr>
          <w:rFonts w:ascii="Tahoma" w:hAnsi="Tahoma" w:cs="Tahoma"/>
          <w:sz w:val="24"/>
          <w:szCs w:val="24"/>
        </w:rPr>
        <w:t>Ballyvange</w:t>
      </w:r>
      <w:proofErr w:type="spellEnd"/>
      <w:r w:rsidRPr="002B062B">
        <w:rPr>
          <w:rFonts w:ascii="Tahoma" w:hAnsi="Tahoma" w:cs="Tahoma"/>
          <w:sz w:val="24"/>
          <w:szCs w:val="24"/>
        </w:rPr>
        <w:t>, Downpatrick</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Glasswater</w:t>
      </w:r>
      <w:proofErr w:type="spellEnd"/>
      <w:r w:rsidRPr="002B062B">
        <w:rPr>
          <w:rFonts w:ascii="Tahoma" w:hAnsi="Tahoma" w:cs="Tahoma"/>
          <w:sz w:val="24"/>
          <w:szCs w:val="24"/>
        </w:rPr>
        <w:t xml:space="preserve"> Lodge, 1 </w:t>
      </w:r>
      <w:proofErr w:type="spellStart"/>
      <w:r w:rsidRPr="002B062B">
        <w:rPr>
          <w:rFonts w:ascii="Tahoma" w:hAnsi="Tahoma" w:cs="Tahoma"/>
          <w:sz w:val="24"/>
          <w:szCs w:val="24"/>
        </w:rPr>
        <w:t>Glasswater</w:t>
      </w:r>
      <w:proofErr w:type="spellEnd"/>
      <w:r w:rsidRPr="002B062B">
        <w:rPr>
          <w:rFonts w:ascii="Tahoma" w:hAnsi="Tahoma" w:cs="Tahoma"/>
          <w:sz w:val="24"/>
          <w:szCs w:val="24"/>
        </w:rPr>
        <w:t xml:space="preserve"> Road, </w:t>
      </w:r>
      <w:proofErr w:type="spellStart"/>
      <w:r w:rsidRPr="002B062B">
        <w:rPr>
          <w:rFonts w:ascii="Tahoma" w:hAnsi="Tahoma" w:cs="Tahoma"/>
          <w:sz w:val="24"/>
          <w:szCs w:val="24"/>
        </w:rPr>
        <w:t>Crossgar</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Iniscora</w:t>
      </w:r>
      <w:proofErr w:type="spellEnd"/>
      <w:r w:rsidRPr="002B062B">
        <w:rPr>
          <w:rFonts w:ascii="Tahoma" w:hAnsi="Tahoma" w:cs="Tahoma"/>
          <w:sz w:val="24"/>
          <w:szCs w:val="24"/>
        </w:rPr>
        <w:t>, 29 St Patrick’s Drive, Downpatrick</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Lawnfield</w:t>
      </w:r>
      <w:proofErr w:type="spellEnd"/>
      <w:r w:rsidRPr="002B062B">
        <w:rPr>
          <w:rFonts w:ascii="Tahoma" w:hAnsi="Tahoma" w:cs="Tahoma"/>
          <w:sz w:val="24"/>
          <w:szCs w:val="24"/>
        </w:rPr>
        <w:t xml:space="preserve"> House, 5 King Street, Newcastle</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Oakridge Residential Unit, 14 </w:t>
      </w:r>
      <w:proofErr w:type="spellStart"/>
      <w:r w:rsidRPr="002B062B">
        <w:rPr>
          <w:rFonts w:ascii="Tahoma" w:hAnsi="Tahoma" w:cs="Tahoma"/>
          <w:sz w:val="24"/>
          <w:szCs w:val="24"/>
        </w:rPr>
        <w:t>Magheraknock</w:t>
      </w:r>
      <w:proofErr w:type="spellEnd"/>
      <w:r w:rsidRPr="002B062B">
        <w:rPr>
          <w:rFonts w:ascii="Tahoma" w:hAnsi="Tahoma" w:cs="Tahoma"/>
          <w:sz w:val="24"/>
          <w:szCs w:val="24"/>
        </w:rPr>
        <w:t xml:space="preserve"> Road, </w:t>
      </w:r>
      <w:proofErr w:type="spellStart"/>
      <w:r w:rsidRPr="002B062B">
        <w:rPr>
          <w:rFonts w:ascii="Tahoma" w:hAnsi="Tahoma" w:cs="Tahoma"/>
          <w:sz w:val="24"/>
          <w:szCs w:val="24"/>
        </w:rPr>
        <w:t>Ballynahinch</w:t>
      </w:r>
      <w:proofErr w:type="spellEnd"/>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Orchard Grove, 7 </w:t>
      </w:r>
      <w:proofErr w:type="gramStart"/>
      <w:r w:rsidRPr="002B062B">
        <w:rPr>
          <w:rFonts w:ascii="Tahoma" w:hAnsi="Tahoma" w:cs="Tahoma"/>
          <w:sz w:val="24"/>
          <w:szCs w:val="24"/>
        </w:rPr>
        <w:t>The</w:t>
      </w:r>
      <w:proofErr w:type="gramEnd"/>
      <w:r w:rsidRPr="002B062B">
        <w:rPr>
          <w:rFonts w:ascii="Tahoma" w:hAnsi="Tahoma" w:cs="Tahoma"/>
          <w:sz w:val="24"/>
          <w:szCs w:val="24"/>
        </w:rPr>
        <w:t xml:space="preserve"> Square. Clough</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River House, 131 Central </w:t>
      </w:r>
      <w:proofErr w:type="gramStart"/>
      <w:r w:rsidRPr="002B062B">
        <w:rPr>
          <w:rFonts w:ascii="Tahoma" w:hAnsi="Tahoma" w:cs="Tahoma"/>
          <w:sz w:val="24"/>
          <w:szCs w:val="24"/>
        </w:rPr>
        <w:t>Promenade</w:t>
      </w:r>
      <w:proofErr w:type="gramEnd"/>
      <w:r w:rsidRPr="002B062B">
        <w:rPr>
          <w:rFonts w:ascii="Tahoma" w:hAnsi="Tahoma" w:cs="Tahoma"/>
          <w:sz w:val="24"/>
          <w:szCs w:val="24"/>
        </w:rPr>
        <w:t>, Newcastle</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Seafort</w:t>
      </w:r>
      <w:proofErr w:type="spellEnd"/>
      <w:r w:rsidRPr="002B062B">
        <w:rPr>
          <w:rFonts w:ascii="Tahoma" w:hAnsi="Tahoma" w:cs="Tahoma"/>
          <w:sz w:val="24"/>
          <w:szCs w:val="24"/>
        </w:rPr>
        <w:t xml:space="preserve"> House, 6 Queen Street, </w:t>
      </w:r>
      <w:proofErr w:type="spellStart"/>
      <w:r w:rsidRPr="002B062B">
        <w:rPr>
          <w:rFonts w:ascii="Tahoma" w:hAnsi="Tahoma" w:cs="Tahoma"/>
          <w:sz w:val="24"/>
          <w:szCs w:val="24"/>
        </w:rPr>
        <w:t>Warrenpoint</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Seeconnell</w:t>
      </w:r>
      <w:proofErr w:type="spellEnd"/>
      <w:r w:rsidRPr="002B062B">
        <w:rPr>
          <w:rFonts w:ascii="Tahoma" w:hAnsi="Tahoma" w:cs="Tahoma"/>
          <w:sz w:val="24"/>
          <w:szCs w:val="24"/>
        </w:rPr>
        <w:t xml:space="preserve"> Private Village, 119 </w:t>
      </w:r>
      <w:proofErr w:type="spellStart"/>
      <w:r w:rsidRPr="002B062B">
        <w:rPr>
          <w:rFonts w:ascii="Tahoma" w:hAnsi="Tahoma" w:cs="Tahoma"/>
          <w:sz w:val="24"/>
          <w:szCs w:val="24"/>
        </w:rPr>
        <w:t>Clonvaraghan</w:t>
      </w:r>
      <w:proofErr w:type="spellEnd"/>
      <w:r w:rsidRPr="002B062B">
        <w:rPr>
          <w:rFonts w:ascii="Tahoma" w:hAnsi="Tahoma" w:cs="Tahoma"/>
          <w:sz w:val="24"/>
          <w:szCs w:val="24"/>
        </w:rPr>
        <w:t xml:space="preserve"> Road, </w:t>
      </w:r>
      <w:proofErr w:type="spellStart"/>
      <w:r w:rsidRPr="002B062B">
        <w:rPr>
          <w:rFonts w:ascii="Tahoma" w:hAnsi="Tahoma" w:cs="Tahoma"/>
          <w:sz w:val="24"/>
          <w:szCs w:val="24"/>
        </w:rPr>
        <w:t>Catlewellan</w:t>
      </w:r>
      <w:proofErr w:type="spellEnd"/>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Slieve</w:t>
      </w:r>
      <w:proofErr w:type="spellEnd"/>
      <w:r w:rsidRPr="002B062B">
        <w:rPr>
          <w:rFonts w:ascii="Tahoma" w:hAnsi="Tahoma" w:cs="Tahoma"/>
          <w:sz w:val="24"/>
          <w:szCs w:val="24"/>
        </w:rPr>
        <w:t xml:space="preserve"> Roe House, Manse Road, </w:t>
      </w:r>
      <w:proofErr w:type="spellStart"/>
      <w:r w:rsidRPr="002B062B">
        <w:rPr>
          <w:rFonts w:ascii="Tahoma" w:hAnsi="Tahoma" w:cs="Tahoma"/>
          <w:sz w:val="24"/>
          <w:szCs w:val="24"/>
        </w:rPr>
        <w:t>Kilkeel</w:t>
      </w:r>
      <w:proofErr w:type="spellEnd"/>
      <w:r w:rsidRPr="002B062B">
        <w:rPr>
          <w:rFonts w:ascii="Tahoma" w:hAnsi="Tahoma" w:cs="Tahoma"/>
          <w:sz w:val="24"/>
          <w:szCs w:val="24"/>
        </w:rPr>
        <w:t>, Newry</w:t>
      </w:r>
    </w:p>
    <w:p w:rsidR="007048A1" w:rsidRPr="002B062B" w:rsidRDefault="007048A1" w:rsidP="007048A1">
      <w:pPr>
        <w:pStyle w:val="NoSpacing"/>
        <w:rPr>
          <w:rFonts w:ascii="Tahoma" w:hAnsi="Tahoma" w:cs="Tahoma"/>
          <w:sz w:val="24"/>
          <w:szCs w:val="24"/>
        </w:rPr>
      </w:pPr>
      <w:proofErr w:type="spellStart"/>
      <w:r w:rsidRPr="002B062B">
        <w:rPr>
          <w:rFonts w:ascii="Tahoma" w:hAnsi="Tahoma" w:cs="Tahoma"/>
          <w:sz w:val="24"/>
          <w:szCs w:val="24"/>
        </w:rPr>
        <w:t>Struell</w:t>
      </w:r>
      <w:proofErr w:type="spellEnd"/>
      <w:r w:rsidRPr="002B062B">
        <w:rPr>
          <w:rFonts w:ascii="Tahoma" w:hAnsi="Tahoma" w:cs="Tahoma"/>
          <w:sz w:val="24"/>
          <w:szCs w:val="24"/>
        </w:rPr>
        <w:t xml:space="preserve"> Lodge, 2 </w:t>
      </w:r>
      <w:proofErr w:type="spellStart"/>
      <w:r w:rsidRPr="002B062B">
        <w:rPr>
          <w:rFonts w:ascii="Tahoma" w:hAnsi="Tahoma" w:cs="Tahoma"/>
          <w:sz w:val="24"/>
          <w:szCs w:val="24"/>
        </w:rPr>
        <w:t>Ardglass</w:t>
      </w:r>
      <w:proofErr w:type="spellEnd"/>
      <w:r w:rsidRPr="002B062B">
        <w:rPr>
          <w:rFonts w:ascii="Tahoma" w:hAnsi="Tahoma" w:cs="Tahoma"/>
          <w:sz w:val="24"/>
          <w:szCs w:val="24"/>
        </w:rPr>
        <w:t xml:space="preserve"> Road, Downpatrick</w:t>
      </w:r>
    </w:p>
    <w:p w:rsidR="007048A1" w:rsidRPr="002B062B" w:rsidRDefault="007048A1" w:rsidP="007048A1">
      <w:pPr>
        <w:pStyle w:val="NoSpacing"/>
        <w:rPr>
          <w:rFonts w:ascii="Tahoma" w:hAnsi="Tahoma" w:cs="Tahoma"/>
          <w:sz w:val="24"/>
          <w:szCs w:val="24"/>
        </w:rPr>
      </w:pPr>
      <w:r w:rsidRPr="002B062B">
        <w:rPr>
          <w:rFonts w:ascii="Tahoma" w:hAnsi="Tahoma" w:cs="Tahoma"/>
          <w:sz w:val="24"/>
          <w:szCs w:val="24"/>
        </w:rPr>
        <w:t xml:space="preserve">The Beeches Professional and Therapeutic Services, 41 </w:t>
      </w:r>
      <w:proofErr w:type="spellStart"/>
      <w:r w:rsidRPr="002B062B">
        <w:rPr>
          <w:rFonts w:ascii="Tahoma" w:hAnsi="Tahoma" w:cs="Tahoma"/>
          <w:sz w:val="24"/>
          <w:szCs w:val="24"/>
        </w:rPr>
        <w:t>Lisburn</w:t>
      </w:r>
      <w:proofErr w:type="spellEnd"/>
      <w:r w:rsidRPr="002B062B">
        <w:rPr>
          <w:rFonts w:ascii="Tahoma" w:hAnsi="Tahoma" w:cs="Tahoma"/>
          <w:sz w:val="24"/>
          <w:szCs w:val="24"/>
        </w:rPr>
        <w:t xml:space="preserve"> Road, </w:t>
      </w:r>
      <w:proofErr w:type="spellStart"/>
      <w:r w:rsidRPr="002B062B">
        <w:rPr>
          <w:rFonts w:ascii="Tahoma" w:hAnsi="Tahoma" w:cs="Tahoma"/>
          <w:sz w:val="24"/>
          <w:szCs w:val="24"/>
        </w:rPr>
        <w:t>Ballynahinch</w:t>
      </w:r>
      <w:proofErr w:type="spellEnd"/>
    </w:p>
    <w:p w:rsidR="007048A1" w:rsidRPr="002B062B" w:rsidRDefault="00F0772F" w:rsidP="007048A1">
      <w:pPr>
        <w:pStyle w:val="NoSpacing"/>
        <w:rPr>
          <w:rFonts w:ascii="Tahoma" w:hAnsi="Tahoma" w:cs="Tahoma"/>
          <w:sz w:val="24"/>
          <w:szCs w:val="24"/>
        </w:rPr>
      </w:pPr>
      <w:proofErr w:type="spellStart"/>
      <w:r>
        <w:rPr>
          <w:rFonts w:ascii="Tahoma" w:hAnsi="Tahoma" w:cs="Tahoma"/>
          <w:sz w:val="24"/>
          <w:szCs w:val="24"/>
        </w:rPr>
        <w:t>Tully</w:t>
      </w:r>
      <w:r w:rsidR="007048A1" w:rsidRPr="002B062B">
        <w:rPr>
          <w:rFonts w:ascii="Tahoma" w:hAnsi="Tahoma" w:cs="Tahoma"/>
          <w:sz w:val="24"/>
          <w:szCs w:val="24"/>
        </w:rPr>
        <w:t>west</w:t>
      </w:r>
      <w:proofErr w:type="spellEnd"/>
      <w:r w:rsidR="007048A1" w:rsidRPr="002B062B">
        <w:rPr>
          <w:rFonts w:ascii="Tahoma" w:hAnsi="Tahoma" w:cs="Tahoma"/>
          <w:sz w:val="24"/>
          <w:szCs w:val="24"/>
        </w:rPr>
        <w:t xml:space="preserve"> Manor, 12 </w:t>
      </w:r>
      <w:proofErr w:type="spellStart"/>
      <w:r w:rsidR="007048A1" w:rsidRPr="002B062B">
        <w:rPr>
          <w:rFonts w:ascii="Tahoma" w:hAnsi="Tahoma" w:cs="Tahoma"/>
          <w:sz w:val="24"/>
          <w:szCs w:val="24"/>
        </w:rPr>
        <w:t>Tullywest</w:t>
      </w:r>
      <w:proofErr w:type="spellEnd"/>
      <w:r w:rsidR="007048A1" w:rsidRPr="002B062B">
        <w:rPr>
          <w:rFonts w:ascii="Tahoma" w:hAnsi="Tahoma" w:cs="Tahoma"/>
          <w:sz w:val="24"/>
          <w:szCs w:val="24"/>
        </w:rPr>
        <w:t xml:space="preserve"> Road, </w:t>
      </w:r>
      <w:proofErr w:type="spellStart"/>
      <w:r w:rsidR="007048A1" w:rsidRPr="002B062B">
        <w:rPr>
          <w:rFonts w:ascii="Tahoma" w:hAnsi="Tahoma" w:cs="Tahoma"/>
          <w:sz w:val="24"/>
          <w:szCs w:val="24"/>
        </w:rPr>
        <w:t>Saintfield</w:t>
      </w:r>
      <w:proofErr w:type="spellEnd"/>
    </w:p>
    <w:p w:rsidR="007048A1" w:rsidRDefault="00F0772F" w:rsidP="007048A1">
      <w:pPr>
        <w:pStyle w:val="NoSpacing"/>
        <w:rPr>
          <w:rFonts w:ascii="Tahoma" w:hAnsi="Tahoma" w:cs="Tahoma"/>
          <w:sz w:val="24"/>
          <w:szCs w:val="24"/>
        </w:rPr>
      </w:pPr>
      <w:proofErr w:type="spellStart"/>
      <w:r>
        <w:rPr>
          <w:rFonts w:ascii="Tahoma" w:hAnsi="Tahoma" w:cs="Tahoma"/>
          <w:sz w:val="24"/>
          <w:szCs w:val="24"/>
        </w:rPr>
        <w:t>Willowview</w:t>
      </w:r>
      <w:proofErr w:type="spellEnd"/>
      <w:r>
        <w:rPr>
          <w:rFonts w:ascii="Tahoma" w:hAnsi="Tahoma" w:cs="Tahoma"/>
          <w:sz w:val="24"/>
          <w:szCs w:val="24"/>
        </w:rPr>
        <w:t xml:space="preserve">, 45 </w:t>
      </w:r>
      <w:proofErr w:type="spellStart"/>
      <w:r>
        <w:rPr>
          <w:rFonts w:ascii="Tahoma" w:hAnsi="Tahoma" w:cs="Tahoma"/>
          <w:sz w:val="24"/>
          <w:szCs w:val="24"/>
        </w:rPr>
        <w:t>Killyl</w:t>
      </w:r>
      <w:r w:rsidR="007048A1" w:rsidRPr="002B062B">
        <w:rPr>
          <w:rFonts w:ascii="Tahoma" w:hAnsi="Tahoma" w:cs="Tahoma"/>
          <w:sz w:val="24"/>
          <w:szCs w:val="24"/>
        </w:rPr>
        <w:t>eagh</w:t>
      </w:r>
      <w:proofErr w:type="spellEnd"/>
      <w:r w:rsidR="007048A1" w:rsidRPr="002B062B">
        <w:rPr>
          <w:rFonts w:ascii="Tahoma" w:hAnsi="Tahoma" w:cs="Tahoma"/>
          <w:sz w:val="24"/>
          <w:szCs w:val="24"/>
        </w:rPr>
        <w:t xml:space="preserve"> Road, </w:t>
      </w:r>
      <w:proofErr w:type="spellStart"/>
      <w:r w:rsidR="007048A1" w:rsidRPr="002B062B">
        <w:rPr>
          <w:rFonts w:ascii="Tahoma" w:hAnsi="Tahoma" w:cs="Tahoma"/>
          <w:sz w:val="24"/>
          <w:szCs w:val="24"/>
        </w:rPr>
        <w:t>Saintfield</w:t>
      </w:r>
      <w:proofErr w:type="spellEnd"/>
    </w:p>
    <w:p w:rsidR="00BB33A2" w:rsidRDefault="00BB33A2" w:rsidP="007048A1">
      <w:pPr>
        <w:pStyle w:val="NoSpacing"/>
        <w:rPr>
          <w:rFonts w:ascii="Tahoma" w:hAnsi="Tahoma" w:cs="Tahoma"/>
          <w:sz w:val="24"/>
          <w:szCs w:val="24"/>
        </w:rPr>
      </w:pPr>
    </w:p>
    <w:p w:rsidR="00BB33A2" w:rsidRDefault="00BB33A2" w:rsidP="007048A1">
      <w:pPr>
        <w:pStyle w:val="NoSpacing"/>
        <w:rPr>
          <w:rFonts w:ascii="Tahoma" w:hAnsi="Tahoma" w:cs="Tahoma"/>
          <w:sz w:val="24"/>
          <w:szCs w:val="24"/>
        </w:rPr>
      </w:pPr>
      <w:r>
        <w:rPr>
          <w:rFonts w:ascii="Tahoma" w:hAnsi="Tahoma" w:cs="Tahoma"/>
          <w:sz w:val="24"/>
          <w:szCs w:val="24"/>
        </w:rPr>
        <w:t>Source: RQIA</w:t>
      </w:r>
    </w:p>
    <w:p w:rsidR="007048A1" w:rsidRDefault="007048A1" w:rsidP="007048A1">
      <w:pPr>
        <w:pStyle w:val="NoSpacing"/>
        <w:rPr>
          <w:rFonts w:ascii="Tahoma" w:hAnsi="Tahoma" w:cs="Tahoma"/>
          <w:sz w:val="24"/>
          <w:szCs w:val="24"/>
        </w:rPr>
      </w:pPr>
    </w:p>
    <w:p w:rsidR="00F0772F" w:rsidRDefault="00F0772F" w:rsidP="007048A1">
      <w:pPr>
        <w:pStyle w:val="NoSpacing"/>
        <w:rPr>
          <w:rFonts w:ascii="Tahoma" w:hAnsi="Tahoma" w:cs="Tahoma"/>
          <w:sz w:val="24"/>
          <w:szCs w:val="24"/>
        </w:rPr>
      </w:pPr>
    </w:p>
    <w:p w:rsidR="00F0772F" w:rsidRDefault="00F0772F" w:rsidP="007048A1">
      <w:pPr>
        <w:pStyle w:val="NoSpacing"/>
        <w:rPr>
          <w:rFonts w:ascii="Tahoma" w:hAnsi="Tahoma" w:cs="Tahoma"/>
          <w:sz w:val="24"/>
          <w:szCs w:val="24"/>
        </w:rPr>
      </w:pPr>
    </w:p>
    <w:p w:rsidR="007048A1" w:rsidRDefault="007048A1" w:rsidP="007048A1">
      <w:pPr>
        <w:pStyle w:val="NoSpacing"/>
        <w:rPr>
          <w:rFonts w:ascii="Tahoma" w:hAnsi="Tahoma" w:cs="Tahoma"/>
          <w:b/>
          <w:sz w:val="24"/>
          <w:szCs w:val="24"/>
          <w:u w:val="single"/>
        </w:rPr>
      </w:pPr>
      <w:r w:rsidRPr="004D7374">
        <w:rPr>
          <w:rFonts w:ascii="Tahoma" w:hAnsi="Tahoma" w:cs="Tahoma"/>
          <w:b/>
          <w:sz w:val="24"/>
          <w:szCs w:val="24"/>
          <w:u w:val="single"/>
        </w:rPr>
        <w:lastRenderedPageBreak/>
        <w:t>Nursing Homes</w:t>
      </w:r>
    </w:p>
    <w:p w:rsidR="007048A1" w:rsidRPr="004D7374" w:rsidRDefault="007048A1" w:rsidP="007048A1">
      <w:pPr>
        <w:pStyle w:val="NoSpacing"/>
        <w:rPr>
          <w:rFonts w:ascii="Tahoma" w:hAnsi="Tahoma" w:cs="Tahoma"/>
          <w:b/>
          <w:sz w:val="24"/>
          <w:szCs w:val="24"/>
          <w:u w:val="single"/>
        </w:rPr>
      </w:pPr>
    </w:p>
    <w:p w:rsidR="007048A1" w:rsidRDefault="007048A1" w:rsidP="007048A1">
      <w:pPr>
        <w:pStyle w:val="NoSpacing"/>
        <w:rPr>
          <w:rFonts w:ascii="Tahoma" w:hAnsi="Tahoma" w:cs="Tahoma"/>
          <w:sz w:val="24"/>
          <w:szCs w:val="24"/>
        </w:rPr>
      </w:pPr>
      <w:proofErr w:type="spellStart"/>
      <w:r>
        <w:rPr>
          <w:rFonts w:ascii="Tahoma" w:hAnsi="Tahoma" w:cs="Tahoma"/>
          <w:sz w:val="24"/>
          <w:szCs w:val="24"/>
        </w:rPr>
        <w:t>Ardmaine</w:t>
      </w:r>
      <w:proofErr w:type="spellEnd"/>
      <w:r>
        <w:rPr>
          <w:rFonts w:ascii="Tahoma" w:hAnsi="Tahoma" w:cs="Tahoma"/>
          <w:sz w:val="24"/>
          <w:szCs w:val="24"/>
        </w:rPr>
        <w:t xml:space="preserve"> Care Home, 8 Fullerton Road,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Ashgrove</w:t>
      </w:r>
      <w:proofErr w:type="spellEnd"/>
      <w:r>
        <w:rPr>
          <w:rFonts w:ascii="Tahoma" w:hAnsi="Tahoma" w:cs="Tahoma"/>
          <w:sz w:val="24"/>
          <w:szCs w:val="24"/>
        </w:rPr>
        <w:t>, 55 Belfast Road, Newry</w:t>
      </w:r>
    </w:p>
    <w:p w:rsidR="007048A1" w:rsidRDefault="007048A1" w:rsidP="007048A1">
      <w:pPr>
        <w:pStyle w:val="NoSpacing"/>
        <w:rPr>
          <w:rFonts w:ascii="Tahoma" w:hAnsi="Tahoma" w:cs="Tahoma"/>
          <w:sz w:val="24"/>
          <w:szCs w:val="24"/>
        </w:rPr>
      </w:pPr>
      <w:r>
        <w:rPr>
          <w:rFonts w:ascii="Tahoma" w:hAnsi="Tahoma" w:cs="Tahoma"/>
          <w:sz w:val="24"/>
          <w:szCs w:val="24"/>
        </w:rPr>
        <w:t xml:space="preserve">Avila, 32 Convent Hill, </w:t>
      </w:r>
      <w:proofErr w:type="spellStart"/>
      <w:r>
        <w:rPr>
          <w:rFonts w:ascii="Tahoma" w:hAnsi="Tahoma" w:cs="Tahoma"/>
          <w:sz w:val="24"/>
          <w:szCs w:val="24"/>
        </w:rPr>
        <w:t>Bessbrook</w:t>
      </w:r>
      <w:proofErr w:type="spellEnd"/>
      <w:r>
        <w:rPr>
          <w:rFonts w:ascii="Tahoma" w:hAnsi="Tahoma" w:cs="Tahoma"/>
          <w:sz w:val="24"/>
          <w:szCs w:val="24"/>
        </w:rPr>
        <w:t>, Newry</w:t>
      </w:r>
    </w:p>
    <w:p w:rsidR="007048A1" w:rsidRDefault="00BB33A2" w:rsidP="007048A1">
      <w:pPr>
        <w:pStyle w:val="NoSpacing"/>
        <w:rPr>
          <w:rFonts w:ascii="Tahoma" w:hAnsi="Tahoma" w:cs="Tahoma"/>
          <w:sz w:val="24"/>
          <w:szCs w:val="24"/>
        </w:rPr>
      </w:pPr>
      <w:proofErr w:type="spellStart"/>
      <w:r>
        <w:rPr>
          <w:rFonts w:ascii="Tahoma" w:hAnsi="Tahoma" w:cs="Tahoma"/>
          <w:sz w:val="24"/>
          <w:szCs w:val="24"/>
        </w:rPr>
        <w:t>Brooklands</w:t>
      </w:r>
      <w:proofErr w:type="spellEnd"/>
      <w:r>
        <w:rPr>
          <w:rFonts w:ascii="Tahoma" w:hAnsi="Tahoma" w:cs="Tahoma"/>
          <w:sz w:val="24"/>
          <w:szCs w:val="24"/>
        </w:rPr>
        <w:t>, 10 N</w:t>
      </w:r>
      <w:r w:rsidR="007048A1">
        <w:rPr>
          <w:rFonts w:ascii="Tahoma" w:hAnsi="Tahoma" w:cs="Tahoma"/>
          <w:sz w:val="24"/>
          <w:szCs w:val="24"/>
        </w:rPr>
        <w:t xml:space="preserve">ewry Road, </w:t>
      </w:r>
      <w:proofErr w:type="spellStart"/>
      <w:r w:rsidR="007048A1">
        <w:rPr>
          <w:rFonts w:ascii="Tahoma" w:hAnsi="Tahoma" w:cs="Tahoma"/>
          <w:sz w:val="24"/>
          <w:szCs w:val="24"/>
        </w:rPr>
        <w:t>Kilkeel</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Cairngrove</w:t>
      </w:r>
      <w:proofErr w:type="spellEnd"/>
      <w:r>
        <w:rPr>
          <w:rFonts w:ascii="Tahoma" w:hAnsi="Tahoma" w:cs="Tahoma"/>
          <w:sz w:val="24"/>
          <w:szCs w:val="24"/>
        </w:rPr>
        <w:t xml:space="preserve">, </w:t>
      </w:r>
      <w:proofErr w:type="spellStart"/>
      <w:r>
        <w:rPr>
          <w:rFonts w:ascii="Tahoma" w:hAnsi="Tahoma" w:cs="Tahoma"/>
          <w:sz w:val="24"/>
          <w:szCs w:val="24"/>
        </w:rPr>
        <w:t>Balmoral</w:t>
      </w:r>
      <w:proofErr w:type="spellEnd"/>
      <w:r>
        <w:rPr>
          <w:rFonts w:ascii="Tahoma" w:hAnsi="Tahoma" w:cs="Tahoma"/>
          <w:sz w:val="24"/>
          <w:szCs w:val="24"/>
        </w:rPr>
        <w:t xml:space="preserve"> Avenue, </w:t>
      </w:r>
      <w:proofErr w:type="spellStart"/>
      <w:r>
        <w:rPr>
          <w:rFonts w:ascii="Tahoma" w:hAnsi="Tahoma" w:cs="Tahoma"/>
          <w:sz w:val="24"/>
          <w:szCs w:val="24"/>
        </w:rPr>
        <w:t>Rathfriland</w:t>
      </w:r>
      <w:proofErr w:type="spellEnd"/>
      <w:r>
        <w:rPr>
          <w:rFonts w:ascii="Tahoma" w:hAnsi="Tahoma" w:cs="Tahoma"/>
          <w:sz w:val="24"/>
          <w:szCs w:val="24"/>
        </w:rPr>
        <w:t xml:space="preserve"> Road,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Cairnhill</w:t>
      </w:r>
      <w:proofErr w:type="spellEnd"/>
      <w:r>
        <w:rPr>
          <w:rFonts w:ascii="Tahoma" w:hAnsi="Tahoma" w:cs="Tahoma"/>
          <w:sz w:val="24"/>
          <w:szCs w:val="24"/>
        </w:rPr>
        <w:t xml:space="preserve">, 39 </w:t>
      </w:r>
      <w:proofErr w:type="spellStart"/>
      <w:r>
        <w:rPr>
          <w:rFonts w:ascii="Tahoma" w:hAnsi="Tahoma" w:cs="Tahoma"/>
          <w:sz w:val="24"/>
          <w:szCs w:val="24"/>
        </w:rPr>
        <w:t>Rathfriland</w:t>
      </w:r>
      <w:proofErr w:type="spellEnd"/>
      <w:r>
        <w:rPr>
          <w:rFonts w:ascii="Tahoma" w:hAnsi="Tahoma" w:cs="Tahoma"/>
          <w:sz w:val="24"/>
          <w:szCs w:val="24"/>
        </w:rPr>
        <w:t xml:space="preserve"> Road,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Carlingford</w:t>
      </w:r>
      <w:proofErr w:type="spellEnd"/>
      <w:r>
        <w:rPr>
          <w:rFonts w:ascii="Tahoma" w:hAnsi="Tahoma" w:cs="Tahoma"/>
          <w:sz w:val="24"/>
          <w:szCs w:val="24"/>
        </w:rPr>
        <w:t xml:space="preserve"> Lodge Care Home, 76 Upper </w:t>
      </w:r>
      <w:proofErr w:type="spellStart"/>
      <w:r>
        <w:rPr>
          <w:rFonts w:ascii="Tahoma" w:hAnsi="Tahoma" w:cs="Tahoma"/>
          <w:sz w:val="24"/>
          <w:szCs w:val="24"/>
        </w:rPr>
        <w:t>Dromore</w:t>
      </w:r>
      <w:proofErr w:type="spellEnd"/>
      <w:r>
        <w:rPr>
          <w:rFonts w:ascii="Tahoma" w:hAnsi="Tahoma" w:cs="Tahoma"/>
          <w:sz w:val="24"/>
          <w:szCs w:val="24"/>
        </w:rPr>
        <w:t xml:space="preserve"> Road, </w:t>
      </w:r>
      <w:proofErr w:type="spellStart"/>
      <w:r>
        <w:rPr>
          <w:rFonts w:ascii="Tahoma" w:hAnsi="Tahoma" w:cs="Tahoma"/>
          <w:sz w:val="24"/>
          <w:szCs w:val="24"/>
        </w:rPr>
        <w:t>Warrenpoint</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Corriewood</w:t>
      </w:r>
      <w:proofErr w:type="spellEnd"/>
      <w:r>
        <w:rPr>
          <w:rFonts w:ascii="Tahoma" w:hAnsi="Tahoma" w:cs="Tahoma"/>
          <w:sz w:val="24"/>
          <w:szCs w:val="24"/>
        </w:rPr>
        <w:t xml:space="preserve"> </w:t>
      </w:r>
      <w:proofErr w:type="spellStart"/>
      <w:r>
        <w:rPr>
          <w:rFonts w:ascii="Tahoma" w:hAnsi="Tahoma" w:cs="Tahoma"/>
          <w:sz w:val="24"/>
          <w:szCs w:val="24"/>
        </w:rPr>
        <w:t>Provate</w:t>
      </w:r>
      <w:proofErr w:type="spellEnd"/>
      <w:r>
        <w:rPr>
          <w:rFonts w:ascii="Tahoma" w:hAnsi="Tahoma" w:cs="Tahoma"/>
          <w:sz w:val="24"/>
          <w:szCs w:val="24"/>
        </w:rPr>
        <w:t xml:space="preserve"> Clinic, 3 Station Road, </w:t>
      </w:r>
      <w:proofErr w:type="spellStart"/>
      <w:r>
        <w:rPr>
          <w:rFonts w:ascii="Tahoma" w:hAnsi="Tahoma" w:cs="Tahoma"/>
          <w:sz w:val="24"/>
          <w:szCs w:val="24"/>
        </w:rPr>
        <w:t>Castlewellan</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Fishbourne</w:t>
      </w:r>
      <w:proofErr w:type="spellEnd"/>
      <w:r>
        <w:rPr>
          <w:rFonts w:ascii="Tahoma" w:hAnsi="Tahoma" w:cs="Tahoma"/>
          <w:sz w:val="24"/>
          <w:szCs w:val="24"/>
        </w:rPr>
        <w:t xml:space="preserve"> House, 71 Spa Road, </w:t>
      </w:r>
      <w:proofErr w:type="spellStart"/>
      <w:r>
        <w:rPr>
          <w:rFonts w:ascii="Tahoma" w:hAnsi="Tahoma" w:cs="Tahoma"/>
          <w:sz w:val="24"/>
          <w:szCs w:val="24"/>
        </w:rPr>
        <w:t>Ballynahinch</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Glencarron</w:t>
      </w:r>
      <w:proofErr w:type="spellEnd"/>
      <w:r>
        <w:rPr>
          <w:rFonts w:ascii="Tahoma" w:hAnsi="Tahoma" w:cs="Tahoma"/>
          <w:sz w:val="24"/>
          <w:szCs w:val="24"/>
        </w:rPr>
        <w:t xml:space="preserve">, 6 Creamery Road, </w:t>
      </w:r>
      <w:proofErr w:type="spellStart"/>
      <w:r>
        <w:rPr>
          <w:rFonts w:ascii="Tahoma" w:hAnsi="Tahoma" w:cs="Tahoma"/>
          <w:sz w:val="24"/>
          <w:szCs w:val="24"/>
        </w:rPr>
        <w:t>Crossmaglen</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 xml:space="preserve">Greenvale House, 82-84 Mill Hill </w:t>
      </w:r>
      <w:proofErr w:type="spellStart"/>
      <w:r>
        <w:rPr>
          <w:rFonts w:ascii="Tahoma" w:hAnsi="Tahoma" w:cs="Tahoma"/>
          <w:sz w:val="24"/>
          <w:szCs w:val="24"/>
        </w:rPr>
        <w:t>Castlewellan</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Kilbroney</w:t>
      </w:r>
      <w:proofErr w:type="spellEnd"/>
      <w:r>
        <w:rPr>
          <w:rFonts w:ascii="Tahoma" w:hAnsi="Tahoma" w:cs="Tahoma"/>
          <w:sz w:val="24"/>
          <w:szCs w:val="24"/>
        </w:rPr>
        <w:t xml:space="preserve"> House, 83 </w:t>
      </w:r>
      <w:proofErr w:type="spellStart"/>
      <w:r>
        <w:rPr>
          <w:rFonts w:ascii="Tahoma" w:hAnsi="Tahoma" w:cs="Tahoma"/>
          <w:sz w:val="24"/>
          <w:szCs w:val="24"/>
        </w:rPr>
        <w:t>Kilbroney</w:t>
      </w:r>
      <w:proofErr w:type="spellEnd"/>
      <w:r>
        <w:rPr>
          <w:rFonts w:ascii="Tahoma" w:hAnsi="Tahoma" w:cs="Tahoma"/>
          <w:sz w:val="24"/>
          <w:szCs w:val="24"/>
        </w:rPr>
        <w:t xml:space="preserve"> Road, </w:t>
      </w:r>
      <w:proofErr w:type="spellStart"/>
      <w:r>
        <w:rPr>
          <w:rFonts w:ascii="Tahoma" w:hAnsi="Tahoma" w:cs="Tahoma"/>
          <w:sz w:val="24"/>
          <w:szCs w:val="24"/>
        </w:rPr>
        <w:t>Rostrevor</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 xml:space="preserve">Kings Castle, Kildare Street, </w:t>
      </w:r>
      <w:proofErr w:type="spellStart"/>
      <w:r>
        <w:rPr>
          <w:rFonts w:ascii="Tahoma" w:hAnsi="Tahoma" w:cs="Tahoma"/>
          <w:sz w:val="24"/>
          <w:szCs w:val="24"/>
        </w:rPr>
        <w:t>Ardglass</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Lecale</w:t>
      </w:r>
      <w:proofErr w:type="spellEnd"/>
      <w:r>
        <w:rPr>
          <w:rFonts w:ascii="Tahoma" w:hAnsi="Tahoma" w:cs="Tahoma"/>
          <w:sz w:val="24"/>
          <w:szCs w:val="24"/>
        </w:rPr>
        <w:t xml:space="preserve"> Lodge, 26 Strangford Road,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Oakridge Care Home, 14 </w:t>
      </w:r>
      <w:proofErr w:type="spellStart"/>
      <w:r>
        <w:rPr>
          <w:rFonts w:ascii="Tahoma" w:hAnsi="Tahoma" w:cs="Tahoma"/>
          <w:sz w:val="24"/>
          <w:szCs w:val="24"/>
        </w:rPr>
        <w:t>Magheraknock</w:t>
      </w:r>
      <w:proofErr w:type="spellEnd"/>
      <w:r>
        <w:rPr>
          <w:rFonts w:ascii="Tahoma" w:hAnsi="Tahoma" w:cs="Tahoma"/>
          <w:sz w:val="24"/>
          <w:szCs w:val="24"/>
        </w:rPr>
        <w:t xml:space="preserve"> Road, </w:t>
      </w:r>
      <w:proofErr w:type="spellStart"/>
      <w:r>
        <w:rPr>
          <w:rFonts w:ascii="Tahoma" w:hAnsi="Tahoma" w:cs="Tahoma"/>
          <w:sz w:val="24"/>
          <w:szCs w:val="24"/>
        </w:rPr>
        <w:t>Ballynahinch</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Our Mother of Mercy, 1 Home Avenue,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Redburn</w:t>
      </w:r>
      <w:proofErr w:type="spellEnd"/>
      <w:r>
        <w:rPr>
          <w:rFonts w:ascii="Tahoma" w:hAnsi="Tahoma" w:cs="Tahoma"/>
          <w:sz w:val="24"/>
          <w:szCs w:val="24"/>
        </w:rPr>
        <w:t xml:space="preserve"> Clinic, 89 Belfast Road, </w:t>
      </w:r>
      <w:proofErr w:type="spellStart"/>
      <w:r>
        <w:rPr>
          <w:rFonts w:ascii="Tahoma" w:hAnsi="Tahoma" w:cs="Tahoma"/>
          <w:sz w:val="24"/>
          <w:szCs w:val="24"/>
        </w:rPr>
        <w:t>Ballynahinch</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Ringdufferin</w:t>
      </w:r>
      <w:proofErr w:type="spellEnd"/>
      <w:r>
        <w:rPr>
          <w:rFonts w:ascii="Tahoma" w:hAnsi="Tahoma" w:cs="Tahoma"/>
          <w:sz w:val="24"/>
          <w:szCs w:val="24"/>
        </w:rPr>
        <w:t xml:space="preserve"> Nursing Home, 36 </w:t>
      </w:r>
      <w:proofErr w:type="spellStart"/>
      <w:r>
        <w:rPr>
          <w:rFonts w:ascii="Tahoma" w:hAnsi="Tahoma" w:cs="Tahoma"/>
          <w:sz w:val="24"/>
          <w:szCs w:val="24"/>
        </w:rPr>
        <w:t>Ringdufferin</w:t>
      </w:r>
      <w:proofErr w:type="spellEnd"/>
      <w:r>
        <w:rPr>
          <w:rFonts w:ascii="Tahoma" w:hAnsi="Tahoma" w:cs="Tahoma"/>
          <w:sz w:val="24"/>
          <w:szCs w:val="24"/>
        </w:rPr>
        <w:t xml:space="preserve"> Road, </w:t>
      </w:r>
      <w:proofErr w:type="spellStart"/>
      <w:r>
        <w:rPr>
          <w:rFonts w:ascii="Tahoma" w:hAnsi="Tahoma" w:cs="Tahoma"/>
          <w:sz w:val="24"/>
          <w:szCs w:val="24"/>
        </w:rPr>
        <w:t>Killyleagh</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Rockfield</w:t>
      </w:r>
      <w:proofErr w:type="spellEnd"/>
      <w:r>
        <w:rPr>
          <w:rFonts w:ascii="Tahoma" w:hAnsi="Tahoma" w:cs="Tahoma"/>
          <w:sz w:val="24"/>
          <w:szCs w:val="24"/>
        </w:rPr>
        <w:t xml:space="preserve"> Care Centre, Windmill Road, Newry</w:t>
      </w:r>
    </w:p>
    <w:p w:rsidR="007048A1" w:rsidRDefault="007048A1" w:rsidP="007048A1">
      <w:pPr>
        <w:pStyle w:val="NoSpacing"/>
        <w:rPr>
          <w:rFonts w:ascii="Tahoma" w:hAnsi="Tahoma" w:cs="Tahoma"/>
          <w:sz w:val="24"/>
          <w:szCs w:val="24"/>
        </w:rPr>
      </w:pPr>
      <w:r>
        <w:rPr>
          <w:rFonts w:ascii="Tahoma" w:hAnsi="Tahoma" w:cs="Tahoma"/>
          <w:sz w:val="24"/>
          <w:szCs w:val="24"/>
        </w:rPr>
        <w:t xml:space="preserve">Silver Birch Lodge, 54 </w:t>
      </w:r>
      <w:proofErr w:type="spellStart"/>
      <w:r>
        <w:rPr>
          <w:rFonts w:ascii="Tahoma" w:hAnsi="Tahoma" w:cs="Tahoma"/>
          <w:sz w:val="24"/>
          <w:szCs w:val="24"/>
        </w:rPr>
        <w:t>Crossgar</w:t>
      </w:r>
      <w:proofErr w:type="spellEnd"/>
      <w:r>
        <w:rPr>
          <w:rFonts w:ascii="Tahoma" w:hAnsi="Tahoma" w:cs="Tahoma"/>
          <w:sz w:val="24"/>
          <w:szCs w:val="24"/>
        </w:rPr>
        <w:t xml:space="preserve"> Road, </w:t>
      </w:r>
      <w:proofErr w:type="spellStart"/>
      <w:r>
        <w:rPr>
          <w:rFonts w:ascii="Tahoma" w:hAnsi="Tahoma" w:cs="Tahoma"/>
          <w:sz w:val="24"/>
          <w:szCs w:val="24"/>
        </w:rPr>
        <w:t>Saintfield</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Slieve</w:t>
      </w:r>
      <w:proofErr w:type="spellEnd"/>
      <w:r>
        <w:rPr>
          <w:rFonts w:ascii="Tahoma" w:hAnsi="Tahoma" w:cs="Tahoma"/>
          <w:sz w:val="24"/>
          <w:szCs w:val="24"/>
        </w:rPr>
        <w:t xml:space="preserve"> </w:t>
      </w:r>
      <w:proofErr w:type="spellStart"/>
      <w:r>
        <w:rPr>
          <w:rFonts w:ascii="Tahoma" w:hAnsi="Tahoma" w:cs="Tahoma"/>
          <w:sz w:val="24"/>
          <w:szCs w:val="24"/>
        </w:rPr>
        <w:t>Dhu</w:t>
      </w:r>
      <w:proofErr w:type="spellEnd"/>
      <w:r>
        <w:rPr>
          <w:rFonts w:ascii="Tahoma" w:hAnsi="Tahoma" w:cs="Tahoma"/>
          <w:sz w:val="24"/>
          <w:szCs w:val="24"/>
        </w:rPr>
        <w:t xml:space="preserve">, 43 </w:t>
      </w:r>
      <w:proofErr w:type="spellStart"/>
      <w:r>
        <w:rPr>
          <w:rFonts w:ascii="Tahoma" w:hAnsi="Tahoma" w:cs="Tahoma"/>
          <w:sz w:val="24"/>
          <w:szCs w:val="24"/>
        </w:rPr>
        <w:t>Bryansford</w:t>
      </w:r>
      <w:proofErr w:type="spellEnd"/>
      <w:r>
        <w:rPr>
          <w:rFonts w:ascii="Tahoma" w:hAnsi="Tahoma" w:cs="Tahoma"/>
          <w:sz w:val="24"/>
          <w:szCs w:val="24"/>
        </w:rPr>
        <w:t xml:space="preserve"> Road, Newcastle</w:t>
      </w:r>
    </w:p>
    <w:p w:rsidR="007048A1" w:rsidRDefault="007048A1" w:rsidP="007048A1">
      <w:pPr>
        <w:pStyle w:val="NoSpacing"/>
        <w:rPr>
          <w:rFonts w:ascii="Tahoma" w:hAnsi="Tahoma" w:cs="Tahoma"/>
          <w:sz w:val="24"/>
          <w:szCs w:val="24"/>
        </w:rPr>
      </w:pPr>
      <w:r>
        <w:rPr>
          <w:rFonts w:ascii="Tahoma" w:hAnsi="Tahoma" w:cs="Tahoma"/>
          <w:sz w:val="24"/>
          <w:szCs w:val="24"/>
        </w:rPr>
        <w:t xml:space="preserve">Spa Nursing Home, 77-79 Grove Road, </w:t>
      </w:r>
      <w:proofErr w:type="spellStart"/>
      <w:r>
        <w:rPr>
          <w:rFonts w:ascii="Tahoma" w:hAnsi="Tahoma" w:cs="Tahoma"/>
          <w:sz w:val="24"/>
          <w:szCs w:val="24"/>
        </w:rPr>
        <w:t>Ballynahinch</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 xml:space="preserve">St Josephs, 16 Prince Street, </w:t>
      </w:r>
      <w:proofErr w:type="spellStart"/>
      <w:r>
        <w:rPr>
          <w:rFonts w:ascii="Tahoma" w:hAnsi="Tahoma" w:cs="Tahoma"/>
          <w:sz w:val="24"/>
          <w:szCs w:val="24"/>
        </w:rPr>
        <w:t>Warrenpoint</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Strangford Court, Millar Suite, 26 Strangford Road, Downpatrick</w:t>
      </w:r>
    </w:p>
    <w:p w:rsidR="00BB33A2" w:rsidRDefault="00BB33A2" w:rsidP="007048A1">
      <w:pPr>
        <w:pStyle w:val="NoSpacing"/>
        <w:rPr>
          <w:rFonts w:ascii="Tahoma" w:hAnsi="Tahoma" w:cs="Tahoma"/>
          <w:sz w:val="24"/>
          <w:szCs w:val="24"/>
        </w:rPr>
      </w:pPr>
      <w:r>
        <w:rPr>
          <w:rFonts w:ascii="Tahoma" w:hAnsi="Tahoma" w:cs="Tahoma"/>
          <w:sz w:val="24"/>
          <w:szCs w:val="24"/>
        </w:rPr>
        <w:t>Strangford Court, Oakland Suite, 26 Strangford Road,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Wood Lodge, Mill Hill, </w:t>
      </w:r>
      <w:proofErr w:type="spellStart"/>
      <w:r>
        <w:rPr>
          <w:rFonts w:ascii="Tahoma" w:hAnsi="Tahoma" w:cs="Tahoma"/>
          <w:sz w:val="24"/>
          <w:szCs w:val="24"/>
        </w:rPr>
        <w:t>Castlewellan</w:t>
      </w:r>
      <w:proofErr w:type="spellEnd"/>
    </w:p>
    <w:p w:rsidR="00BB33A2" w:rsidRDefault="00BB33A2" w:rsidP="007048A1">
      <w:pPr>
        <w:pStyle w:val="NoSpacing"/>
        <w:rPr>
          <w:rFonts w:ascii="Tahoma" w:hAnsi="Tahoma" w:cs="Tahoma"/>
          <w:sz w:val="24"/>
          <w:szCs w:val="24"/>
        </w:rPr>
      </w:pPr>
    </w:p>
    <w:p w:rsidR="00BB33A2" w:rsidRDefault="00BB33A2" w:rsidP="007048A1">
      <w:pPr>
        <w:pStyle w:val="NoSpacing"/>
        <w:rPr>
          <w:rFonts w:ascii="Tahoma" w:hAnsi="Tahoma" w:cs="Tahoma"/>
          <w:sz w:val="24"/>
          <w:szCs w:val="24"/>
        </w:rPr>
      </w:pPr>
      <w:r>
        <w:rPr>
          <w:rFonts w:ascii="Tahoma" w:hAnsi="Tahoma" w:cs="Tahoma"/>
          <w:sz w:val="24"/>
          <w:szCs w:val="24"/>
        </w:rPr>
        <w:t>Source: RQIA</w:t>
      </w:r>
    </w:p>
    <w:p w:rsidR="00F0772F" w:rsidRDefault="00F0772F" w:rsidP="007048A1">
      <w:pPr>
        <w:pStyle w:val="NoSpacing"/>
        <w:rPr>
          <w:rFonts w:ascii="Tahoma" w:hAnsi="Tahoma" w:cs="Tahoma"/>
          <w:sz w:val="24"/>
          <w:szCs w:val="24"/>
        </w:rPr>
      </w:pPr>
      <w:bookmarkStart w:id="0" w:name="_GoBack"/>
      <w:bookmarkEnd w:id="0"/>
    </w:p>
    <w:p w:rsidR="007048A1" w:rsidRDefault="00BB33A2" w:rsidP="007048A1">
      <w:pPr>
        <w:pStyle w:val="NoSpacing"/>
        <w:rPr>
          <w:rFonts w:ascii="Tahoma" w:hAnsi="Tahoma" w:cs="Tahoma"/>
          <w:b/>
          <w:sz w:val="24"/>
          <w:szCs w:val="24"/>
          <w:u w:val="single"/>
        </w:rPr>
      </w:pPr>
      <w:r>
        <w:rPr>
          <w:rFonts w:ascii="Tahoma" w:hAnsi="Tahoma" w:cs="Tahoma"/>
          <w:b/>
          <w:sz w:val="24"/>
          <w:szCs w:val="24"/>
          <w:u w:val="single"/>
        </w:rPr>
        <w:t>Domiciliary Care Providers</w:t>
      </w:r>
    </w:p>
    <w:p w:rsidR="00BB33A2" w:rsidRPr="004D7374" w:rsidRDefault="00BB33A2" w:rsidP="007048A1">
      <w:pPr>
        <w:pStyle w:val="NoSpacing"/>
        <w:rPr>
          <w:rFonts w:ascii="Tahoma" w:hAnsi="Tahoma" w:cs="Tahoma"/>
          <w:b/>
          <w:sz w:val="24"/>
          <w:szCs w:val="24"/>
          <w:u w:val="single"/>
        </w:rPr>
      </w:pPr>
    </w:p>
    <w:p w:rsidR="007048A1" w:rsidRDefault="007048A1" w:rsidP="007048A1">
      <w:pPr>
        <w:pStyle w:val="NoSpacing"/>
        <w:rPr>
          <w:rFonts w:ascii="Tahoma" w:hAnsi="Tahoma" w:cs="Tahoma"/>
          <w:sz w:val="24"/>
          <w:szCs w:val="24"/>
        </w:rPr>
      </w:pPr>
      <w:r>
        <w:rPr>
          <w:rFonts w:ascii="Tahoma" w:hAnsi="Tahoma" w:cs="Tahoma"/>
          <w:sz w:val="24"/>
          <w:szCs w:val="24"/>
        </w:rPr>
        <w:t xml:space="preserve">53 </w:t>
      </w:r>
      <w:proofErr w:type="spellStart"/>
      <w:r>
        <w:rPr>
          <w:rFonts w:ascii="Tahoma" w:hAnsi="Tahoma" w:cs="Tahoma"/>
          <w:sz w:val="24"/>
          <w:szCs w:val="24"/>
        </w:rPr>
        <w:t>Ardglass</w:t>
      </w:r>
      <w:proofErr w:type="spellEnd"/>
      <w:r>
        <w:rPr>
          <w:rFonts w:ascii="Tahoma" w:hAnsi="Tahoma" w:cs="Tahoma"/>
          <w:sz w:val="24"/>
          <w:szCs w:val="24"/>
        </w:rPr>
        <w:t xml:space="preserve"> Road,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Age NI </w:t>
      </w:r>
      <w:proofErr w:type="gramStart"/>
      <w:r>
        <w:rPr>
          <w:rFonts w:ascii="Tahoma" w:hAnsi="Tahoma" w:cs="Tahoma"/>
          <w:sz w:val="24"/>
          <w:szCs w:val="24"/>
        </w:rPr>
        <w:t>The</w:t>
      </w:r>
      <w:proofErr w:type="gramEnd"/>
      <w:r>
        <w:rPr>
          <w:rFonts w:ascii="Tahoma" w:hAnsi="Tahoma" w:cs="Tahoma"/>
          <w:sz w:val="24"/>
          <w:szCs w:val="24"/>
        </w:rPr>
        <w:t xml:space="preserve"> Lodge, 4 Dublin Road, </w:t>
      </w:r>
      <w:proofErr w:type="spellStart"/>
      <w:r>
        <w:rPr>
          <w:rFonts w:ascii="Tahoma" w:hAnsi="Tahoma" w:cs="Tahoma"/>
          <w:sz w:val="24"/>
          <w:szCs w:val="24"/>
        </w:rPr>
        <w:t>Castlewellan</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Alan Close, 12 Alan Close, Newcastle</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Aldergrove</w:t>
      </w:r>
      <w:proofErr w:type="spellEnd"/>
      <w:r>
        <w:rPr>
          <w:rFonts w:ascii="Tahoma" w:hAnsi="Tahoma" w:cs="Tahoma"/>
          <w:sz w:val="24"/>
          <w:szCs w:val="24"/>
        </w:rPr>
        <w:t xml:space="preserve"> House, 7 </w:t>
      </w:r>
      <w:proofErr w:type="spellStart"/>
      <w:r>
        <w:rPr>
          <w:rFonts w:ascii="Tahoma" w:hAnsi="Tahoma" w:cs="Tahoma"/>
          <w:sz w:val="24"/>
          <w:szCs w:val="24"/>
        </w:rPr>
        <w:t>Ashgrove</w:t>
      </w:r>
      <w:proofErr w:type="spellEnd"/>
      <w:r>
        <w:rPr>
          <w:rFonts w:ascii="Tahoma" w:hAnsi="Tahoma" w:cs="Tahoma"/>
          <w:sz w:val="24"/>
          <w:szCs w:val="24"/>
        </w:rPr>
        <w:t xml:space="preserve"> Road, Newry</w:t>
      </w:r>
    </w:p>
    <w:p w:rsidR="007048A1" w:rsidRDefault="007048A1" w:rsidP="007048A1">
      <w:pPr>
        <w:pStyle w:val="NoSpacing"/>
        <w:rPr>
          <w:rFonts w:ascii="Tahoma" w:hAnsi="Tahoma" w:cs="Tahoma"/>
          <w:sz w:val="24"/>
          <w:szCs w:val="24"/>
        </w:rPr>
      </w:pPr>
      <w:r>
        <w:rPr>
          <w:rFonts w:ascii="Tahoma" w:hAnsi="Tahoma" w:cs="Tahoma"/>
          <w:sz w:val="24"/>
          <w:szCs w:val="24"/>
        </w:rPr>
        <w:t xml:space="preserve">All Ireland Homecare Limited, 21 Windmill Business Park, </w:t>
      </w:r>
      <w:proofErr w:type="spellStart"/>
      <w:r>
        <w:rPr>
          <w:rFonts w:ascii="Tahoma" w:hAnsi="Tahoma" w:cs="Tahoma"/>
          <w:sz w:val="24"/>
          <w:szCs w:val="24"/>
        </w:rPr>
        <w:t>Saintfield</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Ardaveen</w:t>
      </w:r>
      <w:proofErr w:type="spellEnd"/>
      <w:r>
        <w:rPr>
          <w:rFonts w:ascii="Tahoma" w:hAnsi="Tahoma" w:cs="Tahoma"/>
          <w:sz w:val="24"/>
          <w:szCs w:val="24"/>
        </w:rPr>
        <w:t xml:space="preserve"> Manor, 35 </w:t>
      </w:r>
      <w:proofErr w:type="spellStart"/>
      <w:r>
        <w:rPr>
          <w:rFonts w:ascii="Tahoma" w:hAnsi="Tahoma" w:cs="Tahoma"/>
          <w:sz w:val="24"/>
          <w:szCs w:val="24"/>
        </w:rPr>
        <w:t>Ardaveen</w:t>
      </w:r>
      <w:proofErr w:type="spellEnd"/>
      <w:r>
        <w:rPr>
          <w:rFonts w:ascii="Tahoma" w:hAnsi="Tahoma" w:cs="Tahoma"/>
          <w:sz w:val="24"/>
          <w:szCs w:val="24"/>
        </w:rPr>
        <w:t xml:space="preserve"> Park, </w:t>
      </w:r>
      <w:proofErr w:type="spellStart"/>
      <w:r>
        <w:rPr>
          <w:rFonts w:ascii="Tahoma" w:hAnsi="Tahoma" w:cs="Tahoma"/>
          <w:sz w:val="24"/>
          <w:szCs w:val="24"/>
        </w:rPr>
        <w:t>Bessbrook</w:t>
      </w:r>
      <w:proofErr w:type="spellEnd"/>
      <w:r>
        <w:rPr>
          <w:rFonts w:ascii="Tahoma" w:hAnsi="Tahoma" w:cs="Tahoma"/>
          <w:sz w:val="24"/>
          <w:szCs w:val="24"/>
        </w:rPr>
        <w:t>,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Bryansford</w:t>
      </w:r>
      <w:proofErr w:type="spellEnd"/>
      <w:r>
        <w:rPr>
          <w:rFonts w:ascii="Tahoma" w:hAnsi="Tahoma" w:cs="Tahoma"/>
          <w:sz w:val="24"/>
          <w:szCs w:val="24"/>
        </w:rPr>
        <w:t xml:space="preserve"> Road, 61 </w:t>
      </w:r>
      <w:proofErr w:type="spellStart"/>
      <w:r>
        <w:rPr>
          <w:rFonts w:ascii="Tahoma" w:hAnsi="Tahoma" w:cs="Tahoma"/>
          <w:sz w:val="24"/>
          <w:szCs w:val="24"/>
        </w:rPr>
        <w:t>Bryansford</w:t>
      </w:r>
      <w:proofErr w:type="spellEnd"/>
      <w:r>
        <w:rPr>
          <w:rFonts w:ascii="Tahoma" w:hAnsi="Tahoma" w:cs="Tahoma"/>
          <w:sz w:val="24"/>
          <w:szCs w:val="24"/>
        </w:rPr>
        <w:t xml:space="preserve"> Road, </w:t>
      </w:r>
      <w:proofErr w:type="spellStart"/>
      <w:r>
        <w:rPr>
          <w:rFonts w:ascii="Tahoma" w:hAnsi="Tahoma" w:cs="Tahoma"/>
          <w:sz w:val="24"/>
          <w:szCs w:val="24"/>
        </w:rPr>
        <w:t>Kilkeel</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Camphill</w:t>
      </w:r>
      <w:proofErr w:type="spellEnd"/>
      <w:r>
        <w:rPr>
          <w:rFonts w:ascii="Tahoma" w:hAnsi="Tahoma" w:cs="Tahoma"/>
          <w:sz w:val="24"/>
          <w:szCs w:val="24"/>
        </w:rPr>
        <w:t xml:space="preserve"> Community- </w:t>
      </w:r>
      <w:proofErr w:type="spellStart"/>
      <w:r>
        <w:rPr>
          <w:rFonts w:ascii="Tahoma" w:hAnsi="Tahoma" w:cs="Tahoma"/>
          <w:sz w:val="24"/>
          <w:szCs w:val="24"/>
        </w:rPr>
        <w:t>Mourne</w:t>
      </w:r>
      <w:proofErr w:type="spellEnd"/>
      <w:r>
        <w:rPr>
          <w:rFonts w:ascii="Tahoma" w:hAnsi="Tahoma" w:cs="Tahoma"/>
          <w:sz w:val="24"/>
          <w:szCs w:val="24"/>
        </w:rPr>
        <w:t xml:space="preserve"> Grange, 169 Newry Road, </w:t>
      </w:r>
      <w:proofErr w:type="spellStart"/>
      <w:r>
        <w:rPr>
          <w:rFonts w:ascii="Tahoma" w:hAnsi="Tahoma" w:cs="Tahoma"/>
          <w:sz w:val="24"/>
          <w:szCs w:val="24"/>
        </w:rPr>
        <w:t>Kilkeel</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Cedar Court Supported Housing Facility, 100a Bridge Street, Downpatrick</w:t>
      </w:r>
    </w:p>
    <w:p w:rsidR="007048A1" w:rsidRDefault="007048A1" w:rsidP="007048A1">
      <w:pPr>
        <w:pStyle w:val="NoSpacing"/>
        <w:rPr>
          <w:rFonts w:ascii="Tahoma" w:hAnsi="Tahoma" w:cs="Tahoma"/>
          <w:sz w:val="24"/>
          <w:szCs w:val="24"/>
        </w:rPr>
      </w:pPr>
      <w:r>
        <w:rPr>
          <w:rFonts w:ascii="Tahoma" w:hAnsi="Tahoma" w:cs="Tahoma"/>
          <w:sz w:val="24"/>
          <w:szCs w:val="24"/>
        </w:rPr>
        <w:t>Central Promenade, 15 Central Promenade Newcastle</w:t>
      </w:r>
    </w:p>
    <w:p w:rsidR="007048A1" w:rsidRDefault="007048A1" w:rsidP="007048A1">
      <w:pPr>
        <w:pStyle w:val="NoSpacing"/>
        <w:rPr>
          <w:rFonts w:ascii="Tahoma" w:hAnsi="Tahoma" w:cs="Tahoma"/>
          <w:sz w:val="24"/>
          <w:szCs w:val="24"/>
        </w:rPr>
      </w:pPr>
      <w:r>
        <w:rPr>
          <w:rFonts w:ascii="Tahoma" w:hAnsi="Tahoma" w:cs="Tahoma"/>
          <w:sz w:val="24"/>
          <w:szCs w:val="24"/>
        </w:rPr>
        <w:t xml:space="preserve">Domiciliary Care Service, First Floor, Main Building, </w:t>
      </w:r>
      <w:proofErr w:type="spellStart"/>
      <w:r>
        <w:rPr>
          <w:rFonts w:ascii="Tahoma" w:hAnsi="Tahoma" w:cs="Tahoma"/>
          <w:sz w:val="24"/>
          <w:szCs w:val="24"/>
        </w:rPr>
        <w:t>Downshire</w:t>
      </w:r>
      <w:proofErr w:type="spellEnd"/>
      <w:r>
        <w:rPr>
          <w:rFonts w:ascii="Tahoma" w:hAnsi="Tahoma" w:cs="Tahoma"/>
          <w:sz w:val="24"/>
          <w:szCs w:val="24"/>
        </w:rPr>
        <w:t xml:space="preserve"> </w:t>
      </w:r>
      <w:proofErr w:type="spellStart"/>
      <w:r>
        <w:rPr>
          <w:rFonts w:ascii="Tahoma" w:hAnsi="Tahoma" w:cs="Tahoma"/>
          <w:sz w:val="24"/>
          <w:szCs w:val="24"/>
        </w:rPr>
        <w:t>Estarte</w:t>
      </w:r>
      <w:proofErr w:type="spellEnd"/>
      <w:r>
        <w:rPr>
          <w:rFonts w:ascii="Tahoma" w:hAnsi="Tahoma" w:cs="Tahoma"/>
          <w:sz w:val="24"/>
          <w:szCs w:val="24"/>
        </w:rPr>
        <w:t xml:space="preserve">, </w:t>
      </w:r>
      <w:proofErr w:type="spellStart"/>
      <w:r>
        <w:rPr>
          <w:rFonts w:ascii="Tahoma" w:hAnsi="Tahoma" w:cs="Tahoma"/>
          <w:sz w:val="24"/>
          <w:szCs w:val="24"/>
        </w:rPr>
        <w:t>Ardglass</w:t>
      </w:r>
      <w:proofErr w:type="spellEnd"/>
      <w:r>
        <w:rPr>
          <w:rFonts w:ascii="Tahoma" w:hAnsi="Tahoma" w:cs="Tahoma"/>
          <w:sz w:val="24"/>
          <w:szCs w:val="24"/>
        </w:rPr>
        <w:t xml:space="preserve"> Road, Downpatrick</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Donard</w:t>
      </w:r>
      <w:proofErr w:type="spellEnd"/>
      <w:r>
        <w:rPr>
          <w:rFonts w:ascii="Tahoma" w:hAnsi="Tahoma" w:cs="Tahoma"/>
          <w:sz w:val="24"/>
          <w:szCs w:val="24"/>
        </w:rPr>
        <w:t xml:space="preserve"> Murray, 4-8 </w:t>
      </w:r>
      <w:proofErr w:type="spellStart"/>
      <w:r>
        <w:rPr>
          <w:rFonts w:ascii="Tahoma" w:hAnsi="Tahoma" w:cs="Tahoma"/>
          <w:sz w:val="24"/>
          <w:szCs w:val="24"/>
        </w:rPr>
        <w:t>Bryansford</w:t>
      </w:r>
      <w:proofErr w:type="spellEnd"/>
      <w:r>
        <w:rPr>
          <w:rFonts w:ascii="Tahoma" w:hAnsi="Tahoma" w:cs="Tahoma"/>
          <w:sz w:val="24"/>
          <w:szCs w:val="24"/>
        </w:rPr>
        <w:t xml:space="preserve"> Road, Newcastle</w:t>
      </w:r>
    </w:p>
    <w:p w:rsidR="007048A1" w:rsidRDefault="007048A1" w:rsidP="007048A1">
      <w:pPr>
        <w:pStyle w:val="NoSpacing"/>
        <w:rPr>
          <w:rFonts w:ascii="Tahoma" w:hAnsi="Tahoma" w:cs="Tahoma"/>
          <w:sz w:val="24"/>
          <w:szCs w:val="24"/>
        </w:rPr>
      </w:pPr>
      <w:r>
        <w:rPr>
          <w:rFonts w:ascii="Tahoma" w:hAnsi="Tahoma" w:cs="Tahoma"/>
          <w:sz w:val="24"/>
          <w:szCs w:val="24"/>
        </w:rPr>
        <w:t xml:space="preserve">Down Community Care, 46/48 Kildare Street, </w:t>
      </w:r>
      <w:proofErr w:type="spellStart"/>
      <w:r>
        <w:rPr>
          <w:rFonts w:ascii="Tahoma" w:hAnsi="Tahoma" w:cs="Tahoma"/>
          <w:sz w:val="24"/>
          <w:szCs w:val="24"/>
        </w:rPr>
        <w:t>Ardglass</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 xml:space="preserve">Elm Healthcare Limited, 9 </w:t>
      </w:r>
      <w:proofErr w:type="spellStart"/>
      <w:r>
        <w:rPr>
          <w:rFonts w:ascii="Tahoma" w:hAnsi="Tahoma" w:cs="Tahoma"/>
          <w:sz w:val="24"/>
          <w:szCs w:val="24"/>
        </w:rPr>
        <w:t>Whitegates</w:t>
      </w:r>
      <w:proofErr w:type="spellEnd"/>
      <w:r>
        <w:rPr>
          <w:rFonts w:ascii="Tahoma" w:hAnsi="Tahoma" w:cs="Tahoma"/>
          <w:sz w:val="24"/>
          <w:szCs w:val="24"/>
        </w:rPr>
        <w:t xml:space="preserve">, </w:t>
      </w:r>
      <w:proofErr w:type="spellStart"/>
      <w:r>
        <w:rPr>
          <w:rFonts w:ascii="Tahoma" w:hAnsi="Tahoma" w:cs="Tahoma"/>
          <w:sz w:val="24"/>
          <w:szCs w:val="24"/>
        </w:rPr>
        <w:t>Kileavey</w:t>
      </w:r>
      <w:proofErr w:type="spellEnd"/>
      <w:r>
        <w:rPr>
          <w:rFonts w:ascii="Tahoma" w:hAnsi="Tahoma" w:cs="Tahoma"/>
          <w:sz w:val="24"/>
          <w:szCs w:val="24"/>
        </w:rPr>
        <w:t xml:space="preserve"> Road,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lastRenderedPageBreak/>
        <w:t>Glanree</w:t>
      </w:r>
      <w:proofErr w:type="spellEnd"/>
      <w:r>
        <w:rPr>
          <w:rFonts w:ascii="Tahoma" w:hAnsi="Tahoma" w:cs="Tahoma"/>
          <w:sz w:val="24"/>
          <w:szCs w:val="24"/>
        </w:rPr>
        <w:t xml:space="preserve"> House Supported Living Scheme, </w:t>
      </w:r>
      <w:proofErr w:type="spellStart"/>
      <w:r>
        <w:rPr>
          <w:rFonts w:ascii="Tahoma" w:hAnsi="Tahoma" w:cs="Tahoma"/>
          <w:sz w:val="24"/>
          <w:szCs w:val="24"/>
        </w:rPr>
        <w:t>Glanree</w:t>
      </w:r>
      <w:proofErr w:type="spellEnd"/>
      <w:r>
        <w:rPr>
          <w:rFonts w:ascii="Tahoma" w:hAnsi="Tahoma" w:cs="Tahoma"/>
          <w:sz w:val="24"/>
          <w:szCs w:val="24"/>
        </w:rPr>
        <w:t xml:space="preserve"> House, 37 Patrick Street,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Hollygate</w:t>
      </w:r>
      <w:proofErr w:type="spellEnd"/>
      <w:r>
        <w:rPr>
          <w:rFonts w:ascii="Tahoma" w:hAnsi="Tahoma" w:cs="Tahoma"/>
          <w:sz w:val="24"/>
          <w:szCs w:val="24"/>
        </w:rPr>
        <w:t xml:space="preserve"> Homecare, 7 </w:t>
      </w:r>
      <w:proofErr w:type="gramStart"/>
      <w:r>
        <w:rPr>
          <w:rFonts w:ascii="Tahoma" w:hAnsi="Tahoma" w:cs="Tahoma"/>
          <w:sz w:val="24"/>
          <w:szCs w:val="24"/>
        </w:rPr>
        <w:t>The</w:t>
      </w:r>
      <w:proofErr w:type="gramEnd"/>
      <w:r>
        <w:rPr>
          <w:rFonts w:ascii="Tahoma" w:hAnsi="Tahoma" w:cs="Tahoma"/>
          <w:sz w:val="24"/>
          <w:szCs w:val="24"/>
        </w:rPr>
        <w:t xml:space="preserve"> Square, Clough</w:t>
      </w:r>
    </w:p>
    <w:p w:rsidR="007048A1" w:rsidRDefault="007048A1" w:rsidP="007048A1">
      <w:pPr>
        <w:pStyle w:val="NoSpacing"/>
        <w:rPr>
          <w:rFonts w:ascii="Tahoma" w:hAnsi="Tahoma" w:cs="Tahoma"/>
          <w:sz w:val="24"/>
          <w:szCs w:val="24"/>
        </w:rPr>
      </w:pPr>
      <w:r>
        <w:rPr>
          <w:rFonts w:ascii="Tahoma" w:hAnsi="Tahoma" w:cs="Tahoma"/>
          <w:sz w:val="24"/>
          <w:szCs w:val="24"/>
        </w:rPr>
        <w:t xml:space="preserve">Home Instead Senior Care (NI) Limited, 24 Main Street, </w:t>
      </w:r>
      <w:proofErr w:type="spellStart"/>
      <w:r>
        <w:rPr>
          <w:rFonts w:ascii="Tahoma" w:hAnsi="Tahoma" w:cs="Tahoma"/>
          <w:sz w:val="24"/>
          <w:szCs w:val="24"/>
        </w:rPr>
        <w:t>Saintfield</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Jark</w:t>
      </w:r>
      <w:proofErr w:type="spellEnd"/>
      <w:r>
        <w:rPr>
          <w:rFonts w:ascii="Tahoma" w:hAnsi="Tahoma" w:cs="Tahoma"/>
          <w:sz w:val="24"/>
          <w:szCs w:val="24"/>
        </w:rPr>
        <w:t xml:space="preserve"> (Downpatrick) Limited, Unit 25/26 </w:t>
      </w:r>
      <w:proofErr w:type="gramStart"/>
      <w:r>
        <w:rPr>
          <w:rFonts w:ascii="Tahoma" w:hAnsi="Tahoma" w:cs="Tahoma"/>
          <w:sz w:val="24"/>
          <w:szCs w:val="24"/>
        </w:rPr>
        <w:t>Down</w:t>
      </w:r>
      <w:proofErr w:type="gramEnd"/>
      <w:r>
        <w:rPr>
          <w:rFonts w:ascii="Tahoma" w:hAnsi="Tahoma" w:cs="Tahoma"/>
          <w:sz w:val="24"/>
          <w:szCs w:val="24"/>
        </w:rPr>
        <w:t xml:space="preserve"> Business Park 46 Belfast Road, Downpatrick</w:t>
      </w:r>
    </w:p>
    <w:p w:rsidR="007048A1" w:rsidRDefault="007048A1" w:rsidP="007048A1">
      <w:pPr>
        <w:pStyle w:val="NoSpacing"/>
        <w:rPr>
          <w:rFonts w:ascii="Tahoma" w:hAnsi="Tahoma" w:cs="Tahoma"/>
          <w:sz w:val="24"/>
          <w:szCs w:val="24"/>
        </w:rPr>
      </w:pPr>
      <w:r>
        <w:rPr>
          <w:rFonts w:ascii="Tahoma" w:hAnsi="Tahoma" w:cs="Tahoma"/>
          <w:sz w:val="24"/>
          <w:szCs w:val="24"/>
        </w:rPr>
        <w:t>Lydian Care Ltd, 33 Main Street, Newcastle</w:t>
      </w:r>
    </w:p>
    <w:p w:rsidR="007048A1" w:rsidRDefault="007048A1" w:rsidP="007048A1">
      <w:pPr>
        <w:pStyle w:val="NoSpacing"/>
        <w:rPr>
          <w:rFonts w:ascii="Tahoma" w:hAnsi="Tahoma" w:cs="Tahoma"/>
          <w:sz w:val="24"/>
          <w:szCs w:val="24"/>
        </w:rPr>
      </w:pPr>
      <w:r>
        <w:rPr>
          <w:rFonts w:ascii="Tahoma" w:hAnsi="Tahoma" w:cs="Tahoma"/>
          <w:sz w:val="24"/>
          <w:szCs w:val="24"/>
        </w:rPr>
        <w:t xml:space="preserve">Mainstay DRP, </w:t>
      </w:r>
      <w:proofErr w:type="spellStart"/>
      <w:r>
        <w:rPr>
          <w:rFonts w:ascii="Tahoma" w:hAnsi="Tahoma" w:cs="Tahoma"/>
          <w:sz w:val="24"/>
          <w:szCs w:val="24"/>
        </w:rPr>
        <w:t>Ardcora</w:t>
      </w:r>
      <w:proofErr w:type="spellEnd"/>
      <w:r>
        <w:rPr>
          <w:rFonts w:ascii="Tahoma" w:hAnsi="Tahoma" w:cs="Tahoma"/>
          <w:sz w:val="24"/>
          <w:szCs w:val="24"/>
        </w:rPr>
        <w:t xml:space="preserve"> Supported Housing Service, 5 </w:t>
      </w:r>
      <w:proofErr w:type="spellStart"/>
      <w:r>
        <w:rPr>
          <w:rFonts w:ascii="Tahoma" w:hAnsi="Tahoma" w:cs="Tahoma"/>
          <w:sz w:val="24"/>
          <w:szCs w:val="24"/>
        </w:rPr>
        <w:t>Killough</w:t>
      </w:r>
      <w:proofErr w:type="spellEnd"/>
      <w:r>
        <w:rPr>
          <w:rFonts w:ascii="Tahoma" w:hAnsi="Tahoma" w:cs="Tahoma"/>
          <w:sz w:val="24"/>
          <w:szCs w:val="24"/>
        </w:rPr>
        <w:t xml:space="preserve"> Road,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Mainstay DRP, </w:t>
      </w:r>
      <w:proofErr w:type="spellStart"/>
      <w:r>
        <w:rPr>
          <w:rFonts w:ascii="Tahoma" w:hAnsi="Tahoma" w:cs="Tahoma"/>
          <w:sz w:val="24"/>
          <w:szCs w:val="24"/>
        </w:rPr>
        <w:t>Rathdree</w:t>
      </w:r>
      <w:proofErr w:type="spellEnd"/>
      <w:r>
        <w:rPr>
          <w:rFonts w:ascii="Tahoma" w:hAnsi="Tahoma" w:cs="Tahoma"/>
          <w:sz w:val="24"/>
          <w:szCs w:val="24"/>
        </w:rPr>
        <w:t xml:space="preserve"> Supported Housing Service, 31 St Patrick’s Drive, Downpatrick</w:t>
      </w:r>
    </w:p>
    <w:p w:rsidR="007048A1" w:rsidRDefault="007048A1" w:rsidP="007048A1">
      <w:pPr>
        <w:pStyle w:val="NoSpacing"/>
        <w:rPr>
          <w:rFonts w:ascii="Tahoma" w:hAnsi="Tahoma" w:cs="Tahoma"/>
          <w:sz w:val="24"/>
          <w:szCs w:val="24"/>
        </w:rPr>
      </w:pPr>
      <w:r>
        <w:rPr>
          <w:rFonts w:ascii="Tahoma" w:hAnsi="Tahoma" w:cs="Tahoma"/>
          <w:sz w:val="24"/>
          <w:szCs w:val="24"/>
        </w:rPr>
        <w:t>Mears Care, 16 Win Business Park, Canal Quay,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Moneydarragh</w:t>
      </w:r>
      <w:proofErr w:type="spellEnd"/>
      <w:r>
        <w:rPr>
          <w:rFonts w:ascii="Tahoma" w:hAnsi="Tahoma" w:cs="Tahoma"/>
          <w:sz w:val="24"/>
          <w:szCs w:val="24"/>
        </w:rPr>
        <w:t xml:space="preserve"> </w:t>
      </w:r>
      <w:proofErr w:type="spellStart"/>
      <w:r>
        <w:rPr>
          <w:rFonts w:ascii="Tahoma" w:hAnsi="Tahoma" w:cs="Tahoma"/>
          <w:sz w:val="24"/>
          <w:szCs w:val="24"/>
        </w:rPr>
        <w:t>Flexicare</w:t>
      </w:r>
      <w:proofErr w:type="spellEnd"/>
      <w:r>
        <w:rPr>
          <w:rFonts w:ascii="Tahoma" w:hAnsi="Tahoma" w:cs="Tahoma"/>
          <w:sz w:val="24"/>
          <w:szCs w:val="24"/>
        </w:rPr>
        <w:t xml:space="preserve">, 11a </w:t>
      </w:r>
      <w:proofErr w:type="spellStart"/>
      <w:r>
        <w:rPr>
          <w:rFonts w:ascii="Tahoma" w:hAnsi="Tahoma" w:cs="Tahoma"/>
          <w:sz w:val="24"/>
          <w:szCs w:val="24"/>
        </w:rPr>
        <w:t>Ballymartin</w:t>
      </w:r>
      <w:proofErr w:type="spellEnd"/>
      <w:r>
        <w:rPr>
          <w:rFonts w:ascii="Tahoma" w:hAnsi="Tahoma" w:cs="Tahoma"/>
          <w:sz w:val="24"/>
          <w:szCs w:val="24"/>
        </w:rPr>
        <w:t xml:space="preserve"> Village, </w:t>
      </w:r>
      <w:proofErr w:type="spellStart"/>
      <w:r>
        <w:rPr>
          <w:rFonts w:ascii="Tahoma" w:hAnsi="Tahoma" w:cs="Tahoma"/>
          <w:sz w:val="24"/>
          <w:szCs w:val="24"/>
        </w:rPr>
        <w:t>Ballymartin</w:t>
      </w:r>
      <w:proofErr w:type="spellEnd"/>
      <w:r>
        <w:rPr>
          <w:rFonts w:ascii="Tahoma" w:hAnsi="Tahoma" w:cs="Tahoma"/>
          <w:sz w:val="24"/>
          <w:szCs w:val="24"/>
        </w:rPr>
        <w:t xml:space="preserve">, </w:t>
      </w:r>
      <w:proofErr w:type="spellStart"/>
      <w:r>
        <w:rPr>
          <w:rFonts w:ascii="Tahoma" w:hAnsi="Tahoma" w:cs="Tahoma"/>
          <w:sz w:val="24"/>
          <w:szCs w:val="24"/>
        </w:rPr>
        <w:t>Kilkieel</w:t>
      </w:r>
      <w:proofErr w:type="spellEnd"/>
    </w:p>
    <w:p w:rsidR="007048A1" w:rsidRDefault="007048A1" w:rsidP="007048A1">
      <w:pPr>
        <w:pStyle w:val="NoSpacing"/>
        <w:rPr>
          <w:rFonts w:ascii="Tahoma" w:hAnsi="Tahoma" w:cs="Tahoma"/>
          <w:sz w:val="24"/>
          <w:szCs w:val="24"/>
        </w:rPr>
      </w:pPr>
      <w:r>
        <w:rPr>
          <w:rFonts w:ascii="Tahoma" w:hAnsi="Tahoma" w:cs="Tahoma"/>
          <w:sz w:val="24"/>
          <w:szCs w:val="24"/>
        </w:rPr>
        <w:t>PCG Connaught House, 1 Arthur Street, Newry</w:t>
      </w:r>
    </w:p>
    <w:p w:rsidR="007048A1" w:rsidRDefault="007048A1" w:rsidP="007048A1">
      <w:pPr>
        <w:pStyle w:val="NoSpacing"/>
        <w:rPr>
          <w:rFonts w:ascii="Tahoma" w:hAnsi="Tahoma" w:cs="Tahoma"/>
          <w:sz w:val="24"/>
          <w:szCs w:val="24"/>
        </w:rPr>
      </w:pPr>
      <w:r>
        <w:rPr>
          <w:rFonts w:ascii="Tahoma" w:hAnsi="Tahoma" w:cs="Tahoma"/>
          <w:sz w:val="24"/>
          <w:szCs w:val="24"/>
        </w:rPr>
        <w:t xml:space="preserve">PCG </w:t>
      </w:r>
      <w:proofErr w:type="spellStart"/>
      <w:r>
        <w:rPr>
          <w:rFonts w:ascii="Tahoma" w:hAnsi="Tahoma" w:cs="Tahoma"/>
          <w:sz w:val="24"/>
          <w:szCs w:val="24"/>
        </w:rPr>
        <w:t>Kilmorey</w:t>
      </w:r>
      <w:proofErr w:type="spellEnd"/>
      <w:r>
        <w:rPr>
          <w:rFonts w:ascii="Tahoma" w:hAnsi="Tahoma" w:cs="Tahoma"/>
          <w:sz w:val="24"/>
          <w:szCs w:val="24"/>
        </w:rPr>
        <w:t xml:space="preserve"> House, 3 Arthur Street, Newry</w:t>
      </w:r>
    </w:p>
    <w:p w:rsidR="007048A1" w:rsidRDefault="007048A1" w:rsidP="007048A1">
      <w:pPr>
        <w:pStyle w:val="NoSpacing"/>
        <w:rPr>
          <w:rFonts w:ascii="Tahoma" w:hAnsi="Tahoma" w:cs="Tahoma"/>
          <w:sz w:val="24"/>
          <w:szCs w:val="24"/>
        </w:rPr>
      </w:pPr>
      <w:r>
        <w:rPr>
          <w:rFonts w:ascii="Tahoma" w:hAnsi="Tahoma" w:cs="Tahoma"/>
          <w:sz w:val="24"/>
          <w:szCs w:val="24"/>
        </w:rPr>
        <w:t xml:space="preserve">Phoenix Nursing Agency (Homecare Division) Ltd, </w:t>
      </w:r>
      <w:proofErr w:type="spellStart"/>
      <w:r>
        <w:rPr>
          <w:rFonts w:ascii="Tahoma" w:hAnsi="Tahoma" w:cs="Tahoma"/>
          <w:sz w:val="24"/>
          <w:szCs w:val="24"/>
        </w:rPr>
        <w:t>Ardmor</w:t>
      </w:r>
      <w:proofErr w:type="spellEnd"/>
      <w:r>
        <w:rPr>
          <w:rFonts w:ascii="Tahoma" w:hAnsi="Tahoma" w:cs="Tahoma"/>
          <w:sz w:val="24"/>
          <w:szCs w:val="24"/>
        </w:rPr>
        <w:t xml:space="preserve"> </w:t>
      </w:r>
      <w:proofErr w:type="spellStart"/>
      <w:r>
        <w:rPr>
          <w:rFonts w:ascii="Tahoma" w:hAnsi="Tahoma" w:cs="Tahoma"/>
          <w:sz w:val="24"/>
          <w:szCs w:val="24"/>
        </w:rPr>
        <w:t>Gatelodge</w:t>
      </w:r>
      <w:proofErr w:type="spellEnd"/>
      <w:r>
        <w:rPr>
          <w:rFonts w:ascii="Tahoma" w:hAnsi="Tahoma" w:cs="Tahoma"/>
          <w:sz w:val="24"/>
          <w:szCs w:val="24"/>
        </w:rPr>
        <w:t>, 1 Belfast Road, Newry</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Shanlieve</w:t>
      </w:r>
      <w:proofErr w:type="spellEnd"/>
      <w:r>
        <w:rPr>
          <w:rFonts w:ascii="Tahoma" w:hAnsi="Tahoma" w:cs="Tahoma"/>
          <w:sz w:val="24"/>
          <w:szCs w:val="24"/>
        </w:rPr>
        <w:t xml:space="preserve"> Supported Living, 1-3 Randal Heights, </w:t>
      </w:r>
      <w:proofErr w:type="spellStart"/>
      <w:r>
        <w:rPr>
          <w:rFonts w:ascii="Tahoma" w:hAnsi="Tahoma" w:cs="Tahoma"/>
          <w:sz w:val="24"/>
          <w:szCs w:val="24"/>
        </w:rPr>
        <w:t>Kilkeel</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Slievegrane</w:t>
      </w:r>
      <w:proofErr w:type="spellEnd"/>
      <w:r>
        <w:rPr>
          <w:rFonts w:ascii="Tahoma" w:hAnsi="Tahoma" w:cs="Tahoma"/>
          <w:sz w:val="24"/>
          <w:szCs w:val="24"/>
        </w:rPr>
        <w:t xml:space="preserve">, 2a </w:t>
      </w:r>
      <w:proofErr w:type="spellStart"/>
      <w:r>
        <w:rPr>
          <w:rFonts w:ascii="Tahoma" w:hAnsi="Tahoma" w:cs="Tahoma"/>
          <w:sz w:val="24"/>
          <w:szCs w:val="24"/>
        </w:rPr>
        <w:t>Ardglass</w:t>
      </w:r>
      <w:proofErr w:type="spellEnd"/>
      <w:r>
        <w:rPr>
          <w:rFonts w:ascii="Tahoma" w:hAnsi="Tahoma" w:cs="Tahoma"/>
          <w:sz w:val="24"/>
          <w:szCs w:val="24"/>
        </w:rPr>
        <w:t xml:space="preserve"> Road, Downpatrick</w:t>
      </w:r>
    </w:p>
    <w:p w:rsidR="007048A1" w:rsidRDefault="007048A1" w:rsidP="007048A1">
      <w:pPr>
        <w:pStyle w:val="NoSpacing"/>
        <w:rPr>
          <w:rFonts w:ascii="Tahoma" w:hAnsi="Tahoma" w:cs="Tahoma"/>
          <w:sz w:val="24"/>
          <w:szCs w:val="24"/>
        </w:rPr>
      </w:pPr>
      <w:proofErr w:type="spellStart"/>
      <w:r>
        <w:rPr>
          <w:rFonts w:ascii="Tahoma" w:hAnsi="Tahoma" w:cs="Tahoma"/>
          <w:sz w:val="24"/>
          <w:szCs w:val="24"/>
        </w:rPr>
        <w:t>Struell</w:t>
      </w:r>
      <w:proofErr w:type="spellEnd"/>
      <w:r>
        <w:rPr>
          <w:rFonts w:ascii="Tahoma" w:hAnsi="Tahoma" w:cs="Tahoma"/>
          <w:sz w:val="24"/>
          <w:szCs w:val="24"/>
        </w:rPr>
        <w:t xml:space="preserve"> Lodge Supported Housing Scheme, 2 </w:t>
      </w:r>
      <w:proofErr w:type="spellStart"/>
      <w:r>
        <w:rPr>
          <w:rFonts w:ascii="Tahoma" w:hAnsi="Tahoma" w:cs="Tahoma"/>
          <w:sz w:val="24"/>
          <w:szCs w:val="24"/>
        </w:rPr>
        <w:t>Ardglass</w:t>
      </w:r>
      <w:proofErr w:type="spellEnd"/>
      <w:r>
        <w:rPr>
          <w:rFonts w:ascii="Tahoma" w:hAnsi="Tahoma" w:cs="Tahoma"/>
          <w:sz w:val="24"/>
          <w:szCs w:val="24"/>
        </w:rPr>
        <w:t xml:space="preserve"> Road,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Teach </w:t>
      </w:r>
      <w:proofErr w:type="spellStart"/>
      <w:r>
        <w:rPr>
          <w:rFonts w:ascii="Tahoma" w:hAnsi="Tahoma" w:cs="Tahoma"/>
          <w:sz w:val="24"/>
          <w:szCs w:val="24"/>
        </w:rPr>
        <w:t>Sona</w:t>
      </w:r>
      <w:proofErr w:type="spellEnd"/>
      <w:r>
        <w:rPr>
          <w:rFonts w:ascii="Tahoma" w:hAnsi="Tahoma" w:cs="Tahoma"/>
          <w:sz w:val="24"/>
          <w:szCs w:val="24"/>
        </w:rPr>
        <w:t xml:space="preserve">, 5 </w:t>
      </w:r>
      <w:proofErr w:type="spellStart"/>
      <w:r>
        <w:rPr>
          <w:rFonts w:ascii="Tahoma" w:hAnsi="Tahoma" w:cs="Tahoma"/>
          <w:sz w:val="24"/>
          <w:szCs w:val="24"/>
        </w:rPr>
        <w:t>Mullanstown</w:t>
      </w:r>
      <w:proofErr w:type="spellEnd"/>
      <w:r>
        <w:rPr>
          <w:rFonts w:ascii="Tahoma" w:hAnsi="Tahoma" w:cs="Tahoma"/>
          <w:sz w:val="24"/>
          <w:szCs w:val="24"/>
        </w:rPr>
        <w:t xml:space="preserve">, </w:t>
      </w:r>
      <w:proofErr w:type="spellStart"/>
      <w:proofErr w:type="gramStart"/>
      <w:r>
        <w:rPr>
          <w:rFonts w:ascii="Tahoma" w:hAnsi="Tahoma" w:cs="Tahoma"/>
          <w:sz w:val="24"/>
          <w:szCs w:val="24"/>
        </w:rPr>
        <w:t>Mullaghbawn</w:t>
      </w:r>
      <w:proofErr w:type="spellEnd"/>
      <w:proofErr w:type="gramEnd"/>
    </w:p>
    <w:p w:rsidR="007048A1" w:rsidRDefault="007048A1" w:rsidP="007048A1">
      <w:pPr>
        <w:pStyle w:val="NoSpacing"/>
        <w:rPr>
          <w:rFonts w:ascii="Tahoma" w:hAnsi="Tahoma" w:cs="Tahoma"/>
          <w:sz w:val="24"/>
          <w:szCs w:val="24"/>
        </w:rPr>
      </w:pPr>
      <w:r>
        <w:rPr>
          <w:rFonts w:ascii="Tahoma" w:hAnsi="Tahoma" w:cs="Tahoma"/>
          <w:sz w:val="24"/>
          <w:szCs w:val="24"/>
        </w:rPr>
        <w:t xml:space="preserve">The Beeches Small Group Home, 44 </w:t>
      </w:r>
      <w:proofErr w:type="spellStart"/>
      <w:r>
        <w:rPr>
          <w:rFonts w:ascii="Tahoma" w:hAnsi="Tahoma" w:cs="Tahoma"/>
          <w:sz w:val="24"/>
          <w:szCs w:val="24"/>
        </w:rPr>
        <w:t>Lisburn</w:t>
      </w:r>
      <w:proofErr w:type="spellEnd"/>
      <w:r>
        <w:rPr>
          <w:rFonts w:ascii="Tahoma" w:hAnsi="Tahoma" w:cs="Tahoma"/>
          <w:sz w:val="24"/>
          <w:szCs w:val="24"/>
        </w:rPr>
        <w:t xml:space="preserve"> Road, </w:t>
      </w:r>
      <w:proofErr w:type="spellStart"/>
      <w:r>
        <w:rPr>
          <w:rFonts w:ascii="Tahoma" w:hAnsi="Tahoma" w:cs="Tahoma"/>
          <w:sz w:val="24"/>
          <w:szCs w:val="24"/>
        </w:rPr>
        <w:t>Ballynahinch</w:t>
      </w:r>
      <w:proofErr w:type="spellEnd"/>
    </w:p>
    <w:p w:rsidR="007048A1" w:rsidRDefault="007048A1" w:rsidP="007048A1">
      <w:pPr>
        <w:pStyle w:val="NoSpacing"/>
        <w:rPr>
          <w:rFonts w:ascii="Tahoma" w:hAnsi="Tahoma" w:cs="Tahoma"/>
          <w:sz w:val="24"/>
          <w:szCs w:val="24"/>
        </w:rPr>
      </w:pPr>
      <w:proofErr w:type="spellStart"/>
      <w:r>
        <w:rPr>
          <w:rFonts w:ascii="Tahoma" w:hAnsi="Tahoma" w:cs="Tahoma"/>
          <w:sz w:val="24"/>
          <w:szCs w:val="24"/>
        </w:rPr>
        <w:t>Trackars</w:t>
      </w:r>
      <w:proofErr w:type="spellEnd"/>
      <w:r>
        <w:rPr>
          <w:rFonts w:ascii="Tahoma" w:hAnsi="Tahoma" w:cs="Tahoma"/>
          <w:sz w:val="24"/>
          <w:szCs w:val="24"/>
        </w:rPr>
        <w:t xml:space="preserve"> Ltd, 31b St Patrick’s Avenue, Downpatrick</w:t>
      </w:r>
    </w:p>
    <w:p w:rsidR="007048A1" w:rsidRDefault="007048A1" w:rsidP="007048A1">
      <w:pPr>
        <w:pStyle w:val="NoSpacing"/>
        <w:rPr>
          <w:rFonts w:ascii="Tahoma" w:hAnsi="Tahoma" w:cs="Tahoma"/>
          <w:sz w:val="24"/>
          <w:szCs w:val="24"/>
        </w:rPr>
      </w:pPr>
      <w:r>
        <w:rPr>
          <w:rFonts w:ascii="Tahoma" w:hAnsi="Tahoma" w:cs="Tahoma"/>
          <w:sz w:val="24"/>
          <w:szCs w:val="24"/>
        </w:rPr>
        <w:t xml:space="preserve">Trust Homecare, </w:t>
      </w:r>
      <w:proofErr w:type="spellStart"/>
      <w:r>
        <w:rPr>
          <w:rFonts w:ascii="Tahoma" w:hAnsi="Tahoma" w:cs="Tahoma"/>
          <w:sz w:val="24"/>
          <w:szCs w:val="24"/>
        </w:rPr>
        <w:t>Drumalane</w:t>
      </w:r>
      <w:proofErr w:type="spellEnd"/>
      <w:r>
        <w:rPr>
          <w:rFonts w:ascii="Tahoma" w:hAnsi="Tahoma" w:cs="Tahoma"/>
          <w:sz w:val="24"/>
          <w:szCs w:val="24"/>
        </w:rPr>
        <w:t xml:space="preserve"> House, </w:t>
      </w:r>
      <w:proofErr w:type="spellStart"/>
      <w:r>
        <w:rPr>
          <w:rFonts w:ascii="Tahoma" w:hAnsi="Tahoma" w:cs="Tahoma"/>
          <w:sz w:val="24"/>
          <w:szCs w:val="24"/>
        </w:rPr>
        <w:t>Drumalane</w:t>
      </w:r>
      <w:proofErr w:type="spellEnd"/>
      <w:r>
        <w:rPr>
          <w:rFonts w:ascii="Tahoma" w:hAnsi="Tahoma" w:cs="Tahoma"/>
          <w:sz w:val="24"/>
          <w:szCs w:val="24"/>
        </w:rPr>
        <w:t xml:space="preserve"> Road, Newry</w:t>
      </w:r>
    </w:p>
    <w:p w:rsidR="007048A1" w:rsidRDefault="007048A1" w:rsidP="007048A1">
      <w:pPr>
        <w:pStyle w:val="NoSpacing"/>
        <w:rPr>
          <w:rFonts w:ascii="Tahoma" w:hAnsi="Tahoma" w:cs="Tahoma"/>
          <w:sz w:val="24"/>
          <w:szCs w:val="24"/>
        </w:rPr>
      </w:pPr>
    </w:p>
    <w:p w:rsidR="00AA2D47" w:rsidRPr="00BB33A2" w:rsidRDefault="007048A1" w:rsidP="00BB33A2">
      <w:pPr>
        <w:rPr>
          <w:rFonts w:ascii="Arial" w:hAnsi="Arial" w:cs="Arial"/>
        </w:rPr>
      </w:pPr>
      <w:r w:rsidRPr="004D7374">
        <w:rPr>
          <w:rFonts w:ascii="Tahoma" w:hAnsi="Tahoma" w:cs="Tahoma"/>
          <w:sz w:val="24"/>
          <w:szCs w:val="24"/>
        </w:rPr>
        <w:t xml:space="preserve">Source: HSCNI </w:t>
      </w:r>
    </w:p>
    <w:sectPr w:rsidR="00AA2D47" w:rsidRPr="00BB33A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0C" w:rsidRDefault="00D9650C" w:rsidP="00020EBE">
      <w:pPr>
        <w:spacing w:after="0" w:line="240" w:lineRule="auto"/>
      </w:pPr>
      <w:r>
        <w:separator/>
      </w:r>
    </w:p>
  </w:endnote>
  <w:endnote w:type="continuationSeparator" w:id="0">
    <w:p w:rsidR="00D9650C" w:rsidRDefault="00D9650C"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13978"/>
      <w:docPartObj>
        <w:docPartGallery w:val="Page Numbers (Bottom of Page)"/>
        <w:docPartUnique/>
      </w:docPartObj>
    </w:sdtPr>
    <w:sdtEndPr>
      <w:rPr>
        <w:noProof/>
      </w:rPr>
    </w:sdtEndPr>
    <w:sdtContent>
      <w:p w:rsidR="00BB094A" w:rsidRDefault="00BB094A">
        <w:pPr>
          <w:pStyle w:val="Footer"/>
          <w:jc w:val="center"/>
        </w:pPr>
        <w:r>
          <w:fldChar w:fldCharType="begin"/>
        </w:r>
        <w:r>
          <w:instrText xml:space="preserve"> PAGE   \* MERGEFORMAT </w:instrText>
        </w:r>
        <w:r>
          <w:fldChar w:fldCharType="separate"/>
        </w:r>
        <w:r w:rsidR="00F0772F">
          <w:rPr>
            <w:noProof/>
          </w:rPr>
          <w:t>42</w:t>
        </w:r>
        <w:r>
          <w:rPr>
            <w:noProof/>
          </w:rPr>
          <w:fldChar w:fldCharType="end"/>
        </w:r>
      </w:p>
    </w:sdtContent>
  </w:sdt>
  <w:p w:rsidR="00BB094A" w:rsidRDefault="00BB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0C" w:rsidRDefault="00D9650C" w:rsidP="00020EBE">
      <w:pPr>
        <w:spacing w:after="0" w:line="240" w:lineRule="auto"/>
      </w:pPr>
      <w:r>
        <w:separator/>
      </w:r>
    </w:p>
  </w:footnote>
  <w:footnote w:type="continuationSeparator" w:id="0">
    <w:p w:rsidR="00D9650C" w:rsidRDefault="00D9650C" w:rsidP="00020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5F"/>
    <w:multiLevelType w:val="hybridMultilevel"/>
    <w:tmpl w:val="F65A5D0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0A3F4054"/>
    <w:multiLevelType w:val="hybridMultilevel"/>
    <w:tmpl w:val="1CEAA8F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
    <w:nsid w:val="0D924266"/>
    <w:multiLevelType w:val="multilevel"/>
    <w:tmpl w:val="2586F2A4"/>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0E4D4F7F"/>
    <w:multiLevelType w:val="hybridMultilevel"/>
    <w:tmpl w:val="13DC2F5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11B4655D"/>
    <w:multiLevelType w:val="hybridMultilevel"/>
    <w:tmpl w:val="F2AE8E08"/>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5">
    <w:nsid w:val="13640C57"/>
    <w:multiLevelType w:val="hybridMultilevel"/>
    <w:tmpl w:val="304AE15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15162D24"/>
    <w:multiLevelType w:val="multilevel"/>
    <w:tmpl w:val="D8C46AD2"/>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FD7EF2"/>
    <w:multiLevelType w:val="multilevel"/>
    <w:tmpl w:val="B03427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940C46"/>
    <w:multiLevelType w:val="hybridMultilevel"/>
    <w:tmpl w:val="216EFC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nsid w:val="2AE8326A"/>
    <w:multiLevelType w:val="hybridMultilevel"/>
    <w:tmpl w:val="AD309E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CB42832"/>
    <w:multiLevelType w:val="multilevel"/>
    <w:tmpl w:val="8620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64A77"/>
    <w:multiLevelType w:val="hybridMultilevel"/>
    <w:tmpl w:val="0A1EA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0423B6"/>
    <w:multiLevelType w:val="hybridMultilevel"/>
    <w:tmpl w:val="71C2839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3">
    <w:nsid w:val="35763F00"/>
    <w:multiLevelType w:val="hybridMultilevel"/>
    <w:tmpl w:val="5C547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6393E"/>
    <w:multiLevelType w:val="hybridMultilevel"/>
    <w:tmpl w:val="67C453A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nsid w:val="39D84485"/>
    <w:multiLevelType w:val="hybridMultilevel"/>
    <w:tmpl w:val="82DCA7AA"/>
    <w:lvl w:ilvl="0" w:tplc="535C7A68">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B0022D4"/>
    <w:multiLevelType w:val="hybridMultilevel"/>
    <w:tmpl w:val="C0D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D2489C"/>
    <w:multiLevelType w:val="hybridMultilevel"/>
    <w:tmpl w:val="88CC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020DED"/>
    <w:multiLevelType w:val="hybridMultilevel"/>
    <w:tmpl w:val="556C92FE"/>
    <w:lvl w:ilvl="0" w:tplc="66F8C67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F2B5FE2"/>
    <w:multiLevelType w:val="hybridMultilevel"/>
    <w:tmpl w:val="39B0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972A22"/>
    <w:multiLevelType w:val="hybridMultilevel"/>
    <w:tmpl w:val="7F4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610C5"/>
    <w:multiLevelType w:val="multilevel"/>
    <w:tmpl w:val="FE3C120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687E54"/>
    <w:multiLevelType w:val="hybridMultilevel"/>
    <w:tmpl w:val="710C638C"/>
    <w:lvl w:ilvl="0" w:tplc="08090001">
      <w:start w:val="1"/>
      <w:numFmt w:val="bullet"/>
      <w:lvlText w:val=""/>
      <w:lvlJc w:val="left"/>
      <w:pPr>
        <w:ind w:left="1518" w:hanging="360"/>
      </w:pPr>
      <w:rPr>
        <w:rFonts w:ascii="Symbol" w:hAnsi="Symbol"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23">
    <w:nsid w:val="514179EA"/>
    <w:multiLevelType w:val="hybridMultilevel"/>
    <w:tmpl w:val="C690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8A4FC6"/>
    <w:multiLevelType w:val="multilevel"/>
    <w:tmpl w:val="6E4A84C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B2B5B3A"/>
    <w:multiLevelType w:val="hybridMultilevel"/>
    <w:tmpl w:val="F032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022562B"/>
    <w:multiLevelType w:val="hybridMultilevel"/>
    <w:tmpl w:val="68BC746E"/>
    <w:lvl w:ilvl="0" w:tplc="DF9604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13D26B8"/>
    <w:multiLevelType w:val="hybridMultilevel"/>
    <w:tmpl w:val="2A5A16E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63337644"/>
    <w:multiLevelType w:val="hybridMultilevel"/>
    <w:tmpl w:val="CE148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6115DE1"/>
    <w:multiLevelType w:val="multilevel"/>
    <w:tmpl w:val="9F8A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C874EE"/>
    <w:multiLevelType w:val="hybridMultilevel"/>
    <w:tmpl w:val="2668B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A365498"/>
    <w:multiLevelType w:val="hybridMultilevel"/>
    <w:tmpl w:val="EF6A4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C25C52"/>
    <w:multiLevelType w:val="hybridMultilevel"/>
    <w:tmpl w:val="C9EE4814"/>
    <w:lvl w:ilvl="0" w:tplc="0FA455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BA27916"/>
    <w:multiLevelType w:val="hybridMultilevel"/>
    <w:tmpl w:val="073E1C3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4">
    <w:nsid w:val="758D0092"/>
    <w:multiLevelType w:val="hybridMultilevel"/>
    <w:tmpl w:val="5D48F1FC"/>
    <w:lvl w:ilvl="0" w:tplc="6D92FE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DDE00D3"/>
    <w:multiLevelType w:val="hybridMultilevel"/>
    <w:tmpl w:val="8B666F2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26"/>
  </w:num>
  <w:num w:numId="2">
    <w:abstractNumId w:val="7"/>
  </w:num>
  <w:num w:numId="3">
    <w:abstractNumId w:val="27"/>
  </w:num>
  <w:num w:numId="4">
    <w:abstractNumId w:val="32"/>
  </w:num>
  <w:num w:numId="5">
    <w:abstractNumId w:val="1"/>
  </w:num>
  <w:num w:numId="6">
    <w:abstractNumId w:val="34"/>
  </w:num>
  <w:num w:numId="7">
    <w:abstractNumId w:val="33"/>
  </w:num>
  <w:num w:numId="8">
    <w:abstractNumId w:val="35"/>
  </w:num>
  <w:num w:numId="9">
    <w:abstractNumId w:val="9"/>
  </w:num>
  <w:num w:numId="10">
    <w:abstractNumId w:val="28"/>
  </w:num>
  <w:num w:numId="11">
    <w:abstractNumId w:val="0"/>
  </w:num>
  <w:num w:numId="12">
    <w:abstractNumId w:val="18"/>
  </w:num>
  <w:num w:numId="13">
    <w:abstractNumId w:val="13"/>
  </w:num>
  <w:num w:numId="14">
    <w:abstractNumId w:val="3"/>
  </w:num>
  <w:num w:numId="15">
    <w:abstractNumId w:val="8"/>
  </w:num>
  <w:num w:numId="16">
    <w:abstractNumId w:val="30"/>
  </w:num>
  <w:num w:numId="17">
    <w:abstractNumId w:val="12"/>
  </w:num>
  <w:num w:numId="18">
    <w:abstractNumId w:val="10"/>
  </w:num>
  <w:num w:numId="19">
    <w:abstractNumId w:val="29"/>
  </w:num>
  <w:num w:numId="20">
    <w:abstractNumId w:val="16"/>
  </w:num>
  <w:num w:numId="21">
    <w:abstractNumId w:val="17"/>
  </w:num>
  <w:num w:numId="22">
    <w:abstractNumId w:val="23"/>
  </w:num>
  <w:num w:numId="23">
    <w:abstractNumId w:val="25"/>
  </w:num>
  <w:num w:numId="24">
    <w:abstractNumId w:val="22"/>
  </w:num>
  <w:num w:numId="25">
    <w:abstractNumId w:val="11"/>
  </w:num>
  <w:num w:numId="26">
    <w:abstractNumId w:val="4"/>
  </w:num>
  <w:num w:numId="27">
    <w:abstractNumId w:val="14"/>
  </w:num>
  <w:num w:numId="28">
    <w:abstractNumId w:val="31"/>
  </w:num>
  <w:num w:numId="29">
    <w:abstractNumId w:val="20"/>
  </w:num>
  <w:num w:numId="30">
    <w:abstractNumId w:val="19"/>
  </w:num>
  <w:num w:numId="31">
    <w:abstractNumId w:val="24"/>
  </w:num>
  <w:num w:numId="32">
    <w:abstractNumId w:val="5"/>
  </w:num>
  <w:num w:numId="33">
    <w:abstractNumId w:val="21"/>
  </w:num>
  <w:num w:numId="34">
    <w:abstractNumId w:val="6"/>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85"/>
    <w:rsid w:val="00003341"/>
    <w:rsid w:val="00004725"/>
    <w:rsid w:val="00005904"/>
    <w:rsid w:val="00010CCF"/>
    <w:rsid w:val="00014D31"/>
    <w:rsid w:val="00020EBE"/>
    <w:rsid w:val="00027E39"/>
    <w:rsid w:val="000307EC"/>
    <w:rsid w:val="00035E6A"/>
    <w:rsid w:val="00037AA8"/>
    <w:rsid w:val="00041E9C"/>
    <w:rsid w:val="00047F1C"/>
    <w:rsid w:val="0005157C"/>
    <w:rsid w:val="0005228D"/>
    <w:rsid w:val="00056E66"/>
    <w:rsid w:val="00062BFC"/>
    <w:rsid w:val="000767E9"/>
    <w:rsid w:val="000771F6"/>
    <w:rsid w:val="000828D6"/>
    <w:rsid w:val="00084971"/>
    <w:rsid w:val="0008514D"/>
    <w:rsid w:val="00087EDF"/>
    <w:rsid w:val="00091D80"/>
    <w:rsid w:val="00093631"/>
    <w:rsid w:val="00093D1C"/>
    <w:rsid w:val="0009665D"/>
    <w:rsid w:val="000968C9"/>
    <w:rsid w:val="000A2E74"/>
    <w:rsid w:val="000A4EFB"/>
    <w:rsid w:val="000A508D"/>
    <w:rsid w:val="000A602E"/>
    <w:rsid w:val="000A61E2"/>
    <w:rsid w:val="000B194C"/>
    <w:rsid w:val="000B4D8D"/>
    <w:rsid w:val="000B4FA4"/>
    <w:rsid w:val="000D2A22"/>
    <w:rsid w:val="000D7439"/>
    <w:rsid w:val="000F16A4"/>
    <w:rsid w:val="000F496C"/>
    <w:rsid w:val="000F7730"/>
    <w:rsid w:val="001062AD"/>
    <w:rsid w:val="00117052"/>
    <w:rsid w:val="00117D62"/>
    <w:rsid w:val="0012093D"/>
    <w:rsid w:val="001346E1"/>
    <w:rsid w:val="00154DFA"/>
    <w:rsid w:val="00155EEA"/>
    <w:rsid w:val="00161BAF"/>
    <w:rsid w:val="00161BCF"/>
    <w:rsid w:val="0016245A"/>
    <w:rsid w:val="00163EA2"/>
    <w:rsid w:val="00165CD8"/>
    <w:rsid w:val="00176C50"/>
    <w:rsid w:val="00180154"/>
    <w:rsid w:val="00183808"/>
    <w:rsid w:val="00183839"/>
    <w:rsid w:val="00184A6D"/>
    <w:rsid w:val="00185380"/>
    <w:rsid w:val="00185415"/>
    <w:rsid w:val="00190076"/>
    <w:rsid w:val="00192817"/>
    <w:rsid w:val="0019498D"/>
    <w:rsid w:val="0019595F"/>
    <w:rsid w:val="001B0FC4"/>
    <w:rsid w:val="001B2A3F"/>
    <w:rsid w:val="001B5E3F"/>
    <w:rsid w:val="001B773F"/>
    <w:rsid w:val="001C1C7E"/>
    <w:rsid w:val="001C56A7"/>
    <w:rsid w:val="001C6C60"/>
    <w:rsid w:val="001D3446"/>
    <w:rsid w:val="001F40B7"/>
    <w:rsid w:val="001F503E"/>
    <w:rsid w:val="002054ED"/>
    <w:rsid w:val="00211CE3"/>
    <w:rsid w:val="002147F6"/>
    <w:rsid w:val="002151D7"/>
    <w:rsid w:val="00216E17"/>
    <w:rsid w:val="00220FA4"/>
    <w:rsid w:val="00232578"/>
    <w:rsid w:val="00232B0A"/>
    <w:rsid w:val="00232FA1"/>
    <w:rsid w:val="00234E5F"/>
    <w:rsid w:val="002644BB"/>
    <w:rsid w:val="00266E81"/>
    <w:rsid w:val="0026713B"/>
    <w:rsid w:val="00277F7A"/>
    <w:rsid w:val="00280DA2"/>
    <w:rsid w:val="00282A92"/>
    <w:rsid w:val="00283B64"/>
    <w:rsid w:val="002B704A"/>
    <w:rsid w:val="002C0617"/>
    <w:rsid w:val="002C123D"/>
    <w:rsid w:val="002C22AA"/>
    <w:rsid w:val="002C4A42"/>
    <w:rsid w:val="002D1FE1"/>
    <w:rsid w:val="002E05AE"/>
    <w:rsid w:val="002F062B"/>
    <w:rsid w:val="002F143B"/>
    <w:rsid w:val="002F2311"/>
    <w:rsid w:val="002F2684"/>
    <w:rsid w:val="002F6A1A"/>
    <w:rsid w:val="002F7891"/>
    <w:rsid w:val="00303505"/>
    <w:rsid w:val="003044B7"/>
    <w:rsid w:val="00304943"/>
    <w:rsid w:val="00311CFF"/>
    <w:rsid w:val="00326310"/>
    <w:rsid w:val="0033569D"/>
    <w:rsid w:val="00335FC2"/>
    <w:rsid w:val="00337B9D"/>
    <w:rsid w:val="00341F18"/>
    <w:rsid w:val="003443A9"/>
    <w:rsid w:val="0034772A"/>
    <w:rsid w:val="00352C68"/>
    <w:rsid w:val="00356A9F"/>
    <w:rsid w:val="003619FC"/>
    <w:rsid w:val="0036648A"/>
    <w:rsid w:val="00384C20"/>
    <w:rsid w:val="00387472"/>
    <w:rsid w:val="00387AE8"/>
    <w:rsid w:val="00393621"/>
    <w:rsid w:val="00397A1F"/>
    <w:rsid w:val="003A2242"/>
    <w:rsid w:val="003A22AA"/>
    <w:rsid w:val="003C2BC5"/>
    <w:rsid w:val="003D2A5B"/>
    <w:rsid w:val="003E1D5D"/>
    <w:rsid w:val="003E2C1F"/>
    <w:rsid w:val="003E3014"/>
    <w:rsid w:val="003E671F"/>
    <w:rsid w:val="003E7F38"/>
    <w:rsid w:val="003F26C9"/>
    <w:rsid w:val="003F3897"/>
    <w:rsid w:val="003F3C0E"/>
    <w:rsid w:val="003F400A"/>
    <w:rsid w:val="003F64DA"/>
    <w:rsid w:val="00404EA1"/>
    <w:rsid w:val="004077C8"/>
    <w:rsid w:val="00411D79"/>
    <w:rsid w:val="004124DD"/>
    <w:rsid w:val="0041486E"/>
    <w:rsid w:val="00431851"/>
    <w:rsid w:val="00433A5B"/>
    <w:rsid w:val="00433FE1"/>
    <w:rsid w:val="004404C6"/>
    <w:rsid w:val="00441D06"/>
    <w:rsid w:val="00444B6B"/>
    <w:rsid w:val="004474B6"/>
    <w:rsid w:val="00464E81"/>
    <w:rsid w:val="00465B80"/>
    <w:rsid w:val="00466129"/>
    <w:rsid w:val="004700D1"/>
    <w:rsid w:val="00470744"/>
    <w:rsid w:val="0047295F"/>
    <w:rsid w:val="0048273A"/>
    <w:rsid w:val="00491AB8"/>
    <w:rsid w:val="00493E28"/>
    <w:rsid w:val="00494ED9"/>
    <w:rsid w:val="004A5939"/>
    <w:rsid w:val="004A70B5"/>
    <w:rsid w:val="004A76A1"/>
    <w:rsid w:val="004A79FA"/>
    <w:rsid w:val="004B3B41"/>
    <w:rsid w:val="004B47EB"/>
    <w:rsid w:val="004B6EF1"/>
    <w:rsid w:val="004C2BBF"/>
    <w:rsid w:val="004C59BE"/>
    <w:rsid w:val="004D1FC6"/>
    <w:rsid w:val="004E154F"/>
    <w:rsid w:val="004E44C2"/>
    <w:rsid w:val="004E61CA"/>
    <w:rsid w:val="004F2008"/>
    <w:rsid w:val="004F4273"/>
    <w:rsid w:val="004F7B0A"/>
    <w:rsid w:val="00502512"/>
    <w:rsid w:val="00505F5B"/>
    <w:rsid w:val="005074E1"/>
    <w:rsid w:val="00540E29"/>
    <w:rsid w:val="00541639"/>
    <w:rsid w:val="00542512"/>
    <w:rsid w:val="00550EB9"/>
    <w:rsid w:val="00553189"/>
    <w:rsid w:val="005617D8"/>
    <w:rsid w:val="00563432"/>
    <w:rsid w:val="00565232"/>
    <w:rsid w:val="00572182"/>
    <w:rsid w:val="005721ED"/>
    <w:rsid w:val="00572FD6"/>
    <w:rsid w:val="00580BF8"/>
    <w:rsid w:val="0058290C"/>
    <w:rsid w:val="005911FD"/>
    <w:rsid w:val="005933EC"/>
    <w:rsid w:val="00595363"/>
    <w:rsid w:val="005961ED"/>
    <w:rsid w:val="00596499"/>
    <w:rsid w:val="005A3FA0"/>
    <w:rsid w:val="005C78F5"/>
    <w:rsid w:val="005D4129"/>
    <w:rsid w:val="005D442E"/>
    <w:rsid w:val="005D475C"/>
    <w:rsid w:val="005D47EE"/>
    <w:rsid w:val="005D6243"/>
    <w:rsid w:val="005D7408"/>
    <w:rsid w:val="005E17CD"/>
    <w:rsid w:val="005E2F5A"/>
    <w:rsid w:val="005E41ED"/>
    <w:rsid w:val="005F6AAB"/>
    <w:rsid w:val="005F7012"/>
    <w:rsid w:val="005F7752"/>
    <w:rsid w:val="00600FD0"/>
    <w:rsid w:val="00603D8F"/>
    <w:rsid w:val="006050A9"/>
    <w:rsid w:val="0061387D"/>
    <w:rsid w:val="00614E6E"/>
    <w:rsid w:val="0062327F"/>
    <w:rsid w:val="00625BA1"/>
    <w:rsid w:val="00630C33"/>
    <w:rsid w:val="006316CF"/>
    <w:rsid w:val="00632932"/>
    <w:rsid w:val="00632BF6"/>
    <w:rsid w:val="00635D3A"/>
    <w:rsid w:val="0063711B"/>
    <w:rsid w:val="0063764F"/>
    <w:rsid w:val="00644475"/>
    <w:rsid w:val="00645572"/>
    <w:rsid w:val="006511BC"/>
    <w:rsid w:val="006518A1"/>
    <w:rsid w:val="00652451"/>
    <w:rsid w:val="006635AE"/>
    <w:rsid w:val="00665EF8"/>
    <w:rsid w:val="006670AD"/>
    <w:rsid w:val="00670A71"/>
    <w:rsid w:val="0069182A"/>
    <w:rsid w:val="006969AA"/>
    <w:rsid w:val="006A0E74"/>
    <w:rsid w:val="006A51EE"/>
    <w:rsid w:val="006B6B56"/>
    <w:rsid w:val="006C7E24"/>
    <w:rsid w:val="006D38EA"/>
    <w:rsid w:val="006D3F78"/>
    <w:rsid w:val="006E6EAF"/>
    <w:rsid w:val="006E797B"/>
    <w:rsid w:val="006F035F"/>
    <w:rsid w:val="006F77A7"/>
    <w:rsid w:val="007048A1"/>
    <w:rsid w:val="00706AB8"/>
    <w:rsid w:val="00707C04"/>
    <w:rsid w:val="00713AC2"/>
    <w:rsid w:val="00717EC7"/>
    <w:rsid w:val="00732022"/>
    <w:rsid w:val="0073370A"/>
    <w:rsid w:val="00733E87"/>
    <w:rsid w:val="0074677C"/>
    <w:rsid w:val="00746CCB"/>
    <w:rsid w:val="00747E25"/>
    <w:rsid w:val="0075371F"/>
    <w:rsid w:val="007541D8"/>
    <w:rsid w:val="00755496"/>
    <w:rsid w:val="0075579C"/>
    <w:rsid w:val="00756F76"/>
    <w:rsid w:val="0076192C"/>
    <w:rsid w:val="00770775"/>
    <w:rsid w:val="00773EDA"/>
    <w:rsid w:val="007740BD"/>
    <w:rsid w:val="00775777"/>
    <w:rsid w:val="00775823"/>
    <w:rsid w:val="00777D2E"/>
    <w:rsid w:val="00790B20"/>
    <w:rsid w:val="00792231"/>
    <w:rsid w:val="00794087"/>
    <w:rsid w:val="0079706F"/>
    <w:rsid w:val="007A08B0"/>
    <w:rsid w:val="007B055B"/>
    <w:rsid w:val="007B2738"/>
    <w:rsid w:val="007C069E"/>
    <w:rsid w:val="007C175E"/>
    <w:rsid w:val="007C5AC9"/>
    <w:rsid w:val="007C7762"/>
    <w:rsid w:val="007D4B22"/>
    <w:rsid w:val="007D6612"/>
    <w:rsid w:val="007D7A04"/>
    <w:rsid w:val="007E2315"/>
    <w:rsid w:val="007E43B8"/>
    <w:rsid w:val="007F68C3"/>
    <w:rsid w:val="007F6FFC"/>
    <w:rsid w:val="0080186A"/>
    <w:rsid w:val="00802793"/>
    <w:rsid w:val="008037E2"/>
    <w:rsid w:val="00804377"/>
    <w:rsid w:val="00805424"/>
    <w:rsid w:val="008061E9"/>
    <w:rsid w:val="00814983"/>
    <w:rsid w:val="008162A8"/>
    <w:rsid w:val="00824746"/>
    <w:rsid w:val="00835AF1"/>
    <w:rsid w:val="00853685"/>
    <w:rsid w:val="00861167"/>
    <w:rsid w:val="00872594"/>
    <w:rsid w:val="0087391B"/>
    <w:rsid w:val="00876879"/>
    <w:rsid w:val="00881C62"/>
    <w:rsid w:val="00886A52"/>
    <w:rsid w:val="008902FA"/>
    <w:rsid w:val="008A5E87"/>
    <w:rsid w:val="008A6521"/>
    <w:rsid w:val="008B297D"/>
    <w:rsid w:val="008B5126"/>
    <w:rsid w:val="008B6318"/>
    <w:rsid w:val="008B7C42"/>
    <w:rsid w:val="008C3676"/>
    <w:rsid w:val="008C46C4"/>
    <w:rsid w:val="008C52C4"/>
    <w:rsid w:val="008C7487"/>
    <w:rsid w:val="008D2D13"/>
    <w:rsid w:val="008D3D15"/>
    <w:rsid w:val="008D4F3D"/>
    <w:rsid w:val="008D5C61"/>
    <w:rsid w:val="008D64DE"/>
    <w:rsid w:val="008E2286"/>
    <w:rsid w:val="008E7ACD"/>
    <w:rsid w:val="008F0176"/>
    <w:rsid w:val="008F57C8"/>
    <w:rsid w:val="00902D50"/>
    <w:rsid w:val="00904A9F"/>
    <w:rsid w:val="00910229"/>
    <w:rsid w:val="00910D07"/>
    <w:rsid w:val="009165CC"/>
    <w:rsid w:val="00927460"/>
    <w:rsid w:val="00934404"/>
    <w:rsid w:val="009349AF"/>
    <w:rsid w:val="00943942"/>
    <w:rsid w:val="00950A1F"/>
    <w:rsid w:val="009521A7"/>
    <w:rsid w:val="00954A6A"/>
    <w:rsid w:val="00955028"/>
    <w:rsid w:val="00960D8A"/>
    <w:rsid w:val="009773C2"/>
    <w:rsid w:val="00984D34"/>
    <w:rsid w:val="00984DA9"/>
    <w:rsid w:val="00985626"/>
    <w:rsid w:val="00992AD5"/>
    <w:rsid w:val="00994B1B"/>
    <w:rsid w:val="00995593"/>
    <w:rsid w:val="00996479"/>
    <w:rsid w:val="009A224C"/>
    <w:rsid w:val="009A2786"/>
    <w:rsid w:val="009A2A7F"/>
    <w:rsid w:val="009A32E7"/>
    <w:rsid w:val="009A5CDB"/>
    <w:rsid w:val="009B41E7"/>
    <w:rsid w:val="009C1BE5"/>
    <w:rsid w:val="009C37F5"/>
    <w:rsid w:val="009C5564"/>
    <w:rsid w:val="009D132D"/>
    <w:rsid w:val="009D4587"/>
    <w:rsid w:val="009E5118"/>
    <w:rsid w:val="009E7D3A"/>
    <w:rsid w:val="009F19C1"/>
    <w:rsid w:val="009F5EBD"/>
    <w:rsid w:val="00A000E7"/>
    <w:rsid w:val="00A00FC9"/>
    <w:rsid w:val="00A03BED"/>
    <w:rsid w:val="00A07FC0"/>
    <w:rsid w:val="00A1436F"/>
    <w:rsid w:val="00A17ADE"/>
    <w:rsid w:val="00A23EA5"/>
    <w:rsid w:val="00A242CA"/>
    <w:rsid w:val="00A30EB4"/>
    <w:rsid w:val="00A41AC6"/>
    <w:rsid w:val="00A41ACE"/>
    <w:rsid w:val="00A4386A"/>
    <w:rsid w:val="00A44FF3"/>
    <w:rsid w:val="00A47610"/>
    <w:rsid w:val="00A552A2"/>
    <w:rsid w:val="00A67166"/>
    <w:rsid w:val="00A74527"/>
    <w:rsid w:val="00A763F4"/>
    <w:rsid w:val="00A77682"/>
    <w:rsid w:val="00A77D27"/>
    <w:rsid w:val="00A82DF9"/>
    <w:rsid w:val="00A90778"/>
    <w:rsid w:val="00A90FAD"/>
    <w:rsid w:val="00AA2D47"/>
    <w:rsid w:val="00AB10F1"/>
    <w:rsid w:val="00AB74B2"/>
    <w:rsid w:val="00AC3EC9"/>
    <w:rsid w:val="00AC4BEE"/>
    <w:rsid w:val="00AC4C85"/>
    <w:rsid w:val="00AD047A"/>
    <w:rsid w:val="00AD119B"/>
    <w:rsid w:val="00AD122C"/>
    <w:rsid w:val="00AD33D9"/>
    <w:rsid w:val="00AD6045"/>
    <w:rsid w:val="00AD76C8"/>
    <w:rsid w:val="00AE360B"/>
    <w:rsid w:val="00AF253B"/>
    <w:rsid w:val="00AF2A7C"/>
    <w:rsid w:val="00AF2AEE"/>
    <w:rsid w:val="00B05D52"/>
    <w:rsid w:val="00B25A77"/>
    <w:rsid w:val="00B261E5"/>
    <w:rsid w:val="00B32185"/>
    <w:rsid w:val="00B32D78"/>
    <w:rsid w:val="00B419AC"/>
    <w:rsid w:val="00B46940"/>
    <w:rsid w:val="00B479E8"/>
    <w:rsid w:val="00B50ADB"/>
    <w:rsid w:val="00B52C77"/>
    <w:rsid w:val="00B7138C"/>
    <w:rsid w:val="00B72CFA"/>
    <w:rsid w:val="00B738E5"/>
    <w:rsid w:val="00B75DA3"/>
    <w:rsid w:val="00B8085E"/>
    <w:rsid w:val="00B82FE9"/>
    <w:rsid w:val="00B87A32"/>
    <w:rsid w:val="00B87ECB"/>
    <w:rsid w:val="00B9225B"/>
    <w:rsid w:val="00BA29FF"/>
    <w:rsid w:val="00BA4F15"/>
    <w:rsid w:val="00BA569A"/>
    <w:rsid w:val="00BB094A"/>
    <w:rsid w:val="00BB33A2"/>
    <w:rsid w:val="00BB351B"/>
    <w:rsid w:val="00BB47C2"/>
    <w:rsid w:val="00BC7EA6"/>
    <w:rsid w:val="00BD459C"/>
    <w:rsid w:val="00BF42FE"/>
    <w:rsid w:val="00BF542D"/>
    <w:rsid w:val="00C003DA"/>
    <w:rsid w:val="00C0277C"/>
    <w:rsid w:val="00C05541"/>
    <w:rsid w:val="00C1154F"/>
    <w:rsid w:val="00C12DB6"/>
    <w:rsid w:val="00C15EAD"/>
    <w:rsid w:val="00C20DDA"/>
    <w:rsid w:val="00C24557"/>
    <w:rsid w:val="00C269C7"/>
    <w:rsid w:val="00C31F46"/>
    <w:rsid w:val="00C36690"/>
    <w:rsid w:val="00C55370"/>
    <w:rsid w:val="00C64BA4"/>
    <w:rsid w:val="00C67447"/>
    <w:rsid w:val="00C7419B"/>
    <w:rsid w:val="00C74A4D"/>
    <w:rsid w:val="00C777EB"/>
    <w:rsid w:val="00C77D71"/>
    <w:rsid w:val="00C82B17"/>
    <w:rsid w:val="00C84A83"/>
    <w:rsid w:val="00C87E4A"/>
    <w:rsid w:val="00CA01CB"/>
    <w:rsid w:val="00CC6F9D"/>
    <w:rsid w:val="00CD7CF9"/>
    <w:rsid w:val="00CE24F9"/>
    <w:rsid w:val="00D01332"/>
    <w:rsid w:val="00D107B5"/>
    <w:rsid w:val="00D119BD"/>
    <w:rsid w:val="00D14894"/>
    <w:rsid w:val="00D1713A"/>
    <w:rsid w:val="00D17533"/>
    <w:rsid w:val="00D27179"/>
    <w:rsid w:val="00D4701A"/>
    <w:rsid w:val="00D56B17"/>
    <w:rsid w:val="00D602EA"/>
    <w:rsid w:val="00D60562"/>
    <w:rsid w:val="00D65619"/>
    <w:rsid w:val="00D734D7"/>
    <w:rsid w:val="00D919ED"/>
    <w:rsid w:val="00D96326"/>
    <w:rsid w:val="00D9650C"/>
    <w:rsid w:val="00DA031F"/>
    <w:rsid w:val="00DA1E2A"/>
    <w:rsid w:val="00DA5056"/>
    <w:rsid w:val="00DA545C"/>
    <w:rsid w:val="00DB17A4"/>
    <w:rsid w:val="00DC439D"/>
    <w:rsid w:val="00DE1546"/>
    <w:rsid w:val="00DE3BC3"/>
    <w:rsid w:val="00DE448A"/>
    <w:rsid w:val="00DF4C2E"/>
    <w:rsid w:val="00E10D65"/>
    <w:rsid w:val="00E25EB7"/>
    <w:rsid w:val="00E33562"/>
    <w:rsid w:val="00E352E8"/>
    <w:rsid w:val="00E35475"/>
    <w:rsid w:val="00E35FBB"/>
    <w:rsid w:val="00E44216"/>
    <w:rsid w:val="00E53A72"/>
    <w:rsid w:val="00E63B36"/>
    <w:rsid w:val="00E6411A"/>
    <w:rsid w:val="00E66E2F"/>
    <w:rsid w:val="00E71E0B"/>
    <w:rsid w:val="00E72320"/>
    <w:rsid w:val="00E72CE6"/>
    <w:rsid w:val="00E76A9B"/>
    <w:rsid w:val="00E84824"/>
    <w:rsid w:val="00E84C71"/>
    <w:rsid w:val="00E851C3"/>
    <w:rsid w:val="00E85D6E"/>
    <w:rsid w:val="00E917FE"/>
    <w:rsid w:val="00E94395"/>
    <w:rsid w:val="00EB1E7F"/>
    <w:rsid w:val="00EC75CA"/>
    <w:rsid w:val="00ED1284"/>
    <w:rsid w:val="00ED357E"/>
    <w:rsid w:val="00ED5BC6"/>
    <w:rsid w:val="00EE1DC6"/>
    <w:rsid w:val="00EF1409"/>
    <w:rsid w:val="00EF4964"/>
    <w:rsid w:val="00EF4B57"/>
    <w:rsid w:val="00EF57B6"/>
    <w:rsid w:val="00EF637A"/>
    <w:rsid w:val="00F043D8"/>
    <w:rsid w:val="00F07570"/>
    <w:rsid w:val="00F0772F"/>
    <w:rsid w:val="00F11507"/>
    <w:rsid w:val="00F1193F"/>
    <w:rsid w:val="00F1217B"/>
    <w:rsid w:val="00F13DC1"/>
    <w:rsid w:val="00F17F1B"/>
    <w:rsid w:val="00F228D3"/>
    <w:rsid w:val="00F3107E"/>
    <w:rsid w:val="00F33037"/>
    <w:rsid w:val="00F55F54"/>
    <w:rsid w:val="00F57477"/>
    <w:rsid w:val="00F6300D"/>
    <w:rsid w:val="00F6413F"/>
    <w:rsid w:val="00F64BCD"/>
    <w:rsid w:val="00F726B3"/>
    <w:rsid w:val="00F7434C"/>
    <w:rsid w:val="00F747C1"/>
    <w:rsid w:val="00F827BE"/>
    <w:rsid w:val="00F86DAC"/>
    <w:rsid w:val="00F913DF"/>
    <w:rsid w:val="00F9216C"/>
    <w:rsid w:val="00FB1435"/>
    <w:rsid w:val="00FB26AB"/>
    <w:rsid w:val="00FB7C69"/>
    <w:rsid w:val="00FC2207"/>
    <w:rsid w:val="00FC7080"/>
    <w:rsid w:val="00FD0089"/>
    <w:rsid w:val="00FD6ACC"/>
    <w:rsid w:val="00FD7E45"/>
    <w:rsid w:val="00FE14AE"/>
    <w:rsid w:val="00FE1690"/>
    <w:rsid w:val="00FE2624"/>
    <w:rsid w:val="00FF4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paragraph" w:styleId="ListParagraph">
    <w:name w:val="List Paragraph"/>
    <w:basedOn w:val="Normal"/>
    <w:uiPriority w:val="34"/>
    <w:qFormat/>
    <w:rsid w:val="00853685"/>
    <w:pPr>
      <w:ind w:left="720"/>
      <w:contextualSpacing/>
    </w:pPr>
  </w:style>
  <w:style w:type="paragraph" w:styleId="NoSpacing">
    <w:name w:val="No Spacing"/>
    <w:uiPriority w:val="1"/>
    <w:qFormat/>
    <w:rsid w:val="008E2286"/>
    <w:pPr>
      <w:spacing w:after="0" w:line="240" w:lineRule="auto"/>
    </w:pPr>
  </w:style>
  <w:style w:type="paragraph" w:styleId="Header">
    <w:name w:val="header"/>
    <w:basedOn w:val="Normal"/>
    <w:link w:val="HeaderChar"/>
    <w:uiPriority w:val="99"/>
    <w:unhideWhenUsed/>
    <w:rsid w:val="00020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BE"/>
  </w:style>
  <w:style w:type="paragraph" w:styleId="Footer">
    <w:name w:val="footer"/>
    <w:basedOn w:val="Normal"/>
    <w:link w:val="FooterChar"/>
    <w:uiPriority w:val="99"/>
    <w:unhideWhenUsed/>
    <w:rsid w:val="00020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EBE"/>
  </w:style>
  <w:style w:type="paragraph" w:customStyle="1" w:styleId="Default">
    <w:name w:val="Default"/>
    <w:rsid w:val="00600F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1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0B20"/>
    <w:rPr>
      <w:rFonts w:ascii="Times New Roman" w:hAnsi="Times New Roman" w:cs="Times New Roman"/>
      <w:sz w:val="24"/>
      <w:szCs w:val="24"/>
    </w:rPr>
  </w:style>
  <w:style w:type="character" w:styleId="Strong">
    <w:name w:val="Strong"/>
    <w:basedOn w:val="DefaultParagraphFont"/>
    <w:uiPriority w:val="22"/>
    <w:qFormat/>
    <w:rsid w:val="00D65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paragraph" w:styleId="ListParagraph">
    <w:name w:val="List Paragraph"/>
    <w:basedOn w:val="Normal"/>
    <w:uiPriority w:val="34"/>
    <w:qFormat/>
    <w:rsid w:val="00853685"/>
    <w:pPr>
      <w:ind w:left="720"/>
      <w:contextualSpacing/>
    </w:pPr>
  </w:style>
  <w:style w:type="paragraph" w:styleId="NoSpacing">
    <w:name w:val="No Spacing"/>
    <w:uiPriority w:val="1"/>
    <w:qFormat/>
    <w:rsid w:val="008E2286"/>
    <w:pPr>
      <w:spacing w:after="0" w:line="240" w:lineRule="auto"/>
    </w:pPr>
  </w:style>
  <w:style w:type="paragraph" w:styleId="Header">
    <w:name w:val="header"/>
    <w:basedOn w:val="Normal"/>
    <w:link w:val="HeaderChar"/>
    <w:uiPriority w:val="99"/>
    <w:unhideWhenUsed/>
    <w:rsid w:val="00020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BE"/>
  </w:style>
  <w:style w:type="paragraph" w:styleId="Footer">
    <w:name w:val="footer"/>
    <w:basedOn w:val="Normal"/>
    <w:link w:val="FooterChar"/>
    <w:uiPriority w:val="99"/>
    <w:unhideWhenUsed/>
    <w:rsid w:val="00020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EBE"/>
  </w:style>
  <w:style w:type="paragraph" w:customStyle="1" w:styleId="Default">
    <w:name w:val="Default"/>
    <w:rsid w:val="00600F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1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0B20"/>
    <w:rPr>
      <w:rFonts w:ascii="Times New Roman" w:hAnsi="Times New Roman" w:cs="Times New Roman"/>
      <w:sz w:val="24"/>
      <w:szCs w:val="24"/>
    </w:rPr>
  </w:style>
  <w:style w:type="character" w:styleId="Strong">
    <w:name w:val="Strong"/>
    <w:basedOn w:val="DefaultParagraphFont"/>
    <w:uiPriority w:val="22"/>
    <w:qFormat/>
    <w:rsid w:val="00D65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315">
      <w:bodyDiv w:val="1"/>
      <w:marLeft w:val="0"/>
      <w:marRight w:val="0"/>
      <w:marTop w:val="0"/>
      <w:marBottom w:val="0"/>
      <w:divBdr>
        <w:top w:val="none" w:sz="0" w:space="0" w:color="auto"/>
        <w:left w:val="none" w:sz="0" w:space="0" w:color="auto"/>
        <w:bottom w:val="none" w:sz="0" w:space="0" w:color="auto"/>
        <w:right w:val="none" w:sz="0" w:space="0" w:color="auto"/>
      </w:divBdr>
      <w:divsChild>
        <w:div w:id="1591573880">
          <w:marLeft w:val="0"/>
          <w:marRight w:val="0"/>
          <w:marTop w:val="0"/>
          <w:marBottom w:val="0"/>
          <w:divBdr>
            <w:top w:val="none" w:sz="0" w:space="0" w:color="auto"/>
            <w:left w:val="none" w:sz="0" w:space="0" w:color="auto"/>
            <w:bottom w:val="none" w:sz="0" w:space="0" w:color="auto"/>
            <w:right w:val="none" w:sz="0" w:space="0" w:color="auto"/>
          </w:divBdr>
          <w:divsChild>
            <w:div w:id="1048840922">
              <w:marLeft w:val="150"/>
              <w:marRight w:val="150"/>
              <w:marTop w:val="0"/>
              <w:marBottom w:val="0"/>
              <w:divBdr>
                <w:top w:val="none" w:sz="0" w:space="0" w:color="auto"/>
                <w:left w:val="none" w:sz="0" w:space="0" w:color="auto"/>
                <w:bottom w:val="none" w:sz="0" w:space="0" w:color="auto"/>
                <w:right w:val="none" w:sz="0" w:space="0" w:color="auto"/>
              </w:divBdr>
              <w:divsChild>
                <w:div w:id="571239587">
                  <w:marLeft w:val="0"/>
                  <w:marRight w:val="0"/>
                  <w:marTop w:val="0"/>
                  <w:marBottom w:val="0"/>
                  <w:divBdr>
                    <w:top w:val="none" w:sz="0" w:space="0" w:color="auto"/>
                    <w:left w:val="none" w:sz="0" w:space="0" w:color="auto"/>
                    <w:bottom w:val="none" w:sz="0" w:space="0" w:color="auto"/>
                    <w:right w:val="none" w:sz="0" w:space="0" w:color="auto"/>
                  </w:divBdr>
                  <w:divsChild>
                    <w:div w:id="154167092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787049686">
      <w:bodyDiv w:val="1"/>
      <w:marLeft w:val="0"/>
      <w:marRight w:val="0"/>
      <w:marTop w:val="0"/>
      <w:marBottom w:val="0"/>
      <w:divBdr>
        <w:top w:val="none" w:sz="0" w:space="0" w:color="auto"/>
        <w:left w:val="none" w:sz="0" w:space="0" w:color="auto"/>
        <w:bottom w:val="none" w:sz="0" w:space="0" w:color="auto"/>
        <w:right w:val="none" w:sz="0" w:space="0" w:color="auto"/>
      </w:divBdr>
      <w:divsChild>
        <w:div w:id="1707751619">
          <w:marLeft w:val="0"/>
          <w:marRight w:val="0"/>
          <w:marTop w:val="75"/>
          <w:marBottom w:val="75"/>
          <w:divBdr>
            <w:top w:val="none" w:sz="0" w:space="0" w:color="auto"/>
            <w:left w:val="none" w:sz="0" w:space="0" w:color="auto"/>
            <w:bottom w:val="none" w:sz="0" w:space="0" w:color="auto"/>
            <w:right w:val="none" w:sz="0" w:space="0" w:color="auto"/>
          </w:divBdr>
          <w:divsChild>
            <w:div w:id="1469973447">
              <w:marLeft w:val="0"/>
              <w:marRight w:val="0"/>
              <w:marTop w:val="0"/>
              <w:marBottom w:val="0"/>
              <w:divBdr>
                <w:top w:val="none" w:sz="0" w:space="0" w:color="auto"/>
                <w:left w:val="none" w:sz="0" w:space="0" w:color="auto"/>
                <w:bottom w:val="none" w:sz="0" w:space="0" w:color="auto"/>
                <w:right w:val="none" w:sz="0" w:space="0" w:color="auto"/>
              </w:divBdr>
              <w:divsChild>
                <w:div w:id="1647929043">
                  <w:marLeft w:val="75"/>
                  <w:marRight w:val="75"/>
                  <w:marTop w:val="75"/>
                  <w:marBottom w:val="75"/>
                  <w:divBdr>
                    <w:top w:val="none" w:sz="0" w:space="0" w:color="auto"/>
                    <w:left w:val="none" w:sz="0" w:space="0" w:color="auto"/>
                    <w:bottom w:val="none" w:sz="0" w:space="0" w:color="auto"/>
                    <w:right w:val="none" w:sz="0" w:space="0" w:color="auto"/>
                  </w:divBdr>
                  <w:divsChild>
                    <w:div w:id="534121942">
                      <w:marLeft w:val="0"/>
                      <w:marRight w:val="0"/>
                      <w:marTop w:val="0"/>
                      <w:marBottom w:val="0"/>
                      <w:divBdr>
                        <w:top w:val="none" w:sz="0" w:space="0" w:color="auto"/>
                        <w:left w:val="none" w:sz="0" w:space="0" w:color="auto"/>
                        <w:bottom w:val="none" w:sz="0" w:space="0" w:color="auto"/>
                        <w:right w:val="none" w:sz="0" w:space="0" w:color="auto"/>
                      </w:divBdr>
                      <w:divsChild>
                        <w:div w:id="1171917845">
                          <w:marLeft w:val="0"/>
                          <w:marRight w:val="0"/>
                          <w:marTop w:val="0"/>
                          <w:marBottom w:val="375"/>
                          <w:divBdr>
                            <w:top w:val="single" w:sz="6" w:space="0" w:color="B0D4EE"/>
                            <w:left w:val="single" w:sz="6" w:space="0" w:color="B0D4EE"/>
                            <w:bottom w:val="single" w:sz="6" w:space="0" w:color="B0D4EE"/>
                            <w:right w:val="single" w:sz="6" w:space="0" w:color="B0D4EE"/>
                          </w:divBdr>
                          <w:divsChild>
                            <w:div w:id="2091535971">
                              <w:marLeft w:val="0"/>
                              <w:marRight w:val="0"/>
                              <w:marTop w:val="0"/>
                              <w:marBottom w:val="0"/>
                              <w:divBdr>
                                <w:top w:val="single" w:sz="6" w:space="0" w:color="B0D4EE"/>
                                <w:left w:val="single" w:sz="6" w:space="0" w:color="B0D4EE"/>
                                <w:bottom w:val="single" w:sz="6" w:space="0" w:color="B0D4EE"/>
                                <w:right w:val="single" w:sz="6" w:space="0" w:color="B0D4EE"/>
                              </w:divBdr>
                              <w:divsChild>
                                <w:div w:id="1837457398">
                                  <w:marLeft w:val="0"/>
                                  <w:marRight w:val="0"/>
                                  <w:marTop w:val="0"/>
                                  <w:marBottom w:val="0"/>
                                  <w:divBdr>
                                    <w:top w:val="none" w:sz="0" w:space="0" w:color="auto"/>
                                    <w:left w:val="none" w:sz="0" w:space="0" w:color="auto"/>
                                    <w:bottom w:val="none" w:sz="0" w:space="0" w:color="auto"/>
                                    <w:right w:val="none" w:sz="0" w:space="0" w:color="auto"/>
                                  </w:divBdr>
                                  <w:divsChild>
                                    <w:div w:id="2022658273">
                                      <w:marLeft w:val="0"/>
                                      <w:marRight w:val="0"/>
                                      <w:marTop w:val="0"/>
                                      <w:marBottom w:val="0"/>
                                      <w:divBdr>
                                        <w:top w:val="none" w:sz="0" w:space="0" w:color="auto"/>
                                        <w:left w:val="none" w:sz="0" w:space="0" w:color="auto"/>
                                        <w:bottom w:val="none" w:sz="0" w:space="0" w:color="auto"/>
                                        <w:right w:val="none" w:sz="0" w:space="0" w:color="auto"/>
                                      </w:divBdr>
                                      <w:divsChild>
                                        <w:div w:id="1782218347">
                                          <w:marLeft w:val="0"/>
                                          <w:marRight w:val="0"/>
                                          <w:marTop w:val="0"/>
                                          <w:marBottom w:val="0"/>
                                          <w:divBdr>
                                            <w:top w:val="none" w:sz="0" w:space="0" w:color="auto"/>
                                            <w:left w:val="none" w:sz="0" w:space="0" w:color="auto"/>
                                            <w:bottom w:val="none" w:sz="0" w:space="0" w:color="auto"/>
                                            <w:right w:val="none" w:sz="0" w:space="0" w:color="auto"/>
                                          </w:divBdr>
                                          <w:divsChild>
                                            <w:div w:id="878511791">
                                              <w:marLeft w:val="0"/>
                                              <w:marRight w:val="0"/>
                                              <w:marTop w:val="0"/>
                                              <w:marBottom w:val="0"/>
                                              <w:divBdr>
                                                <w:top w:val="none" w:sz="0" w:space="0" w:color="auto"/>
                                                <w:left w:val="none" w:sz="0" w:space="0" w:color="auto"/>
                                                <w:bottom w:val="none" w:sz="0" w:space="0" w:color="auto"/>
                                                <w:right w:val="none" w:sz="0" w:space="0" w:color="auto"/>
                                              </w:divBdr>
                                              <w:divsChild>
                                                <w:div w:id="537813774">
                                                  <w:marLeft w:val="0"/>
                                                  <w:marRight w:val="0"/>
                                                  <w:marTop w:val="0"/>
                                                  <w:marBottom w:val="0"/>
                                                  <w:divBdr>
                                                    <w:top w:val="none" w:sz="0" w:space="0" w:color="auto"/>
                                                    <w:left w:val="none" w:sz="0" w:space="0" w:color="auto"/>
                                                    <w:bottom w:val="none" w:sz="0" w:space="0" w:color="auto"/>
                                                    <w:right w:val="none" w:sz="0" w:space="0" w:color="auto"/>
                                                  </w:divBdr>
                                                  <w:divsChild>
                                                    <w:div w:id="1672442919">
                                                      <w:marLeft w:val="0"/>
                                                      <w:marRight w:val="0"/>
                                                      <w:marTop w:val="0"/>
                                                      <w:marBottom w:val="0"/>
                                                      <w:divBdr>
                                                        <w:top w:val="none" w:sz="0" w:space="0" w:color="auto"/>
                                                        <w:left w:val="none" w:sz="0" w:space="0" w:color="auto"/>
                                                        <w:bottom w:val="none" w:sz="0" w:space="0" w:color="auto"/>
                                                        <w:right w:val="none" w:sz="0" w:space="0" w:color="auto"/>
                                                      </w:divBdr>
                                                      <w:divsChild>
                                                        <w:div w:id="961690231">
                                                          <w:marLeft w:val="0"/>
                                                          <w:marRight w:val="0"/>
                                                          <w:marTop w:val="0"/>
                                                          <w:marBottom w:val="0"/>
                                                          <w:divBdr>
                                                            <w:top w:val="none" w:sz="0" w:space="0" w:color="auto"/>
                                                            <w:left w:val="none" w:sz="0" w:space="0" w:color="auto"/>
                                                            <w:bottom w:val="none" w:sz="0" w:space="0" w:color="auto"/>
                                                            <w:right w:val="none" w:sz="0" w:space="0" w:color="auto"/>
                                                          </w:divBdr>
                                                          <w:divsChild>
                                                            <w:div w:id="6294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276824">
      <w:bodyDiv w:val="1"/>
      <w:marLeft w:val="0"/>
      <w:marRight w:val="0"/>
      <w:marTop w:val="0"/>
      <w:marBottom w:val="0"/>
      <w:divBdr>
        <w:top w:val="none" w:sz="0" w:space="0" w:color="auto"/>
        <w:left w:val="none" w:sz="0" w:space="0" w:color="auto"/>
        <w:bottom w:val="none" w:sz="0" w:space="0" w:color="auto"/>
        <w:right w:val="none" w:sz="0" w:space="0" w:color="auto"/>
      </w:divBdr>
      <w:divsChild>
        <w:div w:id="553270211">
          <w:marLeft w:val="0"/>
          <w:marRight w:val="0"/>
          <w:marTop w:val="0"/>
          <w:marBottom w:val="0"/>
          <w:divBdr>
            <w:top w:val="none" w:sz="0" w:space="0" w:color="auto"/>
            <w:left w:val="none" w:sz="0" w:space="0" w:color="auto"/>
            <w:bottom w:val="none" w:sz="0" w:space="0" w:color="auto"/>
            <w:right w:val="none" w:sz="0" w:space="0" w:color="auto"/>
          </w:divBdr>
          <w:divsChild>
            <w:div w:id="389619718">
              <w:marLeft w:val="0"/>
              <w:marRight w:val="0"/>
              <w:marTop w:val="0"/>
              <w:marBottom w:val="0"/>
              <w:divBdr>
                <w:top w:val="none" w:sz="0" w:space="0" w:color="auto"/>
                <w:left w:val="none" w:sz="0" w:space="0" w:color="auto"/>
                <w:bottom w:val="none" w:sz="0" w:space="0" w:color="auto"/>
                <w:right w:val="none" w:sz="0" w:space="0" w:color="auto"/>
              </w:divBdr>
              <w:divsChild>
                <w:div w:id="1781409815">
                  <w:marLeft w:val="0"/>
                  <w:marRight w:val="0"/>
                  <w:marTop w:val="0"/>
                  <w:marBottom w:val="0"/>
                  <w:divBdr>
                    <w:top w:val="none" w:sz="0" w:space="0" w:color="auto"/>
                    <w:left w:val="none" w:sz="0" w:space="0" w:color="auto"/>
                    <w:bottom w:val="none" w:sz="0" w:space="0" w:color="auto"/>
                    <w:right w:val="none" w:sz="0" w:space="0" w:color="auto"/>
                  </w:divBdr>
                  <w:divsChild>
                    <w:div w:id="1438714563">
                      <w:marLeft w:val="0"/>
                      <w:marRight w:val="0"/>
                      <w:marTop w:val="0"/>
                      <w:marBottom w:val="0"/>
                      <w:divBdr>
                        <w:top w:val="none" w:sz="0" w:space="0" w:color="auto"/>
                        <w:left w:val="none" w:sz="0" w:space="0" w:color="auto"/>
                        <w:bottom w:val="none" w:sz="0" w:space="0" w:color="auto"/>
                        <w:right w:val="none" w:sz="0" w:space="0" w:color="auto"/>
                      </w:divBdr>
                      <w:divsChild>
                        <w:div w:id="1674800425">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68439">
      <w:bodyDiv w:val="1"/>
      <w:marLeft w:val="0"/>
      <w:marRight w:val="0"/>
      <w:marTop w:val="0"/>
      <w:marBottom w:val="0"/>
      <w:divBdr>
        <w:top w:val="none" w:sz="0" w:space="0" w:color="auto"/>
        <w:left w:val="none" w:sz="0" w:space="0" w:color="auto"/>
        <w:bottom w:val="none" w:sz="0" w:space="0" w:color="auto"/>
        <w:right w:val="none" w:sz="0" w:space="0" w:color="auto"/>
      </w:divBdr>
      <w:divsChild>
        <w:div w:id="839547212">
          <w:marLeft w:val="0"/>
          <w:marRight w:val="0"/>
          <w:marTop w:val="0"/>
          <w:marBottom w:val="0"/>
          <w:divBdr>
            <w:top w:val="none" w:sz="0" w:space="0" w:color="auto"/>
            <w:left w:val="none" w:sz="0" w:space="0" w:color="auto"/>
            <w:bottom w:val="none" w:sz="0" w:space="0" w:color="auto"/>
            <w:right w:val="none" w:sz="0" w:space="0" w:color="auto"/>
          </w:divBdr>
          <w:divsChild>
            <w:div w:id="79252230">
              <w:marLeft w:val="0"/>
              <w:marRight w:val="0"/>
              <w:marTop w:val="0"/>
              <w:marBottom w:val="0"/>
              <w:divBdr>
                <w:top w:val="none" w:sz="0" w:space="0" w:color="auto"/>
                <w:left w:val="none" w:sz="0" w:space="0" w:color="auto"/>
                <w:bottom w:val="none" w:sz="0" w:space="0" w:color="auto"/>
                <w:right w:val="none" w:sz="0" w:space="0" w:color="auto"/>
              </w:divBdr>
              <w:divsChild>
                <w:div w:id="2099397997">
                  <w:marLeft w:val="0"/>
                  <w:marRight w:val="0"/>
                  <w:marTop w:val="0"/>
                  <w:marBottom w:val="0"/>
                  <w:divBdr>
                    <w:top w:val="none" w:sz="0" w:space="0" w:color="auto"/>
                    <w:left w:val="none" w:sz="0" w:space="0" w:color="auto"/>
                    <w:bottom w:val="none" w:sz="0" w:space="0" w:color="auto"/>
                    <w:right w:val="none" w:sz="0" w:space="0" w:color="auto"/>
                  </w:divBdr>
                  <w:divsChild>
                    <w:div w:id="915435337">
                      <w:marLeft w:val="0"/>
                      <w:marRight w:val="0"/>
                      <w:marTop w:val="0"/>
                      <w:marBottom w:val="0"/>
                      <w:divBdr>
                        <w:top w:val="none" w:sz="0" w:space="0" w:color="auto"/>
                        <w:left w:val="none" w:sz="0" w:space="0" w:color="auto"/>
                        <w:bottom w:val="none" w:sz="0" w:space="0" w:color="auto"/>
                        <w:right w:val="none" w:sz="0" w:space="0" w:color="auto"/>
                      </w:divBdr>
                      <w:divsChild>
                        <w:div w:id="1672752229">
                          <w:marLeft w:val="0"/>
                          <w:marRight w:val="0"/>
                          <w:marTop w:val="0"/>
                          <w:marBottom w:val="0"/>
                          <w:divBdr>
                            <w:top w:val="none" w:sz="0" w:space="0" w:color="auto"/>
                            <w:left w:val="none" w:sz="0" w:space="0" w:color="auto"/>
                            <w:bottom w:val="none" w:sz="0" w:space="0" w:color="auto"/>
                            <w:right w:val="none" w:sz="0" w:space="0" w:color="auto"/>
                          </w:divBdr>
                          <w:divsChild>
                            <w:div w:id="181358433">
                              <w:marLeft w:val="0"/>
                              <w:marRight w:val="0"/>
                              <w:marTop w:val="0"/>
                              <w:marBottom w:val="0"/>
                              <w:divBdr>
                                <w:top w:val="none" w:sz="0" w:space="0" w:color="auto"/>
                                <w:left w:val="none" w:sz="0" w:space="0" w:color="auto"/>
                                <w:bottom w:val="none" w:sz="0" w:space="0" w:color="auto"/>
                                <w:right w:val="none" w:sz="0" w:space="0" w:color="auto"/>
                              </w:divBdr>
                              <w:divsChild>
                                <w:div w:id="526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Post</a:t>
            </a:r>
            <a:r>
              <a:rPr lang="en-GB" baseline="0"/>
              <a:t> Primary Schools in NMD by sector in 2015/2016</a:t>
            </a:r>
            <a:endParaRPr lang="en-GB"/>
          </a:p>
        </c:rich>
      </c:tx>
      <c:layout>
        <c:manualLayout>
          <c:xMode val="edge"/>
          <c:yMode val="edge"/>
          <c:x val="6.3154994873033013E-2"/>
          <c:y val="2.9836834217915199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902098181392094"/>
          <c:w val="0.77784517222265959"/>
          <c:h val="0.80979018186079066"/>
        </c:manualLayout>
      </c:layout>
      <c:pie3DChart>
        <c:varyColors val="1"/>
        <c:ser>
          <c:idx val="0"/>
          <c:order val="0"/>
          <c:explosion val="16"/>
          <c:dPt>
            <c:idx val="0"/>
            <c:bubble3D val="0"/>
            <c:explosion val="8"/>
          </c:dPt>
          <c:dPt>
            <c:idx val="1"/>
            <c:bubble3D val="0"/>
            <c:explosion val="37"/>
          </c:dPt>
          <c:dLbls>
            <c:dLblPos val="bestFit"/>
            <c:showLegendKey val="0"/>
            <c:showVal val="1"/>
            <c:showCatName val="0"/>
            <c:showSerName val="0"/>
            <c:showPercent val="0"/>
            <c:showBubbleSize val="0"/>
            <c:showLeaderLines val="1"/>
          </c:dLbls>
          <c:val>
            <c:numRef>
              <c:f>Sheet2!$C$1:$C$3</c:f>
              <c:numCache>
                <c:formatCode>0%</c:formatCode>
                <c:ptCount val="3"/>
                <c:pt idx="0">
                  <c:v>0.23</c:v>
                </c:pt>
                <c:pt idx="1">
                  <c:v>0.69</c:v>
                </c:pt>
                <c:pt idx="2">
                  <c:v>0.08</c:v>
                </c:pt>
              </c:numCache>
            </c:numRef>
          </c:val>
        </c:ser>
        <c:dLbls>
          <c:dLblPos val="bestFit"/>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0.81858</cdr:x>
      <cdr:y>0.6965</cdr:y>
    </cdr:from>
    <cdr:to>
      <cdr:x>0.98861</cdr:x>
      <cdr:y>0.93986</cdr:y>
    </cdr:to>
    <cdr:sp macro="" textlink="">
      <cdr:nvSpPr>
        <cdr:cNvPr id="2" name="TextBox 1"/>
        <cdr:cNvSpPr txBox="1"/>
      </cdr:nvSpPr>
      <cdr:spPr>
        <a:xfrm xmlns:a="http://schemas.openxmlformats.org/drawingml/2006/main">
          <a:off x="4448175" y="2371725"/>
          <a:ext cx="923925" cy="828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4F76-565B-4C49-96A0-28C96862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9520</Words>
  <Characters>54265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Cooney, Claire</dc:creator>
  <cp:lastModifiedBy>O'Connor, Laura</cp:lastModifiedBy>
  <cp:revision>3</cp:revision>
  <cp:lastPrinted>2017-02-06T13:25:00Z</cp:lastPrinted>
  <dcterms:created xsi:type="dcterms:W3CDTF">2017-02-07T11:27:00Z</dcterms:created>
  <dcterms:modified xsi:type="dcterms:W3CDTF">2017-02-07T11:28:00Z</dcterms:modified>
</cp:coreProperties>
</file>