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22D" w:rsidRDefault="0024422D" w:rsidP="00D27677">
      <w:pPr>
        <w:spacing w:after="0" w:line="240" w:lineRule="auto"/>
        <w:jc w:val="center"/>
        <w:rPr>
          <w:rFonts w:ascii="Tahoma" w:hAnsi="Tahoma" w:cs="Tahoma"/>
          <w:b/>
          <w:sz w:val="24"/>
          <w:szCs w:val="24"/>
        </w:rPr>
      </w:pPr>
    </w:p>
    <w:p w:rsidR="0024422D" w:rsidRDefault="0024422D" w:rsidP="0024422D">
      <w:pPr>
        <w:autoSpaceDE w:val="0"/>
        <w:autoSpaceDN w:val="0"/>
        <w:adjustRightInd w:val="0"/>
        <w:spacing w:after="0" w:line="240" w:lineRule="auto"/>
        <w:jc w:val="center"/>
        <w:rPr>
          <w:rFonts w:ascii="Tahoma" w:hAnsi="Tahoma" w:cs="Tahoma"/>
          <w:b/>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r>
        <w:rPr>
          <w:rFonts w:ascii="Tahoma" w:hAnsi="Tahoma" w:cs="Tahoma"/>
          <w:b/>
          <w:bCs/>
          <w:noProof/>
          <w:color w:val="000000"/>
          <w:sz w:val="24"/>
          <w:szCs w:val="24"/>
          <w:lang w:eastAsia="en-GB"/>
        </w:rPr>
        <w:drawing>
          <wp:inline distT="0" distB="0" distL="0" distR="0" wp14:anchorId="4A8DA720" wp14:editId="37514A78">
            <wp:extent cx="5731510" cy="2763329"/>
            <wp:effectExtent l="0" t="0" r="2540" b="0"/>
            <wp:docPr id="9" name="Picture 9" descr="C:\Users\SHAUNE~1.FEG\AppData\Local\Temp\notes0083E9\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E~1.FEG\AppData\Local\Temp\notes0083E9\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3329"/>
                    </a:xfrm>
                    <a:prstGeom prst="rect">
                      <a:avLst/>
                    </a:prstGeom>
                    <a:noFill/>
                    <a:ln>
                      <a:noFill/>
                    </a:ln>
                  </pic:spPr>
                </pic:pic>
              </a:graphicData>
            </a:graphic>
          </wp:inline>
        </w:drawing>
      </w: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Pr="002755B4" w:rsidRDefault="0024422D" w:rsidP="0024422D">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Local Development Plan</w:t>
      </w:r>
    </w:p>
    <w:p w:rsidR="0024422D" w:rsidRPr="002755B4" w:rsidRDefault="0024422D" w:rsidP="0024422D">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Preparatory Studies</w:t>
      </w:r>
    </w:p>
    <w:p w:rsidR="0024422D" w:rsidRPr="002755B4" w:rsidRDefault="0024422D" w:rsidP="0024422D">
      <w:pPr>
        <w:autoSpaceDE w:val="0"/>
        <w:autoSpaceDN w:val="0"/>
        <w:adjustRightInd w:val="0"/>
        <w:spacing w:after="0" w:line="240" w:lineRule="auto"/>
        <w:rPr>
          <w:rFonts w:ascii="Tahoma" w:hAnsi="Tahoma" w:cs="Tahoma"/>
          <w:b/>
          <w:bCs/>
          <w:color w:val="000000"/>
          <w:sz w:val="36"/>
          <w:szCs w:val="36"/>
        </w:rPr>
      </w:pPr>
    </w:p>
    <w:p w:rsidR="0024422D" w:rsidRDefault="0024422D" w:rsidP="0024422D">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 xml:space="preserve">Paper </w:t>
      </w:r>
      <w:r>
        <w:rPr>
          <w:rFonts w:ascii="Tahoma" w:hAnsi="Tahoma" w:cs="Tahoma"/>
          <w:b/>
          <w:bCs/>
          <w:color w:val="000000"/>
          <w:sz w:val="36"/>
          <w:szCs w:val="36"/>
        </w:rPr>
        <w:t xml:space="preserve">12 (Part </w:t>
      </w:r>
      <w:r w:rsidR="00810B1D">
        <w:rPr>
          <w:rFonts w:ascii="Tahoma" w:hAnsi="Tahoma" w:cs="Tahoma"/>
          <w:b/>
          <w:bCs/>
          <w:color w:val="000000"/>
          <w:sz w:val="36"/>
          <w:szCs w:val="36"/>
        </w:rPr>
        <w:t>2</w:t>
      </w:r>
      <w:r>
        <w:rPr>
          <w:rFonts w:ascii="Tahoma" w:hAnsi="Tahoma" w:cs="Tahoma"/>
          <w:b/>
          <w:bCs/>
          <w:color w:val="000000"/>
          <w:sz w:val="36"/>
          <w:szCs w:val="36"/>
        </w:rPr>
        <w:t>)</w:t>
      </w:r>
      <w:r w:rsidRPr="002755B4">
        <w:rPr>
          <w:rFonts w:ascii="Tahoma" w:hAnsi="Tahoma" w:cs="Tahoma"/>
          <w:b/>
          <w:bCs/>
          <w:color w:val="000000"/>
          <w:sz w:val="36"/>
          <w:szCs w:val="36"/>
        </w:rPr>
        <w:t xml:space="preserve">: </w:t>
      </w:r>
      <w:r>
        <w:rPr>
          <w:rFonts w:ascii="Tahoma" w:hAnsi="Tahoma" w:cs="Tahoma"/>
          <w:b/>
          <w:bCs/>
          <w:color w:val="000000"/>
          <w:sz w:val="36"/>
          <w:szCs w:val="36"/>
        </w:rPr>
        <w:t xml:space="preserve">Countryside </w:t>
      </w:r>
      <w:r w:rsidR="00810B1D">
        <w:rPr>
          <w:rFonts w:ascii="Tahoma" w:hAnsi="Tahoma" w:cs="Tahoma"/>
          <w:b/>
          <w:bCs/>
          <w:color w:val="000000"/>
          <w:sz w:val="36"/>
          <w:szCs w:val="36"/>
        </w:rPr>
        <w:t>–</w:t>
      </w:r>
      <w:r>
        <w:rPr>
          <w:rFonts w:ascii="Tahoma" w:hAnsi="Tahoma" w:cs="Tahoma"/>
          <w:b/>
          <w:bCs/>
          <w:color w:val="000000"/>
          <w:sz w:val="36"/>
          <w:szCs w:val="36"/>
        </w:rPr>
        <w:t xml:space="preserve"> </w:t>
      </w:r>
      <w:r w:rsidR="00A84B89">
        <w:rPr>
          <w:rFonts w:ascii="Tahoma" w:hAnsi="Tahoma" w:cs="Tahoma"/>
          <w:b/>
          <w:bCs/>
          <w:color w:val="000000"/>
          <w:sz w:val="36"/>
          <w:szCs w:val="36"/>
        </w:rPr>
        <w:t>Development</w:t>
      </w:r>
      <w:r w:rsidR="00537895">
        <w:rPr>
          <w:rFonts w:ascii="Tahoma" w:hAnsi="Tahoma" w:cs="Tahoma"/>
          <w:b/>
          <w:bCs/>
          <w:color w:val="000000"/>
          <w:sz w:val="36"/>
          <w:szCs w:val="36"/>
        </w:rPr>
        <w:t xml:space="preserve"> </w:t>
      </w:r>
      <w:r w:rsidR="00810B1D">
        <w:rPr>
          <w:rFonts w:ascii="Tahoma" w:hAnsi="Tahoma" w:cs="Tahoma"/>
          <w:b/>
          <w:bCs/>
          <w:color w:val="000000"/>
          <w:sz w:val="36"/>
          <w:szCs w:val="36"/>
        </w:rPr>
        <w:t>Pressure Analysis</w:t>
      </w:r>
    </w:p>
    <w:p w:rsidR="0024422D" w:rsidRPr="002755B4" w:rsidRDefault="0024422D" w:rsidP="0024422D">
      <w:pPr>
        <w:autoSpaceDE w:val="0"/>
        <w:autoSpaceDN w:val="0"/>
        <w:adjustRightInd w:val="0"/>
        <w:spacing w:after="0" w:line="240" w:lineRule="auto"/>
        <w:rPr>
          <w:rFonts w:ascii="Tahoma" w:hAnsi="Tahoma" w:cs="Tahoma"/>
          <w:b/>
          <w:bCs/>
          <w:color w:val="000000"/>
          <w:sz w:val="36"/>
          <w:szCs w:val="36"/>
        </w:rPr>
      </w:pPr>
    </w:p>
    <w:p w:rsidR="0024422D" w:rsidRPr="002755B4" w:rsidRDefault="00810B1D" w:rsidP="0024422D">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 xml:space="preserve">April </w:t>
      </w:r>
      <w:r w:rsidR="0024422D">
        <w:rPr>
          <w:rFonts w:ascii="Tahoma" w:hAnsi="Tahoma" w:cs="Tahoma"/>
          <w:b/>
          <w:bCs/>
          <w:color w:val="000000"/>
          <w:sz w:val="36"/>
          <w:szCs w:val="36"/>
        </w:rPr>
        <w:t>2017</w:t>
      </w: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sectPr w:rsidR="0024422D" w:rsidSect="0024422D">
          <w:footerReference w:type="default" r:id="rId10"/>
          <w:pgSz w:w="11906" w:h="16838" w:code="9"/>
          <w:pgMar w:top="1440" w:right="1440" w:bottom="1440" w:left="1440" w:header="709" w:footer="709" w:gutter="0"/>
          <w:pgNumType w:start="2"/>
          <w:cols w:space="708"/>
          <w:titlePg/>
          <w:docGrid w:linePitch="360"/>
        </w:sect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p>
    <w:tbl>
      <w:tblPr>
        <w:tblStyle w:val="TableGrid"/>
        <w:tblW w:w="0" w:type="auto"/>
        <w:tblLook w:val="04A0" w:firstRow="1" w:lastRow="0" w:firstColumn="1" w:lastColumn="0" w:noHBand="0" w:noVBand="1"/>
      </w:tblPr>
      <w:tblGrid>
        <w:gridCol w:w="7054"/>
        <w:gridCol w:w="2188"/>
      </w:tblGrid>
      <w:tr w:rsidR="0024422D" w:rsidTr="0024422D">
        <w:tc>
          <w:tcPr>
            <w:tcW w:w="7054" w:type="dxa"/>
          </w:tcPr>
          <w:p w:rsidR="0024422D" w:rsidRPr="008C7BDD" w:rsidRDefault="0024422D" w:rsidP="0024422D">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Contents</w:t>
            </w:r>
          </w:p>
        </w:tc>
        <w:tc>
          <w:tcPr>
            <w:tcW w:w="2188" w:type="dxa"/>
          </w:tcPr>
          <w:p w:rsidR="0024422D" w:rsidRDefault="0024422D" w:rsidP="0024422D">
            <w:pPr>
              <w:autoSpaceDE w:val="0"/>
              <w:autoSpaceDN w:val="0"/>
              <w:adjustRightInd w:val="0"/>
              <w:jc w:val="center"/>
              <w:rPr>
                <w:rFonts w:ascii="Tahoma" w:hAnsi="Tahoma" w:cs="Tahoma"/>
                <w:b/>
                <w:bCs/>
                <w:color w:val="000000"/>
                <w:sz w:val="24"/>
                <w:szCs w:val="24"/>
              </w:rPr>
            </w:pPr>
            <w:r w:rsidRPr="008C7BDD">
              <w:rPr>
                <w:rFonts w:ascii="Tahoma" w:hAnsi="Tahoma" w:cs="Tahoma"/>
                <w:b/>
                <w:bCs/>
                <w:color w:val="000000"/>
                <w:sz w:val="24"/>
                <w:szCs w:val="24"/>
              </w:rPr>
              <w:t>Page</w:t>
            </w:r>
          </w:p>
          <w:p w:rsidR="0024422D" w:rsidRDefault="0024422D" w:rsidP="0024422D">
            <w:pPr>
              <w:autoSpaceDE w:val="0"/>
              <w:autoSpaceDN w:val="0"/>
              <w:adjustRightInd w:val="0"/>
              <w:jc w:val="center"/>
              <w:rPr>
                <w:rFonts w:ascii="Tahoma" w:hAnsi="Tahoma" w:cs="Tahoma"/>
                <w:b/>
                <w:bCs/>
                <w:color w:val="000000"/>
                <w:sz w:val="24"/>
                <w:szCs w:val="24"/>
              </w:rPr>
            </w:pPr>
            <w:r w:rsidRPr="008C7BDD">
              <w:rPr>
                <w:rFonts w:ascii="Tahoma" w:hAnsi="Tahoma" w:cs="Tahoma"/>
                <w:b/>
                <w:bCs/>
                <w:color w:val="000000"/>
                <w:sz w:val="24"/>
                <w:szCs w:val="24"/>
              </w:rPr>
              <w:t>Number</w:t>
            </w:r>
          </w:p>
          <w:p w:rsidR="0024422D" w:rsidRPr="008C7BDD"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8C7BDD" w:rsidRDefault="0024422D" w:rsidP="0024422D">
            <w:pPr>
              <w:autoSpaceDE w:val="0"/>
              <w:autoSpaceDN w:val="0"/>
              <w:adjustRightInd w:val="0"/>
              <w:rPr>
                <w:rFonts w:ascii="Tahoma" w:hAnsi="Tahoma" w:cs="Tahoma"/>
                <w:bCs/>
                <w:color w:val="000000"/>
                <w:sz w:val="24"/>
                <w:szCs w:val="24"/>
              </w:rPr>
            </w:pPr>
          </w:p>
        </w:tc>
        <w:tc>
          <w:tcPr>
            <w:tcW w:w="2188" w:type="dxa"/>
          </w:tcPr>
          <w:p w:rsidR="0024422D" w:rsidRPr="008C7BDD" w:rsidRDefault="0024422D" w:rsidP="0024422D">
            <w:pPr>
              <w:autoSpaceDE w:val="0"/>
              <w:autoSpaceDN w:val="0"/>
              <w:adjustRightInd w:val="0"/>
              <w:jc w:val="center"/>
              <w:rPr>
                <w:rFonts w:ascii="Tahoma" w:hAnsi="Tahoma" w:cs="Tahoma"/>
                <w:bCs/>
                <w:color w:val="000000"/>
                <w:sz w:val="24"/>
                <w:szCs w:val="24"/>
              </w:rPr>
            </w:pPr>
          </w:p>
        </w:tc>
      </w:tr>
      <w:tr w:rsidR="0024422D" w:rsidTr="0024422D">
        <w:tc>
          <w:tcPr>
            <w:tcW w:w="7054" w:type="dxa"/>
          </w:tcPr>
          <w:p w:rsidR="0024422D" w:rsidRPr="00F17217" w:rsidRDefault="0024422D" w:rsidP="0024422D">
            <w:pPr>
              <w:autoSpaceDE w:val="0"/>
              <w:autoSpaceDN w:val="0"/>
              <w:adjustRightInd w:val="0"/>
              <w:rPr>
                <w:rFonts w:ascii="Tahoma" w:hAnsi="Tahoma" w:cs="Tahoma"/>
                <w:b/>
                <w:bCs/>
                <w:color w:val="000000"/>
                <w:sz w:val="24"/>
                <w:szCs w:val="24"/>
              </w:rPr>
            </w:pPr>
            <w:r w:rsidRPr="00F17217">
              <w:rPr>
                <w:rFonts w:ascii="Tahoma" w:hAnsi="Tahoma" w:cs="Tahoma"/>
                <w:b/>
                <w:bCs/>
                <w:color w:val="000000"/>
                <w:sz w:val="24"/>
                <w:szCs w:val="24"/>
              </w:rPr>
              <w:t>Figure Table</w:t>
            </w:r>
          </w:p>
        </w:tc>
        <w:tc>
          <w:tcPr>
            <w:tcW w:w="2188" w:type="dxa"/>
          </w:tcPr>
          <w:p w:rsidR="0024422D" w:rsidRPr="006B6230" w:rsidRDefault="00811DF7"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4</w:t>
            </w:r>
          </w:p>
        </w:tc>
      </w:tr>
      <w:tr w:rsidR="0024422D" w:rsidTr="0024422D">
        <w:tc>
          <w:tcPr>
            <w:tcW w:w="7054" w:type="dxa"/>
          </w:tcPr>
          <w:p w:rsidR="0024422D" w:rsidRDefault="0024422D" w:rsidP="0024422D">
            <w:pPr>
              <w:autoSpaceDE w:val="0"/>
              <w:autoSpaceDN w:val="0"/>
              <w:adjustRightInd w:val="0"/>
              <w:rPr>
                <w:rFonts w:ascii="Tahoma" w:hAnsi="Tahoma" w:cs="Tahoma"/>
                <w:bCs/>
                <w:color w:val="000000"/>
                <w:sz w:val="24"/>
                <w:szCs w:val="24"/>
              </w:rPr>
            </w:pPr>
          </w:p>
        </w:tc>
        <w:tc>
          <w:tcPr>
            <w:tcW w:w="2188" w:type="dxa"/>
          </w:tcPr>
          <w:p w:rsidR="0024422D" w:rsidRDefault="0024422D" w:rsidP="0024422D">
            <w:pPr>
              <w:autoSpaceDE w:val="0"/>
              <w:autoSpaceDN w:val="0"/>
              <w:adjustRightInd w:val="0"/>
              <w:jc w:val="center"/>
              <w:rPr>
                <w:rFonts w:ascii="Tahoma" w:hAnsi="Tahoma" w:cs="Tahoma"/>
                <w:bCs/>
                <w:color w:val="000000"/>
                <w:sz w:val="24"/>
                <w:szCs w:val="24"/>
              </w:rPr>
            </w:pPr>
          </w:p>
        </w:tc>
      </w:tr>
      <w:tr w:rsidR="0024422D" w:rsidTr="0024422D">
        <w:tc>
          <w:tcPr>
            <w:tcW w:w="7054" w:type="dxa"/>
          </w:tcPr>
          <w:p w:rsidR="0024422D" w:rsidRPr="003B12B7" w:rsidRDefault="0024422D" w:rsidP="0024422D">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Purpose and Content</w:t>
            </w:r>
          </w:p>
        </w:tc>
        <w:tc>
          <w:tcPr>
            <w:tcW w:w="2188" w:type="dxa"/>
          </w:tcPr>
          <w:p w:rsidR="0024422D" w:rsidRPr="003B12B7"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6</w:t>
            </w:r>
          </w:p>
        </w:tc>
      </w:tr>
      <w:tr w:rsidR="0024422D" w:rsidTr="0024422D">
        <w:tc>
          <w:tcPr>
            <w:tcW w:w="7054" w:type="dxa"/>
          </w:tcPr>
          <w:p w:rsidR="0024422D" w:rsidRDefault="0024422D" w:rsidP="0024422D">
            <w:pPr>
              <w:autoSpaceDE w:val="0"/>
              <w:autoSpaceDN w:val="0"/>
              <w:adjustRightInd w:val="0"/>
              <w:rPr>
                <w:rFonts w:ascii="Tahoma" w:hAnsi="Tahoma" w:cs="Tahoma"/>
                <w:bCs/>
                <w:color w:val="000000"/>
                <w:sz w:val="24"/>
                <w:szCs w:val="24"/>
              </w:rPr>
            </w:pPr>
          </w:p>
        </w:tc>
        <w:tc>
          <w:tcPr>
            <w:tcW w:w="2188" w:type="dxa"/>
          </w:tcPr>
          <w:p w:rsidR="0024422D" w:rsidRDefault="0024422D" w:rsidP="0024422D">
            <w:pPr>
              <w:autoSpaceDE w:val="0"/>
              <w:autoSpaceDN w:val="0"/>
              <w:adjustRightInd w:val="0"/>
              <w:jc w:val="center"/>
              <w:rPr>
                <w:rFonts w:ascii="Tahoma" w:hAnsi="Tahoma" w:cs="Tahoma"/>
                <w:bCs/>
                <w:color w:val="000000"/>
                <w:sz w:val="24"/>
                <w:szCs w:val="24"/>
              </w:rPr>
            </w:pPr>
          </w:p>
        </w:tc>
      </w:tr>
      <w:tr w:rsidR="0024422D" w:rsidTr="0024422D">
        <w:tc>
          <w:tcPr>
            <w:tcW w:w="7054" w:type="dxa"/>
          </w:tcPr>
          <w:p w:rsidR="0024422D" w:rsidRPr="003B12B7" w:rsidRDefault="0024422D" w:rsidP="0024422D">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1.0 Introduction</w:t>
            </w:r>
          </w:p>
        </w:tc>
        <w:tc>
          <w:tcPr>
            <w:tcW w:w="2188" w:type="dxa"/>
          </w:tcPr>
          <w:p w:rsidR="0024422D" w:rsidRPr="003B12B7"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7</w:t>
            </w:r>
          </w:p>
        </w:tc>
      </w:tr>
      <w:tr w:rsidR="0024422D" w:rsidTr="0024422D">
        <w:tc>
          <w:tcPr>
            <w:tcW w:w="7054" w:type="dxa"/>
          </w:tcPr>
          <w:p w:rsidR="0024422D" w:rsidRDefault="0024422D" w:rsidP="0024422D">
            <w:pPr>
              <w:autoSpaceDE w:val="0"/>
              <w:autoSpaceDN w:val="0"/>
              <w:adjustRightInd w:val="0"/>
              <w:rPr>
                <w:rFonts w:ascii="Tahoma" w:hAnsi="Tahoma" w:cs="Tahoma"/>
                <w:bCs/>
                <w:color w:val="000000"/>
                <w:sz w:val="24"/>
                <w:szCs w:val="24"/>
              </w:rPr>
            </w:pPr>
          </w:p>
        </w:tc>
        <w:tc>
          <w:tcPr>
            <w:tcW w:w="2188" w:type="dxa"/>
          </w:tcPr>
          <w:p w:rsidR="0024422D" w:rsidRDefault="0024422D" w:rsidP="0024422D">
            <w:pPr>
              <w:autoSpaceDE w:val="0"/>
              <w:autoSpaceDN w:val="0"/>
              <w:adjustRightInd w:val="0"/>
              <w:jc w:val="center"/>
              <w:rPr>
                <w:rFonts w:ascii="Tahoma" w:hAnsi="Tahoma" w:cs="Tahoma"/>
                <w:bCs/>
                <w:color w:val="000000"/>
                <w:sz w:val="24"/>
                <w:szCs w:val="24"/>
              </w:rPr>
            </w:pPr>
          </w:p>
        </w:tc>
      </w:tr>
      <w:tr w:rsidR="00811DF7" w:rsidTr="0024422D">
        <w:tc>
          <w:tcPr>
            <w:tcW w:w="7054" w:type="dxa"/>
          </w:tcPr>
          <w:p w:rsidR="00811DF7" w:rsidRPr="00811DF7" w:rsidRDefault="00932E8E" w:rsidP="0024422D">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2.0</w:t>
            </w:r>
            <w:r w:rsidRPr="00811DF7">
              <w:rPr>
                <w:rFonts w:ascii="Tahoma" w:hAnsi="Tahoma" w:cs="Tahoma"/>
                <w:b/>
                <w:bCs/>
                <w:color w:val="000000"/>
                <w:sz w:val="24"/>
                <w:szCs w:val="24"/>
              </w:rPr>
              <w:t xml:space="preserve"> Data Provision</w:t>
            </w:r>
          </w:p>
        </w:tc>
        <w:tc>
          <w:tcPr>
            <w:tcW w:w="2188" w:type="dxa"/>
          </w:tcPr>
          <w:p w:rsidR="00811DF7" w:rsidRPr="00811DF7"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7</w:t>
            </w:r>
          </w:p>
        </w:tc>
      </w:tr>
      <w:tr w:rsidR="00811DF7" w:rsidTr="0024422D">
        <w:tc>
          <w:tcPr>
            <w:tcW w:w="7054" w:type="dxa"/>
          </w:tcPr>
          <w:p w:rsidR="00811DF7" w:rsidRDefault="00811DF7" w:rsidP="0024422D">
            <w:pPr>
              <w:autoSpaceDE w:val="0"/>
              <w:autoSpaceDN w:val="0"/>
              <w:adjustRightInd w:val="0"/>
              <w:rPr>
                <w:rFonts w:ascii="Tahoma" w:hAnsi="Tahoma" w:cs="Tahoma"/>
                <w:bCs/>
                <w:color w:val="000000"/>
                <w:sz w:val="24"/>
                <w:szCs w:val="24"/>
              </w:rPr>
            </w:pPr>
          </w:p>
        </w:tc>
        <w:tc>
          <w:tcPr>
            <w:tcW w:w="2188" w:type="dxa"/>
          </w:tcPr>
          <w:p w:rsidR="00811DF7" w:rsidRDefault="00811DF7" w:rsidP="0024422D">
            <w:pPr>
              <w:autoSpaceDE w:val="0"/>
              <w:autoSpaceDN w:val="0"/>
              <w:adjustRightInd w:val="0"/>
              <w:jc w:val="center"/>
              <w:rPr>
                <w:rFonts w:ascii="Tahoma" w:hAnsi="Tahoma" w:cs="Tahoma"/>
                <w:bCs/>
                <w:color w:val="000000"/>
                <w:sz w:val="24"/>
                <w:szCs w:val="24"/>
              </w:rPr>
            </w:pPr>
          </w:p>
        </w:tc>
      </w:tr>
      <w:tr w:rsidR="0024422D" w:rsidTr="0024422D">
        <w:tc>
          <w:tcPr>
            <w:tcW w:w="7054" w:type="dxa"/>
          </w:tcPr>
          <w:p w:rsidR="0024422D" w:rsidRPr="003B12B7" w:rsidRDefault="00932E8E" w:rsidP="0024422D">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3</w:t>
            </w:r>
            <w:r w:rsidR="0024422D" w:rsidRPr="003B12B7">
              <w:rPr>
                <w:rFonts w:ascii="Tahoma" w:hAnsi="Tahoma" w:cs="Tahoma"/>
                <w:b/>
                <w:bCs/>
                <w:color w:val="000000"/>
                <w:sz w:val="24"/>
                <w:szCs w:val="24"/>
              </w:rPr>
              <w:t>.0  Regional Planning Context</w:t>
            </w:r>
          </w:p>
        </w:tc>
        <w:tc>
          <w:tcPr>
            <w:tcW w:w="2188" w:type="dxa"/>
          </w:tcPr>
          <w:p w:rsidR="0024422D" w:rsidRPr="003B12B7"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8</w:t>
            </w:r>
          </w:p>
        </w:tc>
      </w:tr>
      <w:tr w:rsidR="0024422D" w:rsidTr="0024422D">
        <w:tc>
          <w:tcPr>
            <w:tcW w:w="7054" w:type="dxa"/>
          </w:tcPr>
          <w:p w:rsidR="0024422D" w:rsidRPr="00076ECA" w:rsidRDefault="0024422D" w:rsidP="0024422D">
            <w:pPr>
              <w:pStyle w:val="ListParagraph"/>
              <w:numPr>
                <w:ilvl w:val="0"/>
                <w:numId w:val="4"/>
              </w:numPr>
              <w:autoSpaceDE w:val="0"/>
              <w:autoSpaceDN w:val="0"/>
              <w:adjustRightInd w:val="0"/>
              <w:rPr>
                <w:rFonts w:ascii="Tahoma" w:hAnsi="Tahoma" w:cs="Tahoma"/>
                <w:bCs/>
                <w:color w:val="000000"/>
                <w:sz w:val="24"/>
                <w:szCs w:val="24"/>
              </w:rPr>
            </w:pPr>
            <w:r w:rsidRPr="00076ECA">
              <w:rPr>
                <w:rFonts w:ascii="Tahoma" w:hAnsi="Tahoma" w:cs="Tahoma"/>
                <w:bCs/>
                <w:color w:val="000000"/>
                <w:sz w:val="24"/>
                <w:szCs w:val="24"/>
              </w:rPr>
              <w:t>Regional Development Strategy 2035</w:t>
            </w:r>
          </w:p>
        </w:tc>
        <w:tc>
          <w:tcPr>
            <w:tcW w:w="2188" w:type="dxa"/>
          </w:tcPr>
          <w:p w:rsidR="0024422D" w:rsidRPr="006B6230"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8</w:t>
            </w:r>
          </w:p>
        </w:tc>
      </w:tr>
      <w:tr w:rsidR="0024422D" w:rsidTr="0024422D">
        <w:tc>
          <w:tcPr>
            <w:tcW w:w="7054" w:type="dxa"/>
          </w:tcPr>
          <w:p w:rsidR="0024422D" w:rsidRPr="00076ECA" w:rsidRDefault="0024422D" w:rsidP="0024422D">
            <w:pPr>
              <w:pStyle w:val="ListParagraph"/>
              <w:numPr>
                <w:ilvl w:val="0"/>
                <w:numId w:val="4"/>
              </w:numPr>
              <w:autoSpaceDE w:val="0"/>
              <w:autoSpaceDN w:val="0"/>
              <w:adjustRightInd w:val="0"/>
              <w:rPr>
                <w:rFonts w:ascii="Tahoma" w:hAnsi="Tahoma" w:cs="Tahoma"/>
                <w:bCs/>
                <w:color w:val="000000"/>
                <w:sz w:val="24"/>
                <w:szCs w:val="24"/>
              </w:rPr>
            </w:pPr>
            <w:r w:rsidRPr="00076ECA">
              <w:rPr>
                <w:rFonts w:ascii="Tahoma" w:hAnsi="Tahoma" w:cs="Tahoma"/>
                <w:bCs/>
                <w:color w:val="000000"/>
                <w:sz w:val="24"/>
                <w:szCs w:val="24"/>
              </w:rPr>
              <w:t xml:space="preserve">Strategic Planning Policy Statement </w:t>
            </w:r>
            <w:r w:rsidR="00811DF7">
              <w:rPr>
                <w:rFonts w:ascii="Tahoma" w:hAnsi="Tahoma" w:cs="Tahoma"/>
                <w:bCs/>
                <w:color w:val="000000"/>
                <w:sz w:val="24"/>
                <w:szCs w:val="24"/>
              </w:rPr>
              <w:t>for Northern Ireland</w:t>
            </w:r>
          </w:p>
        </w:tc>
        <w:tc>
          <w:tcPr>
            <w:tcW w:w="2188" w:type="dxa"/>
          </w:tcPr>
          <w:p w:rsidR="0024422D" w:rsidRPr="006B6230"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8</w:t>
            </w:r>
          </w:p>
        </w:tc>
      </w:tr>
      <w:tr w:rsidR="0024422D" w:rsidTr="0024422D">
        <w:tc>
          <w:tcPr>
            <w:tcW w:w="7054" w:type="dxa"/>
          </w:tcPr>
          <w:p w:rsidR="0024422D" w:rsidRPr="00076ECA" w:rsidRDefault="00B034BF" w:rsidP="0024422D">
            <w:pPr>
              <w:pStyle w:val="ListParagraph"/>
              <w:numPr>
                <w:ilvl w:val="0"/>
                <w:numId w:val="4"/>
              </w:numPr>
              <w:autoSpaceDE w:val="0"/>
              <w:autoSpaceDN w:val="0"/>
              <w:adjustRightInd w:val="0"/>
              <w:rPr>
                <w:rFonts w:ascii="Tahoma" w:hAnsi="Tahoma" w:cs="Tahoma"/>
                <w:bCs/>
                <w:color w:val="000000"/>
                <w:sz w:val="24"/>
                <w:szCs w:val="24"/>
              </w:rPr>
            </w:pPr>
            <w:r>
              <w:rPr>
                <w:rFonts w:ascii="Tahoma" w:hAnsi="Tahoma" w:cs="Tahoma"/>
                <w:bCs/>
                <w:color w:val="000000"/>
                <w:sz w:val="24"/>
                <w:szCs w:val="24"/>
              </w:rPr>
              <w:t>Planning Policy Statement 21: Sustainable Development in the Countryside</w:t>
            </w:r>
          </w:p>
        </w:tc>
        <w:tc>
          <w:tcPr>
            <w:tcW w:w="2188" w:type="dxa"/>
          </w:tcPr>
          <w:p w:rsidR="0024422D" w:rsidRPr="006B6230"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9</w:t>
            </w:r>
          </w:p>
        </w:tc>
      </w:tr>
      <w:tr w:rsidR="0024422D" w:rsidTr="0024422D">
        <w:tc>
          <w:tcPr>
            <w:tcW w:w="7054" w:type="dxa"/>
          </w:tcPr>
          <w:p w:rsidR="0024422D" w:rsidRPr="00076ECA" w:rsidRDefault="00B034BF" w:rsidP="0024422D">
            <w:pPr>
              <w:pStyle w:val="ListParagraph"/>
              <w:numPr>
                <w:ilvl w:val="0"/>
                <w:numId w:val="4"/>
              </w:numPr>
              <w:autoSpaceDE w:val="0"/>
              <w:autoSpaceDN w:val="0"/>
              <w:adjustRightInd w:val="0"/>
              <w:rPr>
                <w:rFonts w:ascii="Tahoma" w:hAnsi="Tahoma" w:cs="Tahoma"/>
                <w:bCs/>
                <w:color w:val="000000"/>
                <w:sz w:val="24"/>
                <w:szCs w:val="24"/>
              </w:rPr>
            </w:pPr>
            <w:r>
              <w:rPr>
                <w:rFonts w:ascii="Tahoma" w:hAnsi="Tahoma" w:cs="Tahoma"/>
                <w:bCs/>
                <w:color w:val="000000"/>
                <w:sz w:val="24"/>
                <w:szCs w:val="24"/>
              </w:rPr>
              <w:t>Planning Policy Statement 18: Renewable Energy</w:t>
            </w:r>
          </w:p>
        </w:tc>
        <w:tc>
          <w:tcPr>
            <w:tcW w:w="2188" w:type="dxa"/>
          </w:tcPr>
          <w:p w:rsidR="0024422D" w:rsidRPr="006B6230" w:rsidRDefault="000E7653" w:rsidP="0024422D">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10</w:t>
            </w:r>
          </w:p>
        </w:tc>
      </w:tr>
      <w:tr w:rsidR="0024422D" w:rsidTr="0024422D">
        <w:tc>
          <w:tcPr>
            <w:tcW w:w="7054" w:type="dxa"/>
          </w:tcPr>
          <w:p w:rsidR="0024422D" w:rsidRPr="003B12B7" w:rsidRDefault="0024422D" w:rsidP="0024422D">
            <w:pPr>
              <w:autoSpaceDE w:val="0"/>
              <w:autoSpaceDN w:val="0"/>
              <w:adjustRightInd w:val="0"/>
              <w:rPr>
                <w:rFonts w:ascii="Tahoma" w:hAnsi="Tahoma" w:cs="Tahoma"/>
                <w:b/>
                <w:bCs/>
                <w:color w:val="000000"/>
                <w:sz w:val="24"/>
                <w:szCs w:val="24"/>
              </w:rPr>
            </w:pPr>
          </w:p>
        </w:tc>
        <w:tc>
          <w:tcPr>
            <w:tcW w:w="2188" w:type="dxa"/>
          </w:tcPr>
          <w:p w:rsidR="0024422D"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3B12B7" w:rsidRDefault="00932E8E" w:rsidP="00811DF7">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4</w:t>
            </w:r>
            <w:r w:rsidR="0024422D" w:rsidRPr="003B12B7">
              <w:rPr>
                <w:rFonts w:ascii="Tahoma" w:hAnsi="Tahoma" w:cs="Tahoma"/>
                <w:b/>
                <w:bCs/>
                <w:color w:val="000000"/>
                <w:sz w:val="24"/>
                <w:szCs w:val="24"/>
              </w:rPr>
              <w:t xml:space="preserve">.0 </w:t>
            </w:r>
            <w:r w:rsidR="0024422D">
              <w:rPr>
                <w:rFonts w:ascii="Tahoma" w:hAnsi="Tahoma" w:cs="Tahoma"/>
                <w:b/>
                <w:bCs/>
                <w:color w:val="000000"/>
                <w:sz w:val="24"/>
                <w:szCs w:val="24"/>
              </w:rPr>
              <w:t xml:space="preserve"> </w:t>
            </w:r>
            <w:r w:rsidR="00811DF7" w:rsidRPr="00857C61">
              <w:rPr>
                <w:rFonts w:ascii="Tahoma" w:hAnsi="Tahoma" w:cs="Tahoma"/>
                <w:b/>
                <w:sz w:val="24"/>
                <w:szCs w:val="24"/>
              </w:rPr>
              <w:t>Existing Urban and Rural Housing Provision</w:t>
            </w:r>
          </w:p>
        </w:tc>
        <w:tc>
          <w:tcPr>
            <w:tcW w:w="2188" w:type="dxa"/>
          </w:tcPr>
          <w:p w:rsidR="0024422D" w:rsidRPr="006B6230" w:rsidRDefault="00811DF7" w:rsidP="000E7653">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1</w:t>
            </w:r>
            <w:r w:rsidR="000E7653">
              <w:rPr>
                <w:rFonts w:ascii="Tahoma" w:hAnsi="Tahoma" w:cs="Tahoma"/>
                <w:b/>
                <w:bCs/>
                <w:color w:val="000000"/>
                <w:sz w:val="24"/>
                <w:szCs w:val="24"/>
              </w:rPr>
              <w:t>1</w:t>
            </w:r>
          </w:p>
        </w:tc>
      </w:tr>
      <w:tr w:rsidR="0024422D" w:rsidTr="0024422D">
        <w:tc>
          <w:tcPr>
            <w:tcW w:w="7054" w:type="dxa"/>
          </w:tcPr>
          <w:p w:rsidR="0024422D" w:rsidRDefault="0024422D" w:rsidP="0024422D">
            <w:pPr>
              <w:autoSpaceDE w:val="0"/>
              <w:autoSpaceDN w:val="0"/>
              <w:adjustRightInd w:val="0"/>
              <w:rPr>
                <w:rFonts w:ascii="Tahoma" w:hAnsi="Tahoma" w:cs="Tahoma"/>
                <w:bCs/>
                <w:color w:val="000000"/>
                <w:sz w:val="24"/>
                <w:szCs w:val="24"/>
              </w:rPr>
            </w:pPr>
          </w:p>
        </w:tc>
        <w:tc>
          <w:tcPr>
            <w:tcW w:w="2188" w:type="dxa"/>
          </w:tcPr>
          <w:p w:rsidR="0024422D" w:rsidRPr="006B6230"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D7413E" w:rsidRDefault="00932E8E" w:rsidP="00811DF7">
            <w:pPr>
              <w:ind w:left="567" w:hanging="567"/>
              <w:rPr>
                <w:rFonts w:ascii="Tahoma" w:hAnsi="Tahoma" w:cs="Tahoma"/>
                <w:b/>
                <w:sz w:val="24"/>
                <w:szCs w:val="24"/>
              </w:rPr>
            </w:pPr>
            <w:r>
              <w:rPr>
                <w:rFonts w:ascii="Tahoma" w:hAnsi="Tahoma" w:cs="Tahoma"/>
                <w:b/>
                <w:sz w:val="24"/>
                <w:szCs w:val="24"/>
              </w:rPr>
              <w:t>5</w:t>
            </w:r>
            <w:r w:rsidR="0024422D">
              <w:rPr>
                <w:rFonts w:ascii="Tahoma" w:hAnsi="Tahoma" w:cs="Tahoma"/>
                <w:b/>
                <w:sz w:val="24"/>
                <w:szCs w:val="24"/>
              </w:rPr>
              <w:t xml:space="preserve">.0  </w:t>
            </w:r>
            <w:r w:rsidR="00811DF7">
              <w:rPr>
                <w:rFonts w:ascii="Tahoma" w:hAnsi="Tahoma" w:cs="Tahoma"/>
                <w:b/>
                <w:sz w:val="24"/>
                <w:szCs w:val="24"/>
              </w:rPr>
              <w:t>Changes to rural policy impacting on trends within the open countryside</w:t>
            </w:r>
          </w:p>
        </w:tc>
        <w:tc>
          <w:tcPr>
            <w:tcW w:w="2188" w:type="dxa"/>
          </w:tcPr>
          <w:p w:rsidR="0024422D" w:rsidRPr="006B6230" w:rsidRDefault="00811DF7" w:rsidP="00AD347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1</w:t>
            </w:r>
            <w:r w:rsidR="00AD3477">
              <w:rPr>
                <w:rFonts w:ascii="Tahoma" w:hAnsi="Tahoma" w:cs="Tahoma"/>
                <w:b/>
                <w:bCs/>
                <w:color w:val="000000"/>
                <w:sz w:val="24"/>
                <w:szCs w:val="24"/>
              </w:rPr>
              <w:t>2</w:t>
            </w:r>
          </w:p>
        </w:tc>
      </w:tr>
      <w:tr w:rsidR="0024422D" w:rsidTr="0024422D">
        <w:tc>
          <w:tcPr>
            <w:tcW w:w="7054" w:type="dxa"/>
          </w:tcPr>
          <w:p w:rsidR="0024422D" w:rsidRPr="000B690E" w:rsidRDefault="0024422D" w:rsidP="0024422D">
            <w:pPr>
              <w:rPr>
                <w:rFonts w:ascii="Tahoma" w:hAnsi="Tahoma" w:cs="Tahoma"/>
                <w:sz w:val="24"/>
                <w:szCs w:val="24"/>
              </w:rPr>
            </w:pPr>
          </w:p>
        </w:tc>
        <w:tc>
          <w:tcPr>
            <w:tcW w:w="2188" w:type="dxa"/>
          </w:tcPr>
          <w:p w:rsidR="0024422D" w:rsidRPr="006B6230"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7235EE" w:rsidRDefault="00932E8E" w:rsidP="00DA0900">
            <w:pPr>
              <w:ind w:left="567" w:hanging="567"/>
              <w:rPr>
                <w:rFonts w:ascii="Tahoma" w:hAnsi="Tahoma" w:cs="Tahoma"/>
                <w:b/>
                <w:sz w:val="24"/>
                <w:szCs w:val="24"/>
              </w:rPr>
            </w:pPr>
            <w:r>
              <w:rPr>
                <w:rFonts w:ascii="Tahoma" w:hAnsi="Tahoma" w:cs="Tahoma"/>
                <w:b/>
                <w:sz w:val="24"/>
                <w:szCs w:val="24"/>
              </w:rPr>
              <w:t>6</w:t>
            </w:r>
            <w:r w:rsidR="0024422D" w:rsidRPr="007235EE">
              <w:rPr>
                <w:rFonts w:ascii="Tahoma" w:hAnsi="Tahoma" w:cs="Tahoma"/>
                <w:b/>
                <w:sz w:val="24"/>
                <w:szCs w:val="24"/>
              </w:rPr>
              <w:t xml:space="preserve">.0 </w:t>
            </w:r>
            <w:r w:rsidR="0024422D">
              <w:rPr>
                <w:rFonts w:ascii="Tahoma" w:hAnsi="Tahoma" w:cs="Tahoma"/>
                <w:b/>
                <w:sz w:val="24"/>
                <w:szCs w:val="24"/>
              </w:rPr>
              <w:t xml:space="preserve"> </w:t>
            </w:r>
            <w:r w:rsidR="00DA0900">
              <w:rPr>
                <w:rFonts w:ascii="Tahoma" w:hAnsi="Tahoma" w:cs="Tahoma"/>
                <w:b/>
                <w:sz w:val="24"/>
                <w:szCs w:val="24"/>
              </w:rPr>
              <w:t>Development</w:t>
            </w:r>
            <w:r w:rsidR="00811DF7">
              <w:rPr>
                <w:rFonts w:ascii="Tahoma" w:hAnsi="Tahoma" w:cs="Tahoma"/>
                <w:b/>
                <w:sz w:val="24"/>
                <w:szCs w:val="24"/>
              </w:rPr>
              <w:t xml:space="preserve"> Pressure </w:t>
            </w:r>
            <w:r w:rsidR="003017B9">
              <w:rPr>
                <w:rFonts w:ascii="Tahoma" w:hAnsi="Tahoma" w:cs="Tahoma"/>
                <w:b/>
                <w:sz w:val="24"/>
                <w:szCs w:val="24"/>
              </w:rPr>
              <w:t xml:space="preserve">Analysis </w:t>
            </w:r>
            <w:r w:rsidR="00811DF7">
              <w:rPr>
                <w:rFonts w:ascii="Tahoma" w:hAnsi="Tahoma" w:cs="Tahoma"/>
                <w:b/>
                <w:sz w:val="24"/>
                <w:szCs w:val="24"/>
              </w:rPr>
              <w:t>within the District Electoral Areas</w:t>
            </w:r>
          </w:p>
        </w:tc>
        <w:tc>
          <w:tcPr>
            <w:tcW w:w="2188" w:type="dxa"/>
          </w:tcPr>
          <w:p w:rsidR="0024422D" w:rsidRPr="006B6230" w:rsidRDefault="00811DF7" w:rsidP="00242AAC">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1</w:t>
            </w:r>
            <w:r w:rsidR="00242AAC">
              <w:rPr>
                <w:rFonts w:ascii="Tahoma" w:hAnsi="Tahoma" w:cs="Tahoma"/>
                <w:b/>
                <w:bCs/>
                <w:color w:val="000000"/>
                <w:sz w:val="24"/>
                <w:szCs w:val="24"/>
              </w:rPr>
              <w:t>8</w:t>
            </w:r>
          </w:p>
        </w:tc>
      </w:tr>
      <w:tr w:rsidR="0024422D" w:rsidTr="0024422D">
        <w:tc>
          <w:tcPr>
            <w:tcW w:w="7054" w:type="dxa"/>
          </w:tcPr>
          <w:p w:rsidR="0024422D" w:rsidRDefault="0024422D" w:rsidP="0024422D">
            <w:pPr>
              <w:rPr>
                <w:rFonts w:ascii="Tahoma" w:hAnsi="Tahoma" w:cs="Tahoma"/>
                <w:sz w:val="24"/>
                <w:szCs w:val="24"/>
              </w:rPr>
            </w:pPr>
          </w:p>
        </w:tc>
        <w:tc>
          <w:tcPr>
            <w:tcW w:w="2188" w:type="dxa"/>
          </w:tcPr>
          <w:p w:rsidR="0024422D" w:rsidRPr="006B6230"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7235EE" w:rsidRDefault="00932E8E" w:rsidP="00811DF7">
            <w:pPr>
              <w:ind w:left="567" w:hanging="567"/>
              <w:rPr>
                <w:rFonts w:ascii="Tahoma" w:hAnsi="Tahoma" w:cs="Tahoma"/>
                <w:b/>
                <w:sz w:val="24"/>
                <w:szCs w:val="24"/>
              </w:rPr>
            </w:pPr>
            <w:r>
              <w:rPr>
                <w:rFonts w:ascii="Tahoma" w:hAnsi="Tahoma" w:cs="Tahoma"/>
                <w:b/>
                <w:sz w:val="24"/>
                <w:szCs w:val="24"/>
              </w:rPr>
              <w:t>7</w:t>
            </w:r>
            <w:r w:rsidR="0024422D" w:rsidRPr="007235EE">
              <w:rPr>
                <w:rFonts w:ascii="Tahoma" w:hAnsi="Tahoma" w:cs="Tahoma"/>
                <w:b/>
                <w:sz w:val="24"/>
                <w:szCs w:val="24"/>
              </w:rPr>
              <w:t xml:space="preserve">.0 </w:t>
            </w:r>
            <w:r w:rsidR="0024422D">
              <w:rPr>
                <w:rFonts w:ascii="Tahoma" w:hAnsi="Tahoma" w:cs="Tahoma"/>
                <w:b/>
                <w:sz w:val="24"/>
                <w:szCs w:val="24"/>
              </w:rPr>
              <w:t xml:space="preserve"> </w:t>
            </w:r>
            <w:r w:rsidR="00811DF7" w:rsidRPr="0093628A">
              <w:rPr>
                <w:rFonts w:ascii="Tahoma" w:hAnsi="Tahoma" w:cs="Tahoma"/>
                <w:b/>
                <w:sz w:val="24"/>
                <w:szCs w:val="24"/>
              </w:rPr>
              <w:t>Analysis of Wind Energy Development</w:t>
            </w:r>
          </w:p>
        </w:tc>
        <w:tc>
          <w:tcPr>
            <w:tcW w:w="2188" w:type="dxa"/>
          </w:tcPr>
          <w:p w:rsidR="0024422D" w:rsidRPr="006B6230" w:rsidRDefault="0024422D" w:rsidP="00242AAC">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w:t>
            </w:r>
            <w:r w:rsidR="00242AAC">
              <w:rPr>
                <w:rFonts w:ascii="Tahoma" w:hAnsi="Tahoma" w:cs="Tahoma"/>
                <w:b/>
                <w:bCs/>
                <w:color w:val="000000"/>
                <w:sz w:val="24"/>
                <w:szCs w:val="24"/>
              </w:rPr>
              <w:t>2</w:t>
            </w:r>
          </w:p>
        </w:tc>
      </w:tr>
      <w:tr w:rsidR="0024422D" w:rsidTr="0024422D">
        <w:trPr>
          <w:trHeight w:val="189"/>
        </w:trPr>
        <w:tc>
          <w:tcPr>
            <w:tcW w:w="7054" w:type="dxa"/>
          </w:tcPr>
          <w:p w:rsidR="0024422D" w:rsidRDefault="0024422D" w:rsidP="0024422D">
            <w:pPr>
              <w:rPr>
                <w:rFonts w:ascii="Tahoma" w:hAnsi="Tahoma" w:cs="Tahoma"/>
                <w:sz w:val="24"/>
                <w:szCs w:val="24"/>
              </w:rPr>
            </w:pPr>
          </w:p>
        </w:tc>
        <w:tc>
          <w:tcPr>
            <w:tcW w:w="2188" w:type="dxa"/>
          </w:tcPr>
          <w:p w:rsidR="0024422D" w:rsidRPr="006B6230"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7235EE" w:rsidRDefault="00932E8E" w:rsidP="00932E8E">
            <w:pPr>
              <w:rPr>
                <w:rFonts w:ascii="Tahoma" w:hAnsi="Tahoma" w:cs="Tahoma"/>
                <w:b/>
                <w:sz w:val="24"/>
                <w:szCs w:val="24"/>
              </w:rPr>
            </w:pPr>
            <w:r>
              <w:rPr>
                <w:rFonts w:ascii="Tahoma" w:hAnsi="Tahoma" w:cs="Tahoma"/>
                <w:b/>
                <w:sz w:val="24"/>
                <w:szCs w:val="24"/>
              </w:rPr>
              <w:t>8</w:t>
            </w:r>
            <w:r w:rsidR="0024422D" w:rsidRPr="007235EE">
              <w:rPr>
                <w:rFonts w:ascii="Tahoma" w:hAnsi="Tahoma" w:cs="Tahoma"/>
                <w:b/>
                <w:sz w:val="24"/>
                <w:szCs w:val="24"/>
              </w:rPr>
              <w:t xml:space="preserve">.0 </w:t>
            </w:r>
            <w:r w:rsidR="0024422D">
              <w:rPr>
                <w:rFonts w:ascii="Tahoma" w:hAnsi="Tahoma" w:cs="Tahoma"/>
                <w:b/>
                <w:sz w:val="24"/>
                <w:szCs w:val="24"/>
              </w:rPr>
              <w:t xml:space="preserve"> </w:t>
            </w:r>
            <w:r>
              <w:rPr>
                <w:rFonts w:ascii="Tahoma" w:hAnsi="Tahoma" w:cs="Tahoma"/>
                <w:b/>
                <w:sz w:val="24"/>
                <w:szCs w:val="24"/>
              </w:rPr>
              <w:t>Conclusions</w:t>
            </w:r>
          </w:p>
        </w:tc>
        <w:tc>
          <w:tcPr>
            <w:tcW w:w="2188" w:type="dxa"/>
          </w:tcPr>
          <w:p w:rsidR="0024422D" w:rsidRPr="006B6230" w:rsidRDefault="0024422D" w:rsidP="00242AAC">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w:t>
            </w:r>
            <w:r w:rsidR="00242AAC">
              <w:rPr>
                <w:rFonts w:ascii="Tahoma" w:hAnsi="Tahoma" w:cs="Tahoma"/>
                <w:b/>
                <w:bCs/>
                <w:color w:val="000000"/>
                <w:sz w:val="24"/>
                <w:szCs w:val="24"/>
              </w:rPr>
              <w:t>5</w:t>
            </w:r>
          </w:p>
        </w:tc>
      </w:tr>
      <w:tr w:rsidR="0024422D" w:rsidTr="0024422D">
        <w:tc>
          <w:tcPr>
            <w:tcW w:w="7054" w:type="dxa"/>
          </w:tcPr>
          <w:p w:rsidR="0024422D" w:rsidRDefault="0024422D" w:rsidP="0024422D">
            <w:pPr>
              <w:rPr>
                <w:rFonts w:ascii="Tahoma" w:hAnsi="Tahoma" w:cs="Tahoma"/>
                <w:sz w:val="24"/>
                <w:szCs w:val="24"/>
              </w:rPr>
            </w:pPr>
          </w:p>
        </w:tc>
        <w:tc>
          <w:tcPr>
            <w:tcW w:w="2188" w:type="dxa"/>
          </w:tcPr>
          <w:p w:rsidR="0024422D" w:rsidRPr="006B6230" w:rsidRDefault="0024422D" w:rsidP="0024422D">
            <w:pPr>
              <w:autoSpaceDE w:val="0"/>
              <w:autoSpaceDN w:val="0"/>
              <w:adjustRightInd w:val="0"/>
              <w:jc w:val="center"/>
              <w:rPr>
                <w:rFonts w:ascii="Tahoma" w:hAnsi="Tahoma" w:cs="Tahoma"/>
                <w:b/>
                <w:bCs/>
                <w:color w:val="000000"/>
                <w:sz w:val="24"/>
                <w:szCs w:val="24"/>
              </w:rPr>
            </w:pPr>
          </w:p>
        </w:tc>
      </w:tr>
      <w:tr w:rsidR="0024422D" w:rsidTr="0024422D">
        <w:tc>
          <w:tcPr>
            <w:tcW w:w="7054" w:type="dxa"/>
          </w:tcPr>
          <w:p w:rsidR="0024422D" w:rsidRPr="003B12B7" w:rsidRDefault="0024422D" w:rsidP="00242AAC">
            <w:pPr>
              <w:ind w:left="1985" w:hanging="1985"/>
              <w:jc w:val="both"/>
              <w:rPr>
                <w:rFonts w:ascii="Tahoma" w:hAnsi="Tahoma" w:cs="Tahoma"/>
                <w:b/>
                <w:sz w:val="24"/>
                <w:szCs w:val="24"/>
              </w:rPr>
            </w:pPr>
            <w:r>
              <w:rPr>
                <w:rFonts w:ascii="Tahoma" w:hAnsi="Tahoma" w:cs="Tahoma"/>
                <w:b/>
                <w:sz w:val="24"/>
                <w:szCs w:val="24"/>
              </w:rPr>
              <w:t xml:space="preserve">Appendix 1 – </w:t>
            </w:r>
            <w:r w:rsidR="00242AAC">
              <w:rPr>
                <w:rFonts w:ascii="Tahoma" w:hAnsi="Tahoma" w:cs="Tahoma"/>
                <w:b/>
                <w:sz w:val="24"/>
                <w:szCs w:val="24"/>
              </w:rPr>
              <w:t xml:space="preserve">Rural Pressure maps for each of the </w:t>
            </w:r>
            <w:r w:rsidR="000E7653">
              <w:rPr>
                <w:rFonts w:ascii="Tahoma" w:hAnsi="Tahoma" w:cs="Tahoma"/>
                <w:b/>
                <w:sz w:val="24"/>
                <w:szCs w:val="24"/>
              </w:rPr>
              <w:t>District Electoral Areas</w:t>
            </w:r>
          </w:p>
        </w:tc>
        <w:tc>
          <w:tcPr>
            <w:tcW w:w="2188" w:type="dxa"/>
          </w:tcPr>
          <w:p w:rsidR="0024422D" w:rsidRPr="003B12B7" w:rsidRDefault="00A936ED" w:rsidP="00CA711A">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w:t>
            </w:r>
            <w:r w:rsidR="00CA711A">
              <w:rPr>
                <w:rFonts w:ascii="Tahoma" w:hAnsi="Tahoma" w:cs="Tahoma"/>
                <w:b/>
                <w:bCs/>
                <w:color w:val="000000"/>
                <w:sz w:val="24"/>
                <w:szCs w:val="24"/>
              </w:rPr>
              <w:t>7</w:t>
            </w:r>
          </w:p>
        </w:tc>
      </w:tr>
    </w:tbl>
    <w:p w:rsidR="0024422D" w:rsidRDefault="0024422D" w:rsidP="0024422D">
      <w:pPr>
        <w:autoSpaceDE w:val="0"/>
        <w:autoSpaceDN w:val="0"/>
        <w:adjustRightInd w:val="0"/>
        <w:spacing w:after="0" w:line="240" w:lineRule="auto"/>
        <w:rPr>
          <w:rFonts w:ascii="Tahoma" w:hAnsi="Tahoma" w:cs="Tahoma"/>
          <w:b/>
          <w:color w:val="000000"/>
          <w:sz w:val="24"/>
          <w:szCs w:val="24"/>
        </w:rPr>
      </w:pPr>
    </w:p>
    <w:p w:rsidR="0024422D" w:rsidRDefault="0024422D" w:rsidP="0024422D">
      <w:pPr>
        <w:autoSpaceDE w:val="0"/>
        <w:autoSpaceDN w:val="0"/>
        <w:adjustRightInd w:val="0"/>
        <w:spacing w:after="0" w:line="240" w:lineRule="auto"/>
        <w:rPr>
          <w:rFonts w:ascii="Tahoma" w:hAnsi="Tahoma" w:cs="Tahoma"/>
          <w:b/>
          <w:color w:val="000000"/>
          <w:sz w:val="24"/>
          <w:szCs w:val="24"/>
        </w:rPr>
      </w:pPr>
    </w:p>
    <w:p w:rsidR="0024422D" w:rsidRDefault="0024422D" w:rsidP="0024422D">
      <w:pPr>
        <w:autoSpaceDE w:val="0"/>
        <w:autoSpaceDN w:val="0"/>
        <w:adjustRightInd w:val="0"/>
        <w:spacing w:after="0" w:line="240" w:lineRule="auto"/>
        <w:rPr>
          <w:rFonts w:ascii="Tahoma" w:hAnsi="Tahoma" w:cs="Tahoma"/>
          <w:b/>
          <w:color w:val="000000"/>
          <w:sz w:val="24"/>
          <w:szCs w:val="24"/>
        </w:rPr>
      </w:pPr>
    </w:p>
    <w:p w:rsidR="0024422D" w:rsidRDefault="0024422D" w:rsidP="0024422D">
      <w:pPr>
        <w:autoSpaceDE w:val="0"/>
        <w:autoSpaceDN w:val="0"/>
        <w:adjustRightInd w:val="0"/>
        <w:spacing w:after="0" w:line="240" w:lineRule="auto"/>
        <w:jc w:val="center"/>
        <w:rPr>
          <w:rFonts w:ascii="Tahoma" w:hAnsi="Tahoma" w:cs="Tahoma"/>
          <w:b/>
          <w:color w:val="000000"/>
          <w:sz w:val="24"/>
          <w:szCs w:val="24"/>
        </w:rPr>
      </w:pPr>
    </w:p>
    <w:p w:rsidR="0024422D" w:rsidRDefault="0024422D" w:rsidP="0024422D">
      <w:pPr>
        <w:autoSpaceDE w:val="0"/>
        <w:autoSpaceDN w:val="0"/>
        <w:adjustRightInd w:val="0"/>
        <w:spacing w:after="0" w:line="240" w:lineRule="auto"/>
        <w:jc w:val="center"/>
        <w:rPr>
          <w:rFonts w:ascii="Tahoma" w:hAnsi="Tahoma" w:cs="Tahoma"/>
          <w:b/>
          <w:color w:val="000000"/>
          <w:sz w:val="24"/>
          <w:szCs w:val="24"/>
        </w:rPr>
      </w:pPr>
    </w:p>
    <w:p w:rsidR="00811DF7" w:rsidRDefault="00811DF7" w:rsidP="0024422D">
      <w:pPr>
        <w:autoSpaceDE w:val="0"/>
        <w:autoSpaceDN w:val="0"/>
        <w:adjustRightInd w:val="0"/>
        <w:spacing w:after="0" w:line="240" w:lineRule="auto"/>
        <w:rPr>
          <w:rFonts w:ascii="Tahoma" w:hAnsi="Tahoma" w:cs="Tahoma"/>
          <w:b/>
          <w:bCs/>
          <w:color w:val="000000"/>
          <w:sz w:val="24"/>
          <w:szCs w:val="24"/>
        </w:rPr>
      </w:pPr>
    </w:p>
    <w:p w:rsidR="00811DF7" w:rsidRDefault="00811DF7" w:rsidP="0024422D">
      <w:pPr>
        <w:autoSpaceDE w:val="0"/>
        <w:autoSpaceDN w:val="0"/>
        <w:adjustRightInd w:val="0"/>
        <w:spacing w:after="0" w:line="240" w:lineRule="auto"/>
        <w:rPr>
          <w:rFonts w:ascii="Tahoma" w:hAnsi="Tahoma" w:cs="Tahoma"/>
          <w:b/>
          <w:bCs/>
          <w:color w:val="000000"/>
          <w:sz w:val="24"/>
          <w:szCs w:val="24"/>
        </w:rPr>
      </w:pPr>
    </w:p>
    <w:p w:rsidR="00811DF7" w:rsidRDefault="00811DF7" w:rsidP="0024422D">
      <w:pPr>
        <w:autoSpaceDE w:val="0"/>
        <w:autoSpaceDN w:val="0"/>
        <w:adjustRightInd w:val="0"/>
        <w:spacing w:after="0" w:line="240" w:lineRule="auto"/>
        <w:rPr>
          <w:rFonts w:ascii="Tahoma" w:hAnsi="Tahoma" w:cs="Tahoma"/>
          <w:b/>
          <w:bCs/>
          <w:color w:val="000000"/>
          <w:sz w:val="24"/>
          <w:szCs w:val="24"/>
        </w:rPr>
      </w:pPr>
    </w:p>
    <w:p w:rsidR="00811DF7" w:rsidRDefault="00811DF7" w:rsidP="0024422D">
      <w:pPr>
        <w:autoSpaceDE w:val="0"/>
        <w:autoSpaceDN w:val="0"/>
        <w:adjustRightInd w:val="0"/>
        <w:spacing w:after="0" w:line="240" w:lineRule="auto"/>
        <w:rPr>
          <w:rFonts w:ascii="Tahoma" w:hAnsi="Tahoma" w:cs="Tahoma"/>
          <w:b/>
          <w:bCs/>
          <w:color w:val="000000"/>
          <w:sz w:val="24"/>
          <w:szCs w:val="24"/>
        </w:rPr>
      </w:pPr>
    </w:p>
    <w:p w:rsidR="00811DF7" w:rsidRDefault="00811DF7" w:rsidP="0024422D">
      <w:pPr>
        <w:autoSpaceDE w:val="0"/>
        <w:autoSpaceDN w:val="0"/>
        <w:adjustRightInd w:val="0"/>
        <w:spacing w:after="0" w:line="240" w:lineRule="auto"/>
        <w:rPr>
          <w:rFonts w:ascii="Tahoma" w:hAnsi="Tahoma" w:cs="Tahoma"/>
          <w:b/>
          <w:bCs/>
          <w:color w:val="000000"/>
          <w:sz w:val="24"/>
          <w:szCs w:val="24"/>
        </w:rPr>
      </w:pPr>
    </w:p>
    <w:p w:rsidR="00811DF7" w:rsidRDefault="00811DF7" w:rsidP="0024422D">
      <w:pPr>
        <w:autoSpaceDE w:val="0"/>
        <w:autoSpaceDN w:val="0"/>
        <w:adjustRightInd w:val="0"/>
        <w:spacing w:after="0" w:line="240" w:lineRule="auto"/>
        <w:rPr>
          <w:rFonts w:ascii="Tahoma" w:hAnsi="Tahoma" w:cs="Tahoma"/>
          <w:b/>
          <w:bCs/>
          <w:color w:val="000000"/>
          <w:sz w:val="24"/>
          <w:szCs w:val="24"/>
        </w:rPr>
      </w:pPr>
    </w:p>
    <w:p w:rsidR="000E7653" w:rsidRDefault="000E7653" w:rsidP="0024422D">
      <w:pPr>
        <w:autoSpaceDE w:val="0"/>
        <w:autoSpaceDN w:val="0"/>
        <w:adjustRightInd w:val="0"/>
        <w:spacing w:after="0" w:line="240" w:lineRule="auto"/>
        <w:rPr>
          <w:rFonts w:ascii="Tahoma" w:hAnsi="Tahoma" w:cs="Tahoma"/>
          <w:b/>
          <w:bCs/>
          <w:color w:val="000000"/>
          <w:sz w:val="24"/>
          <w:szCs w:val="24"/>
        </w:rPr>
      </w:pPr>
    </w:p>
    <w:p w:rsidR="000E7653" w:rsidRDefault="000E7653" w:rsidP="0024422D">
      <w:pPr>
        <w:autoSpaceDE w:val="0"/>
        <w:autoSpaceDN w:val="0"/>
        <w:adjustRightInd w:val="0"/>
        <w:spacing w:after="0" w:line="240" w:lineRule="auto"/>
        <w:rPr>
          <w:rFonts w:ascii="Tahoma" w:hAnsi="Tahoma" w:cs="Tahoma"/>
          <w:b/>
          <w:bCs/>
          <w:color w:val="000000"/>
          <w:sz w:val="24"/>
          <w:szCs w:val="24"/>
        </w:rPr>
      </w:pPr>
    </w:p>
    <w:p w:rsidR="000E7653" w:rsidRDefault="000E7653" w:rsidP="0024422D">
      <w:pPr>
        <w:autoSpaceDE w:val="0"/>
        <w:autoSpaceDN w:val="0"/>
        <w:adjustRightInd w:val="0"/>
        <w:spacing w:after="0" w:line="240" w:lineRule="auto"/>
        <w:rPr>
          <w:rFonts w:ascii="Tahoma" w:hAnsi="Tahoma" w:cs="Tahoma"/>
          <w:b/>
          <w:bCs/>
          <w:color w:val="000000"/>
          <w:sz w:val="24"/>
          <w:szCs w:val="24"/>
        </w:rPr>
      </w:pPr>
    </w:p>
    <w:p w:rsidR="0024422D" w:rsidRDefault="0024422D" w:rsidP="0024422D">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w:t>
      </w:r>
      <w:r w:rsidR="006A294D">
        <w:rPr>
          <w:rFonts w:ascii="Tahoma" w:hAnsi="Tahoma" w:cs="Tahoma"/>
          <w:b/>
          <w:bCs/>
          <w:color w:val="000000"/>
          <w:sz w:val="24"/>
          <w:szCs w:val="24"/>
        </w:rPr>
        <w:t>s</w:t>
      </w:r>
      <w:r>
        <w:rPr>
          <w:rFonts w:ascii="Tahoma" w:hAnsi="Tahoma" w:cs="Tahoma"/>
          <w:b/>
          <w:bCs/>
          <w:color w:val="000000"/>
          <w:sz w:val="24"/>
          <w:szCs w:val="24"/>
        </w:rPr>
        <w:t xml:space="preserve"> </w:t>
      </w:r>
      <w:r w:rsidR="006A294D">
        <w:rPr>
          <w:rFonts w:ascii="Tahoma" w:hAnsi="Tahoma" w:cs="Tahoma"/>
          <w:b/>
          <w:bCs/>
          <w:color w:val="000000"/>
          <w:sz w:val="24"/>
          <w:szCs w:val="24"/>
        </w:rPr>
        <w:t xml:space="preserve">and </w:t>
      </w:r>
      <w:r>
        <w:rPr>
          <w:rFonts w:ascii="Tahoma" w:hAnsi="Tahoma" w:cs="Tahoma"/>
          <w:b/>
          <w:bCs/>
          <w:color w:val="000000"/>
          <w:sz w:val="24"/>
          <w:szCs w:val="24"/>
        </w:rPr>
        <w:t>Table</w:t>
      </w:r>
      <w:r w:rsidR="006A294D">
        <w:rPr>
          <w:rFonts w:ascii="Tahoma" w:hAnsi="Tahoma" w:cs="Tahoma"/>
          <w:b/>
          <w:bCs/>
          <w:color w:val="000000"/>
          <w:sz w:val="24"/>
          <w:szCs w:val="24"/>
        </w:rPr>
        <w:t xml:space="preserve">s Content </w:t>
      </w:r>
    </w:p>
    <w:p w:rsidR="0024422D" w:rsidRDefault="0024422D" w:rsidP="0024422D">
      <w:pPr>
        <w:autoSpaceDE w:val="0"/>
        <w:autoSpaceDN w:val="0"/>
        <w:adjustRightInd w:val="0"/>
        <w:spacing w:after="0" w:line="240" w:lineRule="auto"/>
        <w:rPr>
          <w:rFonts w:ascii="Tahoma" w:hAnsi="Tahoma" w:cs="Tahoma"/>
          <w:b/>
          <w:bCs/>
          <w:color w:val="000000"/>
          <w:sz w:val="24"/>
          <w:szCs w:val="24"/>
        </w:rPr>
      </w:pPr>
    </w:p>
    <w:p w:rsidR="00740E76" w:rsidRDefault="00740E76" w:rsidP="00740E76">
      <w:pPr>
        <w:spacing w:after="0" w:line="240" w:lineRule="auto"/>
        <w:ind w:left="1440" w:hanging="1440"/>
        <w:rPr>
          <w:rFonts w:ascii="Tahoma" w:hAnsi="Tahoma" w:cs="Tahoma"/>
          <w:sz w:val="24"/>
          <w:szCs w:val="24"/>
        </w:rPr>
      </w:pPr>
      <w:r>
        <w:rPr>
          <w:rFonts w:ascii="Tahoma" w:hAnsi="Tahoma" w:cs="Tahoma"/>
          <w:b/>
          <w:sz w:val="24"/>
          <w:szCs w:val="24"/>
        </w:rPr>
        <w:t>Figure 1:</w:t>
      </w:r>
      <w:r>
        <w:rPr>
          <w:rFonts w:ascii="Tahoma" w:hAnsi="Tahoma" w:cs="Tahoma"/>
          <w:b/>
          <w:sz w:val="24"/>
          <w:szCs w:val="24"/>
        </w:rPr>
        <w:tab/>
      </w:r>
      <w:r w:rsidR="009B1166" w:rsidRPr="00ED61F3">
        <w:rPr>
          <w:rFonts w:ascii="Tahoma" w:hAnsi="Tahoma" w:cs="Tahoma"/>
          <w:sz w:val="24"/>
          <w:szCs w:val="24"/>
        </w:rPr>
        <w:t>Changes to rural planning policy</w:t>
      </w:r>
      <w:r w:rsidR="00D86D82">
        <w:rPr>
          <w:rFonts w:ascii="Tahoma" w:hAnsi="Tahoma" w:cs="Tahoma"/>
          <w:sz w:val="24"/>
          <w:szCs w:val="24"/>
        </w:rPr>
        <w:t xml:space="preserve"> within Northern Ireland</w:t>
      </w:r>
    </w:p>
    <w:p w:rsidR="00ED61F3" w:rsidRDefault="00ED61F3" w:rsidP="00740E76">
      <w:pPr>
        <w:spacing w:after="0" w:line="240" w:lineRule="auto"/>
        <w:ind w:left="1440" w:hanging="1440"/>
        <w:rPr>
          <w:rFonts w:ascii="Tahoma" w:hAnsi="Tahoma" w:cs="Tahoma"/>
          <w:b/>
          <w:sz w:val="24"/>
          <w:szCs w:val="24"/>
        </w:rPr>
      </w:pPr>
    </w:p>
    <w:p w:rsidR="00ED61F3" w:rsidRDefault="00ED61F3" w:rsidP="00ED61F3">
      <w:pPr>
        <w:ind w:left="1418" w:hanging="1418"/>
        <w:rPr>
          <w:rFonts w:ascii="Tahoma" w:hAnsi="Tahoma" w:cs="Tahoma"/>
          <w:sz w:val="24"/>
          <w:szCs w:val="24"/>
        </w:rPr>
      </w:pPr>
      <w:r>
        <w:rPr>
          <w:rFonts w:ascii="Tahoma" w:hAnsi="Tahoma" w:cs="Tahoma"/>
          <w:b/>
          <w:sz w:val="24"/>
          <w:szCs w:val="24"/>
        </w:rPr>
        <w:t>Figure 2:</w:t>
      </w:r>
      <w:r>
        <w:rPr>
          <w:rFonts w:ascii="Tahoma" w:hAnsi="Tahoma" w:cs="Tahoma"/>
          <w:b/>
          <w:sz w:val="24"/>
          <w:szCs w:val="24"/>
        </w:rPr>
        <w:tab/>
      </w:r>
      <w:r w:rsidRPr="00ED61F3">
        <w:rPr>
          <w:rFonts w:ascii="Tahoma" w:hAnsi="Tahoma" w:cs="Tahoma"/>
          <w:sz w:val="24"/>
          <w:szCs w:val="24"/>
        </w:rPr>
        <w:t xml:space="preserve">Total Number of </w:t>
      </w:r>
      <w:r w:rsidR="002A250A">
        <w:rPr>
          <w:rFonts w:ascii="Tahoma" w:hAnsi="Tahoma" w:cs="Tahoma"/>
          <w:sz w:val="24"/>
          <w:szCs w:val="24"/>
        </w:rPr>
        <w:t>d</w:t>
      </w:r>
      <w:r w:rsidRPr="00ED61F3">
        <w:rPr>
          <w:rFonts w:ascii="Tahoma" w:hAnsi="Tahoma" w:cs="Tahoma"/>
          <w:sz w:val="24"/>
          <w:szCs w:val="24"/>
        </w:rPr>
        <w:t xml:space="preserve">ecisions </w:t>
      </w:r>
      <w:r w:rsidR="002A250A">
        <w:rPr>
          <w:rFonts w:ascii="Tahoma" w:hAnsi="Tahoma" w:cs="Tahoma"/>
          <w:sz w:val="24"/>
          <w:szCs w:val="24"/>
        </w:rPr>
        <w:t>i</w:t>
      </w:r>
      <w:r w:rsidRPr="00ED61F3">
        <w:rPr>
          <w:rFonts w:ascii="Tahoma" w:hAnsi="Tahoma" w:cs="Tahoma"/>
          <w:sz w:val="24"/>
          <w:szCs w:val="24"/>
        </w:rPr>
        <w:t xml:space="preserve">ssued Annually within the rural Newry, </w:t>
      </w:r>
      <w:proofErr w:type="spellStart"/>
      <w:r w:rsidRPr="00ED61F3">
        <w:rPr>
          <w:rFonts w:ascii="Tahoma" w:hAnsi="Tahoma" w:cs="Tahoma"/>
          <w:sz w:val="24"/>
          <w:szCs w:val="24"/>
        </w:rPr>
        <w:t>Mourne</w:t>
      </w:r>
      <w:proofErr w:type="spellEnd"/>
      <w:r w:rsidRPr="00ED61F3">
        <w:rPr>
          <w:rFonts w:ascii="Tahoma" w:hAnsi="Tahoma" w:cs="Tahoma"/>
          <w:sz w:val="24"/>
          <w:szCs w:val="24"/>
        </w:rPr>
        <w:t xml:space="preserve"> &amp; Down Area from 1</w:t>
      </w:r>
      <w:r w:rsidRPr="00ED61F3">
        <w:rPr>
          <w:rFonts w:ascii="Tahoma" w:hAnsi="Tahoma" w:cs="Tahoma"/>
          <w:sz w:val="24"/>
          <w:szCs w:val="24"/>
          <w:vertAlign w:val="superscript"/>
        </w:rPr>
        <w:t>st</w:t>
      </w:r>
      <w:r w:rsidRPr="00ED61F3">
        <w:rPr>
          <w:rFonts w:ascii="Tahoma" w:hAnsi="Tahoma" w:cs="Tahoma"/>
          <w:sz w:val="24"/>
          <w:szCs w:val="24"/>
        </w:rPr>
        <w:t xml:space="preserve"> </w:t>
      </w:r>
      <w:r>
        <w:rPr>
          <w:rFonts w:ascii="Tahoma" w:hAnsi="Tahoma" w:cs="Tahoma"/>
          <w:sz w:val="24"/>
          <w:szCs w:val="24"/>
        </w:rPr>
        <w:t xml:space="preserve">April </w:t>
      </w:r>
      <w:proofErr w:type="gramStart"/>
      <w:r>
        <w:rPr>
          <w:rFonts w:ascii="Tahoma" w:hAnsi="Tahoma" w:cs="Tahoma"/>
          <w:sz w:val="24"/>
          <w:szCs w:val="24"/>
        </w:rPr>
        <w:t>200</w:t>
      </w:r>
      <w:r w:rsidR="002A250A">
        <w:rPr>
          <w:rFonts w:ascii="Tahoma" w:hAnsi="Tahoma" w:cs="Tahoma"/>
          <w:sz w:val="24"/>
          <w:szCs w:val="24"/>
        </w:rPr>
        <w:t>2</w:t>
      </w:r>
      <w:r w:rsidRPr="00ED61F3">
        <w:rPr>
          <w:rFonts w:ascii="Tahoma" w:hAnsi="Tahoma" w:cs="Tahoma"/>
          <w:sz w:val="24"/>
          <w:szCs w:val="24"/>
        </w:rPr>
        <w:t xml:space="preserve">  –</w:t>
      </w:r>
      <w:proofErr w:type="gramEnd"/>
      <w:r w:rsidRPr="00ED61F3">
        <w:rPr>
          <w:rFonts w:ascii="Tahoma" w:hAnsi="Tahoma" w:cs="Tahoma"/>
          <w:sz w:val="24"/>
          <w:szCs w:val="24"/>
        </w:rPr>
        <w:t xml:space="preserve"> 1</w:t>
      </w:r>
      <w:r w:rsidRPr="00ED61F3">
        <w:rPr>
          <w:rFonts w:ascii="Tahoma" w:hAnsi="Tahoma" w:cs="Tahoma"/>
          <w:sz w:val="24"/>
          <w:szCs w:val="24"/>
          <w:vertAlign w:val="superscript"/>
        </w:rPr>
        <w:t>st</w:t>
      </w:r>
      <w:r w:rsidRPr="00ED61F3">
        <w:rPr>
          <w:rFonts w:ascii="Tahoma" w:hAnsi="Tahoma" w:cs="Tahoma"/>
          <w:sz w:val="24"/>
          <w:szCs w:val="24"/>
        </w:rPr>
        <w:t xml:space="preserve"> September 2016</w:t>
      </w:r>
    </w:p>
    <w:p w:rsidR="00ED61F3" w:rsidRPr="008D0C20" w:rsidRDefault="00ED61F3" w:rsidP="00ED61F3">
      <w:pPr>
        <w:ind w:left="1418" w:hanging="1418"/>
        <w:rPr>
          <w:sz w:val="32"/>
          <w:szCs w:val="32"/>
        </w:rPr>
      </w:pPr>
      <w:r>
        <w:rPr>
          <w:rFonts w:ascii="Tahoma" w:hAnsi="Tahoma" w:cs="Tahoma"/>
          <w:b/>
          <w:sz w:val="24"/>
          <w:szCs w:val="24"/>
        </w:rPr>
        <w:t>Figure 3:</w:t>
      </w:r>
      <w:r>
        <w:rPr>
          <w:sz w:val="32"/>
          <w:szCs w:val="32"/>
        </w:rPr>
        <w:t xml:space="preserve"> </w:t>
      </w:r>
      <w:r>
        <w:rPr>
          <w:sz w:val="32"/>
          <w:szCs w:val="32"/>
        </w:rPr>
        <w:tab/>
      </w:r>
      <w:r w:rsidRPr="00ED61F3">
        <w:rPr>
          <w:rFonts w:ascii="Tahoma" w:hAnsi="Tahoma" w:cs="Tahoma"/>
          <w:sz w:val="24"/>
          <w:szCs w:val="24"/>
        </w:rPr>
        <w:t xml:space="preserve">Total </w:t>
      </w:r>
      <w:r>
        <w:rPr>
          <w:rFonts w:ascii="Tahoma" w:hAnsi="Tahoma" w:cs="Tahoma"/>
          <w:sz w:val="24"/>
          <w:szCs w:val="24"/>
        </w:rPr>
        <w:t>Number</w:t>
      </w:r>
      <w:r w:rsidR="00E77BEC">
        <w:rPr>
          <w:rFonts w:ascii="Tahoma" w:hAnsi="Tahoma" w:cs="Tahoma"/>
          <w:sz w:val="24"/>
          <w:szCs w:val="24"/>
        </w:rPr>
        <w:t xml:space="preserve"> </w:t>
      </w:r>
      <w:r>
        <w:rPr>
          <w:rFonts w:ascii="Tahoma" w:hAnsi="Tahoma" w:cs="Tahoma"/>
          <w:sz w:val="24"/>
          <w:szCs w:val="24"/>
        </w:rPr>
        <w:t xml:space="preserve">of Decisions issued monthly within the rural Newry, </w:t>
      </w:r>
      <w:proofErr w:type="spellStart"/>
      <w:r>
        <w:rPr>
          <w:rFonts w:ascii="Tahoma" w:hAnsi="Tahoma" w:cs="Tahoma"/>
          <w:sz w:val="24"/>
          <w:szCs w:val="24"/>
        </w:rPr>
        <w:t>Mourne</w:t>
      </w:r>
      <w:proofErr w:type="spellEnd"/>
      <w:r>
        <w:rPr>
          <w:rFonts w:ascii="Tahoma" w:hAnsi="Tahoma" w:cs="Tahoma"/>
          <w:sz w:val="24"/>
          <w:szCs w:val="24"/>
        </w:rPr>
        <w:t xml:space="preserve"> &amp; </w:t>
      </w:r>
      <w:proofErr w:type="gramStart"/>
      <w:r>
        <w:rPr>
          <w:rFonts w:ascii="Tahoma" w:hAnsi="Tahoma" w:cs="Tahoma"/>
          <w:sz w:val="24"/>
          <w:szCs w:val="24"/>
        </w:rPr>
        <w:t>Down</w:t>
      </w:r>
      <w:proofErr w:type="gramEnd"/>
      <w:r>
        <w:rPr>
          <w:rFonts w:ascii="Tahoma" w:hAnsi="Tahoma" w:cs="Tahoma"/>
          <w:sz w:val="24"/>
          <w:szCs w:val="24"/>
        </w:rPr>
        <w:t xml:space="preserve"> Area from 1</w:t>
      </w:r>
      <w:r w:rsidRPr="00ED61F3">
        <w:rPr>
          <w:rFonts w:ascii="Tahoma" w:hAnsi="Tahoma" w:cs="Tahoma"/>
          <w:sz w:val="24"/>
          <w:szCs w:val="24"/>
          <w:vertAlign w:val="superscript"/>
        </w:rPr>
        <w:t>st</w:t>
      </w:r>
      <w:r>
        <w:rPr>
          <w:rFonts w:ascii="Tahoma" w:hAnsi="Tahoma" w:cs="Tahoma"/>
          <w:sz w:val="24"/>
          <w:szCs w:val="24"/>
        </w:rPr>
        <w:t xml:space="preserve"> April 2002 – 1</w:t>
      </w:r>
      <w:r w:rsidRPr="00ED61F3">
        <w:rPr>
          <w:rFonts w:ascii="Tahoma" w:hAnsi="Tahoma" w:cs="Tahoma"/>
          <w:sz w:val="24"/>
          <w:szCs w:val="24"/>
          <w:vertAlign w:val="superscript"/>
        </w:rPr>
        <w:t>st</w:t>
      </w:r>
      <w:r>
        <w:rPr>
          <w:rFonts w:ascii="Tahoma" w:hAnsi="Tahoma" w:cs="Tahoma"/>
          <w:sz w:val="24"/>
          <w:szCs w:val="24"/>
        </w:rPr>
        <w:t xml:space="preserve"> September 2016</w:t>
      </w:r>
    </w:p>
    <w:p w:rsidR="00740E76" w:rsidRDefault="00740E76" w:rsidP="00740E76">
      <w:pPr>
        <w:spacing w:after="0" w:line="240" w:lineRule="auto"/>
        <w:ind w:left="1440" w:hanging="1440"/>
        <w:rPr>
          <w:rFonts w:ascii="Tahoma" w:hAnsi="Tahoma" w:cs="Tahoma"/>
          <w:b/>
          <w:sz w:val="24"/>
          <w:szCs w:val="24"/>
        </w:rPr>
      </w:pPr>
      <w:r>
        <w:rPr>
          <w:rFonts w:ascii="Tahoma" w:hAnsi="Tahoma" w:cs="Tahoma"/>
          <w:b/>
          <w:sz w:val="24"/>
          <w:szCs w:val="24"/>
        </w:rPr>
        <w:t>Figure</w:t>
      </w:r>
      <w:r w:rsidR="00D86D82">
        <w:rPr>
          <w:rFonts w:ascii="Tahoma" w:hAnsi="Tahoma" w:cs="Tahoma"/>
          <w:b/>
          <w:sz w:val="24"/>
          <w:szCs w:val="24"/>
        </w:rPr>
        <w:t xml:space="preserve"> 4</w:t>
      </w:r>
      <w:r>
        <w:rPr>
          <w:rFonts w:ascii="Tahoma" w:hAnsi="Tahoma" w:cs="Tahoma"/>
          <w:b/>
          <w:sz w:val="24"/>
          <w:szCs w:val="24"/>
        </w:rPr>
        <w:t>:</w:t>
      </w:r>
      <w:r>
        <w:rPr>
          <w:rFonts w:ascii="Tahoma" w:hAnsi="Tahoma" w:cs="Tahoma"/>
          <w:b/>
          <w:sz w:val="24"/>
          <w:szCs w:val="24"/>
        </w:rPr>
        <w:tab/>
      </w:r>
      <w:r w:rsidRPr="00740E76">
        <w:rPr>
          <w:rFonts w:ascii="Tahoma" w:hAnsi="Tahoma" w:cs="Tahoma"/>
          <w:sz w:val="24"/>
          <w:szCs w:val="24"/>
        </w:rPr>
        <w:t>Rural Pressure Analysis Overall map of the District</w:t>
      </w:r>
      <w:r w:rsidR="00D86D82">
        <w:rPr>
          <w:rFonts w:ascii="Tahoma" w:hAnsi="Tahoma" w:cs="Tahoma"/>
          <w:sz w:val="24"/>
          <w:szCs w:val="24"/>
        </w:rPr>
        <w:t xml:space="preserve"> post 2010</w:t>
      </w:r>
    </w:p>
    <w:p w:rsidR="00810B1D" w:rsidRDefault="00810B1D" w:rsidP="0024422D">
      <w:pPr>
        <w:autoSpaceDE w:val="0"/>
        <w:autoSpaceDN w:val="0"/>
        <w:adjustRightInd w:val="0"/>
        <w:spacing w:after="0" w:line="240" w:lineRule="auto"/>
        <w:ind w:left="2127" w:hanging="2127"/>
        <w:rPr>
          <w:rFonts w:ascii="Tahoma" w:hAnsi="Tahoma" w:cs="Tahoma"/>
          <w:b/>
          <w:bCs/>
          <w:color w:val="000000"/>
          <w:sz w:val="24"/>
          <w:szCs w:val="24"/>
        </w:rPr>
      </w:pPr>
    </w:p>
    <w:p w:rsidR="00E77BEC" w:rsidRDefault="00E77BEC" w:rsidP="00E77BEC">
      <w:pPr>
        <w:autoSpaceDE w:val="0"/>
        <w:autoSpaceDN w:val="0"/>
        <w:adjustRightInd w:val="0"/>
        <w:spacing w:after="0" w:line="240" w:lineRule="auto"/>
        <w:ind w:left="1418" w:hanging="1418"/>
        <w:rPr>
          <w:rFonts w:ascii="Tahoma" w:hAnsi="Tahoma" w:cs="Tahoma"/>
          <w:b/>
          <w:bCs/>
          <w:color w:val="000000"/>
          <w:sz w:val="24"/>
          <w:szCs w:val="24"/>
        </w:rPr>
      </w:pPr>
      <w:r>
        <w:rPr>
          <w:rFonts w:ascii="Tahoma" w:hAnsi="Tahoma" w:cs="Tahoma"/>
          <w:b/>
          <w:bCs/>
          <w:color w:val="000000"/>
          <w:sz w:val="24"/>
          <w:szCs w:val="24"/>
        </w:rPr>
        <w:t xml:space="preserve">Figure 5: </w:t>
      </w:r>
      <w:r>
        <w:rPr>
          <w:rFonts w:ascii="Tahoma" w:hAnsi="Tahoma" w:cs="Tahoma"/>
          <w:b/>
          <w:bCs/>
          <w:color w:val="000000"/>
          <w:sz w:val="24"/>
          <w:szCs w:val="24"/>
        </w:rPr>
        <w:tab/>
      </w:r>
      <w:r w:rsidRPr="00E77BEC">
        <w:rPr>
          <w:rFonts w:ascii="Tahoma" w:hAnsi="Tahoma" w:cs="Tahoma"/>
          <w:bCs/>
          <w:color w:val="000000"/>
          <w:sz w:val="24"/>
          <w:szCs w:val="24"/>
        </w:rPr>
        <w:t>Total Number of Decisions issued</w:t>
      </w:r>
      <w:r>
        <w:rPr>
          <w:rFonts w:ascii="Tahoma" w:hAnsi="Tahoma" w:cs="Tahoma"/>
          <w:bCs/>
          <w:color w:val="000000"/>
          <w:sz w:val="24"/>
          <w:szCs w:val="24"/>
        </w:rPr>
        <w:t xml:space="preserve"> for wind turbine applications from 2002 - 2014</w:t>
      </w:r>
    </w:p>
    <w:p w:rsidR="00E77BEC" w:rsidRDefault="00E77BEC" w:rsidP="0024422D">
      <w:pPr>
        <w:autoSpaceDE w:val="0"/>
        <w:autoSpaceDN w:val="0"/>
        <w:adjustRightInd w:val="0"/>
        <w:spacing w:after="0" w:line="240" w:lineRule="auto"/>
        <w:ind w:left="2127" w:hanging="2127"/>
        <w:rPr>
          <w:rFonts w:ascii="Tahoma" w:hAnsi="Tahoma" w:cs="Tahoma"/>
          <w:b/>
          <w:bCs/>
          <w:color w:val="000000"/>
          <w:sz w:val="24"/>
          <w:szCs w:val="24"/>
        </w:rPr>
      </w:pPr>
    </w:p>
    <w:p w:rsidR="00740E76" w:rsidRPr="00BD25F4" w:rsidRDefault="00740E76" w:rsidP="00740E76">
      <w:pPr>
        <w:spacing w:after="0" w:line="240" w:lineRule="auto"/>
        <w:ind w:left="1440" w:hanging="1440"/>
        <w:rPr>
          <w:rFonts w:ascii="Tahoma" w:hAnsi="Tahoma" w:cs="Tahoma"/>
          <w:sz w:val="24"/>
          <w:szCs w:val="24"/>
        </w:rPr>
      </w:pPr>
      <w:r>
        <w:rPr>
          <w:rFonts w:ascii="Tahoma" w:hAnsi="Tahoma" w:cs="Tahoma"/>
          <w:b/>
          <w:sz w:val="24"/>
          <w:szCs w:val="24"/>
        </w:rPr>
        <w:t>Figure</w:t>
      </w:r>
      <w:r w:rsidR="00E45328">
        <w:rPr>
          <w:rFonts w:ascii="Tahoma" w:hAnsi="Tahoma" w:cs="Tahoma"/>
          <w:b/>
          <w:sz w:val="24"/>
          <w:szCs w:val="24"/>
        </w:rPr>
        <w:t xml:space="preserve"> 6</w:t>
      </w:r>
      <w:r>
        <w:rPr>
          <w:rFonts w:ascii="Tahoma" w:hAnsi="Tahoma" w:cs="Tahoma"/>
          <w:b/>
          <w:sz w:val="24"/>
          <w:szCs w:val="24"/>
        </w:rPr>
        <w:t>:</w:t>
      </w:r>
      <w:r>
        <w:rPr>
          <w:rFonts w:ascii="Tahoma" w:hAnsi="Tahoma" w:cs="Tahoma"/>
          <w:b/>
          <w:sz w:val="24"/>
          <w:szCs w:val="24"/>
        </w:rPr>
        <w:tab/>
      </w:r>
      <w:r w:rsidR="00BD25F4" w:rsidRPr="00BD25F4">
        <w:rPr>
          <w:rFonts w:ascii="Tahoma" w:hAnsi="Tahoma" w:cs="Tahoma"/>
          <w:sz w:val="24"/>
          <w:szCs w:val="24"/>
        </w:rPr>
        <w:t>Landscape</w:t>
      </w:r>
      <w:r w:rsidR="00BD25F4">
        <w:rPr>
          <w:rFonts w:ascii="Tahoma" w:hAnsi="Tahoma" w:cs="Tahoma"/>
          <w:sz w:val="24"/>
          <w:szCs w:val="24"/>
        </w:rPr>
        <w:t xml:space="preserve"> Designations with Single Turbine and Wind Farm Applications (determined by 31.03.2015)</w:t>
      </w:r>
    </w:p>
    <w:p w:rsidR="008D1454" w:rsidRPr="00BD25F4" w:rsidRDefault="008D1454" w:rsidP="008D1454">
      <w:pPr>
        <w:spacing w:after="0" w:line="240" w:lineRule="auto"/>
        <w:rPr>
          <w:rFonts w:ascii="Tahoma" w:hAnsi="Tahoma" w:cs="Tahoma"/>
          <w:color w:val="000000"/>
          <w:sz w:val="24"/>
          <w:szCs w:val="24"/>
        </w:rPr>
      </w:pPr>
    </w:p>
    <w:p w:rsidR="00AB3FA7" w:rsidRDefault="00AB3FA7" w:rsidP="00740E76">
      <w:pPr>
        <w:spacing w:after="0" w:line="240" w:lineRule="auto"/>
        <w:ind w:left="1440" w:hanging="1440"/>
        <w:rPr>
          <w:rFonts w:ascii="Tahoma" w:hAnsi="Tahoma" w:cs="Tahoma"/>
          <w:b/>
          <w:sz w:val="24"/>
          <w:szCs w:val="24"/>
        </w:rPr>
      </w:pPr>
    </w:p>
    <w:p w:rsidR="008D1454" w:rsidRDefault="00740E76" w:rsidP="00740E76">
      <w:pPr>
        <w:spacing w:after="0" w:line="240" w:lineRule="auto"/>
        <w:ind w:left="1440" w:hanging="1440"/>
        <w:rPr>
          <w:rFonts w:ascii="Tahoma" w:hAnsi="Tahoma" w:cs="Tahoma"/>
          <w:b/>
          <w:sz w:val="24"/>
          <w:szCs w:val="24"/>
        </w:rPr>
      </w:pPr>
      <w:r>
        <w:rPr>
          <w:rFonts w:ascii="Tahoma" w:hAnsi="Tahoma" w:cs="Tahoma"/>
          <w:b/>
          <w:sz w:val="24"/>
          <w:szCs w:val="24"/>
        </w:rPr>
        <w:t>Table 1:</w:t>
      </w:r>
      <w:r>
        <w:rPr>
          <w:rFonts w:ascii="Tahoma" w:hAnsi="Tahoma" w:cs="Tahoma"/>
          <w:b/>
          <w:sz w:val="24"/>
          <w:szCs w:val="24"/>
        </w:rPr>
        <w:tab/>
      </w:r>
      <w:r w:rsidR="008D1454" w:rsidRPr="00740E76">
        <w:rPr>
          <w:rFonts w:ascii="Tahoma" w:hAnsi="Tahoma" w:cs="Tahoma"/>
          <w:sz w:val="24"/>
          <w:szCs w:val="24"/>
        </w:rPr>
        <w:t>Breakdown of Population in 2011 within Newry, Mourne &amp; Down Settlement Hierarchy</w:t>
      </w:r>
    </w:p>
    <w:p w:rsidR="0024422D" w:rsidRDefault="0024422D" w:rsidP="008D1454">
      <w:pPr>
        <w:autoSpaceDE w:val="0"/>
        <w:autoSpaceDN w:val="0"/>
        <w:adjustRightInd w:val="0"/>
        <w:spacing w:after="0" w:line="240" w:lineRule="auto"/>
        <w:rPr>
          <w:rFonts w:ascii="Tahoma" w:hAnsi="Tahoma" w:cs="Tahoma"/>
          <w:b/>
          <w:color w:val="000000"/>
          <w:sz w:val="24"/>
          <w:szCs w:val="24"/>
        </w:rPr>
      </w:pPr>
    </w:p>
    <w:p w:rsidR="008D1454" w:rsidRDefault="00740E76" w:rsidP="008D1454">
      <w:pPr>
        <w:spacing w:after="0" w:line="240" w:lineRule="auto"/>
        <w:rPr>
          <w:rFonts w:ascii="Tahoma" w:hAnsi="Tahoma" w:cs="Tahoma"/>
          <w:b/>
          <w:color w:val="000000" w:themeColor="text1"/>
          <w:sz w:val="24"/>
          <w:szCs w:val="24"/>
        </w:rPr>
      </w:pPr>
      <w:r>
        <w:rPr>
          <w:rFonts w:ascii="Tahoma" w:hAnsi="Tahoma" w:cs="Tahoma"/>
          <w:b/>
          <w:color w:val="000000" w:themeColor="text1"/>
          <w:sz w:val="24"/>
          <w:szCs w:val="24"/>
        </w:rPr>
        <w:t>Table 2:</w:t>
      </w:r>
      <w:r>
        <w:rPr>
          <w:rFonts w:ascii="Tahoma" w:hAnsi="Tahoma" w:cs="Tahoma"/>
          <w:b/>
          <w:color w:val="000000" w:themeColor="text1"/>
          <w:sz w:val="24"/>
          <w:szCs w:val="24"/>
        </w:rPr>
        <w:tab/>
      </w:r>
      <w:r w:rsidR="008D1454" w:rsidRPr="00740E76">
        <w:rPr>
          <w:rFonts w:ascii="Tahoma" w:hAnsi="Tahoma" w:cs="Tahoma"/>
          <w:color w:val="000000" w:themeColor="text1"/>
          <w:sz w:val="24"/>
          <w:szCs w:val="24"/>
        </w:rPr>
        <w:t>NINIS Update re Urban/Rural Split of Dwellings at 2009</w:t>
      </w:r>
    </w:p>
    <w:p w:rsidR="0024422D" w:rsidRDefault="0024422D" w:rsidP="008D1454">
      <w:pPr>
        <w:autoSpaceDE w:val="0"/>
        <w:autoSpaceDN w:val="0"/>
        <w:adjustRightInd w:val="0"/>
        <w:spacing w:after="0" w:line="240" w:lineRule="auto"/>
        <w:rPr>
          <w:rFonts w:ascii="Tahoma" w:hAnsi="Tahoma" w:cs="Tahoma"/>
          <w:b/>
          <w:color w:val="000000"/>
          <w:sz w:val="24"/>
          <w:szCs w:val="24"/>
        </w:rPr>
      </w:pPr>
    </w:p>
    <w:p w:rsidR="008D1454" w:rsidRPr="00740E76" w:rsidRDefault="008D1454" w:rsidP="00740E76">
      <w:pPr>
        <w:spacing w:after="0" w:line="240" w:lineRule="auto"/>
        <w:ind w:left="1440" w:hanging="1440"/>
        <w:rPr>
          <w:rFonts w:ascii="Tahoma" w:hAnsi="Tahoma" w:cs="Tahoma"/>
          <w:sz w:val="24"/>
          <w:szCs w:val="24"/>
        </w:rPr>
      </w:pPr>
      <w:r w:rsidRPr="00AC1CFA">
        <w:rPr>
          <w:rFonts w:ascii="Tahoma" w:hAnsi="Tahoma" w:cs="Tahoma"/>
          <w:b/>
          <w:sz w:val="24"/>
          <w:szCs w:val="24"/>
        </w:rPr>
        <w:t xml:space="preserve">Table </w:t>
      </w:r>
      <w:r>
        <w:rPr>
          <w:rFonts w:ascii="Tahoma" w:hAnsi="Tahoma" w:cs="Tahoma"/>
          <w:b/>
          <w:sz w:val="24"/>
          <w:szCs w:val="24"/>
        </w:rPr>
        <w:t>3</w:t>
      </w:r>
      <w:r w:rsidR="00740E76">
        <w:rPr>
          <w:rFonts w:ascii="Tahoma" w:hAnsi="Tahoma" w:cs="Tahoma"/>
          <w:b/>
          <w:sz w:val="24"/>
          <w:szCs w:val="24"/>
        </w:rPr>
        <w:t>:</w:t>
      </w:r>
      <w:r w:rsidR="00740E76">
        <w:rPr>
          <w:rFonts w:ascii="Tahoma" w:hAnsi="Tahoma" w:cs="Tahoma"/>
          <w:b/>
          <w:sz w:val="24"/>
          <w:szCs w:val="24"/>
        </w:rPr>
        <w:tab/>
      </w:r>
      <w:r w:rsidRPr="00740E76">
        <w:rPr>
          <w:rFonts w:ascii="Tahoma" w:hAnsi="Tahoma" w:cs="Tahoma"/>
          <w:sz w:val="24"/>
          <w:szCs w:val="24"/>
        </w:rPr>
        <w:t xml:space="preserve">Planning Decisions for </w:t>
      </w:r>
      <w:r w:rsidR="00DD05DE">
        <w:rPr>
          <w:rFonts w:ascii="Tahoma" w:hAnsi="Tahoma" w:cs="Tahoma"/>
          <w:sz w:val="24"/>
          <w:szCs w:val="24"/>
        </w:rPr>
        <w:t>Single Dwellings</w:t>
      </w:r>
      <w:r w:rsidR="00196781">
        <w:rPr>
          <w:rFonts w:ascii="Tahoma" w:hAnsi="Tahoma" w:cs="Tahoma"/>
          <w:sz w:val="24"/>
          <w:szCs w:val="24"/>
        </w:rPr>
        <w:t xml:space="preserve"> in the </w:t>
      </w:r>
      <w:r w:rsidR="00DD05DE">
        <w:rPr>
          <w:rFonts w:ascii="Tahoma" w:hAnsi="Tahoma" w:cs="Tahoma"/>
          <w:sz w:val="24"/>
          <w:szCs w:val="24"/>
        </w:rPr>
        <w:t>C</w:t>
      </w:r>
      <w:r w:rsidR="00196781">
        <w:rPr>
          <w:rFonts w:ascii="Tahoma" w:hAnsi="Tahoma" w:cs="Tahoma"/>
          <w:sz w:val="24"/>
          <w:szCs w:val="24"/>
        </w:rPr>
        <w:t>ountryside</w:t>
      </w:r>
      <w:r w:rsidRPr="00740E76">
        <w:rPr>
          <w:rFonts w:ascii="Tahoma" w:hAnsi="Tahoma" w:cs="Tahoma"/>
          <w:sz w:val="24"/>
          <w:szCs w:val="24"/>
        </w:rPr>
        <w:t xml:space="preserve"> (Full, Reserved Matters and Outline) in Newry, Mourne &amp; Down District 2002-2016)</w:t>
      </w:r>
    </w:p>
    <w:p w:rsidR="0024422D" w:rsidRDefault="0024422D" w:rsidP="008D1454">
      <w:pPr>
        <w:autoSpaceDE w:val="0"/>
        <w:autoSpaceDN w:val="0"/>
        <w:adjustRightInd w:val="0"/>
        <w:spacing w:after="0" w:line="240" w:lineRule="auto"/>
        <w:rPr>
          <w:rFonts w:ascii="Tahoma" w:hAnsi="Tahoma" w:cs="Tahoma"/>
          <w:b/>
          <w:color w:val="000000"/>
          <w:sz w:val="24"/>
          <w:szCs w:val="24"/>
        </w:rPr>
      </w:pPr>
    </w:p>
    <w:p w:rsidR="008D1454" w:rsidRPr="004834B0" w:rsidRDefault="008D1454" w:rsidP="00740E76">
      <w:pPr>
        <w:spacing w:after="0" w:line="240" w:lineRule="auto"/>
        <w:ind w:left="1440" w:hanging="1440"/>
        <w:rPr>
          <w:rFonts w:ascii="Tahoma" w:hAnsi="Tahoma" w:cs="Tahoma"/>
          <w:b/>
          <w:sz w:val="24"/>
          <w:szCs w:val="24"/>
        </w:rPr>
      </w:pPr>
      <w:r w:rsidRPr="004834B0">
        <w:rPr>
          <w:rFonts w:ascii="Tahoma" w:hAnsi="Tahoma" w:cs="Tahoma"/>
          <w:b/>
          <w:sz w:val="24"/>
          <w:szCs w:val="24"/>
        </w:rPr>
        <w:t xml:space="preserve">Table </w:t>
      </w:r>
      <w:r>
        <w:rPr>
          <w:rFonts w:ascii="Tahoma" w:hAnsi="Tahoma" w:cs="Tahoma"/>
          <w:b/>
          <w:sz w:val="24"/>
          <w:szCs w:val="24"/>
        </w:rPr>
        <w:t>4</w:t>
      </w:r>
      <w:r w:rsidR="00740E76">
        <w:rPr>
          <w:rFonts w:ascii="Tahoma" w:hAnsi="Tahoma" w:cs="Tahoma"/>
          <w:b/>
          <w:sz w:val="24"/>
          <w:szCs w:val="24"/>
        </w:rPr>
        <w:t>:</w:t>
      </w:r>
      <w:r w:rsidR="00740E76">
        <w:rPr>
          <w:rFonts w:ascii="Tahoma" w:hAnsi="Tahoma" w:cs="Tahoma"/>
          <w:b/>
          <w:sz w:val="24"/>
          <w:szCs w:val="24"/>
        </w:rPr>
        <w:tab/>
      </w:r>
      <w:r w:rsidRPr="00740E76">
        <w:rPr>
          <w:rFonts w:ascii="Tahoma" w:hAnsi="Tahoma" w:cs="Tahoma"/>
          <w:sz w:val="24"/>
          <w:szCs w:val="24"/>
        </w:rPr>
        <w:t xml:space="preserve">Breakdown </w:t>
      </w:r>
      <w:r w:rsidR="001B7255">
        <w:rPr>
          <w:rFonts w:ascii="Tahoma" w:hAnsi="Tahoma" w:cs="Tahoma"/>
          <w:sz w:val="24"/>
          <w:szCs w:val="24"/>
        </w:rPr>
        <w:t xml:space="preserve">of </w:t>
      </w:r>
      <w:r w:rsidR="006657D1">
        <w:rPr>
          <w:rFonts w:ascii="Tahoma" w:hAnsi="Tahoma" w:cs="Tahoma"/>
          <w:sz w:val="24"/>
          <w:szCs w:val="24"/>
        </w:rPr>
        <w:t>dwellings</w:t>
      </w:r>
      <w:r w:rsidR="001B7255">
        <w:rPr>
          <w:rFonts w:ascii="Tahoma" w:hAnsi="Tahoma" w:cs="Tahoma"/>
          <w:sz w:val="24"/>
          <w:szCs w:val="24"/>
        </w:rPr>
        <w:t xml:space="preserve"> </w:t>
      </w:r>
      <w:r w:rsidR="002B2BF0">
        <w:rPr>
          <w:rFonts w:ascii="Tahoma" w:hAnsi="Tahoma" w:cs="Tahoma"/>
          <w:sz w:val="24"/>
          <w:szCs w:val="24"/>
        </w:rPr>
        <w:t xml:space="preserve">in the </w:t>
      </w:r>
      <w:r w:rsidR="001B7255">
        <w:rPr>
          <w:rFonts w:ascii="Tahoma" w:hAnsi="Tahoma" w:cs="Tahoma"/>
          <w:sz w:val="24"/>
          <w:szCs w:val="24"/>
        </w:rPr>
        <w:t xml:space="preserve">countryside </w:t>
      </w:r>
      <w:r w:rsidR="002B2BF0">
        <w:rPr>
          <w:rFonts w:ascii="Tahoma" w:hAnsi="Tahoma" w:cs="Tahoma"/>
          <w:sz w:val="24"/>
          <w:szCs w:val="24"/>
        </w:rPr>
        <w:t xml:space="preserve">approved within </w:t>
      </w:r>
      <w:r w:rsidRPr="00740E76">
        <w:rPr>
          <w:rFonts w:ascii="Tahoma" w:hAnsi="Tahoma" w:cs="Tahoma"/>
          <w:sz w:val="24"/>
          <w:szCs w:val="24"/>
        </w:rPr>
        <w:t>each DEA from Jan</w:t>
      </w:r>
      <w:r w:rsidR="001B7255">
        <w:rPr>
          <w:rFonts w:ascii="Tahoma" w:hAnsi="Tahoma" w:cs="Tahoma"/>
          <w:sz w:val="24"/>
          <w:szCs w:val="24"/>
        </w:rPr>
        <w:t>uary</w:t>
      </w:r>
      <w:r w:rsidRPr="00740E76">
        <w:rPr>
          <w:rFonts w:ascii="Tahoma" w:hAnsi="Tahoma" w:cs="Tahoma"/>
          <w:sz w:val="24"/>
          <w:szCs w:val="24"/>
        </w:rPr>
        <w:t xml:space="preserve"> 2002 to December 2009</w:t>
      </w:r>
    </w:p>
    <w:p w:rsidR="0024422D" w:rsidRDefault="0024422D" w:rsidP="008D1454">
      <w:pPr>
        <w:autoSpaceDE w:val="0"/>
        <w:autoSpaceDN w:val="0"/>
        <w:adjustRightInd w:val="0"/>
        <w:spacing w:after="0" w:line="240" w:lineRule="auto"/>
        <w:rPr>
          <w:rFonts w:ascii="Tahoma" w:hAnsi="Tahoma" w:cs="Tahoma"/>
          <w:b/>
          <w:color w:val="000000"/>
          <w:sz w:val="24"/>
          <w:szCs w:val="24"/>
        </w:rPr>
      </w:pPr>
    </w:p>
    <w:p w:rsidR="008D1454" w:rsidRPr="00740E76" w:rsidRDefault="008D1454" w:rsidP="00740E76">
      <w:pPr>
        <w:spacing w:after="0" w:line="240" w:lineRule="auto"/>
        <w:ind w:left="1440" w:hanging="1440"/>
        <w:rPr>
          <w:rFonts w:ascii="Tahoma" w:hAnsi="Tahoma" w:cs="Tahoma"/>
          <w:sz w:val="24"/>
          <w:szCs w:val="24"/>
        </w:rPr>
      </w:pPr>
      <w:r w:rsidRPr="00F33D5A">
        <w:rPr>
          <w:rFonts w:ascii="Tahoma" w:hAnsi="Tahoma" w:cs="Tahoma"/>
          <w:b/>
          <w:sz w:val="24"/>
          <w:szCs w:val="24"/>
        </w:rPr>
        <w:t>Table</w:t>
      </w:r>
      <w:r>
        <w:rPr>
          <w:rFonts w:ascii="Tahoma" w:hAnsi="Tahoma" w:cs="Tahoma"/>
          <w:b/>
          <w:sz w:val="24"/>
          <w:szCs w:val="24"/>
        </w:rPr>
        <w:t xml:space="preserve"> 5</w:t>
      </w:r>
      <w:r w:rsidR="00740E76">
        <w:rPr>
          <w:rFonts w:ascii="Tahoma" w:hAnsi="Tahoma" w:cs="Tahoma"/>
          <w:b/>
          <w:sz w:val="24"/>
          <w:szCs w:val="24"/>
        </w:rPr>
        <w:t>:</w:t>
      </w:r>
      <w:r w:rsidR="00740E76">
        <w:rPr>
          <w:rFonts w:ascii="Tahoma" w:hAnsi="Tahoma" w:cs="Tahoma"/>
          <w:b/>
          <w:sz w:val="24"/>
          <w:szCs w:val="24"/>
        </w:rPr>
        <w:tab/>
      </w:r>
      <w:r w:rsidRPr="00740E76">
        <w:rPr>
          <w:rFonts w:ascii="Tahoma" w:hAnsi="Tahoma" w:cs="Tahoma"/>
          <w:sz w:val="24"/>
          <w:szCs w:val="24"/>
        </w:rPr>
        <w:t xml:space="preserve">Breakdown of </w:t>
      </w:r>
      <w:r w:rsidR="006657D1">
        <w:rPr>
          <w:rFonts w:ascii="Tahoma" w:hAnsi="Tahoma" w:cs="Tahoma"/>
          <w:sz w:val="24"/>
          <w:szCs w:val="24"/>
        </w:rPr>
        <w:t>dwellings</w:t>
      </w:r>
      <w:r w:rsidR="001B7255">
        <w:rPr>
          <w:rFonts w:ascii="Tahoma" w:hAnsi="Tahoma" w:cs="Tahoma"/>
          <w:sz w:val="24"/>
          <w:szCs w:val="24"/>
        </w:rPr>
        <w:t xml:space="preserve"> </w:t>
      </w:r>
      <w:r w:rsidR="002B2BF0">
        <w:rPr>
          <w:rFonts w:ascii="Tahoma" w:hAnsi="Tahoma" w:cs="Tahoma"/>
          <w:sz w:val="24"/>
          <w:szCs w:val="24"/>
        </w:rPr>
        <w:t xml:space="preserve">in the </w:t>
      </w:r>
      <w:r w:rsidR="001B7255">
        <w:rPr>
          <w:rFonts w:ascii="Tahoma" w:hAnsi="Tahoma" w:cs="Tahoma"/>
          <w:sz w:val="24"/>
          <w:szCs w:val="24"/>
        </w:rPr>
        <w:t xml:space="preserve">countryside </w:t>
      </w:r>
      <w:r w:rsidR="002B2BF0">
        <w:rPr>
          <w:rFonts w:ascii="Tahoma" w:hAnsi="Tahoma" w:cs="Tahoma"/>
          <w:sz w:val="24"/>
          <w:szCs w:val="24"/>
        </w:rPr>
        <w:t xml:space="preserve">approved within </w:t>
      </w:r>
      <w:bookmarkStart w:id="0" w:name="_GoBack"/>
      <w:bookmarkEnd w:id="0"/>
      <w:r w:rsidRPr="00740E76">
        <w:rPr>
          <w:rFonts w:ascii="Tahoma" w:hAnsi="Tahoma" w:cs="Tahoma"/>
          <w:sz w:val="24"/>
          <w:szCs w:val="24"/>
        </w:rPr>
        <w:t>each DEA from January 2010</w:t>
      </w:r>
      <w:r w:rsidR="00740E76" w:rsidRPr="00740E76">
        <w:rPr>
          <w:rFonts w:ascii="Tahoma" w:hAnsi="Tahoma" w:cs="Tahoma"/>
          <w:sz w:val="24"/>
          <w:szCs w:val="24"/>
        </w:rPr>
        <w:t xml:space="preserve"> to</w:t>
      </w:r>
      <w:r w:rsidR="00740E76">
        <w:rPr>
          <w:rFonts w:ascii="Tahoma" w:hAnsi="Tahoma" w:cs="Tahoma"/>
          <w:sz w:val="24"/>
          <w:szCs w:val="24"/>
        </w:rPr>
        <w:t xml:space="preserve"> </w:t>
      </w:r>
      <w:r w:rsidRPr="00740E76">
        <w:rPr>
          <w:rFonts w:ascii="Tahoma" w:hAnsi="Tahoma" w:cs="Tahoma"/>
          <w:sz w:val="24"/>
          <w:szCs w:val="24"/>
        </w:rPr>
        <w:t>September 2016</w:t>
      </w:r>
    </w:p>
    <w:p w:rsidR="0024422D" w:rsidRDefault="0024422D" w:rsidP="008D1454">
      <w:pPr>
        <w:autoSpaceDE w:val="0"/>
        <w:autoSpaceDN w:val="0"/>
        <w:adjustRightInd w:val="0"/>
        <w:spacing w:after="0" w:line="240" w:lineRule="auto"/>
        <w:rPr>
          <w:rFonts w:ascii="Tahoma" w:hAnsi="Tahoma" w:cs="Tahoma"/>
          <w:b/>
          <w:color w:val="000000"/>
          <w:sz w:val="24"/>
          <w:szCs w:val="24"/>
        </w:rPr>
      </w:pPr>
    </w:p>
    <w:p w:rsidR="00740E76" w:rsidRDefault="00740E76" w:rsidP="00740E76">
      <w:pPr>
        <w:spacing w:after="0" w:line="240" w:lineRule="auto"/>
        <w:ind w:left="1440" w:hanging="1440"/>
        <w:rPr>
          <w:rFonts w:ascii="Tahoma" w:hAnsi="Tahoma" w:cs="Tahoma"/>
          <w:b/>
          <w:sz w:val="24"/>
          <w:szCs w:val="24"/>
        </w:rPr>
      </w:pPr>
      <w:r w:rsidRPr="009F4AD6">
        <w:rPr>
          <w:rFonts w:ascii="Tahoma" w:hAnsi="Tahoma" w:cs="Tahoma"/>
          <w:b/>
          <w:sz w:val="24"/>
          <w:szCs w:val="24"/>
        </w:rPr>
        <w:t>T</w:t>
      </w:r>
      <w:r>
        <w:rPr>
          <w:rFonts w:ascii="Tahoma" w:hAnsi="Tahoma" w:cs="Tahoma"/>
          <w:b/>
          <w:sz w:val="24"/>
          <w:szCs w:val="24"/>
        </w:rPr>
        <w:t>able</w:t>
      </w:r>
      <w:r w:rsidR="00903492">
        <w:rPr>
          <w:rFonts w:ascii="Tahoma" w:hAnsi="Tahoma" w:cs="Tahoma"/>
          <w:b/>
          <w:sz w:val="24"/>
          <w:szCs w:val="24"/>
        </w:rPr>
        <w:t xml:space="preserve"> 6</w:t>
      </w:r>
      <w:r>
        <w:rPr>
          <w:rFonts w:ascii="Tahoma" w:hAnsi="Tahoma" w:cs="Tahoma"/>
          <w:b/>
          <w:sz w:val="24"/>
          <w:szCs w:val="24"/>
        </w:rPr>
        <w:t>:</w:t>
      </w:r>
      <w:r>
        <w:rPr>
          <w:rFonts w:ascii="Tahoma" w:hAnsi="Tahoma" w:cs="Tahoma"/>
          <w:b/>
          <w:sz w:val="24"/>
          <w:szCs w:val="24"/>
        </w:rPr>
        <w:tab/>
      </w:r>
      <w:r w:rsidRPr="00740E76">
        <w:rPr>
          <w:rFonts w:ascii="Tahoma" w:hAnsi="Tahoma" w:cs="Tahoma"/>
          <w:sz w:val="24"/>
          <w:szCs w:val="24"/>
        </w:rPr>
        <w:t xml:space="preserve">Planning Decisions (Approvals &amp; Refusals) for single wind turbines/wind farms in Newry, Mourne &amp; </w:t>
      </w:r>
      <w:proofErr w:type="gramStart"/>
      <w:r w:rsidRPr="00740E76">
        <w:rPr>
          <w:rFonts w:ascii="Tahoma" w:hAnsi="Tahoma" w:cs="Tahoma"/>
          <w:sz w:val="24"/>
          <w:szCs w:val="24"/>
        </w:rPr>
        <w:t>Down</w:t>
      </w:r>
      <w:proofErr w:type="gramEnd"/>
      <w:r w:rsidRPr="00740E76">
        <w:rPr>
          <w:rFonts w:ascii="Tahoma" w:hAnsi="Tahoma" w:cs="Tahoma"/>
          <w:sz w:val="24"/>
          <w:szCs w:val="24"/>
        </w:rPr>
        <w:t xml:space="preserve"> District Council</w:t>
      </w:r>
    </w:p>
    <w:p w:rsidR="0024422D" w:rsidRDefault="0024422D" w:rsidP="008D1454">
      <w:pPr>
        <w:autoSpaceDE w:val="0"/>
        <w:autoSpaceDN w:val="0"/>
        <w:adjustRightInd w:val="0"/>
        <w:spacing w:after="0" w:line="240" w:lineRule="auto"/>
        <w:rPr>
          <w:rFonts w:ascii="Tahoma" w:hAnsi="Tahoma" w:cs="Tahoma"/>
          <w:b/>
          <w:color w:val="000000"/>
          <w:sz w:val="24"/>
          <w:szCs w:val="24"/>
        </w:rPr>
      </w:pPr>
    </w:p>
    <w:p w:rsidR="00493D32" w:rsidRDefault="00AB3FA7" w:rsidP="00AB3FA7">
      <w:pPr>
        <w:spacing w:after="0" w:line="240" w:lineRule="auto"/>
        <w:rPr>
          <w:rFonts w:ascii="Tahoma" w:hAnsi="Tahoma" w:cs="Tahoma"/>
          <w:b/>
          <w:sz w:val="24"/>
          <w:szCs w:val="24"/>
        </w:rPr>
      </w:pPr>
      <w:r>
        <w:rPr>
          <w:rFonts w:ascii="Tahoma" w:hAnsi="Tahoma" w:cs="Tahoma"/>
          <w:b/>
          <w:sz w:val="24"/>
          <w:szCs w:val="24"/>
        </w:rPr>
        <w:t xml:space="preserve">Appendices </w:t>
      </w:r>
    </w:p>
    <w:p w:rsidR="00AB3FA7" w:rsidRPr="00BD25F4" w:rsidRDefault="00AB3FA7" w:rsidP="00AB3FA7">
      <w:pPr>
        <w:spacing w:after="0" w:line="240" w:lineRule="auto"/>
        <w:ind w:left="1440" w:hanging="1440"/>
        <w:rPr>
          <w:rFonts w:ascii="Tahoma" w:hAnsi="Tahoma" w:cs="Tahoma"/>
          <w:sz w:val="24"/>
          <w:szCs w:val="24"/>
        </w:rPr>
      </w:pPr>
      <w:r>
        <w:rPr>
          <w:rFonts w:ascii="Tahoma" w:hAnsi="Tahoma" w:cs="Tahoma"/>
          <w:b/>
          <w:sz w:val="24"/>
          <w:szCs w:val="24"/>
        </w:rPr>
        <w:t>Figure 7:</w:t>
      </w:r>
      <w:r>
        <w:rPr>
          <w:rFonts w:ascii="Tahoma" w:hAnsi="Tahoma" w:cs="Tahoma"/>
          <w:b/>
          <w:sz w:val="24"/>
          <w:szCs w:val="24"/>
        </w:rPr>
        <w:tab/>
      </w:r>
      <w:r>
        <w:rPr>
          <w:rFonts w:ascii="Tahoma" w:hAnsi="Tahoma" w:cs="Tahoma"/>
          <w:sz w:val="24"/>
          <w:szCs w:val="24"/>
        </w:rPr>
        <w:t xml:space="preserve">Rural Pressure Analysis DEA: </w:t>
      </w:r>
      <w:proofErr w:type="spellStart"/>
      <w:r>
        <w:rPr>
          <w:rFonts w:ascii="Tahoma" w:hAnsi="Tahoma" w:cs="Tahoma"/>
          <w:sz w:val="24"/>
          <w:szCs w:val="24"/>
        </w:rPr>
        <w:t>Crotlieve</w:t>
      </w:r>
      <w:proofErr w:type="spellEnd"/>
    </w:p>
    <w:p w:rsidR="00AB3FA7" w:rsidRDefault="00AB3FA7" w:rsidP="00AB3FA7">
      <w:pPr>
        <w:spacing w:after="0" w:line="240" w:lineRule="auto"/>
        <w:rPr>
          <w:rFonts w:ascii="Tahoma" w:hAnsi="Tahoma" w:cs="Tahoma"/>
          <w:b/>
          <w:color w:val="000000"/>
          <w:sz w:val="24"/>
          <w:szCs w:val="24"/>
        </w:rPr>
      </w:pPr>
    </w:p>
    <w:p w:rsidR="00AB3FA7" w:rsidRDefault="00AB3FA7" w:rsidP="00AB3FA7">
      <w:pPr>
        <w:spacing w:after="0" w:line="240" w:lineRule="auto"/>
        <w:ind w:left="1440" w:hanging="1440"/>
        <w:rPr>
          <w:rFonts w:ascii="Tahoma" w:hAnsi="Tahoma" w:cs="Tahoma"/>
          <w:b/>
          <w:sz w:val="24"/>
          <w:szCs w:val="24"/>
        </w:rPr>
      </w:pPr>
      <w:r>
        <w:rPr>
          <w:rFonts w:ascii="Tahoma" w:hAnsi="Tahoma" w:cs="Tahoma"/>
          <w:b/>
          <w:sz w:val="24"/>
          <w:szCs w:val="24"/>
        </w:rPr>
        <w:t>Figure 8:</w:t>
      </w:r>
      <w:r>
        <w:rPr>
          <w:rFonts w:ascii="Tahoma" w:hAnsi="Tahoma" w:cs="Tahoma"/>
          <w:b/>
          <w:sz w:val="24"/>
          <w:szCs w:val="24"/>
        </w:rPr>
        <w:tab/>
      </w:r>
      <w:r>
        <w:rPr>
          <w:rFonts w:ascii="Tahoma" w:hAnsi="Tahoma" w:cs="Tahoma"/>
          <w:sz w:val="24"/>
          <w:szCs w:val="24"/>
        </w:rPr>
        <w:t>Rural Pressure Analysis DEA: Downpatrick</w:t>
      </w:r>
    </w:p>
    <w:p w:rsidR="00AB3FA7" w:rsidRDefault="00AB3FA7" w:rsidP="00AB3FA7">
      <w:pPr>
        <w:spacing w:after="0" w:line="240" w:lineRule="auto"/>
        <w:rPr>
          <w:rFonts w:ascii="Tahoma" w:hAnsi="Tahoma" w:cs="Tahoma"/>
          <w:b/>
          <w:color w:val="000000"/>
          <w:sz w:val="24"/>
          <w:szCs w:val="24"/>
        </w:rPr>
      </w:pPr>
    </w:p>
    <w:p w:rsidR="00AB3FA7" w:rsidRDefault="00AB3FA7" w:rsidP="00AB3FA7">
      <w:pPr>
        <w:spacing w:after="0" w:line="240" w:lineRule="auto"/>
        <w:ind w:left="1440" w:hanging="1440"/>
        <w:rPr>
          <w:rFonts w:ascii="Tahoma" w:hAnsi="Tahoma" w:cs="Tahoma"/>
          <w:b/>
          <w:sz w:val="24"/>
          <w:szCs w:val="24"/>
        </w:rPr>
      </w:pPr>
      <w:r>
        <w:rPr>
          <w:rFonts w:ascii="Tahoma" w:hAnsi="Tahoma" w:cs="Tahoma"/>
          <w:b/>
          <w:sz w:val="24"/>
          <w:szCs w:val="24"/>
        </w:rPr>
        <w:t>Figure 9:</w:t>
      </w:r>
      <w:r>
        <w:rPr>
          <w:rFonts w:ascii="Tahoma" w:hAnsi="Tahoma" w:cs="Tahoma"/>
          <w:b/>
          <w:sz w:val="24"/>
          <w:szCs w:val="24"/>
        </w:rPr>
        <w:tab/>
      </w:r>
      <w:r>
        <w:rPr>
          <w:rFonts w:ascii="Tahoma" w:hAnsi="Tahoma" w:cs="Tahoma"/>
          <w:sz w:val="24"/>
          <w:szCs w:val="24"/>
        </w:rPr>
        <w:t>Rural Pressure Analysis DEA: Newry</w:t>
      </w:r>
    </w:p>
    <w:p w:rsidR="00AB3FA7" w:rsidRDefault="00AB3FA7" w:rsidP="00AB3FA7">
      <w:pPr>
        <w:spacing w:after="0" w:line="240" w:lineRule="auto"/>
        <w:rPr>
          <w:rFonts w:ascii="Tahoma" w:hAnsi="Tahoma" w:cs="Tahoma"/>
          <w:b/>
          <w:color w:val="000000"/>
          <w:sz w:val="24"/>
          <w:szCs w:val="24"/>
        </w:rPr>
      </w:pPr>
    </w:p>
    <w:p w:rsidR="00AB3FA7" w:rsidRDefault="00AB3FA7" w:rsidP="00AB3FA7">
      <w:pPr>
        <w:spacing w:after="0" w:line="240" w:lineRule="auto"/>
        <w:ind w:left="1440" w:hanging="1440"/>
        <w:rPr>
          <w:rFonts w:ascii="Tahoma" w:hAnsi="Tahoma" w:cs="Tahoma"/>
          <w:b/>
          <w:sz w:val="24"/>
          <w:szCs w:val="24"/>
        </w:rPr>
      </w:pPr>
      <w:r>
        <w:rPr>
          <w:rFonts w:ascii="Tahoma" w:hAnsi="Tahoma" w:cs="Tahoma"/>
          <w:b/>
          <w:sz w:val="24"/>
          <w:szCs w:val="24"/>
        </w:rPr>
        <w:t>Figure 10:</w:t>
      </w:r>
      <w:r>
        <w:rPr>
          <w:rFonts w:ascii="Tahoma" w:hAnsi="Tahoma" w:cs="Tahoma"/>
          <w:b/>
          <w:sz w:val="24"/>
          <w:szCs w:val="24"/>
        </w:rPr>
        <w:tab/>
      </w:r>
      <w:r>
        <w:rPr>
          <w:rFonts w:ascii="Tahoma" w:hAnsi="Tahoma" w:cs="Tahoma"/>
          <w:sz w:val="24"/>
          <w:szCs w:val="24"/>
        </w:rPr>
        <w:t xml:space="preserve">Rural Pressure Analysis DEA: </w:t>
      </w:r>
      <w:proofErr w:type="spellStart"/>
      <w:r>
        <w:rPr>
          <w:rFonts w:ascii="Tahoma" w:hAnsi="Tahoma" w:cs="Tahoma"/>
          <w:sz w:val="24"/>
          <w:szCs w:val="24"/>
        </w:rPr>
        <w:t>Rowallane</w:t>
      </w:r>
      <w:proofErr w:type="spellEnd"/>
    </w:p>
    <w:p w:rsidR="00AB3FA7" w:rsidRDefault="00AB3FA7" w:rsidP="00AB3FA7">
      <w:pPr>
        <w:spacing w:after="0" w:line="240" w:lineRule="auto"/>
        <w:rPr>
          <w:rFonts w:ascii="Tahoma" w:hAnsi="Tahoma" w:cs="Tahoma"/>
          <w:b/>
          <w:color w:val="000000"/>
          <w:sz w:val="24"/>
          <w:szCs w:val="24"/>
        </w:rPr>
      </w:pPr>
    </w:p>
    <w:p w:rsidR="00AB3FA7" w:rsidRDefault="00AB3FA7" w:rsidP="00AB3FA7">
      <w:pPr>
        <w:spacing w:after="0" w:line="240" w:lineRule="auto"/>
        <w:ind w:left="1440" w:hanging="1440"/>
        <w:rPr>
          <w:rFonts w:ascii="Tahoma" w:hAnsi="Tahoma" w:cs="Tahoma"/>
          <w:b/>
          <w:sz w:val="24"/>
          <w:szCs w:val="24"/>
        </w:rPr>
      </w:pPr>
      <w:r>
        <w:rPr>
          <w:rFonts w:ascii="Tahoma" w:hAnsi="Tahoma" w:cs="Tahoma"/>
          <w:b/>
          <w:sz w:val="24"/>
          <w:szCs w:val="24"/>
        </w:rPr>
        <w:t>Figure 11:</w:t>
      </w:r>
      <w:r>
        <w:rPr>
          <w:rFonts w:ascii="Tahoma" w:hAnsi="Tahoma" w:cs="Tahoma"/>
          <w:b/>
          <w:sz w:val="24"/>
          <w:szCs w:val="24"/>
        </w:rPr>
        <w:tab/>
      </w:r>
      <w:r>
        <w:rPr>
          <w:rFonts w:ascii="Tahoma" w:hAnsi="Tahoma" w:cs="Tahoma"/>
          <w:sz w:val="24"/>
          <w:szCs w:val="24"/>
        </w:rPr>
        <w:t xml:space="preserve">Rural Pressure Analysis DEA: </w:t>
      </w:r>
      <w:proofErr w:type="spellStart"/>
      <w:r>
        <w:rPr>
          <w:rFonts w:ascii="Tahoma" w:hAnsi="Tahoma" w:cs="Tahoma"/>
          <w:sz w:val="24"/>
          <w:szCs w:val="24"/>
        </w:rPr>
        <w:t>Slieve</w:t>
      </w:r>
      <w:proofErr w:type="spellEnd"/>
      <w:r>
        <w:rPr>
          <w:rFonts w:ascii="Tahoma" w:hAnsi="Tahoma" w:cs="Tahoma"/>
          <w:sz w:val="24"/>
          <w:szCs w:val="24"/>
        </w:rPr>
        <w:t xml:space="preserve"> </w:t>
      </w:r>
      <w:proofErr w:type="spellStart"/>
      <w:r>
        <w:rPr>
          <w:rFonts w:ascii="Tahoma" w:hAnsi="Tahoma" w:cs="Tahoma"/>
          <w:sz w:val="24"/>
          <w:szCs w:val="24"/>
        </w:rPr>
        <w:t>Croob</w:t>
      </w:r>
      <w:proofErr w:type="spellEnd"/>
    </w:p>
    <w:p w:rsidR="00AB3FA7" w:rsidRDefault="00AB3FA7" w:rsidP="00AB3FA7">
      <w:pPr>
        <w:spacing w:after="0" w:line="240" w:lineRule="auto"/>
        <w:rPr>
          <w:rFonts w:ascii="Tahoma" w:hAnsi="Tahoma" w:cs="Tahoma"/>
          <w:b/>
          <w:color w:val="000000"/>
          <w:sz w:val="24"/>
          <w:szCs w:val="24"/>
        </w:rPr>
      </w:pPr>
    </w:p>
    <w:p w:rsidR="00AB3FA7" w:rsidRDefault="00AB3FA7" w:rsidP="00AB3FA7">
      <w:pPr>
        <w:spacing w:after="0" w:line="240" w:lineRule="auto"/>
        <w:ind w:left="1440" w:hanging="1440"/>
        <w:rPr>
          <w:rFonts w:ascii="Tahoma" w:hAnsi="Tahoma" w:cs="Tahoma"/>
          <w:b/>
          <w:sz w:val="24"/>
          <w:szCs w:val="24"/>
        </w:rPr>
      </w:pPr>
      <w:r>
        <w:rPr>
          <w:rFonts w:ascii="Tahoma" w:hAnsi="Tahoma" w:cs="Tahoma"/>
          <w:b/>
          <w:sz w:val="24"/>
          <w:szCs w:val="24"/>
        </w:rPr>
        <w:t>Figure 12:</w:t>
      </w:r>
      <w:r>
        <w:rPr>
          <w:rFonts w:ascii="Tahoma" w:hAnsi="Tahoma" w:cs="Tahoma"/>
          <w:b/>
          <w:sz w:val="24"/>
          <w:szCs w:val="24"/>
        </w:rPr>
        <w:tab/>
      </w:r>
      <w:r>
        <w:rPr>
          <w:rFonts w:ascii="Tahoma" w:hAnsi="Tahoma" w:cs="Tahoma"/>
          <w:sz w:val="24"/>
          <w:szCs w:val="24"/>
        </w:rPr>
        <w:t xml:space="preserve">Rural Pressure Analysis DEA: </w:t>
      </w:r>
      <w:proofErr w:type="spellStart"/>
      <w:r>
        <w:rPr>
          <w:rFonts w:ascii="Tahoma" w:hAnsi="Tahoma" w:cs="Tahoma"/>
          <w:sz w:val="24"/>
          <w:szCs w:val="24"/>
        </w:rPr>
        <w:t>Slieve</w:t>
      </w:r>
      <w:proofErr w:type="spellEnd"/>
      <w:r>
        <w:rPr>
          <w:rFonts w:ascii="Tahoma" w:hAnsi="Tahoma" w:cs="Tahoma"/>
          <w:sz w:val="24"/>
          <w:szCs w:val="24"/>
        </w:rPr>
        <w:t xml:space="preserve"> </w:t>
      </w:r>
      <w:proofErr w:type="spellStart"/>
      <w:r>
        <w:rPr>
          <w:rFonts w:ascii="Tahoma" w:hAnsi="Tahoma" w:cs="Tahoma"/>
          <w:sz w:val="24"/>
          <w:szCs w:val="24"/>
        </w:rPr>
        <w:t>Gullion</w:t>
      </w:r>
      <w:proofErr w:type="spellEnd"/>
    </w:p>
    <w:p w:rsidR="00AB3FA7" w:rsidRDefault="00AB3FA7" w:rsidP="00AB3FA7">
      <w:pPr>
        <w:spacing w:after="0" w:line="240" w:lineRule="auto"/>
        <w:rPr>
          <w:rFonts w:ascii="Tahoma" w:hAnsi="Tahoma" w:cs="Tahoma"/>
          <w:b/>
          <w:color w:val="000000"/>
          <w:sz w:val="24"/>
          <w:szCs w:val="24"/>
        </w:rPr>
      </w:pPr>
    </w:p>
    <w:p w:rsidR="00AB3FA7" w:rsidRDefault="00AB3FA7" w:rsidP="00AB3FA7">
      <w:pPr>
        <w:spacing w:after="0" w:line="240" w:lineRule="auto"/>
        <w:ind w:left="1440" w:hanging="1440"/>
        <w:rPr>
          <w:rFonts w:ascii="Tahoma" w:hAnsi="Tahoma" w:cs="Tahoma"/>
          <w:b/>
          <w:sz w:val="24"/>
          <w:szCs w:val="24"/>
        </w:rPr>
      </w:pPr>
      <w:r w:rsidRPr="00D7283F">
        <w:rPr>
          <w:rFonts w:ascii="Tahoma" w:hAnsi="Tahoma" w:cs="Tahoma"/>
          <w:b/>
          <w:sz w:val="24"/>
          <w:szCs w:val="24"/>
        </w:rPr>
        <w:t>Figure</w:t>
      </w:r>
      <w:r>
        <w:rPr>
          <w:rFonts w:ascii="Tahoma" w:hAnsi="Tahoma" w:cs="Tahoma"/>
          <w:b/>
          <w:sz w:val="24"/>
          <w:szCs w:val="24"/>
        </w:rPr>
        <w:t xml:space="preserve"> 13</w:t>
      </w:r>
      <w:r w:rsidRPr="00D7283F">
        <w:rPr>
          <w:rFonts w:ascii="Tahoma" w:hAnsi="Tahoma" w:cs="Tahoma"/>
          <w:b/>
          <w:sz w:val="24"/>
          <w:szCs w:val="24"/>
        </w:rPr>
        <w:t>:</w:t>
      </w:r>
      <w:r w:rsidRPr="00D7283F">
        <w:rPr>
          <w:rFonts w:ascii="Tahoma" w:hAnsi="Tahoma" w:cs="Tahoma"/>
          <w:b/>
          <w:sz w:val="24"/>
          <w:szCs w:val="24"/>
        </w:rPr>
        <w:tab/>
      </w:r>
      <w:r w:rsidRPr="00D7283F">
        <w:rPr>
          <w:rFonts w:ascii="Tahoma" w:hAnsi="Tahoma" w:cs="Tahoma"/>
          <w:sz w:val="24"/>
          <w:szCs w:val="24"/>
        </w:rPr>
        <w:t xml:space="preserve">Rural Pressure Analysis DEA: </w:t>
      </w:r>
      <w:proofErr w:type="spellStart"/>
      <w:r w:rsidRPr="00D7283F">
        <w:rPr>
          <w:rFonts w:ascii="Tahoma" w:hAnsi="Tahoma" w:cs="Tahoma"/>
          <w:sz w:val="24"/>
          <w:szCs w:val="24"/>
        </w:rPr>
        <w:t>Mournes</w:t>
      </w:r>
      <w:proofErr w:type="spellEnd"/>
      <w:r w:rsidRPr="00D7283F">
        <w:rPr>
          <w:rFonts w:ascii="Tahoma" w:hAnsi="Tahoma" w:cs="Tahoma"/>
          <w:sz w:val="24"/>
          <w:szCs w:val="24"/>
        </w:rPr>
        <w:t xml:space="preserve"> (to be forwarded from GIS)</w:t>
      </w: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AB3FA7" w:rsidRDefault="00AB3FA7" w:rsidP="00D27677">
      <w:pPr>
        <w:spacing w:after="0" w:line="240" w:lineRule="auto"/>
        <w:jc w:val="center"/>
        <w:rPr>
          <w:rFonts w:ascii="Tahoma" w:hAnsi="Tahoma" w:cs="Tahoma"/>
          <w:b/>
          <w:sz w:val="24"/>
          <w:szCs w:val="24"/>
        </w:rPr>
      </w:pPr>
    </w:p>
    <w:p w:rsidR="00AB3FA7" w:rsidRDefault="00AB3FA7" w:rsidP="00D27677">
      <w:pPr>
        <w:spacing w:after="0" w:line="240" w:lineRule="auto"/>
        <w:jc w:val="center"/>
        <w:rPr>
          <w:rFonts w:ascii="Tahoma" w:hAnsi="Tahoma" w:cs="Tahoma"/>
          <w:b/>
          <w:sz w:val="24"/>
          <w:szCs w:val="24"/>
        </w:rPr>
      </w:pPr>
    </w:p>
    <w:p w:rsidR="00AB3FA7" w:rsidRDefault="00AB3FA7" w:rsidP="00D27677">
      <w:pPr>
        <w:spacing w:after="0" w:line="240" w:lineRule="auto"/>
        <w:jc w:val="center"/>
        <w:rPr>
          <w:rFonts w:ascii="Tahoma" w:hAnsi="Tahoma" w:cs="Tahoma"/>
          <w:b/>
          <w:sz w:val="24"/>
          <w:szCs w:val="24"/>
        </w:rPr>
      </w:pPr>
    </w:p>
    <w:p w:rsidR="00AB3FA7" w:rsidRDefault="00AB3FA7"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196781" w:rsidRDefault="00196781"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493D32" w:rsidRDefault="00493D32" w:rsidP="00D27677">
      <w:pPr>
        <w:spacing w:after="0" w:line="240" w:lineRule="auto"/>
        <w:jc w:val="center"/>
        <w:rPr>
          <w:rFonts w:ascii="Tahoma" w:hAnsi="Tahoma" w:cs="Tahoma"/>
          <w:b/>
          <w:sz w:val="24"/>
          <w:szCs w:val="24"/>
        </w:rPr>
      </w:pPr>
    </w:p>
    <w:p w:rsidR="00E64A98" w:rsidRPr="00C272E7" w:rsidRDefault="00DA0900" w:rsidP="00D27677">
      <w:pPr>
        <w:spacing w:after="0" w:line="240" w:lineRule="auto"/>
        <w:jc w:val="center"/>
        <w:rPr>
          <w:rFonts w:ascii="Tahoma" w:hAnsi="Tahoma" w:cs="Tahoma"/>
          <w:b/>
          <w:sz w:val="24"/>
          <w:szCs w:val="24"/>
        </w:rPr>
      </w:pPr>
      <w:r>
        <w:rPr>
          <w:rFonts w:ascii="Tahoma" w:hAnsi="Tahoma" w:cs="Tahoma"/>
          <w:b/>
          <w:sz w:val="24"/>
          <w:szCs w:val="24"/>
        </w:rPr>
        <w:lastRenderedPageBreak/>
        <w:t>Development</w:t>
      </w:r>
      <w:r w:rsidR="00537895">
        <w:rPr>
          <w:rFonts w:ascii="Tahoma" w:hAnsi="Tahoma" w:cs="Tahoma"/>
          <w:b/>
          <w:sz w:val="24"/>
          <w:szCs w:val="24"/>
        </w:rPr>
        <w:t xml:space="preserve"> </w:t>
      </w:r>
      <w:r w:rsidR="003406A2" w:rsidRPr="00C272E7">
        <w:rPr>
          <w:rFonts w:ascii="Tahoma" w:hAnsi="Tahoma" w:cs="Tahoma"/>
          <w:b/>
          <w:sz w:val="24"/>
          <w:szCs w:val="24"/>
        </w:rPr>
        <w:t>Pressure Analysis</w:t>
      </w:r>
      <w:r w:rsidR="00E343CF" w:rsidRPr="00C272E7">
        <w:rPr>
          <w:rFonts w:ascii="Tahoma" w:hAnsi="Tahoma" w:cs="Tahoma"/>
          <w:b/>
          <w:sz w:val="24"/>
          <w:szCs w:val="24"/>
        </w:rPr>
        <w:t xml:space="preserve"> of Newry, Mourne &amp; Down District Council</w:t>
      </w:r>
    </w:p>
    <w:p w:rsidR="00D27677" w:rsidRDefault="00D27677" w:rsidP="00D27677">
      <w:pPr>
        <w:spacing w:after="0" w:line="240" w:lineRule="auto"/>
        <w:jc w:val="both"/>
        <w:rPr>
          <w:rFonts w:ascii="Tahoma" w:hAnsi="Tahoma" w:cs="Tahoma"/>
          <w:sz w:val="24"/>
          <w:szCs w:val="24"/>
        </w:rPr>
      </w:pPr>
    </w:p>
    <w:p w:rsidR="00E343CF" w:rsidRDefault="00E343CF" w:rsidP="00D27677">
      <w:pPr>
        <w:spacing w:after="0" w:line="240" w:lineRule="auto"/>
        <w:ind w:left="1134" w:hanging="1134"/>
        <w:jc w:val="both"/>
        <w:rPr>
          <w:rFonts w:ascii="Tahoma" w:hAnsi="Tahoma" w:cs="Tahoma"/>
          <w:sz w:val="24"/>
          <w:szCs w:val="24"/>
        </w:rPr>
      </w:pPr>
      <w:r w:rsidRPr="00D27677">
        <w:rPr>
          <w:rFonts w:ascii="Tahoma" w:hAnsi="Tahoma" w:cs="Tahoma"/>
          <w:b/>
          <w:sz w:val="24"/>
          <w:szCs w:val="24"/>
        </w:rPr>
        <w:t>Purpose:</w:t>
      </w:r>
      <w:r w:rsidR="00DA0900">
        <w:rPr>
          <w:rFonts w:ascii="Tahoma" w:hAnsi="Tahoma" w:cs="Tahoma"/>
          <w:b/>
          <w:sz w:val="24"/>
          <w:szCs w:val="24"/>
        </w:rPr>
        <w:t xml:space="preserve"> </w:t>
      </w:r>
      <w:r>
        <w:rPr>
          <w:rFonts w:ascii="Tahoma" w:hAnsi="Tahoma" w:cs="Tahoma"/>
          <w:sz w:val="24"/>
          <w:szCs w:val="24"/>
        </w:rPr>
        <w:t xml:space="preserve">To provide members with a </w:t>
      </w:r>
      <w:r w:rsidR="00DA0900">
        <w:rPr>
          <w:rFonts w:ascii="Tahoma" w:hAnsi="Tahoma" w:cs="Tahoma"/>
          <w:sz w:val="24"/>
          <w:szCs w:val="24"/>
        </w:rPr>
        <w:t>Development</w:t>
      </w:r>
      <w:r>
        <w:rPr>
          <w:rFonts w:ascii="Tahoma" w:hAnsi="Tahoma" w:cs="Tahoma"/>
          <w:sz w:val="24"/>
          <w:szCs w:val="24"/>
        </w:rPr>
        <w:t xml:space="preserve"> Pressure Analysis</w:t>
      </w:r>
      <w:r w:rsidR="002D2D84">
        <w:rPr>
          <w:rFonts w:ascii="Tahoma" w:hAnsi="Tahoma" w:cs="Tahoma"/>
          <w:sz w:val="24"/>
          <w:szCs w:val="24"/>
        </w:rPr>
        <w:t xml:space="preserve"> </w:t>
      </w:r>
      <w:r>
        <w:rPr>
          <w:rFonts w:ascii="Tahoma" w:hAnsi="Tahoma" w:cs="Tahoma"/>
          <w:sz w:val="24"/>
          <w:szCs w:val="24"/>
        </w:rPr>
        <w:t xml:space="preserve">for </w:t>
      </w:r>
      <w:r w:rsidR="00042250">
        <w:rPr>
          <w:rFonts w:ascii="Tahoma" w:hAnsi="Tahoma" w:cs="Tahoma"/>
          <w:sz w:val="24"/>
          <w:szCs w:val="24"/>
        </w:rPr>
        <w:t xml:space="preserve">the countryside of </w:t>
      </w:r>
      <w:r>
        <w:rPr>
          <w:rFonts w:ascii="Tahoma" w:hAnsi="Tahoma" w:cs="Tahoma"/>
          <w:sz w:val="24"/>
          <w:szCs w:val="24"/>
        </w:rPr>
        <w:t>N</w:t>
      </w:r>
      <w:r w:rsidR="00560F3C">
        <w:rPr>
          <w:rFonts w:ascii="Tahoma" w:hAnsi="Tahoma" w:cs="Tahoma"/>
          <w:sz w:val="24"/>
          <w:szCs w:val="24"/>
        </w:rPr>
        <w:t xml:space="preserve">ewry, </w:t>
      </w:r>
      <w:proofErr w:type="spellStart"/>
      <w:r w:rsidR="00560F3C">
        <w:rPr>
          <w:rFonts w:ascii="Tahoma" w:hAnsi="Tahoma" w:cs="Tahoma"/>
          <w:sz w:val="24"/>
          <w:szCs w:val="24"/>
        </w:rPr>
        <w:t>Mourne</w:t>
      </w:r>
      <w:proofErr w:type="spellEnd"/>
      <w:r w:rsidR="00560F3C">
        <w:rPr>
          <w:rFonts w:ascii="Tahoma" w:hAnsi="Tahoma" w:cs="Tahoma"/>
          <w:sz w:val="24"/>
          <w:szCs w:val="24"/>
        </w:rPr>
        <w:t xml:space="preserve"> and Down District</w:t>
      </w:r>
      <w:r w:rsidR="00DA0900">
        <w:rPr>
          <w:rFonts w:ascii="Tahoma" w:hAnsi="Tahoma" w:cs="Tahoma"/>
          <w:sz w:val="24"/>
          <w:szCs w:val="24"/>
        </w:rPr>
        <w:t>.</w:t>
      </w:r>
      <w:r>
        <w:rPr>
          <w:rFonts w:ascii="Tahoma" w:hAnsi="Tahoma" w:cs="Tahoma"/>
          <w:sz w:val="24"/>
          <w:szCs w:val="24"/>
        </w:rPr>
        <w:t xml:space="preserve"> </w:t>
      </w:r>
      <w:r w:rsidR="00DA0900">
        <w:rPr>
          <w:rFonts w:ascii="Tahoma" w:hAnsi="Tahoma" w:cs="Tahoma"/>
          <w:sz w:val="24"/>
          <w:szCs w:val="24"/>
        </w:rPr>
        <w:t>Also known as a Rural Pressure Analysis, this analysis seeks to</w:t>
      </w:r>
      <w:r w:rsidR="00560F3C">
        <w:rPr>
          <w:rFonts w:ascii="Tahoma" w:hAnsi="Tahoma" w:cs="Tahoma"/>
          <w:sz w:val="24"/>
          <w:szCs w:val="24"/>
        </w:rPr>
        <w:t xml:space="preserve"> </w:t>
      </w:r>
      <w:r>
        <w:rPr>
          <w:rFonts w:ascii="Tahoma" w:hAnsi="Tahoma" w:cs="Tahoma"/>
          <w:sz w:val="24"/>
          <w:szCs w:val="24"/>
        </w:rPr>
        <w:t>identify those areas where significant development pressure has occurred and/or where local rural character</w:t>
      </w:r>
      <w:r w:rsidR="00AB3FA7">
        <w:rPr>
          <w:rFonts w:ascii="Tahoma" w:hAnsi="Tahoma" w:cs="Tahoma"/>
          <w:sz w:val="24"/>
          <w:szCs w:val="24"/>
        </w:rPr>
        <w:t xml:space="preserve"> is under threat</w:t>
      </w:r>
      <w:r w:rsidR="00042250">
        <w:rPr>
          <w:rFonts w:ascii="Tahoma" w:hAnsi="Tahoma" w:cs="Tahoma"/>
          <w:sz w:val="24"/>
          <w:szCs w:val="24"/>
        </w:rPr>
        <w:t xml:space="preserve"> of significant change</w:t>
      </w:r>
      <w:r w:rsidR="0050668A">
        <w:rPr>
          <w:rFonts w:ascii="Tahoma" w:hAnsi="Tahoma" w:cs="Tahoma"/>
          <w:sz w:val="24"/>
          <w:szCs w:val="24"/>
        </w:rPr>
        <w:t>.</w:t>
      </w:r>
    </w:p>
    <w:p w:rsidR="00D27677" w:rsidRDefault="00D27677" w:rsidP="00D27677">
      <w:pPr>
        <w:spacing w:after="0" w:line="240" w:lineRule="auto"/>
        <w:jc w:val="both"/>
        <w:rPr>
          <w:rFonts w:ascii="Tahoma" w:hAnsi="Tahoma" w:cs="Tahoma"/>
          <w:sz w:val="24"/>
          <w:szCs w:val="24"/>
        </w:rPr>
      </w:pPr>
    </w:p>
    <w:p w:rsidR="00E15CB5" w:rsidRDefault="00E15CB5" w:rsidP="00CE18FA">
      <w:pPr>
        <w:spacing w:after="0" w:line="240" w:lineRule="auto"/>
        <w:jc w:val="both"/>
        <w:rPr>
          <w:rFonts w:ascii="Tahoma" w:hAnsi="Tahoma" w:cs="Tahoma"/>
          <w:sz w:val="24"/>
          <w:szCs w:val="24"/>
        </w:rPr>
      </w:pPr>
      <w:r>
        <w:rPr>
          <w:rFonts w:ascii="Tahoma" w:hAnsi="Tahoma" w:cs="Tahoma"/>
          <w:sz w:val="24"/>
          <w:szCs w:val="24"/>
        </w:rPr>
        <w:t>T</w:t>
      </w:r>
      <w:r w:rsidR="001D6086">
        <w:rPr>
          <w:rFonts w:ascii="Tahoma" w:hAnsi="Tahoma" w:cs="Tahoma"/>
          <w:sz w:val="24"/>
          <w:szCs w:val="24"/>
        </w:rPr>
        <w:t>he paper provides information on</w:t>
      </w:r>
      <w:r w:rsidR="00152075">
        <w:rPr>
          <w:rFonts w:ascii="Tahoma" w:hAnsi="Tahoma" w:cs="Tahoma"/>
          <w:sz w:val="24"/>
          <w:szCs w:val="24"/>
        </w:rPr>
        <w:t>:-</w:t>
      </w:r>
    </w:p>
    <w:p w:rsidR="00E15CB5" w:rsidRDefault="00E15CB5" w:rsidP="00CE18FA">
      <w:pPr>
        <w:pStyle w:val="ListParagraph"/>
        <w:numPr>
          <w:ilvl w:val="0"/>
          <w:numId w:val="1"/>
        </w:numPr>
        <w:spacing w:after="0" w:line="240" w:lineRule="auto"/>
        <w:ind w:left="0" w:firstLine="0"/>
        <w:jc w:val="both"/>
        <w:rPr>
          <w:rFonts w:ascii="Tahoma" w:hAnsi="Tahoma" w:cs="Tahoma"/>
          <w:sz w:val="24"/>
          <w:szCs w:val="24"/>
        </w:rPr>
      </w:pPr>
      <w:r>
        <w:rPr>
          <w:rFonts w:ascii="Tahoma" w:hAnsi="Tahoma" w:cs="Tahoma"/>
          <w:sz w:val="24"/>
          <w:szCs w:val="24"/>
        </w:rPr>
        <w:t xml:space="preserve">The </w:t>
      </w:r>
      <w:r w:rsidR="0050668A">
        <w:rPr>
          <w:rFonts w:ascii="Tahoma" w:hAnsi="Tahoma" w:cs="Tahoma"/>
          <w:sz w:val="24"/>
          <w:szCs w:val="24"/>
        </w:rPr>
        <w:t>Development</w:t>
      </w:r>
      <w:r>
        <w:rPr>
          <w:rFonts w:ascii="Tahoma" w:hAnsi="Tahoma" w:cs="Tahoma"/>
          <w:sz w:val="24"/>
          <w:szCs w:val="24"/>
        </w:rPr>
        <w:t xml:space="preserve"> Pressure Analysis for Newry </w:t>
      </w:r>
      <w:proofErr w:type="spellStart"/>
      <w:r>
        <w:rPr>
          <w:rFonts w:ascii="Tahoma" w:hAnsi="Tahoma" w:cs="Tahoma"/>
          <w:sz w:val="24"/>
          <w:szCs w:val="24"/>
        </w:rPr>
        <w:t>Mourne</w:t>
      </w:r>
      <w:proofErr w:type="spellEnd"/>
      <w:r>
        <w:rPr>
          <w:rFonts w:ascii="Tahoma" w:hAnsi="Tahoma" w:cs="Tahoma"/>
          <w:sz w:val="24"/>
          <w:szCs w:val="24"/>
        </w:rPr>
        <w:t xml:space="preserve"> &amp; Down</w:t>
      </w:r>
      <w:r w:rsidR="00560F3C">
        <w:rPr>
          <w:rFonts w:ascii="Tahoma" w:hAnsi="Tahoma" w:cs="Tahoma"/>
          <w:sz w:val="24"/>
          <w:szCs w:val="24"/>
        </w:rPr>
        <w:t xml:space="preserve"> District</w:t>
      </w:r>
      <w:r w:rsidR="00152075">
        <w:rPr>
          <w:rFonts w:ascii="Tahoma" w:hAnsi="Tahoma" w:cs="Tahoma"/>
          <w:sz w:val="24"/>
          <w:szCs w:val="24"/>
        </w:rPr>
        <w:t>,</w:t>
      </w:r>
    </w:p>
    <w:p w:rsidR="00E15CB5" w:rsidRDefault="002A250A" w:rsidP="00CE18FA">
      <w:pPr>
        <w:pStyle w:val="ListParagraph"/>
        <w:numPr>
          <w:ilvl w:val="0"/>
          <w:numId w:val="1"/>
        </w:numPr>
        <w:spacing w:after="0" w:line="240" w:lineRule="auto"/>
        <w:ind w:left="709" w:hanging="709"/>
        <w:jc w:val="both"/>
        <w:rPr>
          <w:rFonts w:ascii="Tahoma" w:hAnsi="Tahoma" w:cs="Tahoma"/>
          <w:sz w:val="24"/>
          <w:szCs w:val="24"/>
        </w:rPr>
      </w:pPr>
      <w:r>
        <w:rPr>
          <w:rFonts w:ascii="Tahoma" w:hAnsi="Tahoma" w:cs="Tahoma"/>
          <w:sz w:val="24"/>
          <w:szCs w:val="24"/>
        </w:rPr>
        <w:t>A</w:t>
      </w:r>
      <w:r w:rsidR="00E15CB5">
        <w:rPr>
          <w:rFonts w:ascii="Tahoma" w:hAnsi="Tahoma" w:cs="Tahoma"/>
          <w:sz w:val="24"/>
          <w:szCs w:val="24"/>
        </w:rPr>
        <w:t xml:space="preserve">reas within the </w:t>
      </w:r>
      <w:r w:rsidR="00560F3C">
        <w:rPr>
          <w:rFonts w:ascii="Tahoma" w:hAnsi="Tahoma" w:cs="Tahoma"/>
          <w:sz w:val="24"/>
          <w:szCs w:val="24"/>
        </w:rPr>
        <w:t>D</w:t>
      </w:r>
      <w:r w:rsidR="00E15CB5">
        <w:rPr>
          <w:rFonts w:ascii="Tahoma" w:hAnsi="Tahoma" w:cs="Tahoma"/>
          <w:sz w:val="24"/>
          <w:szCs w:val="24"/>
        </w:rPr>
        <w:t>istrict where significant development pressure has occurred due to cumulative impact of one off single dwelli</w:t>
      </w:r>
      <w:r w:rsidR="00152075">
        <w:rPr>
          <w:rFonts w:ascii="Tahoma" w:hAnsi="Tahoma" w:cs="Tahoma"/>
          <w:sz w:val="24"/>
          <w:szCs w:val="24"/>
        </w:rPr>
        <w:t xml:space="preserve">ngs </w:t>
      </w:r>
      <w:r w:rsidR="0050668A">
        <w:rPr>
          <w:rFonts w:ascii="Tahoma" w:hAnsi="Tahoma" w:cs="Tahoma"/>
          <w:sz w:val="24"/>
          <w:szCs w:val="24"/>
        </w:rPr>
        <w:t xml:space="preserve">in the countryside </w:t>
      </w:r>
      <w:r w:rsidR="00152075">
        <w:rPr>
          <w:rFonts w:ascii="Tahoma" w:hAnsi="Tahoma" w:cs="Tahoma"/>
          <w:sz w:val="24"/>
          <w:szCs w:val="24"/>
        </w:rPr>
        <w:t>and wind energy development, and</w:t>
      </w:r>
    </w:p>
    <w:p w:rsidR="00572460" w:rsidRDefault="00E15CB5" w:rsidP="00CE18FA">
      <w:pPr>
        <w:pStyle w:val="ListParagraph"/>
        <w:numPr>
          <w:ilvl w:val="0"/>
          <w:numId w:val="1"/>
        </w:numPr>
        <w:spacing w:after="0" w:line="240" w:lineRule="auto"/>
        <w:ind w:left="709" w:hanging="709"/>
        <w:jc w:val="both"/>
        <w:rPr>
          <w:rFonts w:ascii="Tahoma" w:hAnsi="Tahoma" w:cs="Tahoma"/>
          <w:sz w:val="24"/>
          <w:szCs w:val="24"/>
        </w:rPr>
      </w:pPr>
      <w:r>
        <w:rPr>
          <w:rFonts w:ascii="Tahoma" w:hAnsi="Tahoma" w:cs="Tahoma"/>
          <w:sz w:val="24"/>
          <w:szCs w:val="24"/>
        </w:rPr>
        <w:t xml:space="preserve">An analysis of the results of these finding in the context of environmental </w:t>
      </w:r>
      <w:r w:rsidR="00572460">
        <w:rPr>
          <w:rFonts w:ascii="Tahoma" w:hAnsi="Tahoma" w:cs="Tahoma"/>
          <w:sz w:val="24"/>
          <w:szCs w:val="24"/>
        </w:rPr>
        <w:t>designations and the landscape character of the area.</w:t>
      </w:r>
    </w:p>
    <w:p w:rsidR="00B430CF" w:rsidRDefault="00B430CF"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DA0900" w:rsidRDefault="00DA0900"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300216" w:rsidRDefault="00300216" w:rsidP="00572460">
      <w:pPr>
        <w:pStyle w:val="ListParagraph"/>
        <w:spacing w:after="0" w:line="240" w:lineRule="auto"/>
        <w:ind w:left="1080"/>
        <w:jc w:val="both"/>
        <w:rPr>
          <w:rFonts w:ascii="Tahoma" w:hAnsi="Tahoma" w:cs="Tahoma"/>
          <w:sz w:val="24"/>
          <w:szCs w:val="24"/>
        </w:rPr>
      </w:pPr>
    </w:p>
    <w:p w:rsidR="00300216" w:rsidRDefault="00300216" w:rsidP="00572460">
      <w:pPr>
        <w:pStyle w:val="ListParagraph"/>
        <w:spacing w:after="0" w:line="240" w:lineRule="auto"/>
        <w:ind w:left="1080"/>
        <w:jc w:val="both"/>
        <w:rPr>
          <w:rFonts w:ascii="Tahoma" w:hAnsi="Tahoma" w:cs="Tahoma"/>
          <w:sz w:val="24"/>
          <w:szCs w:val="24"/>
        </w:rPr>
      </w:pPr>
    </w:p>
    <w:p w:rsidR="00300216" w:rsidRDefault="00300216"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50668A" w:rsidRDefault="0050668A" w:rsidP="00572460">
      <w:pPr>
        <w:pStyle w:val="ListParagraph"/>
        <w:spacing w:after="0" w:line="240" w:lineRule="auto"/>
        <w:ind w:left="1080"/>
        <w:jc w:val="both"/>
        <w:rPr>
          <w:rFonts w:ascii="Tahoma" w:hAnsi="Tahoma" w:cs="Tahoma"/>
          <w:sz w:val="24"/>
          <w:szCs w:val="24"/>
        </w:rPr>
      </w:pPr>
    </w:p>
    <w:p w:rsidR="0050668A" w:rsidRDefault="0050668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60441A" w:rsidRDefault="0060441A" w:rsidP="00572460">
      <w:pPr>
        <w:pStyle w:val="ListParagraph"/>
        <w:spacing w:after="0" w:line="240" w:lineRule="auto"/>
        <w:ind w:left="1080"/>
        <w:jc w:val="both"/>
        <w:rPr>
          <w:rFonts w:ascii="Tahoma" w:hAnsi="Tahoma" w:cs="Tahoma"/>
          <w:sz w:val="24"/>
          <w:szCs w:val="24"/>
        </w:rPr>
      </w:pPr>
    </w:p>
    <w:p w:rsidR="00E15CB5" w:rsidRPr="00B430CF" w:rsidRDefault="00B76688" w:rsidP="00B430CF">
      <w:pPr>
        <w:spacing w:after="0" w:line="240" w:lineRule="auto"/>
        <w:jc w:val="both"/>
        <w:rPr>
          <w:rFonts w:ascii="Tahoma" w:hAnsi="Tahoma" w:cs="Tahoma"/>
          <w:b/>
          <w:sz w:val="24"/>
          <w:szCs w:val="24"/>
        </w:rPr>
      </w:pPr>
      <w:proofErr w:type="gramStart"/>
      <w:r>
        <w:rPr>
          <w:rFonts w:ascii="Tahoma" w:hAnsi="Tahoma" w:cs="Tahoma"/>
          <w:b/>
          <w:sz w:val="24"/>
          <w:szCs w:val="24"/>
        </w:rPr>
        <w:t xml:space="preserve">1.0  </w:t>
      </w:r>
      <w:r w:rsidR="00B430CF" w:rsidRPr="00B430CF">
        <w:rPr>
          <w:rFonts w:ascii="Tahoma" w:hAnsi="Tahoma" w:cs="Tahoma"/>
          <w:b/>
          <w:sz w:val="24"/>
          <w:szCs w:val="24"/>
        </w:rPr>
        <w:t>Introduction</w:t>
      </w:r>
      <w:proofErr w:type="gramEnd"/>
      <w:r w:rsidR="00572460" w:rsidRPr="00B430CF">
        <w:rPr>
          <w:rFonts w:ascii="Tahoma" w:hAnsi="Tahoma" w:cs="Tahoma"/>
          <w:b/>
          <w:sz w:val="24"/>
          <w:szCs w:val="24"/>
        </w:rPr>
        <w:t xml:space="preserve"> </w:t>
      </w:r>
    </w:p>
    <w:p w:rsidR="00840D92" w:rsidRDefault="002A250A" w:rsidP="00D27677">
      <w:pPr>
        <w:spacing w:after="0" w:line="240" w:lineRule="auto"/>
        <w:jc w:val="both"/>
        <w:rPr>
          <w:rFonts w:ascii="Tahoma" w:hAnsi="Tahoma" w:cs="Tahoma"/>
          <w:sz w:val="24"/>
          <w:szCs w:val="24"/>
        </w:rPr>
      </w:pPr>
      <w:r w:rsidRPr="002A250A">
        <w:rPr>
          <w:rFonts w:ascii="Tahoma" w:hAnsi="Tahoma" w:cs="Tahoma"/>
          <w:b/>
          <w:sz w:val="24"/>
          <w:szCs w:val="24"/>
        </w:rPr>
        <w:t>1.1</w:t>
      </w:r>
      <w:r>
        <w:rPr>
          <w:rFonts w:ascii="Tahoma" w:hAnsi="Tahoma" w:cs="Tahoma"/>
          <w:sz w:val="24"/>
          <w:szCs w:val="24"/>
        </w:rPr>
        <w:t xml:space="preserve"> </w:t>
      </w:r>
      <w:r w:rsidR="009F2763">
        <w:rPr>
          <w:rFonts w:ascii="Tahoma" w:hAnsi="Tahoma" w:cs="Tahoma"/>
          <w:sz w:val="24"/>
          <w:szCs w:val="24"/>
        </w:rPr>
        <w:t xml:space="preserve">The </w:t>
      </w:r>
      <w:r w:rsidR="0050668A">
        <w:rPr>
          <w:rFonts w:ascii="Tahoma" w:hAnsi="Tahoma" w:cs="Tahoma"/>
          <w:sz w:val="24"/>
          <w:szCs w:val="24"/>
        </w:rPr>
        <w:t>Development</w:t>
      </w:r>
      <w:r w:rsidR="009F2763">
        <w:rPr>
          <w:rFonts w:ascii="Tahoma" w:hAnsi="Tahoma" w:cs="Tahoma"/>
          <w:sz w:val="24"/>
          <w:szCs w:val="24"/>
        </w:rPr>
        <w:t xml:space="preserve"> Pressure Analysis is one of the 4 strands of the Countryside Assessment</w:t>
      </w:r>
      <w:r w:rsidR="005C269F">
        <w:rPr>
          <w:rStyle w:val="FootnoteReference"/>
          <w:rFonts w:ascii="Tahoma" w:hAnsi="Tahoma" w:cs="Tahoma"/>
          <w:sz w:val="24"/>
          <w:szCs w:val="24"/>
        </w:rPr>
        <w:footnoteReference w:id="1"/>
      </w:r>
      <w:r w:rsidR="009F2763">
        <w:rPr>
          <w:rFonts w:ascii="Tahoma" w:hAnsi="Tahoma" w:cs="Tahoma"/>
          <w:sz w:val="24"/>
          <w:szCs w:val="24"/>
        </w:rPr>
        <w:t xml:space="preserve">. Following on from the </w:t>
      </w:r>
      <w:r w:rsidR="0050668A">
        <w:rPr>
          <w:rFonts w:ascii="Tahoma" w:hAnsi="Tahoma" w:cs="Tahoma"/>
          <w:sz w:val="24"/>
          <w:szCs w:val="24"/>
        </w:rPr>
        <w:t>L</w:t>
      </w:r>
      <w:r w:rsidR="009F2763">
        <w:rPr>
          <w:rFonts w:ascii="Tahoma" w:hAnsi="Tahoma" w:cs="Tahoma"/>
          <w:sz w:val="24"/>
          <w:szCs w:val="24"/>
        </w:rPr>
        <w:t xml:space="preserve">andscape </w:t>
      </w:r>
      <w:r w:rsidR="0050668A">
        <w:rPr>
          <w:rFonts w:ascii="Tahoma" w:hAnsi="Tahoma" w:cs="Tahoma"/>
          <w:sz w:val="24"/>
          <w:szCs w:val="24"/>
        </w:rPr>
        <w:t>Character A</w:t>
      </w:r>
      <w:r w:rsidR="009F2763">
        <w:rPr>
          <w:rFonts w:ascii="Tahoma" w:hAnsi="Tahoma" w:cs="Tahoma"/>
          <w:sz w:val="24"/>
          <w:szCs w:val="24"/>
        </w:rPr>
        <w:t xml:space="preserve">ssessment </w:t>
      </w:r>
      <w:r w:rsidR="0050668A">
        <w:rPr>
          <w:rFonts w:ascii="Tahoma" w:hAnsi="Tahoma" w:cs="Tahoma"/>
          <w:sz w:val="24"/>
          <w:szCs w:val="24"/>
        </w:rPr>
        <w:t xml:space="preserve">and along with the Environmental Assist Appraisal, </w:t>
      </w:r>
      <w:r w:rsidR="009F2763">
        <w:rPr>
          <w:rFonts w:ascii="Tahoma" w:hAnsi="Tahoma" w:cs="Tahoma"/>
          <w:sz w:val="24"/>
          <w:szCs w:val="24"/>
        </w:rPr>
        <w:t xml:space="preserve">and the on-going </w:t>
      </w:r>
      <w:r w:rsidR="0050668A">
        <w:rPr>
          <w:rFonts w:ascii="Tahoma" w:hAnsi="Tahoma" w:cs="Tahoma"/>
          <w:sz w:val="24"/>
          <w:szCs w:val="24"/>
        </w:rPr>
        <w:t>S</w:t>
      </w:r>
      <w:r w:rsidR="009F2763">
        <w:rPr>
          <w:rFonts w:ascii="Tahoma" w:hAnsi="Tahoma" w:cs="Tahoma"/>
          <w:sz w:val="24"/>
          <w:szCs w:val="24"/>
        </w:rPr>
        <w:t xml:space="preserve">ettlement </w:t>
      </w:r>
      <w:r w:rsidR="0050668A">
        <w:rPr>
          <w:rFonts w:ascii="Tahoma" w:hAnsi="Tahoma" w:cs="Tahoma"/>
          <w:sz w:val="24"/>
          <w:szCs w:val="24"/>
        </w:rPr>
        <w:t>A</w:t>
      </w:r>
      <w:r w:rsidR="00AB3FA7">
        <w:rPr>
          <w:rFonts w:ascii="Tahoma" w:hAnsi="Tahoma" w:cs="Tahoma"/>
          <w:sz w:val="24"/>
          <w:szCs w:val="24"/>
        </w:rPr>
        <w:t>ppraisal exercise</w:t>
      </w:r>
      <w:r w:rsidR="009F2763">
        <w:rPr>
          <w:rFonts w:ascii="Tahoma" w:hAnsi="Tahoma" w:cs="Tahoma"/>
          <w:sz w:val="24"/>
          <w:szCs w:val="24"/>
        </w:rPr>
        <w:t xml:space="preserve">, it seeks </w:t>
      </w:r>
      <w:r w:rsidR="00840D92">
        <w:rPr>
          <w:rFonts w:ascii="Tahoma" w:hAnsi="Tahoma" w:cs="Tahoma"/>
          <w:sz w:val="24"/>
          <w:szCs w:val="24"/>
        </w:rPr>
        <w:t xml:space="preserve">to identify areas where significant development pressure has occurred and/or where local rural character is under threat of significant change. Analysis of this information involves assessing the distribution of single rural dwellings in the countryside. Given the </w:t>
      </w:r>
      <w:r w:rsidR="0035679A">
        <w:rPr>
          <w:rFonts w:ascii="Tahoma" w:hAnsi="Tahoma" w:cs="Tahoma"/>
          <w:sz w:val="24"/>
          <w:szCs w:val="24"/>
        </w:rPr>
        <w:t>high number of wind energy applications in recent years and their potential visual impacts</w:t>
      </w:r>
      <w:r w:rsidR="00C95EE0">
        <w:rPr>
          <w:rFonts w:ascii="Tahoma" w:hAnsi="Tahoma" w:cs="Tahoma"/>
          <w:sz w:val="24"/>
          <w:szCs w:val="24"/>
        </w:rPr>
        <w:t xml:space="preserve"> on the countryside</w:t>
      </w:r>
      <w:r w:rsidR="0035679A">
        <w:rPr>
          <w:rFonts w:ascii="Tahoma" w:hAnsi="Tahoma" w:cs="Tahoma"/>
          <w:sz w:val="24"/>
          <w:szCs w:val="24"/>
        </w:rPr>
        <w:t xml:space="preserve"> </w:t>
      </w:r>
      <w:r w:rsidR="00E15CB5">
        <w:rPr>
          <w:rFonts w:ascii="Tahoma" w:hAnsi="Tahoma" w:cs="Tahoma"/>
          <w:sz w:val="24"/>
          <w:szCs w:val="24"/>
        </w:rPr>
        <w:t>the remit of this report has been w</w:t>
      </w:r>
      <w:r w:rsidR="00C95EE0">
        <w:rPr>
          <w:rFonts w:ascii="Tahoma" w:hAnsi="Tahoma" w:cs="Tahoma"/>
          <w:sz w:val="24"/>
          <w:szCs w:val="24"/>
        </w:rPr>
        <w:t xml:space="preserve">idened to include a consideration </w:t>
      </w:r>
      <w:r w:rsidR="00E15CB5">
        <w:rPr>
          <w:rFonts w:ascii="Tahoma" w:hAnsi="Tahoma" w:cs="Tahoma"/>
          <w:sz w:val="24"/>
          <w:szCs w:val="24"/>
        </w:rPr>
        <w:t>of wind energy development.</w:t>
      </w:r>
    </w:p>
    <w:p w:rsidR="00840D92" w:rsidRDefault="00840D92" w:rsidP="00D27677">
      <w:pPr>
        <w:spacing w:after="0" w:line="240" w:lineRule="auto"/>
        <w:jc w:val="both"/>
        <w:rPr>
          <w:rFonts w:ascii="Tahoma" w:hAnsi="Tahoma" w:cs="Tahoma"/>
          <w:sz w:val="24"/>
          <w:szCs w:val="24"/>
        </w:rPr>
      </w:pPr>
    </w:p>
    <w:p w:rsidR="000523A8" w:rsidRDefault="00B76688" w:rsidP="00D27677">
      <w:pPr>
        <w:spacing w:after="0" w:line="240" w:lineRule="auto"/>
        <w:jc w:val="both"/>
        <w:rPr>
          <w:rFonts w:ascii="Tahoma" w:hAnsi="Tahoma" w:cs="Tahoma"/>
          <w:sz w:val="24"/>
          <w:szCs w:val="24"/>
        </w:rPr>
      </w:pPr>
      <w:r w:rsidRPr="00B76688">
        <w:rPr>
          <w:rFonts w:ascii="Tahoma" w:hAnsi="Tahoma" w:cs="Tahoma"/>
          <w:b/>
          <w:sz w:val="24"/>
          <w:szCs w:val="24"/>
        </w:rPr>
        <w:t>1.</w:t>
      </w:r>
      <w:r w:rsidR="002A250A">
        <w:rPr>
          <w:rFonts w:ascii="Tahoma" w:hAnsi="Tahoma" w:cs="Tahoma"/>
          <w:b/>
          <w:sz w:val="24"/>
          <w:szCs w:val="24"/>
        </w:rPr>
        <w:t>2</w:t>
      </w:r>
      <w:r>
        <w:rPr>
          <w:rFonts w:ascii="Tahoma" w:hAnsi="Tahoma" w:cs="Tahoma"/>
          <w:sz w:val="24"/>
          <w:szCs w:val="24"/>
        </w:rPr>
        <w:t xml:space="preserve"> </w:t>
      </w:r>
      <w:r w:rsidR="00AB3FA7">
        <w:rPr>
          <w:rFonts w:ascii="Tahoma" w:hAnsi="Tahoma" w:cs="Tahoma"/>
          <w:sz w:val="24"/>
          <w:szCs w:val="24"/>
        </w:rPr>
        <w:t>T</w:t>
      </w:r>
      <w:r w:rsidR="00B54F2B">
        <w:rPr>
          <w:rFonts w:ascii="Tahoma" w:hAnsi="Tahoma" w:cs="Tahoma"/>
          <w:sz w:val="24"/>
          <w:szCs w:val="24"/>
        </w:rPr>
        <w:t xml:space="preserve">his pressure analysis </w:t>
      </w:r>
      <w:r w:rsidR="000D3311">
        <w:rPr>
          <w:rFonts w:ascii="Tahoma" w:hAnsi="Tahoma" w:cs="Tahoma"/>
          <w:sz w:val="24"/>
          <w:szCs w:val="24"/>
        </w:rPr>
        <w:t>aims to i</w:t>
      </w:r>
      <w:r w:rsidR="00B54F2B">
        <w:rPr>
          <w:rFonts w:ascii="Tahoma" w:hAnsi="Tahoma" w:cs="Tahoma"/>
          <w:sz w:val="24"/>
          <w:szCs w:val="24"/>
        </w:rPr>
        <w:t>dentify areas that are particular</w:t>
      </w:r>
      <w:r w:rsidR="00B42B5D">
        <w:rPr>
          <w:rFonts w:ascii="Tahoma" w:hAnsi="Tahoma" w:cs="Tahoma"/>
          <w:sz w:val="24"/>
          <w:szCs w:val="24"/>
        </w:rPr>
        <w:t>ly</w:t>
      </w:r>
      <w:r w:rsidR="00B54F2B">
        <w:rPr>
          <w:rFonts w:ascii="Tahoma" w:hAnsi="Tahoma" w:cs="Tahoma"/>
          <w:sz w:val="24"/>
          <w:szCs w:val="24"/>
        </w:rPr>
        <w:t xml:space="preserve"> vulnerable</w:t>
      </w:r>
      <w:r w:rsidR="00AB3FA7">
        <w:rPr>
          <w:rFonts w:ascii="Tahoma" w:hAnsi="Tahoma" w:cs="Tahoma"/>
          <w:sz w:val="24"/>
          <w:szCs w:val="24"/>
        </w:rPr>
        <w:t xml:space="preserve"> and sensitive</w:t>
      </w:r>
      <w:r w:rsidR="00B54F2B">
        <w:rPr>
          <w:rFonts w:ascii="Tahoma" w:hAnsi="Tahoma" w:cs="Tahoma"/>
          <w:sz w:val="24"/>
          <w:szCs w:val="24"/>
        </w:rPr>
        <w:t xml:space="preserve"> to further development and </w:t>
      </w:r>
      <w:r w:rsidR="00AB3FA7">
        <w:rPr>
          <w:rFonts w:ascii="Tahoma" w:hAnsi="Tahoma" w:cs="Tahoma"/>
          <w:sz w:val="24"/>
          <w:szCs w:val="24"/>
        </w:rPr>
        <w:t>which</w:t>
      </w:r>
      <w:r w:rsidR="00CD46D5">
        <w:rPr>
          <w:rFonts w:ascii="Tahoma" w:hAnsi="Tahoma" w:cs="Tahoma"/>
          <w:sz w:val="24"/>
          <w:szCs w:val="24"/>
        </w:rPr>
        <w:t xml:space="preserve"> </w:t>
      </w:r>
      <w:r w:rsidR="00B54F2B">
        <w:rPr>
          <w:rFonts w:ascii="Tahoma" w:hAnsi="Tahoma" w:cs="Tahoma"/>
          <w:sz w:val="24"/>
          <w:szCs w:val="24"/>
        </w:rPr>
        <w:t xml:space="preserve">may benefit from additional designations and a stronger rural policy approach.  </w:t>
      </w:r>
      <w:r w:rsidR="00F40139">
        <w:rPr>
          <w:rFonts w:ascii="Tahoma" w:hAnsi="Tahoma" w:cs="Tahoma"/>
          <w:sz w:val="24"/>
          <w:szCs w:val="24"/>
        </w:rPr>
        <w:t xml:space="preserve">It is acknowledged that other types of development including large agricultural </w:t>
      </w:r>
      <w:r w:rsidR="00CB5CE4">
        <w:rPr>
          <w:rFonts w:ascii="Tahoma" w:hAnsi="Tahoma" w:cs="Tahoma"/>
          <w:sz w:val="24"/>
          <w:szCs w:val="24"/>
        </w:rPr>
        <w:t xml:space="preserve">or industrial </w:t>
      </w:r>
      <w:r w:rsidR="00F40139">
        <w:rPr>
          <w:rFonts w:ascii="Tahoma" w:hAnsi="Tahoma" w:cs="Tahoma"/>
          <w:sz w:val="24"/>
          <w:szCs w:val="24"/>
        </w:rPr>
        <w:t>buildings</w:t>
      </w:r>
      <w:r w:rsidR="00CB5CE4">
        <w:rPr>
          <w:rFonts w:ascii="Tahoma" w:hAnsi="Tahoma" w:cs="Tahoma"/>
          <w:sz w:val="24"/>
          <w:szCs w:val="24"/>
        </w:rPr>
        <w:t xml:space="preserve"> can also create adverse visual impacts on the character of the countryside. In regard to these forms of development it is considered that sufficient control is currently provided within regional policies with the Local Development Plan also facilitating the opportunity to bring forward additional or amended policies to manage these forms of development.</w:t>
      </w:r>
    </w:p>
    <w:p w:rsidR="000523A8" w:rsidRDefault="000523A8" w:rsidP="00D27677">
      <w:pPr>
        <w:spacing w:after="0" w:line="240" w:lineRule="auto"/>
        <w:jc w:val="both"/>
        <w:rPr>
          <w:rFonts w:ascii="Tahoma" w:hAnsi="Tahoma" w:cs="Tahoma"/>
          <w:sz w:val="24"/>
          <w:szCs w:val="24"/>
        </w:rPr>
      </w:pPr>
    </w:p>
    <w:p w:rsidR="00957CE5" w:rsidRDefault="002A250A" w:rsidP="00957CE5">
      <w:pPr>
        <w:spacing w:after="0" w:line="240" w:lineRule="auto"/>
        <w:jc w:val="both"/>
        <w:rPr>
          <w:rFonts w:ascii="Tahoma" w:hAnsi="Tahoma" w:cs="Tahoma"/>
          <w:sz w:val="24"/>
          <w:szCs w:val="24"/>
        </w:rPr>
      </w:pPr>
      <w:r>
        <w:rPr>
          <w:rFonts w:ascii="Tahoma" w:hAnsi="Tahoma" w:cs="Tahoma"/>
          <w:b/>
          <w:sz w:val="24"/>
          <w:szCs w:val="24"/>
        </w:rPr>
        <w:t>1.3</w:t>
      </w:r>
      <w:r w:rsidR="00B76688">
        <w:rPr>
          <w:rFonts w:ascii="Tahoma" w:hAnsi="Tahoma" w:cs="Tahoma"/>
          <w:sz w:val="24"/>
          <w:szCs w:val="24"/>
        </w:rPr>
        <w:t xml:space="preserve"> </w:t>
      </w:r>
      <w:r w:rsidR="00957CE5">
        <w:rPr>
          <w:rFonts w:ascii="Tahoma" w:hAnsi="Tahoma" w:cs="Tahoma"/>
          <w:sz w:val="24"/>
          <w:szCs w:val="24"/>
        </w:rPr>
        <w:t xml:space="preserve">‘The countryside’ as referred to in this paper is defined as the land outside designated settlement limits as </w:t>
      </w:r>
      <w:r w:rsidR="00AB3FA7">
        <w:rPr>
          <w:rFonts w:ascii="Tahoma" w:hAnsi="Tahoma" w:cs="Tahoma"/>
          <w:sz w:val="24"/>
          <w:szCs w:val="24"/>
        </w:rPr>
        <w:t>identified</w:t>
      </w:r>
      <w:r w:rsidR="00957CE5">
        <w:rPr>
          <w:rFonts w:ascii="Tahoma" w:hAnsi="Tahoma" w:cs="Tahoma"/>
          <w:sz w:val="24"/>
          <w:szCs w:val="24"/>
        </w:rPr>
        <w:t xml:space="preserve"> in the </w:t>
      </w:r>
      <w:proofErr w:type="spellStart"/>
      <w:r w:rsidR="00957CE5">
        <w:rPr>
          <w:rFonts w:ascii="Tahoma" w:hAnsi="Tahoma" w:cs="Tahoma"/>
          <w:sz w:val="24"/>
          <w:szCs w:val="24"/>
        </w:rPr>
        <w:t>Ards</w:t>
      </w:r>
      <w:proofErr w:type="spellEnd"/>
      <w:r w:rsidR="00957CE5">
        <w:rPr>
          <w:rFonts w:ascii="Tahoma" w:hAnsi="Tahoma" w:cs="Tahoma"/>
          <w:sz w:val="24"/>
          <w:szCs w:val="24"/>
        </w:rPr>
        <w:t xml:space="preserve"> &amp; Down Area Plan 2015 </w:t>
      </w:r>
      <w:r w:rsidR="00163CA2">
        <w:rPr>
          <w:rFonts w:ascii="Tahoma" w:hAnsi="Tahoma" w:cs="Tahoma"/>
          <w:sz w:val="24"/>
          <w:szCs w:val="24"/>
        </w:rPr>
        <w:t xml:space="preserve">(ADAP) </w:t>
      </w:r>
      <w:r w:rsidR="00957CE5">
        <w:rPr>
          <w:rFonts w:ascii="Tahoma" w:hAnsi="Tahoma" w:cs="Tahoma"/>
          <w:sz w:val="24"/>
          <w:szCs w:val="24"/>
        </w:rPr>
        <w:t xml:space="preserve">and the </w:t>
      </w:r>
      <w:proofErr w:type="spellStart"/>
      <w:r w:rsidR="00957CE5">
        <w:rPr>
          <w:rFonts w:ascii="Tahoma" w:hAnsi="Tahoma" w:cs="Tahoma"/>
          <w:sz w:val="24"/>
          <w:szCs w:val="24"/>
        </w:rPr>
        <w:t>Banbridge</w:t>
      </w:r>
      <w:proofErr w:type="spellEnd"/>
      <w:r w:rsidR="00957CE5">
        <w:rPr>
          <w:rFonts w:ascii="Tahoma" w:hAnsi="Tahoma" w:cs="Tahoma"/>
          <w:sz w:val="24"/>
          <w:szCs w:val="24"/>
        </w:rPr>
        <w:t xml:space="preserve">/Newry &amp; </w:t>
      </w:r>
      <w:proofErr w:type="spellStart"/>
      <w:r w:rsidR="00957CE5">
        <w:rPr>
          <w:rFonts w:ascii="Tahoma" w:hAnsi="Tahoma" w:cs="Tahoma"/>
          <w:sz w:val="24"/>
          <w:szCs w:val="24"/>
        </w:rPr>
        <w:t>Mourne</w:t>
      </w:r>
      <w:proofErr w:type="spellEnd"/>
      <w:r w:rsidR="00957CE5">
        <w:rPr>
          <w:rFonts w:ascii="Tahoma" w:hAnsi="Tahoma" w:cs="Tahoma"/>
          <w:sz w:val="24"/>
          <w:szCs w:val="24"/>
        </w:rPr>
        <w:t xml:space="preserve"> Area Plan 2015</w:t>
      </w:r>
      <w:r w:rsidR="00163CA2">
        <w:rPr>
          <w:rFonts w:ascii="Tahoma" w:hAnsi="Tahoma" w:cs="Tahoma"/>
          <w:sz w:val="24"/>
          <w:szCs w:val="24"/>
        </w:rPr>
        <w:t xml:space="preserve"> (BNMAP).</w:t>
      </w:r>
      <w:r w:rsidR="00957CE5">
        <w:rPr>
          <w:rFonts w:ascii="Tahoma" w:hAnsi="Tahoma" w:cs="Tahoma"/>
          <w:sz w:val="24"/>
          <w:szCs w:val="24"/>
        </w:rPr>
        <w:t xml:space="preserve">  </w:t>
      </w:r>
    </w:p>
    <w:p w:rsidR="00B430CF" w:rsidRDefault="00B430CF" w:rsidP="00D27677">
      <w:pPr>
        <w:spacing w:after="0" w:line="240" w:lineRule="auto"/>
        <w:jc w:val="both"/>
        <w:rPr>
          <w:rFonts w:ascii="Tahoma" w:hAnsi="Tahoma" w:cs="Tahoma"/>
          <w:b/>
          <w:sz w:val="24"/>
          <w:szCs w:val="24"/>
        </w:rPr>
      </w:pPr>
    </w:p>
    <w:p w:rsidR="00B430CF" w:rsidRPr="00CE18FA" w:rsidRDefault="00932E8E" w:rsidP="00B430CF">
      <w:pPr>
        <w:spacing w:after="0" w:line="240" w:lineRule="auto"/>
        <w:jc w:val="both"/>
        <w:rPr>
          <w:rFonts w:ascii="Tahoma" w:hAnsi="Tahoma" w:cs="Tahoma"/>
          <w:b/>
          <w:sz w:val="24"/>
          <w:szCs w:val="24"/>
        </w:rPr>
      </w:pPr>
      <w:r>
        <w:rPr>
          <w:rFonts w:ascii="Tahoma" w:hAnsi="Tahoma" w:cs="Tahoma"/>
          <w:b/>
          <w:sz w:val="24"/>
          <w:szCs w:val="24"/>
        </w:rPr>
        <w:t>2.0</w:t>
      </w:r>
      <w:r w:rsidR="00B76688">
        <w:rPr>
          <w:rFonts w:ascii="Tahoma" w:hAnsi="Tahoma" w:cs="Tahoma"/>
          <w:b/>
          <w:sz w:val="24"/>
          <w:szCs w:val="24"/>
        </w:rPr>
        <w:t xml:space="preserve">   </w:t>
      </w:r>
      <w:r w:rsidR="00B430CF" w:rsidRPr="00CE18FA">
        <w:rPr>
          <w:rFonts w:ascii="Tahoma" w:hAnsi="Tahoma" w:cs="Tahoma"/>
          <w:b/>
          <w:sz w:val="24"/>
          <w:szCs w:val="24"/>
        </w:rPr>
        <w:t xml:space="preserve">Data Provision </w:t>
      </w:r>
    </w:p>
    <w:p w:rsidR="00B430CF" w:rsidRDefault="002A250A" w:rsidP="00B430CF">
      <w:pPr>
        <w:spacing w:after="0" w:line="240" w:lineRule="auto"/>
        <w:jc w:val="both"/>
        <w:rPr>
          <w:rFonts w:ascii="Tahoma" w:hAnsi="Tahoma" w:cs="Tahoma"/>
          <w:sz w:val="24"/>
          <w:szCs w:val="24"/>
        </w:rPr>
      </w:pPr>
      <w:r w:rsidRPr="002A250A">
        <w:rPr>
          <w:rFonts w:ascii="Tahoma" w:hAnsi="Tahoma" w:cs="Tahoma"/>
          <w:b/>
          <w:sz w:val="24"/>
          <w:szCs w:val="24"/>
        </w:rPr>
        <w:t>2.1</w:t>
      </w:r>
      <w:r>
        <w:rPr>
          <w:rFonts w:ascii="Tahoma" w:hAnsi="Tahoma" w:cs="Tahoma"/>
          <w:sz w:val="24"/>
          <w:szCs w:val="24"/>
        </w:rPr>
        <w:t xml:space="preserve"> </w:t>
      </w:r>
      <w:r w:rsidR="00B430CF">
        <w:rPr>
          <w:rFonts w:ascii="Tahoma" w:hAnsi="Tahoma" w:cs="Tahoma"/>
          <w:sz w:val="24"/>
          <w:szCs w:val="24"/>
        </w:rPr>
        <w:t xml:space="preserve">The data which has been used to inform the pressure analysis has been provided by the </w:t>
      </w:r>
      <w:r w:rsidR="008A06CD">
        <w:rPr>
          <w:rFonts w:ascii="Tahoma" w:hAnsi="Tahoma" w:cs="Tahoma"/>
          <w:sz w:val="24"/>
          <w:szCs w:val="24"/>
        </w:rPr>
        <w:t>Department f</w:t>
      </w:r>
      <w:r w:rsidR="008B2AB4">
        <w:rPr>
          <w:rFonts w:ascii="Tahoma" w:hAnsi="Tahoma" w:cs="Tahoma"/>
          <w:sz w:val="24"/>
          <w:szCs w:val="24"/>
        </w:rPr>
        <w:t>or</w:t>
      </w:r>
      <w:r w:rsidR="00AB3FA7">
        <w:rPr>
          <w:rFonts w:ascii="Tahoma" w:hAnsi="Tahoma" w:cs="Tahoma"/>
          <w:sz w:val="24"/>
          <w:szCs w:val="24"/>
        </w:rPr>
        <w:t xml:space="preserve"> Infrastructure (</w:t>
      </w:r>
      <w:proofErr w:type="spellStart"/>
      <w:r w:rsidR="00AB3FA7">
        <w:rPr>
          <w:rFonts w:ascii="Tahoma" w:hAnsi="Tahoma" w:cs="Tahoma"/>
          <w:sz w:val="24"/>
          <w:szCs w:val="24"/>
        </w:rPr>
        <w:t>DfI</w:t>
      </w:r>
      <w:proofErr w:type="spellEnd"/>
      <w:r w:rsidR="008A06CD">
        <w:rPr>
          <w:rFonts w:ascii="Tahoma" w:hAnsi="Tahoma" w:cs="Tahoma"/>
          <w:sz w:val="24"/>
          <w:szCs w:val="24"/>
        </w:rPr>
        <w:t>)</w:t>
      </w:r>
      <w:r w:rsidR="00B430CF">
        <w:rPr>
          <w:rFonts w:ascii="Tahoma" w:hAnsi="Tahoma" w:cs="Tahoma"/>
          <w:sz w:val="24"/>
          <w:szCs w:val="24"/>
        </w:rPr>
        <w:t xml:space="preserve">. All residential planning applications in the Northern Ireland countryside with </w:t>
      </w:r>
      <w:r w:rsidR="008C4746">
        <w:rPr>
          <w:rFonts w:ascii="Tahoma" w:hAnsi="Tahoma" w:cs="Tahoma"/>
          <w:sz w:val="24"/>
          <w:szCs w:val="24"/>
        </w:rPr>
        <w:t xml:space="preserve">the </w:t>
      </w:r>
      <w:r w:rsidR="00B430CF">
        <w:rPr>
          <w:rFonts w:ascii="Tahoma" w:hAnsi="Tahoma" w:cs="Tahoma"/>
          <w:sz w:val="24"/>
          <w:szCs w:val="24"/>
        </w:rPr>
        <w:t>exception of minor alterations and extension from April 2002 to September 2016 w</w:t>
      </w:r>
      <w:r w:rsidR="0047614C">
        <w:rPr>
          <w:rFonts w:ascii="Tahoma" w:hAnsi="Tahoma" w:cs="Tahoma"/>
          <w:sz w:val="24"/>
          <w:szCs w:val="24"/>
        </w:rPr>
        <w:t xml:space="preserve">ere identified and complied by </w:t>
      </w:r>
      <w:proofErr w:type="spellStart"/>
      <w:r w:rsidR="0047614C">
        <w:rPr>
          <w:rFonts w:ascii="Tahoma" w:hAnsi="Tahoma" w:cs="Tahoma"/>
          <w:sz w:val="24"/>
          <w:szCs w:val="24"/>
        </w:rPr>
        <w:t>Df</w:t>
      </w:r>
      <w:r w:rsidR="00AB3FA7">
        <w:rPr>
          <w:rFonts w:ascii="Tahoma" w:hAnsi="Tahoma" w:cs="Tahoma"/>
          <w:sz w:val="24"/>
          <w:szCs w:val="24"/>
        </w:rPr>
        <w:t>I</w:t>
      </w:r>
      <w:r w:rsidR="00B430CF">
        <w:rPr>
          <w:rFonts w:ascii="Tahoma" w:hAnsi="Tahoma" w:cs="Tahoma"/>
          <w:sz w:val="24"/>
          <w:szCs w:val="24"/>
        </w:rPr>
        <w:t>’s</w:t>
      </w:r>
      <w:proofErr w:type="spellEnd"/>
      <w:r w:rsidR="00B430CF">
        <w:rPr>
          <w:rFonts w:ascii="Tahoma" w:hAnsi="Tahoma" w:cs="Tahoma"/>
          <w:sz w:val="24"/>
          <w:szCs w:val="24"/>
        </w:rPr>
        <w:t xml:space="preserve"> Analysis, Statistics &amp; Research Branch. The relevant information has been extracted and the results have been used to produce a series of graphs and tables detailing the distribution trends over this period.</w:t>
      </w:r>
    </w:p>
    <w:p w:rsidR="00B430CF" w:rsidRDefault="00B430CF" w:rsidP="00B430CF">
      <w:pPr>
        <w:spacing w:after="0" w:line="240" w:lineRule="auto"/>
        <w:jc w:val="both"/>
        <w:rPr>
          <w:rFonts w:ascii="Tahoma" w:hAnsi="Tahoma" w:cs="Tahoma"/>
          <w:sz w:val="24"/>
          <w:szCs w:val="24"/>
        </w:rPr>
      </w:pPr>
    </w:p>
    <w:p w:rsidR="00B430CF" w:rsidRDefault="007929F2" w:rsidP="00B430CF">
      <w:pPr>
        <w:spacing w:after="0" w:line="240" w:lineRule="auto"/>
        <w:jc w:val="both"/>
        <w:rPr>
          <w:rFonts w:ascii="Tahoma" w:hAnsi="Tahoma" w:cs="Tahoma"/>
          <w:sz w:val="24"/>
          <w:szCs w:val="24"/>
        </w:rPr>
      </w:pPr>
      <w:r w:rsidRPr="007929F2">
        <w:rPr>
          <w:rFonts w:ascii="Tahoma" w:hAnsi="Tahoma" w:cs="Tahoma"/>
          <w:b/>
          <w:sz w:val="24"/>
          <w:szCs w:val="24"/>
        </w:rPr>
        <w:t>2.</w:t>
      </w:r>
      <w:r w:rsidR="002A250A">
        <w:rPr>
          <w:rFonts w:ascii="Tahoma" w:hAnsi="Tahoma" w:cs="Tahoma"/>
          <w:b/>
          <w:sz w:val="24"/>
          <w:szCs w:val="24"/>
        </w:rPr>
        <w:t>2</w:t>
      </w:r>
      <w:r>
        <w:rPr>
          <w:rFonts w:ascii="Tahoma" w:hAnsi="Tahoma" w:cs="Tahoma"/>
          <w:sz w:val="24"/>
          <w:szCs w:val="24"/>
        </w:rPr>
        <w:t xml:space="preserve"> </w:t>
      </w:r>
      <w:r w:rsidR="008A06CD">
        <w:rPr>
          <w:rFonts w:ascii="Tahoma" w:hAnsi="Tahoma" w:cs="Tahoma"/>
          <w:sz w:val="24"/>
          <w:szCs w:val="24"/>
        </w:rPr>
        <w:t xml:space="preserve">Within this </w:t>
      </w:r>
      <w:r w:rsidR="00AB3FA7">
        <w:rPr>
          <w:rFonts w:ascii="Tahoma" w:hAnsi="Tahoma" w:cs="Tahoma"/>
          <w:sz w:val="24"/>
          <w:szCs w:val="24"/>
        </w:rPr>
        <w:t>paper</w:t>
      </w:r>
      <w:r w:rsidR="008A06CD">
        <w:rPr>
          <w:rFonts w:ascii="Tahoma" w:hAnsi="Tahoma" w:cs="Tahoma"/>
          <w:sz w:val="24"/>
          <w:szCs w:val="24"/>
        </w:rPr>
        <w:t xml:space="preserve"> a</w:t>
      </w:r>
      <w:r w:rsidR="00B430CF">
        <w:rPr>
          <w:rFonts w:ascii="Tahoma" w:hAnsi="Tahoma" w:cs="Tahoma"/>
          <w:sz w:val="24"/>
          <w:szCs w:val="24"/>
        </w:rPr>
        <w:t xml:space="preserve">pplications for single dwellings in the countryside have been </w:t>
      </w:r>
      <w:r w:rsidR="00AB3FA7">
        <w:rPr>
          <w:rFonts w:ascii="Tahoma" w:hAnsi="Tahoma" w:cs="Tahoma"/>
          <w:sz w:val="24"/>
          <w:szCs w:val="24"/>
        </w:rPr>
        <w:t>plotted.</w:t>
      </w:r>
      <w:r w:rsidR="00B430CF">
        <w:rPr>
          <w:rFonts w:ascii="Tahoma" w:hAnsi="Tahoma" w:cs="Tahoma"/>
          <w:sz w:val="24"/>
          <w:szCs w:val="24"/>
        </w:rPr>
        <w:t xml:space="preserve"> </w:t>
      </w:r>
      <w:r w:rsidR="00AB3FA7">
        <w:rPr>
          <w:rFonts w:ascii="Tahoma" w:hAnsi="Tahoma" w:cs="Tahoma"/>
          <w:sz w:val="24"/>
          <w:szCs w:val="24"/>
        </w:rPr>
        <w:t>T</w:t>
      </w:r>
      <w:r w:rsidR="00B430CF">
        <w:rPr>
          <w:rFonts w:ascii="Tahoma" w:hAnsi="Tahoma" w:cs="Tahoma"/>
          <w:sz w:val="24"/>
          <w:szCs w:val="24"/>
        </w:rPr>
        <w:t>hose on the same site are shown as one dot</w:t>
      </w:r>
      <w:r w:rsidR="00AB3FA7">
        <w:rPr>
          <w:rFonts w:ascii="Tahoma" w:hAnsi="Tahoma" w:cs="Tahoma"/>
          <w:sz w:val="24"/>
          <w:szCs w:val="24"/>
        </w:rPr>
        <w:t>. The resultant information</w:t>
      </w:r>
      <w:r w:rsidR="00B430CF">
        <w:rPr>
          <w:rFonts w:ascii="Tahoma" w:hAnsi="Tahoma" w:cs="Tahoma"/>
          <w:sz w:val="24"/>
          <w:szCs w:val="24"/>
        </w:rPr>
        <w:t xml:space="preserve"> provide</w:t>
      </w:r>
      <w:r w:rsidR="00AB3FA7">
        <w:rPr>
          <w:rFonts w:ascii="Tahoma" w:hAnsi="Tahoma" w:cs="Tahoma"/>
          <w:sz w:val="24"/>
          <w:szCs w:val="24"/>
        </w:rPr>
        <w:t>s</w:t>
      </w:r>
      <w:r w:rsidR="00B430CF">
        <w:rPr>
          <w:rFonts w:ascii="Tahoma" w:hAnsi="Tahoma" w:cs="Tahoma"/>
          <w:sz w:val="24"/>
          <w:szCs w:val="24"/>
        </w:rPr>
        <w:t xml:space="preserve"> an indication of development pressure in the countryside </w:t>
      </w:r>
      <w:r w:rsidR="00B430CF" w:rsidRPr="0099633D">
        <w:rPr>
          <w:rFonts w:ascii="Tahoma" w:hAnsi="Tahoma" w:cs="Tahoma"/>
          <w:sz w:val="24"/>
          <w:szCs w:val="24"/>
        </w:rPr>
        <w:t xml:space="preserve">(see </w:t>
      </w:r>
      <w:r w:rsidR="0099633D" w:rsidRPr="0099633D">
        <w:rPr>
          <w:rFonts w:ascii="Tahoma" w:hAnsi="Tahoma" w:cs="Tahoma"/>
          <w:sz w:val="24"/>
          <w:szCs w:val="24"/>
        </w:rPr>
        <w:t>Figure 4</w:t>
      </w:r>
      <w:r w:rsidR="00B430CF" w:rsidRPr="0099633D">
        <w:rPr>
          <w:rFonts w:ascii="Tahoma" w:hAnsi="Tahoma" w:cs="Tahoma"/>
          <w:sz w:val="24"/>
          <w:szCs w:val="24"/>
        </w:rPr>
        <w:t>).</w:t>
      </w:r>
      <w:r w:rsidR="00B430CF">
        <w:rPr>
          <w:rFonts w:ascii="Tahoma" w:hAnsi="Tahoma" w:cs="Tahoma"/>
          <w:sz w:val="24"/>
          <w:szCs w:val="24"/>
        </w:rPr>
        <w:t xml:space="preserve"> </w:t>
      </w:r>
    </w:p>
    <w:p w:rsidR="00B430CF" w:rsidRDefault="00B430CF" w:rsidP="00D27677">
      <w:pPr>
        <w:spacing w:after="0" w:line="240" w:lineRule="auto"/>
        <w:jc w:val="both"/>
        <w:rPr>
          <w:rFonts w:ascii="Tahoma" w:hAnsi="Tahoma" w:cs="Tahoma"/>
          <w:b/>
          <w:sz w:val="24"/>
          <w:szCs w:val="24"/>
        </w:rPr>
      </w:pPr>
    </w:p>
    <w:p w:rsidR="000E7653" w:rsidRDefault="000E7653" w:rsidP="00B430CF">
      <w:pPr>
        <w:spacing w:after="0" w:line="240" w:lineRule="auto"/>
        <w:jc w:val="both"/>
        <w:rPr>
          <w:rFonts w:ascii="Tahoma" w:hAnsi="Tahoma" w:cs="Tahoma"/>
          <w:b/>
          <w:sz w:val="24"/>
          <w:szCs w:val="24"/>
        </w:rPr>
      </w:pPr>
    </w:p>
    <w:p w:rsidR="000E7653" w:rsidRDefault="000E7653" w:rsidP="00B430CF">
      <w:pPr>
        <w:spacing w:after="0" w:line="240" w:lineRule="auto"/>
        <w:jc w:val="both"/>
        <w:rPr>
          <w:rFonts w:ascii="Tahoma" w:hAnsi="Tahoma" w:cs="Tahoma"/>
          <w:b/>
          <w:sz w:val="24"/>
          <w:szCs w:val="24"/>
        </w:rPr>
      </w:pPr>
    </w:p>
    <w:p w:rsidR="000E7653" w:rsidRDefault="000E7653" w:rsidP="00B430CF">
      <w:pPr>
        <w:spacing w:after="0" w:line="240" w:lineRule="auto"/>
        <w:jc w:val="both"/>
        <w:rPr>
          <w:rFonts w:ascii="Tahoma" w:hAnsi="Tahoma" w:cs="Tahoma"/>
          <w:b/>
          <w:sz w:val="24"/>
          <w:szCs w:val="24"/>
        </w:rPr>
      </w:pPr>
    </w:p>
    <w:p w:rsidR="000E7653" w:rsidRDefault="000E7653" w:rsidP="00B430CF">
      <w:pPr>
        <w:spacing w:after="0" w:line="240" w:lineRule="auto"/>
        <w:jc w:val="both"/>
        <w:rPr>
          <w:rFonts w:ascii="Tahoma" w:hAnsi="Tahoma" w:cs="Tahoma"/>
          <w:b/>
          <w:sz w:val="24"/>
          <w:szCs w:val="24"/>
        </w:rPr>
      </w:pPr>
    </w:p>
    <w:p w:rsidR="000E7653" w:rsidRDefault="000E7653" w:rsidP="00B430CF">
      <w:pPr>
        <w:spacing w:after="0" w:line="240" w:lineRule="auto"/>
        <w:jc w:val="both"/>
        <w:rPr>
          <w:rFonts w:ascii="Tahoma" w:hAnsi="Tahoma" w:cs="Tahoma"/>
          <w:b/>
          <w:sz w:val="24"/>
          <w:szCs w:val="24"/>
        </w:rPr>
      </w:pPr>
    </w:p>
    <w:p w:rsidR="00384704" w:rsidRDefault="00384704" w:rsidP="00B430CF">
      <w:pPr>
        <w:spacing w:after="0" w:line="240" w:lineRule="auto"/>
        <w:jc w:val="both"/>
        <w:rPr>
          <w:rFonts w:ascii="Tahoma" w:hAnsi="Tahoma" w:cs="Tahoma"/>
          <w:b/>
          <w:sz w:val="24"/>
          <w:szCs w:val="24"/>
        </w:rPr>
      </w:pPr>
    </w:p>
    <w:p w:rsidR="0050668A" w:rsidRDefault="0050668A" w:rsidP="00B430CF">
      <w:pPr>
        <w:spacing w:after="0" w:line="240" w:lineRule="auto"/>
        <w:jc w:val="both"/>
        <w:rPr>
          <w:rFonts w:ascii="Tahoma" w:hAnsi="Tahoma" w:cs="Tahoma"/>
          <w:b/>
          <w:sz w:val="24"/>
          <w:szCs w:val="24"/>
        </w:rPr>
      </w:pPr>
    </w:p>
    <w:p w:rsidR="00DD05DE" w:rsidRDefault="00DD05DE" w:rsidP="00B430CF">
      <w:pPr>
        <w:spacing w:after="0" w:line="240" w:lineRule="auto"/>
        <w:jc w:val="both"/>
        <w:rPr>
          <w:rFonts w:ascii="Tahoma" w:hAnsi="Tahoma" w:cs="Tahoma"/>
          <w:b/>
          <w:sz w:val="24"/>
          <w:szCs w:val="24"/>
        </w:rPr>
      </w:pPr>
    </w:p>
    <w:p w:rsidR="002A250A" w:rsidRDefault="00932E8E" w:rsidP="00D27677">
      <w:pPr>
        <w:spacing w:after="0" w:line="240" w:lineRule="auto"/>
        <w:jc w:val="both"/>
        <w:rPr>
          <w:rFonts w:ascii="Tahoma" w:hAnsi="Tahoma" w:cs="Tahoma"/>
          <w:b/>
          <w:sz w:val="24"/>
          <w:szCs w:val="24"/>
        </w:rPr>
      </w:pPr>
      <w:proofErr w:type="gramStart"/>
      <w:r>
        <w:rPr>
          <w:rFonts w:ascii="Tahoma" w:hAnsi="Tahoma" w:cs="Tahoma"/>
          <w:b/>
          <w:sz w:val="24"/>
          <w:szCs w:val="24"/>
        </w:rPr>
        <w:t>3</w:t>
      </w:r>
      <w:r w:rsidR="00B76688">
        <w:rPr>
          <w:rFonts w:ascii="Tahoma" w:hAnsi="Tahoma" w:cs="Tahoma"/>
          <w:b/>
          <w:sz w:val="24"/>
          <w:szCs w:val="24"/>
        </w:rPr>
        <w:t xml:space="preserve">.0  </w:t>
      </w:r>
      <w:r w:rsidR="00431127">
        <w:rPr>
          <w:rFonts w:ascii="Tahoma" w:hAnsi="Tahoma" w:cs="Tahoma"/>
          <w:b/>
          <w:sz w:val="24"/>
          <w:szCs w:val="24"/>
        </w:rPr>
        <w:t>Regional</w:t>
      </w:r>
      <w:proofErr w:type="gramEnd"/>
      <w:r w:rsidR="00431127">
        <w:rPr>
          <w:rFonts w:ascii="Tahoma" w:hAnsi="Tahoma" w:cs="Tahoma"/>
          <w:b/>
          <w:sz w:val="24"/>
          <w:szCs w:val="24"/>
        </w:rPr>
        <w:t xml:space="preserve"> Policy Context</w:t>
      </w:r>
    </w:p>
    <w:p w:rsidR="00BD492F" w:rsidRDefault="00811DF7" w:rsidP="00D27677">
      <w:pPr>
        <w:spacing w:after="0" w:line="240" w:lineRule="auto"/>
        <w:jc w:val="both"/>
        <w:rPr>
          <w:rFonts w:ascii="Tahoma" w:hAnsi="Tahoma" w:cs="Tahoma"/>
          <w:b/>
          <w:sz w:val="24"/>
          <w:szCs w:val="24"/>
        </w:rPr>
      </w:pPr>
      <w:r>
        <w:rPr>
          <w:rFonts w:ascii="Tahoma" w:hAnsi="Tahoma" w:cs="Tahoma"/>
          <w:b/>
          <w:sz w:val="24"/>
          <w:szCs w:val="24"/>
        </w:rPr>
        <w:t>(a)</w:t>
      </w:r>
      <w:r w:rsidR="00B76688">
        <w:rPr>
          <w:rFonts w:ascii="Tahoma" w:hAnsi="Tahoma" w:cs="Tahoma"/>
          <w:b/>
          <w:sz w:val="24"/>
          <w:szCs w:val="24"/>
        </w:rPr>
        <w:t xml:space="preserve">  </w:t>
      </w:r>
      <w:r w:rsidR="00BD492F">
        <w:rPr>
          <w:rFonts w:ascii="Tahoma" w:hAnsi="Tahoma" w:cs="Tahoma"/>
          <w:b/>
          <w:sz w:val="24"/>
          <w:szCs w:val="24"/>
        </w:rPr>
        <w:t xml:space="preserve">Regional Development </w:t>
      </w:r>
      <w:r w:rsidR="00C23344">
        <w:rPr>
          <w:rFonts w:ascii="Tahoma" w:hAnsi="Tahoma" w:cs="Tahoma"/>
          <w:b/>
          <w:sz w:val="24"/>
          <w:szCs w:val="24"/>
        </w:rPr>
        <w:t>Strategy</w:t>
      </w:r>
    </w:p>
    <w:p w:rsidR="00C23344" w:rsidRPr="00C23344" w:rsidRDefault="002A250A" w:rsidP="00D27677">
      <w:pPr>
        <w:spacing w:after="0" w:line="240" w:lineRule="auto"/>
        <w:jc w:val="both"/>
        <w:rPr>
          <w:rFonts w:ascii="Tahoma" w:hAnsi="Tahoma" w:cs="Tahoma"/>
          <w:sz w:val="24"/>
          <w:szCs w:val="24"/>
        </w:rPr>
      </w:pPr>
      <w:r w:rsidRPr="002A250A">
        <w:rPr>
          <w:rFonts w:ascii="Tahoma" w:hAnsi="Tahoma" w:cs="Tahoma"/>
          <w:b/>
          <w:sz w:val="24"/>
          <w:szCs w:val="24"/>
        </w:rPr>
        <w:t>3.1</w:t>
      </w:r>
      <w:r>
        <w:rPr>
          <w:rFonts w:ascii="Tahoma" w:hAnsi="Tahoma" w:cs="Tahoma"/>
          <w:sz w:val="24"/>
          <w:szCs w:val="24"/>
        </w:rPr>
        <w:t xml:space="preserve"> </w:t>
      </w:r>
      <w:r w:rsidR="00C23344" w:rsidRPr="00C23344">
        <w:rPr>
          <w:rFonts w:ascii="Tahoma" w:hAnsi="Tahoma" w:cs="Tahoma"/>
          <w:sz w:val="24"/>
          <w:szCs w:val="24"/>
        </w:rPr>
        <w:t xml:space="preserve">The </w:t>
      </w:r>
      <w:r w:rsidR="00C23344">
        <w:rPr>
          <w:rFonts w:ascii="Tahoma" w:hAnsi="Tahoma" w:cs="Tahoma"/>
          <w:sz w:val="24"/>
          <w:szCs w:val="24"/>
        </w:rPr>
        <w:t>Regional Development Strategy (RDS) 2035 sets the context for the sustainable development of Northern Ireland to 2035 and acts as the spatial strategy of the Northern Irelands Executive’s Programme for Government. Within the RDS it encourages sustainable and balanced development in the countryside through the spatial framework.</w:t>
      </w:r>
    </w:p>
    <w:p w:rsidR="00BD492F" w:rsidRDefault="00BD492F" w:rsidP="00D27677">
      <w:pPr>
        <w:spacing w:after="0" w:line="240" w:lineRule="auto"/>
        <w:jc w:val="both"/>
        <w:rPr>
          <w:rFonts w:ascii="Tahoma" w:hAnsi="Tahoma" w:cs="Tahoma"/>
          <w:sz w:val="24"/>
          <w:szCs w:val="24"/>
        </w:rPr>
      </w:pPr>
    </w:p>
    <w:p w:rsidR="00BD492F" w:rsidRPr="00BD492F" w:rsidRDefault="002A250A" w:rsidP="00D27677">
      <w:pPr>
        <w:spacing w:after="0" w:line="240" w:lineRule="auto"/>
        <w:jc w:val="both"/>
        <w:rPr>
          <w:rFonts w:ascii="Tahoma" w:hAnsi="Tahoma" w:cs="Tahoma"/>
          <w:b/>
          <w:sz w:val="24"/>
          <w:szCs w:val="24"/>
        </w:rPr>
      </w:pPr>
      <w:r>
        <w:rPr>
          <w:rFonts w:ascii="Tahoma" w:hAnsi="Tahoma" w:cs="Tahoma"/>
          <w:b/>
          <w:sz w:val="24"/>
          <w:szCs w:val="24"/>
        </w:rPr>
        <w:t>(</w:t>
      </w:r>
      <w:r w:rsidR="00811DF7">
        <w:rPr>
          <w:rFonts w:ascii="Tahoma" w:hAnsi="Tahoma" w:cs="Tahoma"/>
          <w:b/>
          <w:sz w:val="24"/>
          <w:szCs w:val="24"/>
        </w:rPr>
        <w:t>b)</w:t>
      </w:r>
      <w:r w:rsidR="00B76688">
        <w:rPr>
          <w:rFonts w:ascii="Tahoma" w:hAnsi="Tahoma" w:cs="Tahoma"/>
          <w:b/>
          <w:sz w:val="24"/>
          <w:szCs w:val="24"/>
        </w:rPr>
        <w:t xml:space="preserve">  </w:t>
      </w:r>
      <w:r w:rsidR="00BD492F" w:rsidRPr="00BD492F">
        <w:rPr>
          <w:rFonts w:ascii="Tahoma" w:hAnsi="Tahoma" w:cs="Tahoma"/>
          <w:b/>
          <w:sz w:val="24"/>
          <w:szCs w:val="24"/>
        </w:rPr>
        <w:t xml:space="preserve">Strategic Planning Policy </w:t>
      </w:r>
      <w:r w:rsidR="009F2763">
        <w:rPr>
          <w:rFonts w:ascii="Tahoma" w:hAnsi="Tahoma" w:cs="Tahoma"/>
          <w:b/>
          <w:sz w:val="24"/>
          <w:szCs w:val="24"/>
        </w:rPr>
        <w:t>Statement for Northern Ireland.</w:t>
      </w:r>
    </w:p>
    <w:p w:rsidR="00B50D6A" w:rsidRDefault="002A250A" w:rsidP="00D27677">
      <w:pPr>
        <w:spacing w:after="0" w:line="240" w:lineRule="auto"/>
        <w:jc w:val="both"/>
        <w:rPr>
          <w:rFonts w:ascii="Tahoma" w:hAnsi="Tahoma" w:cs="Tahoma"/>
          <w:sz w:val="24"/>
          <w:szCs w:val="24"/>
        </w:rPr>
      </w:pPr>
      <w:r w:rsidRPr="002A250A">
        <w:rPr>
          <w:rFonts w:ascii="Tahoma" w:hAnsi="Tahoma" w:cs="Tahoma"/>
          <w:b/>
          <w:sz w:val="24"/>
          <w:szCs w:val="24"/>
        </w:rPr>
        <w:t>3.2</w:t>
      </w:r>
      <w:r>
        <w:rPr>
          <w:rFonts w:ascii="Tahoma" w:hAnsi="Tahoma" w:cs="Tahoma"/>
          <w:sz w:val="24"/>
          <w:szCs w:val="24"/>
        </w:rPr>
        <w:t xml:space="preserve"> </w:t>
      </w:r>
      <w:r w:rsidR="00B50D6A">
        <w:rPr>
          <w:rFonts w:ascii="Tahoma" w:hAnsi="Tahoma" w:cs="Tahoma"/>
          <w:sz w:val="24"/>
          <w:szCs w:val="24"/>
        </w:rPr>
        <w:t xml:space="preserve">The Strategic Planning Policy Statement for Northern Ireland (SPPS) </w:t>
      </w:r>
      <w:r w:rsidR="006B0077">
        <w:rPr>
          <w:rFonts w:ascii="Tahoma" w:hAnsi="Tahoma" w:cs="Tahoma"/>
          <w:sz w:val="24"/>
          <w:szCs w:val="24"/>
        </w:rPr>
        <w:t xml:space="preserve">consolidated existing policy provisions, including provisions in relation to rural planning, into a shorter more concise statement of planning policy while </w:t>
      </w:r>
      <w:r w:rsidR="00B50D6A">
        <w:rPr>
          <w:rFonts w:ascii="Tahoma" w:hAnsi="Tahoma" w:cs="Tahoma"/>
          <w:sz w:val="24"/>
          <w:szCs w:val="24"/>
        </w:rPr>
        <w:t>plac</w:t>
      </w:r>
      <w:r w:rsidR="006B0077">
        <w:rPr>
          <w:rFonts w:ascii="Tahoma" w:hAnsi="Tahoma" w:cs="Tahoma"/>
          <w:sz w:val="24"/>
          <w:szCs w:val="24"/>
        </w:rPr>
        <w:t>ing</w:t>
      </w:r>
      <w:r w:rsidR="00B50D6A">
        <w:rPr>
          <w:rFonts w:ascii="Tahoma" w:hAnsi="Tahoma" w:cs="Tahoma"/>
          <w:sz w:val="24"/>
          <w:szCs w:val="24"/>
        </w:rPr>
        <w:t xml:space="preserve"> sustainable development at the heart of the planning system. </w:t>
      </w:r>
      <w:r w:rsidR="00BD492F">
        <w:rPr>
          <w:rFonts w:ascii="Tahoma" w:hAnsi="Tahoma" w:cs="Tahoma"/>
          <w:sz w:val="24"/>
          <w:szCs w:val="24"/>
        </w:rPr>
        <w:t xml:space="preserve">One of the keys aims of this document in relation to the countryside is to manage development in a manner which strikes a balance between protection of the </w:t>
      </w:r>
      <w:r w:rsidR="00B50D6A">
        <w:rPr>
          <w:rFonts w:ascii="Tahoma" w:hAnsi="Tahoma" w:cs="Tahoma"/>
          <w:sz w:val="24"/>
          <w:szCs w:val="24"/>
        </w:rPr>
        <w:t xml:space="preserve">built and natural </w:t>
      </w:r>
      <w:r w:rsidR="00BD492F">
        <w:rPr>
          <w:rFonts w:ascii="Tahoma" w:hAnsi="Tahoma" w:cs="Tahoma"/>
          <w:sz w:val="24"/>
          <w:szCs w:val="24"/>
        </w:rPr>
        <w:t>environment from inappropriate development, while supporting a</w:t>
      </w:r>
      <w:r w:rsidR="00B50D6A">
        <w:rPr>
          <w:rFonts w:ascii="Tahoma" w:hAnsi="Tahoma" w:cs="Tahoma"/>
          <w:sz w:val="24"/>
          <w:szCs w:val="24"/>
        </w:rPr>
        <w:t xml:space="preserve">nd sustaining rural communities and adhering to the Northern Irelands Executives commitment to aid in protecting the regions </w:t>
      </w:r>
      <w:proofErr w:type="spellStart"/>
      <w:r w:rsidR="00B50D6A">
        <w:rPr>
          <w:rFonts w:ascii="Tahoma" w:hAnsi="Tahoma" w:cs="Tahoma"/>
          <w:sz w:val="24"/>
          <w:szCs w:val="24"/>
        </w:rPr>
        <w:t>biodiverstiy</w:t>
      </w:r>
      <w:proofErr w:type="spellEnd"/>
      <w:r w:rsidR="00B50D6A">
        <w:rPr>
          <w:rFonts w:ascii="Tahoma" w:hAnsi="Tahoma" w:cs="Tahoma"/>
          <w:sz w:val="24"/>
          <w:szCs w:val="24"/>
        </w:rPr>
        <w:t>.</w:t>
      </w:r>
    </w:p>
    <w:p w:rsidR="00B50D6A" w:rsidRDefault="00B50D6A" w:rsidP="00D27677">
      <w:pPr>
        <w:spacing w:after="0" w:line="240" w:lineRule="auto"/>
        <w:jc w:val="both"/>
        <w:rPr>
          <w:rFonts w:ascii="Tahoma" w:hAnsi="Tahoma" w:cs="Tahoma"/>
          <w:sz w:val="24"/>
          <w:szCs w:val="24"/>
        </w:rPr>
      </w:pPr>
    </w:p>
    <w:p w:rsidR="00B50D6A"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t>3.</w:t>
      </w:r>
      <w:r w:rsidR="002A250A">
        <w:rPr>
          <w:rFonts w:ascii="Tahoma" w:hAnsi="Tahoma" w:cs="Tahoma"/>
          <w:b/>
          <w:sz w:val="24"/>
          <w:szCs w:val="24"/>
        </w:rPr>
        <w:t>3</w:t>
      </w:r>
      <w:r>
        <w:rPr>
          <w:rFonts w:ascii="Tahoma" w:hAnsi="Tahoma" w:cs="Tahoma"/>
          <w:sz w:val="24"/>
          <w:szCs w:val="24"/>
        </w:rPr>
        <w:t xml:space="preserve"> </w:t>
      </w:r>
      <w:r w:rsidR="00281ABB">
        <w:rPr>
          <w:rFonts w:ascii="Tahoma" w:hAnsi="Tahoma" w:cs="Tahoma"/>
          <w:sz w:val="24"/>
          <w:szCs w:val="24"/>
        </w:rPr>
        <w:t xml:space="preserve">The SPPS directs that policy approaches to new development in the countryside should reflect differences within the region, to be sensitive to local needs and be sensitive to environmental issues including the ability of settlements and landscapes to absorb development. </w:t>
      </w:r>
    </w:p>
    <w:p w:rsidR="00B50D6A" w:rsidRDefault="00B50D6A" w:rsidP="00D27677">
      <w:pPr>
        <w:spacing w:after="0" w:line="240" w:lineRule="auto"/>
        <w:jc w:val="both"/>
        <w:rPr>
          <w:rFonts w:ascii="Tahoma" w:hAnsi="Tahoma" w:cs="Tahoma"/>
          <w:sz w:val="24"/>
          <w:szCs w:val="24"/>
        </w:rPr>
      </w:pPr>
    </w:p>
    <w:p w:rsidR="006A7C78"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t>3.</w:t>
      </w:r>
      <w:r w:rsidR="002A250A">
        <w:rPr>
          <w:rFonts w:ascii="Tahoma" w:hAnsi="Tahoma" w:cs="Tahoma"/>
          <w:b/>
          <w:sz w:val="24"/>
          <w:szCs w:val="24"/>
        </w:rPr>
        <w:t>4</w:t>
      </w:r>
      <w:r>
        <w:rPr>
          <w:rFonts w:ascii="Tahoma" w:hAnsi="Tahoma" w:cs="Tahoma"/>
          <w:sz w:val="24"/>
          <w:szCs w:val="24"/>
        </w:rPr>
        <w:t xml:space="preserve"> </w:t>
      </w:r>
      <w:r w:rsidR="00B50D6A">
        <w:rPr>
          <w:rFonts w:ascii="Tahoma" w:hAnsi="Tahoma" w:cs="Tahoma"/>
          <w:sz w:val="24"/>
          <w:szCs w:val="24"/>
        </w:rPr>
        <w:t>To accomplish these objectives it will i</w:t>
      </w:r>
      <w:r w:rsidR="00281ABB">
        <w:rPr>
          <w:rFonts w:ascii="Tahoma" w:hAnsi="Tahoma" w:cs="Tahoma"/>
          <w:sz w:val="24"/>
          <w:szCs w:val="24"/>
        </w:rPr>
        <w:t xml:space="preserve">nvolve recognising areas that are </w:t>
      </w:r>
      <w:r w:rsidR="00B50D6A">
        <w:rPr>
          <w:rFonts w:ascii="Tahoma" w:hAnsi="Tahoma" w:cs="Tahoma"/>
          <w:sz w:val="24"/>
          <w:szCs w:val="24"/>
        </w:rPr>
        <w:t xml:space="preserve">both </w:t>
      </w:r>
      <w:r w:rsidR="00281ABB">
        <w:rPr>
          <w:rFonts w:ascii="Tahoma" w:hAnsi="Tahoma" w:cs="Tahoma"/>
          <w:sz w:val="24"/>
          <w:szCs w:val="24"/>
        </w:rPr>
        <w:t>particular</w:t>
      </w:r>
      <w:r w:rsidR="00876FB1">
        <w:rPr>
          <w:rFonts w:ascii="Tahoma" w:hAnsi="Tahoma" w:cs="Tahoma"/>
          <w:sz w:val="24"/>
          <w:szCs w:val="24"/>
        </w:rPr>
        <w:t xml:space="preserve">ly sensitive to change and </w:t>
      </w:r>
      <w:r w:rsidR="00B50D6A">
        <w:rPr>
          <w:rFonts w:ascii="Tahoma" w:hAnsi="Tahoma" w:cs="Tahoma"/>
          <w:sz w:val="24"/>
          <w:szCs w:val="24"/>
        </w:rPr>
        <w:t xml:space="preserve">those </w:t>
      </w:r>
      <w:r w:rsidR="00876FB1">
        <w:rPr>
          <w:rFonts w:ascii="Tahoma" w:hAnsi="Tahoma" w:cs="Tahoma"/>
          <w:sz w:val="24"/>
          <w:szCs w:val="24"/>
        </w:rPr>
        <w:t>areas which have low</w:t>
      </w:r>
      <w:r w:rsidR="006A7C78">
        <w:rPr>
          <w:rFonts w:ascii="Tahoma" w:hAnsi="Tahoma" w:cs="Tahoma"/>
          <w:sz w:val="24"/>
          <w:szCs w:val="24"/>
        </w:rPr>
        <w:t>er sensitivities and therefore</w:t>
      </w:r>
      <w:r w:rsidR="00BA55AF">
        <w:rPr>
          <w:rFonts w:ascii="Tahoma" w:hAnsi="Tahoma" w:cs="Tahoma"/>
          <w:sz w:val="24"/>
          <w:szCs w:val="24"/>
        </w:rPr>
        <w:t xml:space="preserve"> provid</w:t>
      </w:r>
      <w:r w:rsidR="006A7C78">
        <w:rPr>
          <w:rFonts w:ascii="Tahoma" w:hAnsi="Tahoma" w:cs="Tahoma"/>
          <w:sz w:val="24"/>
          <w:szCs w:val="24"/>
        </w:rPr>
        <w:t>e the required</w:t>
      </w:r>
      <w:r w:rsidR="00BA55AF">
        <w:rPr>
          <w:rFonts w:ascii="Tahoma" w:hAnsi="Tahoma" w:cs="Tahoma"/>
          <w:sz w:val="24"/>
          <w:szCs w:val="24"/>
        </w:rPr>
        <w:t xml:space="preserve"> </w:t>
      </w:r>
      <w:r w:rsidR="00876FB1">
        <w:rPr>
          <w:rFonts w:ascii="Tahoma" w:hAnsi="Tahoma" w:cs="Tahoma"/>
          <w:sz w:val="24"/>
          <w:szCs w:val="24"/>
        </w:rPr>
        <w:t>opportunities to accommodate sustainable development. All proposals for development in the countryside must be sited and designed to integrate sympathe</w:t>
      </w:r>
      <w:r w:rsidR="00BD492F">
        <w:rPr>
          <w:rFonts w:ascii="Tahoma" w:hAnsi="Tahoma" w:cs="Tahoma"/>
          <w:sz w:val="24"/>
          <w:szCs w:val="24"/>
        </w:rPr>
        <w:t>tically with their surroundings</w:t>
      </w:r>
      <w:r w:rsidR="00876FB1">
        <w:rPr>
          <w:rFonts w:ascii="Tahoma" w:hAnsi="Tahoma" w:cs="Tahoma"/>
          <w:sz w:val="24"/>
          <w:szCs w:val="24"/>
        </w:rPr>
        <w:t xml:space="preserve">, including the natural topography, and to meet other planning policy and environmental considerations, including the policy approach to cluster, consolidate and group new development with existing established buildings, </w:t>
      </w:r>
      <w:r w:rsidR="006A7C78">
        <w:rPr>
          <w:rFonts w:ascii="Tahoma" w:hAnsi="Tahoma" w:cs="Tahoma"/>
          <w:sz w:val="24"/>
          <w:szCs w:val="24"/>
        </w:rPr>
        <w:t>while therefore protecting the rural character of the area</w:t>
      </w:r>
      <w:r w:rsidR="00876FB1">
        <w:rPr>
          <w:rFonts w:ascii="Tahoma" w:hAnsi="Tahoma" w:cs="Tahoma"/>
          <w:sz w:val="24"/>
          <w:szCs w:val="24"/>
        </w:rPr>
        <w:t>.</w:t>
      </w:r>
    </w:p>
    <w:p w:rsidR="006A7C78" w:rsidRDefault="006A7C78" w:rsidP="00D27677">
      <w:pPr>
        <w:spacing w:after="0" w:line="240" w:lineRule="auto"/>
        <w:jc w:val="both"/>
        <w:rPr>
          <w:rFonts w:ascii="Tahoma" w:hAnsi="Tahoma" w:cs="Tahoma"/>
          <w:sz w:val="24"/>
          <w:szCs w:val="24"/>
        </w:rPr>
      </w:pPr>
    </w:p>
    <w:p w:rsidR="006A7C78"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t>3.</w:t>
      </w:r>
      <w:r w:rsidR="002A250A">
        <w:rPr>
          <w:rFonts w:ascii="Tahoma" w:hAnsi="Tahoma" w:cs="Tahoma"/>
          <w:b/>
          <w:sz w:val="24"/>
          <w:szCs w:val="24"/>
        </w:rPr>
        <w:t>5</w:t>
      </w:r>
      <w:r>
        <w:rPr>
          <w:rFonts w:ascii="Tahoma" w:hAnsi="Tahoma" w:cs="Tahoma"/>
          <w:sz w:val="24"/>
          <w:szCs w:val="24"/>
        </w:rPr>
        <w:t xml:space="preserve"> </w:t>
      </w:r>
      <w:r w:rsidR="006A7C78">
        <w:rPr>
          <w:rFonts w:ascii="Tahoma" w:hAnsi="Tahoma" w:cs="Tahoma"/>
          <w:sz w:val="24"/>
          <w:szCs w:val="24"/>
        </w:rPr>
        <w:t xml:space="preserve">In preparing Local Development Plans (LDPs) Councils are required to bring forward a strategy for sustainable development in the countryside, together with appropriate policies and proposals that must reflect the aims, objectives and policy approach of the SPPS, tailored to the specific circumstances of the plan area. </w:t>
      </w:r>
    </w:p>
    <w:p w:rsidR="006A7C78" w:rsidRDefault="006A7C78" w:rsidP="00D27677">
      <w:pPr>
        <w:spacing w:after="0" w:line="240" w:lineRule="auto"/>
        <w:jc w:val="both"/>
        <w:rPr>
          <w:rFonts w:ascii="Tahoma" w:hAnsi="Tahoma" w:cs="Tahoma"/>
          <w:sz w:val="24"/>
          <w:szCs w:val="24"/>
        </w:rPr>
      </w:pPr>
    </w:p>
    <w:p w:rsidR="004A7682"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t>3.</w:t>
      </w:r>
      <w:r w:rsidR="002A250A">
        <w:rPr>
          <w:rFonts w:ascii="Tahoma" w:hAnsi="Tahoma" w:cs="Tahoma"/>
          <w:b/>
          <w:sz w:val="24"/>
          <w:szCs w:val="24"/>
        </w:rPr>
        <w:t>6</w:t>
      </w:r>
      <w:r>
        <w:rPr>
          <w:rFonts w:ascii="Tahoma" w:hAnsi="Tahoma" w:cs="Tahoma"/>
          <w:sz w:val="24"/>
          <w:szCs w:val="24"/>
        </w:rPr>
        <w:t xml:space="preserve"> </w:t>
      </w:r>
      <w:r w:rsidR="006A7C78">
        <w:rPr>
          <w:rFonts w:ascii="Tahoma" w:hAnsi="Tahoma" w:cs="Tahoma"/>
          <w:sz w:val="24"/>
          <w:szCs w:val="24"/>
        </w:rPr>
        <w:t>As outlined above the SPPS states that the policy approach must be to cluster, consolidate and group new develo</w:t>
      </w:r>
      <w:r w:rsidR="004A7682">
        <w:rPr>
          <w:rFonts w:ascii="Tahoma" w:hAnsi="Tahoma" w:cs="Tahoma"/>
          <w:sz w:val="24"/>
          <w:szCs w:val="24"/>
        </w:rPr>
        <w:t>pment with existing established buildin</w:t>
      </w:r>
      <w:r w:rsidR="008A06CD">
        <w:rPr>
          <w:rFonts w:ascii="Tahoma" w:hAnsi="Tahoma" w:cs="Tahoma"/>
          <w:sz w:val="24"/>
          <w:szCs w:val="24"/>
        </w:rPr>
        <w:t>gs while also promoting the re-</w:t>
      </w:r>
      <w:r w:rsidR="004A7682">
        <w:rPr>
          <w:rFonts w:ascii="Tahoma" w:hAnsi="Tahoma" w:cs="Tahoma"/>
          <w:sz w:val="24"/>
          <w:szCs w:val="24"/>
        </w:rPr>
        <w:t>u</w:t>
      </w:r>
      <w:r w:rsidR="008A06CD">
        <w:rPr>
          <w:rFonts w:ascii="Tahoma" w:hAnsi="Tahoma" w:cs="Tahoma"/>
          <w:sz w:val="24"/>
          <w:szCs w:val="24"/>
        </w:rPr>
        <w:t>s</w:t>
      </w:r>
      <w:r w:rsidR="004A7682">
        <w:rPr>
          <w:rFonts w:ascii="Tahoma" w:hAnsi="Tahoma" w:cs="Tahoma"/>
          <w:sz w:val="24"/>
          <w:szCs w:val="24"/>
        </w:rPr>
        <w:t xml:space="preserve">e of previously used buildings. While following this approach it should facilitate essential new development whilst </w:t>
      </w:r>
      <w:proofErr w:type="gramStart"/>
      <w:r w:rsidR="004A7682">
        <w:rPr>
          <w:rFonts w:ascii="Tahoma" w:hAnsi="Tahoma" w:cs="Tahoma"/>
          <w:sz w:val="24"/>
          <w:szCs w:val="24"/>
        </w:rPr>
        <w:t>mitigating</w:t>
      </w:r>
      <w:proofErr w:type="gramEnd"/>
      <w:r w:rsidR="004A7682">
        <w:rPr>
          <w:rFonts w:ascii="Tahoma" w:hAnsi="Tahoma" w:cs="Tahoma"/>
          <w:sz w:val="24"/>
          <w:szCs w:val="24"/>
        </w:rPr>
        <w:t xml:space="preserve"> against the potential adverse impacts on rural amenity and scenic landscapes arising from the cumulative effect of one-off, sporadic development</w:t>
      </w:r>
      <w:r w:rsidR="00AB3FA7">
        <w:rPr>
          <w:rFonts w:ascii="Tahoma" w:hAnsi="Tahoma" w:cs="Tahoma"/>
          <w:sz w:val="24"/>
          <w:szCs w:val="24"/>
        </w:rPr>
        <w:t>.</w:t>
      </w:r>
      <w:r w:rsidR="004A7682">
        <w:rPr>
          <w:rFonts w:ascii="Tahoma" w:hAnsi="Tahoma" w:cs="Tahoma"/>
          <w:sz w:val="24"/>
          <w:szCs w:val="24"/>
        </w:rPr>
        <w:t xml:space="preserve"> </w:t>
      </w:r>
    </w:p>
    <w:p w:rsidR="00AB3FA7" w:rsidRDefault="00AB3FA7" w:rsidP="00D27677">
      <w:pPr>
        <w:spacing w:after="0" w:line="240" w:lineRule="auto"/>
        <w:jc w:val="both"/>
        <w:rPr>
          <w:rFonts w:ascii="Tahoma" w:hAnsi="Tahoma" w:cs="Tahoma"/>
          <w:sz w:val="24"/>
          <w:szCs w:val="24"/>
        </w:rPr>
      </w:pPr>
    </w:p>
    <w:p w:rsidR="004A7682"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lastRenderedPageBreak/>
        <w:t>3.</w:t>
      </w:r>
      <w:r w:rsidR="006043A6">
        <w:rPr>
          <w:rFonts w:ascii="Tahoma" w:hAnsi="Tahoma" w:cs="Tahoma"/>
          <w:b/>
          <w:sz w:val="24"/>
          <w:szCs w:val="24"/>
        </w:rPr>
        <w:t>7</w:t>
      </w:r>
      <w:r>
        <w:rPr>
          <w:rFonts w:ascii="Tahoma" w:hAnsi="Tahoma" w:cs="Tahoma"/>
          <w:sz w:val="24"/>
          <w:szCs w:val="24"/>
        </w:rPr>
        <w:t xml:space="preserve"> </w:t>
      </w:r>
      <w:r w:rsidR="004A7682">
        <w:rPr>
          <w:rFonts w:ascii="Tahoma" w:hAnsi="Tahoma" w:cs="Tahoma"/>
          <w:sz w:val="24"/>
          <w:szCs w:val="24"/>
        </w:rPr>
        <w:t>Other policies which are detailed in the SPPS and are relevant to the protection of the countryside require development integrating into the landscape, respecting the rural character</w:t>
      </w:r>
      <w:r w:rsidR="008A06CD">
        <w:rPr>
          <w:rFonts w:ascii="Tahoma" w:hAnsi="Tahoma" w:cs="Tahoma"/>
          <w:sz w:val="24"/>
          <w:szCs w:val="24"/>
        </w:rPr>
        <w:t xml:space="preserve"> as</w:t>
      </w:r>
      <w:r w:rsidR="008C4746">
        <w:rPr>
          <w:rFonts w:ascii="Tahoma" w:hAnsi="Tahoma" w:cs="Tahoma"/>
          <w:sz w:val="24"/>
          <w:szCs w:val="24"/>
        </w:rPr>
        <w:t xml:space="preserve"> </w:t>
      </w:r>
      <w:r w:rsidR="008A06CD">
        <w:rPr>
          <w:rFonts w:ascii="Tahoma" w:hAnsi="Tahoma" w:cs="Tahoma"/>
          <w:sz w:val="24"/>
          <w:szCs w:val="24"/>
        </w:rPr>
        <w:t xml:space="preserve">well as </w:t>
      </w:r>
      <w:r w:rsidR="004A7682">
        <w:rPr>
          <w:rFonts w:ascii="Tahoma" w:hAnsi="Tahoma" w:cs="Tahoma"/>
          <w:sz w:val="24"/>
          <w:szCs w:val="24"/>
        </w:rPr>
        <w:t>no</w:t>
      </w:r>
      <w:r w:rsidR="008A06CD">
        <w:rPr>
          <w:rFonts w:ascii="Tahoma" w:hAnsi="Tahoma" w:cs="Tahoma"/>
          <w:sz w:val="24"/>
          <w:szCs w:val="24"/>
        </w:rPr>
        <w:t>t</w:t>
      </w:r>
      <w:r w:rsidR="004A7682">
        <w:rPr>
          <w:rFonts w:ascii="Tahoma" w:hAnsi="Tahoma" w:cs="Tahoma"/>
          <w:sz w:val="24"/>
          <w:szCs w:val="24"/>
        </w:rPr>
        <w:t xml:space="preserve"> marring the distinction between settlements and the surrounding countryside. </w:t>
      </w:r>
    </w:p>
    <w:p w:rsidR="004A7682" w:rsidRDefault="004A7682" w:rsidP="00D27677">
      <w:pPr>
        <w:spacing w:after="0" w:line="240" w:lineRule="auto"/>
        <w:jc w:val="both"/>
        <w:rPr>
          <w:rFonts w:ascii="Tahoma" w:hAnsi="Tahoma" w:cs="Tahoma"/>
          <w:sz w:val="24"/>
          <w:szCs w:val="24"/>
        </w:rPr>
      </w:pPr>
    </w:p>
    <w:p w:rsidR="00B53C6F" w:rsidRDefault="007929F2" w:rsidP="007929F2">
      <w:pPr>
        <w:pStyle w:val="Default"/>
        <w:jc w:val="both"/>
        <w:rPr>
          <w:rFonts w:ascii="Tahoma" w:hAnsi="Tahoma" w:cs="Tahoma"/>
        </w:rPr>
      </w:pPr>
      <w:r w:rsidRPr="007929F2">
        <w:rPr>
          <w:rFonts w:ascii="Tahoma" w:hAnsi="Tahoma" w:cs="Tahoma"/>
          <w:b/>
        </w:rPr>
        <w:t>3.</w:t>
      </w:r>
      <w:r w:rsidR="006043A6">
        <w:rPr>
          <w:rFonts w:ascii="Tahoma" w:hAnsi="Tahoma" w:cs="Tahoma"/>
          <w:b/>
        </w:rPr>
        <w:t>8</w:t>
      </w:r>
      <w:r>
        <w:rPr>
          <w:rFonts w:ascii="Tahoma" w:hAnsi="Tahoma" w:cs="Tahoma"/>
        </w:rPr>
        <w:t xml:space="preserve"> </w:t>
      </w:r>
      <w:r w:rsidR="004A7682">
        <w:rPr>
          <w:rFonts w:ascii="Tahoma" w:hAnsi="Tahoma" w:cs="Tahoma"/>
        </w:rPr>
        <w:t>The SPPS also acknowledges that some areas of the countryside exhibit exceptional landscapes such as mountains, lough shores and stretches of coast wherein the quality of the landscape and unique amenity value is suc</w:t>
      </w:r>
      <w:r w:rsidR="00DD53E2">
        <w:rPr>
          <w:rFonts w:ascii="Tahoma" w:hAnsi="Tahoma" w:cs="Tahoma"/>
        </w:rPr>
        <w:t xml:space="preserve">h that development should only be permitted in exceptional circumstances. </w:t>
      </w:r>
      <w:r w:rsidR="00D816F0">
        <w:rPr>
          <w:rFonts w:ascii="Tahoma" w:hAnsi="Tahoma" w:cs="Tahoma"/>
        </w:rPr>
        <w:t xml:space="preserve">Within this District the </w:t>
      </w:r>
      <w:r w:rsidR="00B53C6F">
        <w:rPr>
          <w:rFonts w:ascii="Tahoma" w:hAnsi="Tahoma" w:cs="Tahoma"/>
        </w:rPr>
        <w:t>three areas</w:t>
      </w:r>
      <w:r w:rsidR="00D816F0">
        <w:rPr>
          <w:rFonts w:ascii="Tahoma" w:hAnsi="Tahoma" w:cs="Tahoma"/>
        </w:rPr>
        <w:t xml:space="preserve"> listed below have been </w:t>
      </w:r>
      <w:r w:rsidR="00B53C6F">
        <w:rPr>
          <w:rFonts w:ascii="Tahoma" w:hAnsi="Tahoma" w:cs="Tahoma"/>
        </w:rPr>
        <w:t>designated as S</w:t>
      </w:r>
      <w:r w:rsidR="00D816F0">
        <w:rPr>
          <w:rFonts w:ascii="Tahoma" w:hAnsi="Tahoma" w:cs="Tahoma"/>
        </w:rPr>
        <w:t xml:space="preserve">pecial </w:t>
      </w:r>
      <w:r w:rsidR="00B53C6F">
        <w:rPr>
          <w:rFonts w:ascii="Tahoma" w:hAnsi="Tahoma" w:cs="Tahoma"/>
        </w:rPr>
        <w:t>C</w:t>
      </w:r>
      <w:r w:rsidR="00D816F0">
        <w:rPr>
          <w:rFonts w:ascii="Tahoma" w:hAnsi="Tahoma" w:cs="Tahoma"/>
        </w:rPr>
        <w:t xml:space="preserve">ountryside </w:t>
      </w:r>
      <w:r w:rsidR="00B53C6F">
        <w:rPr>
          <w:rFonts w:ascii="Tahoma" w:hAnsi="Tahoma" w:cs="Tahoma"/>
        </w:rPr>
        <w:t>A</w:t>
      </w:r>
      <w:r w:rsidR="00D816F0">
        <w:rPr>
          <w:rFonts w:ascii="Tahoma" w:hAnsi="Tahoma" w:cs="Tahoma"/>
        </w:rPr>
        <w:t>rea’</w:t>
      </w:r>
      <w:r w:rsidR="00B53C6F">
        <w:rPr>
          <w:rFonts w:ascii="Tahoma" w:hAnsi="Tahoma" w:cs="Tahoma"/>
        </w:rPr>
        <w:t xml:space="preserve">s </w:t>
      </w:r>
      <w:r w:rsidR="00B53C6F" w:rsidRPr="005D447D">
        <w:rPr>
          <w:rFonts w:ascii="Tahoma" w:hAnsi="Tahoma" w:cs="Tahoma"/>
        </w:rPr>
        <w:t xml:space="preserve">within </w:t>
      </w:r>
      <w:r w:rsidR="00D816F0">
        <w:rPr>
          <w:rFonts w:ascii="Tahoma" w:hAnsi="Tahoma" w:cs="Tahoma"/>
        </w:rPr>
        <w:t xml:space="preserve">the current </w:t>
      </w:r>
      <w:r w:rsidR="00B42B5D">
        <w:rPr>
          <w:rFonts w:ascii="Tahoma" w:hAnsi="Tahoma" w:cs="Tahoma"/>
        </w:rPr>
        <w:t>B</w:t>
      </w:r>
      <w:r w:rsidR="00B53C6F">
        <w:rPr>
          <w:rFonts w:ascii="Tahoma" w:hAnsi="Tahoma" w:cs="Tahoma"/>
        </w:rPr>
        <w:t>NMAP</w:t>
      </w:r>
      <w:r w:rsidR="00B42B5D">
        <w:rPr>
          <w:rFonts w:ascii="Tahoma" w:hAnsi="Tahoma" w:cs="Tahoma"/>
        </w:rPr>
        <w:t xml:space="preserve"> </w:t>
      </w:r>
      <w:r w:rsidR="00693AB6">
        <w:rPr>
          <w:rFonts w:ascii="Tahoma" w:hAnsi="Tahoma" w:cs="Tahoma"/>
        </w:rPr>
        <w:t>2015</w:t>
      </w:r>
      <w:r w:rsidR="00D816F0">
        <w:rPr>
          <w:rFonts w:ascii="Tahoma" w:hAnsi="Tahoma" w:cs="Tahoma"/>
        </w:rPr>
        <w:t>.</w:t>
      </w:r>
    </w:p>
    <w:p w:rsidR="00B53C6F" w:rsidRDefault="00B53C6F" w:rsidP="00B53C6F">
      <w:pPr>
        <w:pStyle w:val="Default"/>
        <w:rPr>
          <w:rFonts w:ascii="Tahoma" w:hAnsi="Tahoma" w:cs="Tahoma"/>
        </w:rPr>
      </w:pPr>
    </w:p>
    <w:p w:rsidR="003862C3" w:rsidRDefault="003862C3" w:rsidP="00B53C6F">
      <w:pPr>
        <w:pStyle w:val="Default"/>
        <w:numPr>
          <w:ilvl w:val="3"/>
          <w:numId w:val="3"/>
        </w:numPr>
        <w:ind w:left="709" w:hanging="283"/>
        <w:rPr>
          <w:rFonts w:ascii="Tahoma" w:hAnsi="Tahoma" w:cs="Tahoma"/>
        </w:rPr>
      </w:pPr>
      <w:r>
        <w:rPr>
          <w:rFonts w:ascii="Tahoma" w:hAnsi="Tahoma" w:cs="Tahoma"/>
        </w:rPr>
        <w:t>Mournes Special Countryside Area;</w:t>
      </w:r>
    </w:p>
    <w:p w:rsidR="003862C3" w:rsidRDefault="003862C3" w:rsidP="00B53C6F">
      <w:pPr>
        <w:pStyle w:val="Default"/>
        <w:numPr>
          <w:ilvl w:val="3"/>
          <w:numId w:val="3"/>
        </w:numPr>
        <w:ind w:left="709" w:hanging="283"/>
        <w:rPr>
          <w:rFonts w:ascii="Tahoma" w:hAnsi="Tahoma" w:cs="Tahoma"/>
        </w:rPr>
      </w:pPr>
      <w:r>
        <w:rPr>
          <w:rFonts w:ascii="Tahoma" w:hAnsi="Tahoma" w:cs="Tahoma"/>
        </w:rPr>
        <w:t>Ring of Gullion Special Countryside Area; and</w:t>
      </w:r>
    </w:p>
    <w:p w:rsidR="003862C3" w:rsidRDefault="003862C3" w:rsidP="00B53C6F">
      <w:pPr>
        <w:pStyle w:val="Default"/>
        <w:numPr>
          <w:ilvl w:val="3"/>
          <w:numId w:val="3"/>
        </w:numPr>
        <w:ind w:left="709" w:hanging="283"/>
        <w:rPr>
          <w:rFonts w:ascii="Tahoma" w:hAnsi="Tahoma" w:cs="Tahoma"/>
        </w:rPr>
      </w:pPr>
      <w:proofErr w:type="spellStart"/>
      <w:r>
        <w:rPr>
          <w:rFonts w:ascii="Tahoma" w:hAnsi="Tahoma" w:cs="Tahoma"/>
        </w:rPr>
        <w:t>Slieve</w:t>
      </w:r>
      <w:proofErr w:type="spellEnd"/>
      <w:r>
        <w:rPr>
          <w:rFonts w:ascii="Tahoma" w:hAnsi="Tahoma" w:cs="Tahoma"/>
        </w:rPr>
        <w:t xml:space="preserve"> </w:t>
      </w:r>
      <w:proofErr w:type="spellStart"/>
      <w:r>
        <w:rPr>
          <w:rFonts w:ascii="Tahoma" w:hAnsi="Tahoma" w:cs="Tahoma"/>
        </w:rPr>
        <w:t>Croob</w:t>
      </w:r>
      <w:proofErr w:type="spellEnd"/>
      <w:r>
        <w:rPr>
          <w:rFonts w:ascii="Tahoma" w:hAnsi="Tahoma" w:cs="Tahoma"/>
        </w:rPr>
        <w:t xml:space="preserve"> Special Countryside Area.</w:t>
      </w:r>
      <w:r w:rsidR="005C269F">
        <w:rPr>
          <w:rStyle w:val="FootnoteReference"/>
          <w:rFonts w:ascii="Tahoma" w:hAnsi="Tahoma" w:cs="Tahoma"/>
        </w:rPr>
        <w:footnoteReference w:id="2"/>
      </w:r>
    </w:p>
    <w:p w:rsidR="004A7682" w:rsidRDefault="004A7682" w:rsidP="00D27677">
      <w:pPr>
        <w:spacing w:after="0" w:line="240" w:lineRule="auto"/>
        <w:jc w:val="both"/>
        <w:rPr>
          <w:rFonts w:ascii="Tahoma" w:hAnsi="Tahoma" w:cs="Tahoma"/>
          <w:sz w:val="24"/>
          <w:szCs w:val="24"/>
        </w:rPr>
      </w:pPr>
    </w:p>
    <w:p w:rsidR="00D816F0"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t>3.</w:t>
      </w:r>
      <w:r w:rsidR="006043A6">
        <w:rPr>
          <w:rFonts w:ascii="Tahoma" w:hAnsi="Tahoma" w:cs="Tahoma"/>
          <w:b/>
          <w:sz w:val="24"/>
          <w:szCs w:val="24"/>
        </w:rPr>
        <w:t>9</w:t>
      </w:r>
      <w:r>
        <w:rPr>
          <w:rFonts w:ascii="Tahoma" w:hAnsi="Tahoma" w:cs="Tahoma"/>
          <w:sz w:val="24"/>
          <w:szCs w:val="24"/>
        </w:rPr>
        <w:t xml:space="preserve"> </w:t>
      </w:r>
      <w:r w:rsidR="00D816F0">
        <w:rPr>
          <w:rFonts w:ascii="Tahoma" w:hAnsi="Tahoma" w:cs="Tahoma"/>
          <w:sz w:val="24"/>
          <w:szCs w:val="24"/>
        </w:rPr>
        <w:t>As part of this process a</w:t>
      </w:r>
      <w:r w:rsidR="006A7837">
        <w:rPr>
          <w:rFonts w:ascii="Tahoma" w:hAnsi="Tahoma" w:cs="Tahoma"/>
          <w:sz w:val="24"/>
          <w:szCs w:val="24"/>
        </w:rPr>
        <w:t xml:space="preserve"> further</w:t>
      </w:r>
      <w:r w:rsidR="00D816F0">
        <w:rPr>
          <w:rFonts w:ascii="Tahoma" w:hAnsi="Tahoma" w:cs="Tahoma"/>
          <w:sz w:val="24"/>
          <w:szCs w:val="24"/>
        </w:rPr>
        <w:t xml:space="preserve"> analysis will therefore be undertaken to </w:t>
      </w:r>
      <w:r w:rsidR="00B05748">
        <w:rPr>
          <w:rFonts w:ascii="Tahoma" w:hAnsi="Tahoma" w:cs="Tahoma"/>
          <w:sz w:val="24"/>
          <w:szCs w:val="24"/>
        </w:rPr>
        <w:t xml:space="preserve">assess whether this </w:t>
      </w:r>
      <w:r w:rsidR="00957CE5">
        <w:rPr>
          <w:rFonts w:ascii="Tahoma" w:hAnsi="Tahoma" w:cs="Tahoma"/>
          <w:sz w:val="24"/>
          <w:szCs w:val="24"/>
        </w:rPr>
        <w:t xml:space="preserve">additional </w:t>
      </w:r>
      <w:r w:rsidR="00B05748">
        <w:rPr>
          <w:rFonts w:ascii="Tahoma" w:hAnsi="Tahoma" w:cs="Tahoma"/>
          <w:sz w:val="24"/>
          <w:szCs w:val="24"/>
        </w:rPr>
        <w:t xml:space="preserve">level of protection has aided in limiting sporadic unnecessary and inappropriate development as well as investigating whether other sections of the District would benefit from this additional level of control. </w:t>
      </w:r>
    </w:p>
    <w:p w:rsidR="00281ABB" w:rsidRDefault="00281ABB" w:rsidP="00D27677">
      <w:pPr>
        <w:spacing w:after="0" w:line="240" w:lineRule="auto"/>
        <w:jc w:val="both"/>
        <w:rPr>
          <w:rFonts w:ascii="Tahoma" w:hAnsi="Tahoma" w:cs="Tahoma"/>
          <w:sz w:val="24"/>
          <w:szCs w:val="24"/>
        </w:rPr>
      </w:pPr>
    </w:p>
    <w:p w:rsidR="00C272E7" w:rsidRDefault="007929F2" w:rsidP="00D27677">
      <w:pPr>
        <w:spacing w:after="0" w:line="240" w:lineRule="auto"/>
        <w:jc w:val="both"/>
        <w:rPr>
          <w:rFonts w:ascii="Tahoma" w:hAnsi="Tahoma" w:cs="Tahoma"/>
          <w:sz w:val="24"/>
          <w:szCs w:val="24"/>
        </w:rPr>
      </w:pPr>
      <w:r w:rsidRPr="007929F2">
        <w:rPr>
          <w:rFonts w:ascii="Tahoma" w:hAnsi="Tahoma" w:cs="Tahoma"/>
          <w:b/>
          <w:sz w:val="24"/>
          <w:szCs w:val="24"/>
        </w:rPr>
        <w:t>3.</w:t>
      </w:r>
      <w:r w:rsidR="002A250A">
        <w:rPr>
          <w:rFonts w:ascii="Tahoma" w:hAnsi="Tahoma" w:cs="Tahoma"/>
          <w:b/>
          <w:sz w:val="24"/>
          <w:szCs w:val="24"/>
        </w:rPr>
        <w:t>1</w:t>
      </w:r>
      <w:r w:rsidR="006043A6">
        <w:rPr>
          <w:rFonts w:ascii="Tahoma" w:hAnsi="Tahoma" w:cs="Tahoma"/>
          <w:b/>
          <w:sz w:val="24"/>
          <w:szCs w:val="24"/>
        </w:rPr>
        <w:t>0</w:t>
      </w:r>
      <w:r>
        <w:rPr>
          <w:rFonts w:ascii="Tahoma" w:hAnsi="Tahoma" w:cs="Tahoma"/>
          <w:sz w:val="24"/>
          <w:szCs w:val="24"/>
        </w:rPr>
        <w:t xml:space="preserve"> </w:t>
      </w:r>
      <w:r w:rsidR="00957CE5">
        <w:rPr>
          <w:rFonts w:ascii="Tahoma" w:hAnsi="Tahoma" w:cs="Tahoma"/>
          <w:sz w:val="24"/>
          <w:szCs w:val="24"/>
        </w:rPr>
        <w:t xml:space="preserve">A further aim of the SPPS is to facilitate the siting of renewable energy </w:t>
      </w:r>
      <w:r w:rsidR="006A7837">
        <w:rPr>
          <w:rFonts w:ascii="Tahoma" w:hAnsi="Tahoma" w:cs="Tahoma"/>
          <w:sz w:val="24"/>
          <w:szCs w:val="24"/>
        </w:rPr>
        <w:t xml:space="preserve">developments </w:t>
      </w:r>
      <w:r w:rsidR="00957CE5">
        <w:rPr>
          <w:rFonts w:ascii="Tahoma" w:hAnsi="Tahoma" w:cs="Tahoma"/>
          <w:sz w:val="24"/>
          <w:szCs w:val="24"/>
        </w:rPr>
        <w:t xml:space="preserve">in appropriate locations without compromising environmental assets or valuable landscapes while working towards achieving the renewable energy targets set out by Government. </w:t>
      </w:r>
    </w:p>
    <w:p w:rsidR="00A1571B" w:rsidRDefault="00A1571B" w:rsidP="00D27677">
      <w:pPr>
        <w:spacing w:after="0" w:line="240" w:lineRule="auto"/>
        <w:jc w:val="both"/>
        <w:rPr>
          <w:rFonts w:ascii="Tahoma" w:hAnsi="Tahoma" w:cs="Tahoma"/>
          <w:sz w:val="24"/>
          <w:szCs w:val="24"/>
        </w:rPr>
      </w:pPr>
    </w:p>
    <w:p w:rsidR="00A1571B" w:rsidRDefault="007929F2" w:rsidP="00D27677">
      <w:pPr>
        <w:spacing w:after="0" w:line="240" w:lineRule="auto"/>
        <w:jc w:val="both"/>
        <w:rPr>
          <w:rFonts w:ascii="Tahoma" w:hAnsi="Tahoma" w:cs="Tahoma"/>
          <w:color w:val="000000" w:themeColor="text1"/>
          <w:sz w:val="24"/>
          <w:szCs w:val="24"/>
        </w:rPr>
      </w:pPr>
      <w:r w:rsidRPr="007929F2">
        <w:rPr>
          <w:rFonts w:ascii="Tahoma" w:hAnsi="Tahoma" w:cs="Tahoma"/>
          <w:b/>
          <w:sz w:val="24"/>
          <w:szCs w:val="24"/>
        </w:rPr>
        <w:t>3.1</w:t>
      </w:r>
      <w:r w:rsidR="006043A6">
        <w:rPr>
          <w:rFonts w:ascii="Tahoma" w:hAnsi="Tahoma" w:cs="Tahoma"/>
          <w:b/>
          <w:sz w:val="24"/>
          <w:szCs w:val="24"/>
        </w:rPr>
        <w:t>1</w:t>
      </w:r>
      <w:r>
        <w:rPr>
          <w:rFonts w:ascii="Tahoma" w:hAnsi="Tahoma" w:cs="Tahoma"/>
          <w:sz w:val="24"/>
          <w:szCs w:val="24"/>
        </w:rPr>
        <w:t xml:space="preserve"> </w:t>
      </w:r>
      <w:r w:rsidR="00A1571B">
        <w:rPr>
          <w:rFonts w:ascii="Tahoma" w:hAnsi="Tahoma" w:cs="Tahoma"/>
          <w:sz w:val="24"/>
          <w:szCs w:val="24"/>
        </w:rPr>
        <w:t xml:space="preserve">The SPPS advises that particular care should be taken when considering the potential impact of all renewable proposals on the landscape. It advises that a cautious approach should be taken for such projects within designated landscapes which are of significant value such as </w:t>
      </w:r>
      <w:r w:rsidR="007146AC">
        <w:rPr>
          <w:rFonts w:ascii="Tahoma" w:hAnsi="Tahoma" w:cs="Tahoma"/>
          <w:sz w:val="24"/>
          <w:szCs w:val="24"/>
        </w:rPr>
        <w:t xml:space="preserve">the Districts 3 </w:t>
      </w:r>
      <w:r w:rsidR="00A1571B">
        <w:rPr>
          <w:rFonts w:ascii="Tahoma" w:hAnsi="Tahoma" w:cs="Tahoma"/>
          <w:sz w:val="24"/>
          <w:szCs w:val="24"/>
        </w:rPr>
        <w:t>A</w:t>
      </w:r>
      <w:r w:rsidR="0008332C">
        <w:rPr>
          <w:rFonts w:ascii="Tahoma" w:hAnsi="Tahoma" w:cs="Tahoma"/>
          <w:sz w:val="24"/>
          <w:szCs w:val="24"/>
        </w:rPr>
        <w:t xml:space="preserve">reas of Outstanding </w:t>
      </w:r>
      <w:r w:rsidR="00A1571B">
        <w:rPr>
          <w:rFonts w:ascii="Tahoma" w:hAnsi="Tahoma" w:cs="Tahoma"/>
          <w:sz w:val="24"/>
          <w:szCs w:val="24"/>
        </w:rPr>
        <w:t>N</w:t>
      </w:r>
      <w:r w:rsidR="0008332C">
        <w:rPr>
          <w:rFonts w:ascii="Tahoma" w:hAnsi="Tahoma" w:cs="Tahoma"/>
          <w:sz w:val="24"/>
          <w:szCs w:val="24"/>
        </w:rPr>
        <w:t xml:space="preserve">atural </w:t>
      </w:r>
      <w:r w:rsidR="00A1571B">
        <w:rPr>
          <w:rFonts w:ascii="Tahoma" w:hAnsi="Tahoma" w:cs="Tahoma"/>
          <w:sz w:val="24"/>
          <w:szCs w:val="24"/>
        </w:rPr>
        <w:t>B</w:t>
      </w:r>
      <w:r w:rsidR="006A7837">
        <w:rPr>
          <w:rFonts w:ascii="Tahoma" w:hAnsi="Tahoma" w:cs="Tahoma"/>
          <w:sz w:val="24"/>
          <w:szCs w:val="24"/>
        </w:rPr>
        <w:t xml:space="preserve">eauty </w:t>
      </w:r>
      <w:r w:rsidR="0008332C">
        <w:rPr>
          <w:rFonts w:ascii="Tahoma" w:hAnsi="Tahoma" w:cs="Tahoma"/>
          <w:sz w:val="24"/>
          <w:szCs w:val="24"/>
        </w:rPr>
        <w:t>(AONB)</w:t>
      </w:r>
      <w:r w:rsidR="006A7837">
        <w:rPr>
          <w:rFonts w:ascii="Tahoma" w:hAnsi="Tahoma" w:cs="Tahoma"/>
          <w:sz w:val="24"/>
          <w:szCs w:val="24"/>
        </w:rPr>
        <w:t xml:space="preserve"> Ring of </w:t>
      </w:r>
      <w:proofErr w:type="spellStart"/>
      <w:r w:rsidR="006A7837">
        <w:rPr>
          <w:rFonts w:ascii="Tahoma" w:hAnsi="Tahoma" w:cs="Tahoma"/>
          <w:sz w:val="24"/>
          <w:szCs w:val="24"/>
        </w:rPr>
        <w:t>Guillion</w:t>
      </w:r>
      <w:proofErr w:type="spellEnd"/>
      <w:r w:rsidR="006A7837">
        <w:rPr>
          <w:rFonts w:ascii="Tahoma" w:hAnsi="Tahoma" w:cs="Tahoma"/>
          <w:sz w:val="24"/>
          <w:szCs w:val="24"/>
        </w:rPr>
        <w:t xml:space="preserve"> AONB, </w:t>
      </w:r>
      <w:proofErr w:type="spellStart"/>
      <w:r w:rsidR="006A7837">
        <w:rPr>
          <w:rFonts w:ascii="Tahoma" w:hAnsi="Tahoma" w:cs="Tahoma"/>
          <w:sz w:val="24"/>
          <w:szCs w:val="24"/>
        </w:rPr>
        <w:t>Mourne</w:t>
      </w:r>
      <w:proofErr w:type="spellEnd"/>
      <w:r w:rsidR="006A7837">
        <w:rPr>
          <w:rFonts w:ascii="Tahoma" w:hAnsi="Tahoma" w:cs="Tahoma"/>
          <w:sz w:val="24"/>
          <w:szCs w:val="24"/>
        </w:rPr>
        <w:t xml:space="preserve"> AONB and Strangford and </w:t>
      </w:r>
      <w:proofErr w:type="spellStart"/>
      <w:r w:rsidR="006A7837">
        <w:rPr>
          <w:rFonts w:ascii="Tahoma" w:hAnsi="Tahoma" w:cs="Tahoma"/>
          <w:sz w:val="24"/>
          <w:szCs w:val="24"/>
        </w:rPr>
        <w:t>Lecale</w:t>
      </w:r>
      <w:proofErr w:type="spellEnd"/>
      <w:r w:rsidR="006A7837">
        <w:rPr>
          <w:rFonts w:ascii="Tahoma" w:hAnsi="Tahoma" w:cs="Tahoma"/>
          <w:sz w:val="24"/>
          <w:szCs w:val="24"/>
        </w:rPr>
        <w:t xml:space="preserve"> AONB</w:t>
      </w:r>
      <w:r w:rsidR="00A1571B">
        <w:rPr>
          <w:rFonts w:ascii="Tahoma" w:hAnsi="Tahoma" w:cs="Tahoma"/>
          <w:sz w:val="24"/>
          <w:szCs w:val="24"/>
        </w:rPr>
        <w:t>. It is acknowledged that it can be difficult to accommodate renewable energy proposals such as wi</w:t>
      </w:r>
      <w:r w:rsidR="00A1571B" w:rsidRPr="00726F7C">
        <w:rPr>
          <w:rFonts w:ascii="Tahoma" w:hAnsi="Tahoma" w:cs="Tahoma"/>
          <w:color w:val="000000" w:themeColor="text1"/>
          <w:sz w:val="24"/>
          <w:szCs w:val="24"/>
        </w:rPr>
        <w:t xml:space="preserve">nd turbines without </w:t>
      </w:r>
      <w:r w:rsidR="008840D1">
        <w:rPr>
          <w:rFonts w:ascii="Tahoma" w:hAnsi="Tahoma" w:cs="Tahoma"/>
          <w:color w:val="000000" w:themeColor="text1"/>
          <w:sz w:val="24"/>
          <w:szCs w:val="24"/>
        </w:rPr>
        <w:t>having an impact on the</w:t>
      </w:r>
      <w:r w:rsidR="00A1571B" w:rsidRPr="00726F7C">
        <w:rPr>
          <w:rFonts w:ascii="Tahoma" w:hAnsi="Tahoma" w:cs="Tahoma"/>
          <w:color w:val="000000" w:themeColor="text1"/>
          <w:sz w:val="24"/>
          <w:szCs w:val="24"/>
        </w:rPr>
        <w:t xml:space="preserve"> regions cultural and natural heritage. </w:t>
      </w:r>
      <w:r w:rsidR="00AB613B" w:rsidRPr="00726F7C">
        <w:rPr>
          <w:rFonts w:ascii="Tahoma" w:hAnsi="Tahoma" w:cs="Tahoma"/>
          <w:color w:val="000000" w:themeColor="text1"/>
          <w:sz w:val="24"/>
          <w:szCs w:val="24"/>
        </w:rPr>
        <w:t xml:space="preserve">Due to </w:t>
      </w:r>
      <w:r w:rsidR="001D2350" w:rsidRPr="00726F7C">
        <w:rPr>
          <w:rFonts w:ascii="Tahoma" w:hAnsi="Tahoma" w:cs="Tahoma"/>
          <w:color w:val="000000" w:themeColor="text1"/>
          <w:sz w:val="24"/>
          <w:szCs w:val="24"/>
        </w:rPr>
        <w:t xml:space="preserve">a significant increase in the number of </w:t>
      </w:r>
      <w:r w:rsidR="00AB613B" w:rsidRPr="00726F7C">
        <w:rPr>
          <w:rFonts w:ascii="Tahoma" w:hAnsi="Tahoma" w:cs="Tahoma"/>
          <w:color w:val="000000" w:themeColor="text1"/>
          <w:sz w:val="24"/>
          <w:szCs w:val="24"/>
        </w:rPr>
        <w:t>wind energy applications</w:t>
      </w:r>
      <w:r w:rsidR="001D2350" w:rsidRPr="00726F7C">
        <w:rPr>
          <w:rFonts w:ascii="Tahoma" w:hAnsi="Tahoma" w:cs="Tahoma"/>
          <w:color w:val="000000" w:themeColor="text1"/>
          <w:sz w:val="24"/>
          <w:szCs w:val="24"/>
        </w:rPr>
        <w:t xml:space="preserve"> within the District </w:t>
      </w:r>
      <w:r w:rsidR="00AB613B" w:rsidRPr="00726F7C">
        <w:rPr>
          <w:rFonts w:ascii="Tahoma" w:hAnsi="Tahoma" w:cs="Tahoma"/>
          <w:color w:val="000000" w:themeColor="text1"/>
          <w:sz w:val="24"/>
          <w:szCs w:val="24"/>
        </w:rPr>
        <w:t>in recent years and the significant visual impact they can have on the landscape</w:t>
      </w:r>
      <w:r w:rsidR="00DE5B84">
        <w:rPr>
          <w:rFonts w:ascii="Tahoma" w:hAnsi="Tahoma" w:cs="Tahoma"/>
          <w:color w:val="000000" w:themeColor="text1"/>
          <w:sz w:val="24"/>
          <w:szCs w:val="24"/>
        </w:rPr>
        <w:t>,</w:t>
      </w:r>
      <w:r w:rsidR="00AB613B" w:rsidRPr="00726F7C">
        <w:rPr>
          <w:rFonts w:ascii="Tahoma" w:hAnsi="Tahoma" w:cs="Tahoma"/>
          <w:color w:val="000000" w:themeColor="text1"/>
          <w:sz w:val="24"/>
          <w:szCs w:val="24"/>
        </w:rPr>
        <w:t xml:space="preserve"> </w:t>
      </w:r>
      <w:r w:rsidR="003302DC" w:rsidRPr="00726F7C">
        <w:rPr>
          <w:rFonts w:ascii="Tahoma" w:hAnsi="Tahoma" w:cs="Tahoma"/>
          <w:color w:val="000000" w:themeColor="text1"/>
          <w:sz w:val="24"/>
          <w:szCs w:val="24"/>
        </w:rPr>
        <w:t xml:space="preserve">both individually and </w:t>
      </w:r>
      <w:r w:rsidR="00AB613B" w:rsidRPr="00726F7C">
        <w:rPr>
          <w:rFonts w:ascii="Tahoma" w:hAnsi="Tahoma" w:cs="Tahoma"/>
          <w:color w:val="000000" w:themeColor="text1"/>
          <w:sz w:val="24"/>
          <w:szCs w:val="24"/>
        </w:rPr>
        <w:t xml:space="preserve">cumulatively </w:t>
      </w:r>
      <w:r w:rsidR="003302DC" w:rsidRPr="00726F7C">
        <w:rPr>
          <w:rFonts w:ascii="Tahoma" w:hAnsi="Tahoma" w:cs="Tahoma"/>
          <w:color w:val="000000" w:themeColor="text1"/>
          <w:sz w:val="24"/>
          <w:szCs w:val="24"/>
        </w:rPr>
        <w:t>an assessment of their impact has been included within the remit of this paper.</w:t>
      </w:r>
      <w:r w:rsidR="00726F7C" w:rsidRPr="00726F7C">
        <w:rPr>
          <w:rFonts w:ascii="Tahoma" w:hAnsi="Tahoma" w:cs="Tahoma"/>
          <w:color w:val="000000" w:themeColor="text1"/>
          <w:sz w:val="24"/>
          <w:szCs w:val="24"/>
        </w:rPr>
        <w:t xml:space="preserve"> </w:t>
      </w:r>
    </w:p>
    <w:p w:rsidR="00DE5B84" w:rsidRDefault="00DE5B84" w:rsidP="00D27677">
      <w:pPr>
        <w:spacing w:after="0" w:line="240" w:lineRule="auto"/>
        <w:jc w:val="both"/>
        <w:rPr>
          <w:rFonts w:ascii="Tahoma" w:hAnsi="Tahoma" w:cs="Tahoma"/>
          <w:color w:val="000000" w:themeColor="text1"/>
          <w:sz w:val="24"/>
          <w:szCs w:val="24"/>
        </w:rPr>
      </w:pPr>
    </w:p>
    <w:p w:rsidR="00205CF4" w:rsidRPr="00B8752D" w:rsidRDefault="00205CF4" w:rsidP="00205CF4">
      <w:pPr>
        <w:spacing w:after="0" w:line="240" w:lineRule="auto"/>
        <w:jc w:val="both"/>
        <w:rPr>
          <w:rFonts w:ascii="Tahoma" w:hAnsi="Tahoma" w:cs="Tahoma"/>
          <w:b/>
          <w:color w:val="000000"/>
          <w:sz w:val="24"/>
          <w:szCs w:val="24"/>
        </w:rPr>
      </w:pPr>
      <w:r>
        <w:rPr>
          <w:rFonts w:ascii="Tahoma" w:hAnsi="Tahoma" w:cs="Tahoma"/>
          <w:b/>
          <w:color w:val="000000"/>
          <w:sz w:val="24"/>
          <w:szCs w:val="24"/>
        </w:rPr>
        <w:t xml:space="preserve">(c) </w:t>
      </w:r>
      <w:r w:rsidRPr="00B8752D">
        <w:rPr>
          <w:rFonts w:ascii="Tahoma" w:hAnsi="Tahoma" w:cs="Tahoma"/>
          <w:b/>
          <w:color w:val="000000"/>
          <w:sz w:val="24"/>
          <w:szCs w:val="24"/>
        </w:rPr>
        <w:t>Planning Policy Statement 21</w:t>
      </w:r>
      <w:r>
        <w:rPr>
          <w:rFonts w:ascii="Tahoma" w:hAnsi="Tahoma" w:cs="Tahoma"/>
          <w:b/>
          <w:color w:val="000000"/>
          <w:sz w:val="24"/>
          <w:szCs w:val="24"/>
        </w:rPr>
        <w:t xml:space="preserve">: Sustainable Development in the Countryside </w:t>
      </w:r>
      <w:r w:rsidRPr="00B8752D">
        <w:rPr>
          <w:rFonts w:ascii="Tahoma" w:hAnsi="Tahoma" w:cs="Tahoma"/>
          <w:b/>
          <w:color w:val="000000"/>
          <w:sz w:val="24"/>
          <w:szCs w:val="24"/>
        </w:rPr>
        <w:t>(PPS21)</w:t>
      </w:r>
    </w:p>
    <w:p w:rsidR="00205CF4" w:rsidRDefault="00205CF4" w:rsidP="00205CF4">
      <w:pPr>
        <w:autoSpaceDE w:val="0"/>
        <w:autoSpaceDN w:val="0"/>
        <w:adjustRightInd w:val="0"/>
        <w:spacing w:after="0" w:line="240" w:lineRule="auto"/>
        <w:jc w:val="both"/>
        <w:rPr>
          <w:rFonts w:ascii="Tahoma" w:hAnsi="Tahoma" w:cs="Tahoma"/>
          <w:color w:val="000000"/>
          <w:sz w:val="24"/>
          <w:szCs w:val="24"/>
        </w:rPr>
      </w:pPr>
      <w:r w:rsidRPr="002A250A">
        <w:rPr>
          <w:rFonts w:ascii="Tahoma" w:hAnsi="Tahoma" w:cs="Tahoma"/>
          <w:b/>
          <w:color w:val="000000"/>
          <w:sz w:val="24"/>
          <w:szCs w:val="24"/>
        </w:rPr>
        <w:t>3.1</w:t>
      </w:r>
      <w:r>
        <w:rPr>
          <w:rFonts w:ascii="Tahoma" w:hAnsi="Tahoma" w:cs="Tahoma"/>
          <w:b/>
          <w:color w:val="000000"/>
          <w:sz w:val="24"/>
          <w:szCs w:val="24"/>
        </w:rPr>
        <w:t>2</w:t>
      </w:r>
      <w:r>
        <w:rPr>
          <w:rFonts w:ascii="Tahoma" w:hAnsi="Tahoma" w:cs="Tahoma"/>
          <w:color w:val="000000"/>
          <w:sz w:val="24"/>
          <w:szCs w:val="24"/>
        </w:rPr>
        <w:t xml:space="preserve"> </w:t>
      </w:r>
      <w:r w:rsidR="006A7837">
        <w:rPr>
          <w:rFonts w:ascii="Tahoma" w:hAnsi="Tahoma" w:cs="Tahoma"/>
          <w:color w:val="000000"/>
          <w:sz w:val="24"/>
          <w:szCs w:val="24"/>
        </w:rPr>
        <w:t>PPS21</w:t>
      </w:r>
      <w:r>
        <w:rPr>
          <w:rFonts w:ascii="Tahoma" w:hAnsi="Tahoma" w:cs="Tahoma"/>
          <w:color w:val="000000"/>
          <w:sz w:val="24"/>
          <w:szCs w:val="24"/>
        </w:rPr>
        <w:t xml:space="preserve"> sets out policies for managing development in the countryside with one of its key themes being to conserve the landscape and natural resources of the rural area, to protect it from excessive, inappropriate or obtrusive development and from the actual or potential effects of pollution. PPS21 also outlines the four interrelated strands of the Countryside Assessment which includes the Development Pressure Analysis. </w:t>
      </w:r>
    </w:p>
    <w:p w:rsidR="004D2CCA" w:rsidRDefault="004D2CCA" w:rsidP="00D27677">
      <w:pPr>
        <w:spacing w:after="0" w:line="240" w:lineRule="auto"/>
        <w:jc w:val="both"/>
        <w:rPr>
          <w:rFonts w:ascii="Tahoma" w:hAnsi="Tahoma" w:cs="Tahoma"/>
          <w:b/>
          <w:color w:val="000000" w:themeColor="text1"/>
          <w:sz w:val="24"/>
          <w:szCs w:val="24"/>
        </w:rPr>
      </w:pPr>
    </w:p>
    <w:p w:rsidR="004D2CCA" w:rsidRDefault="004D2CCA" w:rsidP="00D27677">
      <w:pPr>
        <w:spacing w:after="0" w:line="240" w:lineRule="auto"/>
        <w:jc w:val="both"/>
        <w:rPr>
          <w:rFonts w:ascii="Tahoma" w:hAnsi="Tahoma" w:cs="Tahoma"/>
          <w:b/>
          <w:color w:val="000000" w:themeColor="text1"/>
          <w:sz w:val="24"/>
          <w:szCs w:val="24"/>
        </w:rPr>
      </w:pPr>
    </w:p>
    <w:p w:rsidR="00DE5B84" w:rsidRPr="00710C2E" w:rsidRDefault="00811DF7" w:rsidP="00D27677">
      <w:pPr>
        <w:spacing w:after="0" w:line="240" w:lineRule="auto"/>
        <w:jc w:val="both"/>
        <w:rPr>
          <w:rFonts w:ascii="Tahoma" w:hAnsi="Tahoma" w:cs="Tahoma"/>
          <w:b/>
          <w:color w:val="000000" w:themeColor="text1"/>
          <w:sz w:val="24"/>
          <w:szCs w:val="24"/>
        </w:rPr>
      </w:pPr>
      <w:r>
        <w:rPr>
          <w:rFonts w:ascii="Tahoma" w:hAnsi="Tahoma" w:cs="Tahoma"/>
          <w:b/>
          <w:color w:val="000000" w:themeColor="text1"/>
          <w:sz w:val="24"/>
          <w:szCs w:val="24"/>
        </w:rPr>
        <w:t>(</w:t>
      </w:r>
      <w:r w:rsidR="00205CF4">
        <w:rPr>
          <w:rFonts w:ascii="Tahoma" w:hAnsi="Tahoma" w:cs="Tahoma"/>
          <w:b/>
          <w:color w:val="000000" w:themeColor="text1"/>
          <w:sz w:val="24"/>
          <w:szCs w:val="24"/>
        </w:rPr>
        <w:t>d</w:t>
      </w:r>
      <w:r>
        <w:rPr>
          <w:rFonts w:ascii="Tahoma" w:hAnsi="Tahoma" w:cs="Tahoma"/>
          <w:b/>
          <w:color w:val="000000" w:themeColor="text1"/>
          <w:sz w:val="24"/>
          <w:szCs w:val="24"/>
        </w:rPr>
        <w:t>)</w:t>
      </w:r>
      <w:r w:rsidR="00B76688">
        <w:rPr>
          <w:rFonts w:ascii="Tahoma" w:hAnsi="Tahoma" w:cs="Tahoma"/>
          <w:b/>
          <w:color w:val="000000" w:themeColor="text1"/>
          <w:sz w:val="24"/>
          <w:szCs w:val="24"/>
        </w:rPr>
        <w:t xml:space="preserve"> </w:t>
      </w:r>
      <w:r w:rsidR="00DE5B84" w:rsidRPr="00710C2E">
        <w:rPr>
          <w:rFonts w:ascii="Tahoma" w:hAnsi="Tahoma" w:cs="Tahoma"/>
          <w:b/>
          <w:color w:val="000000" w:themeColor="text1"/>
          <w:sz w:val="24"/>
          <w:szCs w:val="24"/>
        </w:rPr>
        <w:t>Planning Policy Statement 18</w:t>
      </w:r>
      <w:r w:rsidR="005928B3" w:rsidRPr="00710C2E">
        <w:rPr>
          <w:rFonts w:ascii="Tahoma" w:hAnsi="Tahoma" w:cs="Tahoma"/>
          <w:b/>
          <w:color w:val="000000" w:themeColor="text1"/>
          <w:sz w:val="24"/>
          <w:szCs w:val="24"/>
        </w:rPr>
        <w:t>:</w:t>
      </w:r>
      <w:r w:rsidR="00DE5B84" w:rsidRPr="00710C2E">
        <w:rPr>
          <w:rFonts w:ascii="Tahoma" w:hAnsi="Tahoma" w:cs="Tahoma"/>
          <w:b/>
          <w:color w:val="000000" w:themeColor="text1"/>
          <w:sz w:val="24"/>
          <w:szCs w:val="24"/>
        </w:rPr>
        <w:t xml:space="preserve"> Renewable Energy</w:t>
      </w:r>
      <w:r w:rsidR="005928B3" w:rsidRPr="00710C2E">
        <w:rPr>
          <w:rFonts w:ascii="Tahoma" w:hAnsi="Tahoma" w:cs="Tahoma"/>
          <w:b/>
          <w:color w:val="000000" w:themeColor="text1"/>
          <w:sz w:val="24"/>
          <w:szCs w:val="24"/>
        </w:rPr>
        <w:t xml:space="preserve"> (PPS18)</w:t>
      </w:r>
    </w:p>
    <w:p w:rsidR="00710C2E" w:rsidRPr="00710C2E" w:rsidRDefault="002A250A" w:rsidP="00F83F22">
      <w:pPr>
        <w:autoSpaceDE w:val="0"/>
        <w:autoSpaceDN w:val="0"/>
        <w:adjustRightInd w:val="0"/>
        <w:spacing w:after="0" w:line="240" w:lineRule="auto"/>
        <w:jc w:val="both"/>
        <w:rPr>
          <w:rFonts w:ascii="Tahoma" w:hAnsi="Tahoma" w:cs="Tahoma"/>
          <w:color w:val="000000"/>
          <w:sz w:val="24"/>
          <w:szCs w:val="24"/>
        </w:rPr>
      </w:pPr>
      <w:r w:rsidRPr="002A250A">
        <w:rPr>
          <w:rFonts w:ascii="Tahoma" w:hAnsi="Tahoma" w:cs="Tahoma"/>
          <w:b/>
          <w:color w:val="000000"/>
          <w:sz w:val="24"/>
          <w:szCs w:val="24"/>
        </w:rPr>
        <w:t>3.1</w:t>
      </w:r>
      <w:r w:rsidR="00205CF4">
        <w:rPr>
          <w:rFonts w:ascii="Tahoma" w:hAnsi="Tahoma" w:cs="Tahoma"/>
          <w:b/>
          <w:color w:val="000000"/>
          <w:sz w:val="24"/>
          <w:szCs w:val="24"/>
        </w:rPr>
        <w:t>3</w:t>
      </w:r>
      <w:r>
        <w:rPr>
          <w:rFonts w:ascii="Tahoma" w:hAnsi="Tahoma" w:cs="Tahoma"/>
          <w:color w:val="000000"/>
          <w:sz w:val="24"/>
          <w:szCs w:val="24"/>
        </w:rPr>
        <w:t xml:space="preserve"> </w:t>
      </w:r>
      <w:r w:rsidR="00710C2E" w:rsidRPr="00710C2E">
        <w:rPr>
          <w:rFonts w:ascii="Tahoma" w:hAnsi="Tahoma" w:cs="Tahoma"/>
          <w:color w:val="000000"/>
          <w:sz w:val="24"/>
          <w:szCs w:val="24"/>
        </w:rPr>
        <w:t xml:space="preserve">The aim of </w:t>
      </w:r>
      <w:r w:rsidR="006A7837">
        <w:rPr>
          <w:rFonts w:ascii="Tahoma" w:hAnsi="Tahoma" w:cs="Tahoma"/>
          <w:color w:val="000000"/>
          <w:sz w:val="24"/>
          <w:szCs w:val="24"/>
        </w:rPr>
        <w:t>PPS18</w:t>
      </w:r>
      <w:r w:rsidR="00710C2E" w:rsidRPr="00710C2E">
        <w:rPr>
          <w:rFonts w:ascii="Tahoma" w:hAnsi="Tahoma" w:cs="Tahoma"/>
          <w:color w:val="000000"/>
          <w:sz w:val="24"/>
          <w:szCs w:val="24"/>
        </w:rPr>
        <w:t xml:space="preserve"> is to facilitate the siting of renewable energy generating facilities in appropriate locations within the built and natural environment in order to achieve Northern Ireland’s renewable energy targets and to realise the benefits of renewable energy. </w:t>
      </w:r>
    </w:p>
    <w:p w:rsidR="00710C2E" w:rsidRPr="00710C2E" w:rsidRDefault="00710C2E" w:rsidP="00710C2E">
      <w:pPr>
        <w:autoSpaceDE w:val="0"/>
        <w:autoSpaceDN w:val="0"/>
        <w:adjustRightInd w:val="0"/>
        <w:spacing w:after="0" w:line="240" w:lineRule="auto"/>
        <w:rPr>
          <w:rFonts w:ascii="Tahoma" w:hAnsi="Tahoma" w:cs="Tahoma"/>
          <w:color w:val="000000"/>
          <w:sz w:val="24"/>
          <w:szCs w:val="24"/>
        </w:rPr>
      </w:pPr>
      <w:r w:rsidRPr="00710C2E">
        <w:rPr>
          <w:rFonts w:ascii="Tahoma" w:hAnsi="Tahoma" w:cs="Tahoma"/>
          <w:color w:val="000000"/>
          <w:sz w:val="24"/>
          <w:szCs w:val="24"/>
        </w:rPr>
        <w:t xml:space="preserve">The objectives of the Statement are: </w:t>
      </w:r>
    </w:p>
    <w:p w:rsidR="00710C2E" w:rsidRPr="00710C2E" w:rsidRDefault="00895212" w:rsidP="00F83F22">
      <w:pPr>
        <w:autoSpaceDE w:val="0"/>
        <w:autoSpaceDN w:val="0"/>
        <w:adjustRightInd w:val="0"/>
        <w:spacing w:after="0" w:line="240" w:lineRule="auto"/>
        <w:ind w:left="993" w:hanging="426"/>
        <w:jc w:val="both"/>
        <w:rPr>
          <w:rFonts w:ascii="Tahoma" w:hAnsi="Tahoma" w:cs="Tahoma"/>
          <w:color w:val="000000"/>
          <w:sz w:val="24"/>
          <w:szCs w:val="24"/>
        </w:rPr>
      </w:pPr>
      <w:r>
        <w:rPr>
          <w:rFonts w:ascii="Tahoma" w:hAnsi="Tahoma" w:cs="Tahoma"/>
          <w:color w:val="000000"/>
          <w:sz w:val="24"/>
          <w:szCs w:val="24"/>
        </w:rPr>
        <w:t xml:space="preserve">- </w:t>
      </w:r>
      <w:r>
        <w:rPr>
          <w:rFonts w:ascii="Tahoma" w:hAnsi="Tahoma" w:cs="Tahoma"/>
          <w:color w:val="000000"/>
          <w:sz w:val="24"/>
          <w:szCs w:val="24"/>
        </w:rPr>
        <w:tab/>
      </w:r>
      <w:r w:rsidR="00710C2E" w:rsidRPr="00710C2E">
        <w:rPr>
          <w:rFonts w:ascii="Tahoma" w:hAnsi="Tahoma" w:cs="Tahoma"/>
          <w:color w:val="000000"/>
          <w:sz w:val="24"/>
          <w:szCs w:val="24"/>
        </w:rPr>
        <w:t xml:space="preserve">to ensure that the environmental, landscape, visual and amenity impacts associated with or arising from renewable energy development are adequately addressed; </w:t>
      </w:r>
    </w:p>
    <w:p w:rsidR="00710C2E" w:rsidRPr="00895212" w:rsidRDefault="00710C2E" w:rsidP="00F83F22">
      <w:pPr>
        <w:pStyle w:val="ListParagraph"/>
        <w:numPr>
          <w:ilvl w:val="0"/>
          <w:numId w:val="7"/>
        </w:numPr>
        <w:autoSpaceDE w:val="0"/>
        <w:autoSpaceDN w:val="0"/>
        <w:adjustRightInd w:val="0"/>
        <w:spacing w:after="0" w:line="240" w:lineRule="auto"/>
        <w:jc w:val="both"/>
        <w:rPr>
          <w:rFonts w:ascii="Tahoma" w:hAnsi="Tahoma" w:cs="Tahoma"/>
          <w:color w:val="000000"/>
          <w:sz w:val="24"/>
          <w:szCs w:val="24"/>
        </w:rPr>
      </w:pPr>
      <w:r w:rsidRPr="00895212">
        <w:rPr>
          <w:rFonts w:ascii="Tahoma" w:hAnsi="Tahoma" w:cs="Tahoma"/>
          <w:color w:val="000000"/>
          <w:sz w:val="24"/>
          <w:szCs w:val="24"/>
        </w:rPr>
        <w:t>to ensure adequate protection of the Region’s built</w:t>
      </w:r>
      <w:r w:rsidR="008C4746">
        <w:rPr>
          <w:rFonts w:ascii="Tahoma" w:hAnsi="Tahoma" w:cs="Tahoma"/>
          <w:color w:val="000000"/>
          <w:sz w:val="24"/>
          <w:szCs w:val="24"/>
        </w:rPr>
        <w:t xml:space="preserve">, </w:t>
      </w:r>
      <w:r w:rsidRPr="00895212">
        <w:rPr>
          <w:rFonts w:ascii="Tahoma" w:hAnsi="Tahoma" w:cs="Tahoma"/>
          <w:color w:val="000000"/>
          <w:sz w:val="24"/>
          <w:szCs w:val="24"/>
        </w:rPr>
        <w:t xml:space="preserve">natural, and cultural heritage features; and </w:t>
      </w:r>
    </w:p>
    <w:p w:rsidR="00710C2E" w:rsidRPr="00895212" w:rsidRDefault="00710C2E" w:rsidP="00F83F22">
      <w:pPr>
        <w:pStyle w:val="ListParagraph"/>
        <w:numPr>
          <w:ilvl w:val="0"/>
          <w:numId w:val="7"/>
        </w:numPr>
        <w:autoSpaceDE w:val="0"/>
        <w:autoSpaceDN w:val="0"/>
        <w:adjustRightInd w:val="0"/>
        <w:spacing w:after="0" w:line="240" w:lineRule="auto"/>
        <w:jc w:val="both"/>
        <w:rPr>
          <w:rFonts w:ascii="Tahoma" w:hAnsi="Tahoma" w:cs="Tahoma"/>
          <w:color w:val="000000"/>
          <w:sz w:val="24"/>
          <w:szCs w:val="24"/>
        </w:rPr>
      </w:pPr>
      <w:proofErr w:type="gramStart"/>
      <w:r w:rsidRPr="00895212">
        <w:rPr>
          <w:rFonts w:ascii="Tahoma" w:hAnsi="Tahoma" w:cs="Tahoma"/>
          <w:color w:val="000000"/>
          <w:sz w:val="24"/>
          <w:szCs w:val="24"/>
        </w:rPr>
        <w:t>to</w:t>
      </w:r>
      <w:proofErr w:type="gramEnd"/>
      <w:r w:rsidRPr="00895212">
        <w:rPr>
          <w:rFonts w:ascii="Tahoma" w:hAnsi="Tahoma" w:cs="Tahoma"/>
          <w:color w:val="000000"/>
          <w:sz w:val="24"/>
          <w:szCs w:val="24"/>
        </w:rPr>
        <w:t xml:space="preserve"> facilitate the integration of renewable energy technology into the design, siting and layout of new development and promote greater application of the principles of Passive Solar Design. </w:t>
      </w:r>
    </w:p>
    <w:p w:rsidR="00DE5B84" w:rsidRDefault="00DE5B84" w:rsidP="00D27677">
      <w:pPr>
        <w:spacing w:after="0" w:line="240" w:lineRule="auto"/>
        <w:jc w:val="both"/>
        <w:rPr>
          <w:rFonts w:ascii="Tahoma" w:hAnsi="Tahoma" w:cs="Tahoma"/>
          <w:color w:val="000000" w:themeColor="text1"/>
          <w:sz w:val="24"/>
          <w:szCs w:val="24"/>
        </w:rPr>
      </w:pPr>
    </w:p>
    <w:p w:rsidR="001E7DD0" w:rsidRDefault="001E7DD0" w:rsidP="001E7DD0">
      <w:pPr>
        <w:spacing w:after="0" w:line="240" w:lineRule="auto"/>
        <w:jc w:val="both"/>
        <w:rPr>
          <w:rFonts w:ascii="Tahoma" w:hAnsi="Tahoma" w:cs="Tahoma"/>
          <w:b/>
          <w:sz w:val="24"/>
          <w:szCs w:val="24"/>
        </w:rPr>
      </w:pPr>
    </w:p>
    <w:p w:rsidR="003017B9" w:rsidRDefault="003017B9" w:rsidP="001E7DD0">
      <w:pPr>
        <w:spacing w:after="0" w:line="240" w:lineRule="auto"/>
        <w:jc w:val="both"/>
        <w:rPr>
          <w:rFonts w:ascii="Tahoma" w:hAnsi="Tahoma" w:cs="Tahoma"/>
          <w:b/>
          <w:sz w:val="24"/>
          <w:szCs w:val="24"/>
        </w:rPr>
      </w:pPr>
    </w:p>
    <w:p w:rsidR="003017B9" w:rsidRDefault="003017B9" w:rsidP="001E7DD0">
      <w:pPr>
        <w:spacing w:after="0" w:line="240" w:lineRule="auto"/>
        <w:jc w:val="both"/>
        <w:rPr>
          <w:rFonts w:ascii="Tahoma" w:hAnsi="Tahoma" w:cs="Tahoma"/>
          <w:b/>
          <w:sz w:val="24"/>
          <w:szCs w:val="24"/>
        </w:rPr>
      </w:pPr>
    </w:p>
    <w:p w:rsidR="003017B9" w:rsidRDefault="003017B9" w:rsidP="001E7DD0">
      <w:pPr>
        <w:spacing w:after="0" w:line="240" w:lineRule="auto"/>
        <w:jc w:val="both"/>
        <w:rPr>
          <w:rFonts w:ascii="Tahoma" w:hAnsi="Tahoma" w:cs="Tahoma"/>
          <w:b/>
          <w:sz w:val="24"/>
          <w:szCs w:val="24"/>
        </w:rPr>
      </w:pPr>
    </w:p>
    <w:p w:rsidR="003017B9" w:rsidRDefault="003017B9" w:rsidP="001E7DD0">
      <w:pPr>
        <w:spacing w:after="0" w:line="240" w:lineRule="auto"/>
        <w:jc w:val="both"/>
        <w:rPr>
          <w:rFonts w:ascii="Tahoma" w:hAnsi="Tahoma" w:cs="Tahoma"/>
          <w:b/>
          <w:sz w:val="24"/>
          <w:szCs w:val="24"/>
        </w:rPr>
      </w:pPr>
    </w:p>
    <w:p w:rsidR="009C07E6" w:rsidRDefault="009C07E6" w:rsidP="00732C49">
      <w:pPr>
        <w:spacing w:after="0" w:line="240" w:lineRule="auto"/>
        <w:jc w:val="both"/>
        <w:rPr>
          <w:rFonts w:ascii="Tahoma" w:hAnsi="Tahoma" w:cs="Tahoma"/>
          <w:b/>
          <w:sz w:val="24"/>
          <w:szCs w:val="24"/>
        </w:rPr>
      </w:pPr>
    </w:p>
    <w:p w:rsidR="009C07E6" w:rsidRDefault="009C07E6" w:rsidP="00732C49">
      <w:pPr>
        <w:spacing w:after="0" w:line="240" w:lineRule="auto"/>
        <w:jc w:val="both"/>
        <w:rPr>
          <w:rFonts w:ascii="Tahoma" w:hAnsi="Tahoma" w:cs="Tahoma"/>
          <w:b/>
          <w:sz w:val="24"/>
          <w:szCs w:val="24"/>
        </w:rPr>
      </w:pPr>
    </w:p>
    <w:p w:rsidR="009C07E6" w:rsidRDefault="009C07E6"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BF569F">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895212" w:rsidRDefault="00895212" w:rsidP="00732C49">
      <w:pPr>
        <w:spacing w:after="0" w:line="240" w:lineRule="auto"/>
        <w:jc w:val="both"/>
        <w:rPr>
          <w:rFonts w:ascii="Tahoma" w:hAnsi="Tahoma" w:cs="Tahoma"/>
          <w:b/>
          <w:sz w:val="24"/>
          <w:szCs w:val="24"/>
        </w:rPr>
      </w:pPr>
    </w:p>
    <w:p w:rsidR="00F83F22" w:rsidRDefault="00F83F22" w:rsidP="00732C49">
      <w:pPr>
        <w:spacing w:after="0" w:line="240" w:lineRule="auto"/>
        <w:jc w:val="both"/>
        <w:rPr>
          <w:rFonts w:ascii="Tahoma" w:hAnsi="Tahoma" w:cs="Tahoma"/>
          <w:b/>
          <w:sz w:val="24"/>
          <w:szCs w:val="24"/>
        </w:rPr>
      </w:pPr>
    </w:p>
    <w:p w:rsidR="00F83F22" w:rsidRDefault="00F83F22" w:rsidP="00732C49">
      <w:pPr>
        <w:spacing w:after="0" w:line="240" w:lineRule="auto"/>
        <w:jc w:val="both"/>
        <w:rPr>
          <w:rFonts w:ascii="Tahoma" w:hAnsi="Tahoma" w:cs="Tahoma"/>
          <w:b/>
          <w:sz w:val="24"/>
          <w:szCs w:val="24"/>
        </w:rPr>
      </w:pPr>
    </w:p>
    <w:p w:rsidR="004D2CCA" w:rsidRDefault="004D2CCA" w:rsidP="00732C49">
      <w:pPr>
        <w:spacing w:after="0" w:line="240" w:lineRule="auto"/>
        <w:jc w:val="both"/>
        <w:rPr>
          <w:rFonts w:ascii="Tahoma" w:hAnsi="Tahoma" w:cs="Tahoma"/>
          <w:b/>
          <w:sz w:val="24"/>
          <w:szCs w:val="24"/>
        </w:rPr>
      </w:pPr>
    </w:p>
    <w:p w:rsidR="004D2CCA" w:rsidRDefault="004D2CCA" w:rsidP="00732C49">
      <w:pPr>
        <w:spacing w:after="0" w:line="240" w:lineRule="auto"/>
        <w:jc w:val="both"/>
        <w:rPr>
          <w:rFonts w:ascii="Tahoma" w:hAnsi="Tahoma" w:cs="Tahoma"/>
          <w:b/>
          <w:sz w:val="24"/>
          <w:szCs w:val="24"/>
        </w:rPr>
      </w:pPr>
    </w:p>
    <w:p w:rsidR="00732C49" w:rsidRDefault="00932E8E" w:rsidP="00732C49">
      <w:pPr>
        <w:spacing w:after="0" w:line="240" w:lineRule="auto"/>
        <w:jc w:val="both"/>
        <w:rPr>
          <w:rFonts w:ascii="Tahoma" w:hAnsi="Tahoma" w:cs="Tahoma"/>
          <w:b/>
          <w:sz w:val="24"/>
          <w:szCs w:val="24"/>
        </w:rPr>
      </w:pPr>
      <w:r>
        <w:rPr>
          <w:rFonts w:ascii="Tahoma" w:hAnsi="Tahoma" w:cs="Tahoma"/>
          <w:b/>
          <w:sz w:val="24"/>
          <w:szCs w:val="24"/>
        </w:rPr>
        <w:t>4</w:t>
      </w:r>
      <w:r w:rsidR="00B76688">
        <w:rPr>
          <w:rFonts w:ascii="Tahoma" w:hAnsi="Tahoma" w:cs="Tahoma"/>
          <w:b/>
          <w:sz w:val="24"/>
          <w:szCs w:val="24"/>
        </w:rPr>
        <w:t xml:space="preserve">.0 </w:t>
      </w:r>
      <w:r w:rsidR="00732C49" w:rsidRPr="00857C61">
        <w:rPr>
          <w:rFonts w:ascii="Tahoma" w:hAnsi="Tahoma" w:cs="Tahoma"/>
          <w:b/>
          <w:sz w:val="24"/>
          <w:szCs w:val="24"/>
        </w:rPr>
        <w:t>Existing Urban and Rural Housing Provision</w:t>
      </w:r>
    </w:p>
    <w:p w:rsidR="00732C49" w:rsidRDefault="00732C49" w:rsidP="00732C49">
      <w:pPr>
        <w:spacing w:after="0" w:line="240" w:lineRule="auto"/>
        <w:jc w:val="both"/>
        <w:rPr>
          <w:rFonts w:ascii="Tahoma" w:hAnsi="Tahoma" w:cs="Tahoma"/>
          <w:sz w:val="24"/>
          <w:szCs w:val="24"/>
        </w:rPr>
      </w:pPr>
      <w:r w:rsidRPr="0005451A">
        <w:rPr>
          <w:rFonts w:ascii="Tahoma" w:hAnsi="Tahoma" w:cs="Tahoma"/>
          <w:sz w:val="24"/>
          <w:szCs w:val="24"/>
        </w:rPr>
        <w:t>Prior</w:t>
      </w:r>
      <w:r>
        <w:rPr>
          <w:rFonts w:ascii="Tahoma" w:hAnsi="Tahoma" w:cs="Tahoma"/>
          <w:sz w:val="24"/>
          <w:szCs w:val="24"/>
        </w:rPr>
        <w:t xml:space="preserve"> to examining the information relating to the rural pressure analysis, the context of the distribution of urban and rural population as presented within Paper </w:t>
      </w:r>
      <w:r w:rsidR="00ED68C2">
        <w:rPr>
          <w:rFonts w:ascii="Tahoma" w:hAnsi="Tahoma" w:cs="Tahoma"/>
          <w:sz w:val="24"/>
          <w:szCs w:val="24"/>
        </w:rPr>
        <w:t>1</w:t>
      </w:r>
      <w:r>
        <w:rPr>
          <w:rFonts w:ascii="Tahoma" w:hAnsi="Tahoma" w:cs="Tahoma"/>
          <w:sz w:val="24"/>
          <w:szCs w:val="24"/>
        </w:rPr>
        <w:t>:</w:t>
      </w:r>
      <w:r w:rsidR="00ED68C2">
        <w:rPr>
          <w:rFonts w:ascii="Tahoma" w:hAnsi="Tahoma" w:cs="Tahoma"/>
          <w:sz w:val="24"/>
          <w:szCs w:val="24"/>
        </w:rPr>
        <w:t xml:space="preserve"> (2</w:t>
      </w:r>
      <w:r w:rsidR="00ED68C2" w:rsidRPr="00ED68C2">
        <w:rPr>
          <w:rFonts w:ascii="Tahoma" w:hAnsi="Tahoma" w:cs="Tahoma"/>
          <w:sz w:val="24"/>
          <w:szCs w:val="24"/>
          <w:vertAlign w:val="superscript"/>
        </w:rPr>
        <w:t>nd</w:t>
      </w:r>
      <w:r w:rsidR="00ED68C2">
        <w:rPr>
          <w:rFonts w:ascii="Tahoma" w:hAnsi="Tahoma" w:cs="Tahoma"/>
          <w:sz w:val="24"/>
          <w:szCs w:val="24"/>
        </w:rPr>
        <w:t xml:space="preserve"> Revision) Populations &amp; Growth -</w:t>
      </w:r>
      <w:r>
        <w:rPr>
          <w:rFonts w:ascii="Tahoma" w:hAnsi="Tahoma" w:cs="Tahoma"/>
          <w:sz w:val="24"/>
          <w:szCs w:val="24"/>
        </w:rPr>
        <w:t xml:space="preserve"> Settlement Hierarchy has been summarised below. </w:t>
      </w:r>
    </w:p>
    <w:p w:rsidR="00732C49" w:rsidRPr="0005451A" w:rsidRDefault="00732C49" w:rsidP="00732C49">
      <w:pPr>
        <w:spacing w:after="0" w:line="240" w:lineRule="auto"/>
        <w:jc w:val="both"/>
        <w:rPr>
          <w:rFonts w:ascii="Tahoma" w:hAnsi="Tahoma" w:cs="Tahoma"/>
          <w:sz w:val="24"/>
          <w:szCs w:val="24"/>
        </w:rPr>
      </w:pPr>
    </w:p>
    <w:p w:rsidR="00732C49" w:rsidRDefault="00932E8E" w:rsidP="00732C49">
      <w:pPr>
        <w:spacing w:after="0" w:line="240" w:lineRule="auto"/>
        <w:jc w:val="both"/>
        <w:rPr>
          <w:rFonts w:ascii="Tahoma" w:hAnsi="Tahoma" w:cs="Tahoma"/>
          <w:sz w:val="24"/>
          <w:szCs w:val="24"/>
        </w:rPr>
      </w:pPr>
      <w:r>
        <w:rPr>
          <w:rFonts w:ascii="Tahoma" w:hAnsi="Tahoma" w:cs="Tahoma"/>
          <w:b/>
          <w:sz w:val="24"/>
          <w:szCs w:val="24"/>
        </w:rPr>
        <w:t>4</w:t>
      </w:r>
      <w:r w:rsidR="00B76688" w:rsidRPr="00B76688">
        <w:rPr>
          <w:rFonts w:ascii="Tahoma" w:hAnsi="Tahoma" w:cs="Tahoma"/>
          <w:b/>
          <w:sz w:val="24"/>
          <w:szCs w:val="24"/>
        </w:rPr>
        <w:t>.1</w:t>
      </w:r>
      <w:r w:rsidR="00B76688">
        <w:rPr>
          <w:rFonts w:ascii="Tahoma" w:hAnsi="Tahoma" w:cs="Tahoma"/>
          <w:sz w:val="24"/>
          <w:szCs w:val="24"/>
        </w:rPr>
        <w:t xml:space="preserve"> </w:t>
      </w:r>
      <w:r w:rsidR="00732C49" w:rsidRPr="00F1259A">
        <w:rPr>
          <w:rFonts w:ascii="Tahoma" w:hAnsi="Tahoma" w:cs="Tahoma"/>
          <w:sz w:val="24"/>
          <w:szCs w:val="24"/>
        </w:rPr>
        <w:t>The population of Newry, Mourne and Down District in 2011 census was 171,533 rising to 175,403 in</w:t>
      </w:r>
      <w:r w:rsidR="00732C49">
        <w:rPr>
          <w:rFonts w:ascii="Tahoma" w:hAnsi="Tahoma" w:cs="Tahoma"/>
          <w:sz w:val="24"/>
          <w:szCs w:val="24"/>
        </w:rPr>
        <w:t xml:space="preserve"> the</w:t>
      </w:r>
      <w:r w:rsidR="00732C49" w:rsidRPr="00F1259A">
        <w:rPr>
          <w:rFonts w:ascii="Tahoma" w:hAnsi="Tahoma" w:cs="Tahoma"/>
          <w:sz w:val="24"/>
          <w:szCs w:val="24"/>
        </w:rPr>
        <w:t xml:space="preserve"> </w:t>
      </w:r>
      <w:r w:rsidR="00732C49">
        <w:rPr>
          <w:rFonts w:ascii="Tahoma" w:hAnsi="Tahoma" w:cs="Tahoma"/>
          <w:sz w:val="24"/>
          <w:szCs w:val="24"/>
        </w:rPr>
        <w:t>NISRA</w:t>
      </w:r>
      <w:r w:rsidR="00732C49" w:rsidRPr="00F1259A">
        <w:rPr>
          <w:rFonts w:ascii="Tahoma" w:hAnsi="Tahoma" w:cs="Tahoma"/>
          <w:sz w:val="24"/>
          <w:szCs w:val="24"/>
        </w:rPr>
        <w:t xml:space="preserve"> </w:t>
      </w:r>
      <w:r w:rsidR="00732C49">
        <w:rPr>
          <w:rFonts w:ascii="Tahoma" w:hAnsi="Tahoma" w:cs="Tahoma"/>
          <w:sz w:val="24"/>
          <w:szCs w:val="24"/>
        </w:rPr>
        <w:t>mid-year estimates</w:t>
      </w:r>
      <w:r w:rsidR="00732C49" w:rsidRPr="00F1259A">
        <w:rPr>
          <w:rFonts w:ascii="Tahoma" w:hAnsi="Tahoma" w:cs="Tahoma"/>
          <w:sz w:val="24"/>
          <w:szCs w:val="24"/>
        </w:rPr>
        <w:t xml:space="preserve"> published in June 2015. Based on census information approximately </w:t>
      </w:r>
      <w:r w:rsidR="00732C49">
        <w:rPr>
          <w:rFonts w:ascii="Tahoma" w:hAnsi="Tahoma" w:cs="Tahoma"/>
          <w:sz w:val="24"/>
          <w:szCs w:val="24"/>
        </w:rPr>
        <w:t>16</w:t>
      </w:r>
      <w:r w:rsidR="00732C49" w:rsidRPr="00F1259A">
        <w:rPr>
          <w:rFonts w:ascii="Tahoma" w:hAnsi="Tahoma" w:cs="Tahoma"/>
          <w:sz w:val="24"/>
          <w:szCs w:val="24"/>
        </w:rPr>
        <w:t xml:space="preserve">% of the household population of the District are living within the existing development limit of Newry </w:t>
      </w:r>
      <w:r w:rsidR="00732C49">
        <w:rPr>
          <w:rFonts w:ascii="Tahoma" w:hAnsi="Tahoma" w:cs="Tahoma"/>
          <w:sz w:val="24"/>
          <w:szCs w:val="24"/>
        </w:rPr>
        <w:t>c</w:t>
      </w:r>
      <w:r w:rsidR="00732C49" w:rsidRPr="00F1259A">
        <w:rPr>
          <w:rFonts w:ascii="Tahoma" w:hAnsi="Tahoma" w:cs="Tahoma"/>
          <w:sz w:val="24"/>
          <w:szCs w:val="24"/>
        </w:rPr>
        <w:t xml:space="preserve">ity. </w:t>
      </w:r>
      <w:r w:rsidR="00732C49">
        <w:rPr>
          <w:rFonts w:ascii="Tahoma" w:hAnsi="Tahoma" w:cs="Tahoma"/>
          <w:sz w:val="24"/>
          <w:szCs w:val="24"/>
        </w:rPr>
        <w:t>24</w:t>
      </w:r>
      <w:r w:rsidR="00732C49" w:rsidRPr="00F1259A">
        <w:rPr>
          <w:rFonts w:ascii="Tahoma" w:hAnsi="Tahoma" w:cs="Tahoma"/>
          <w:sz w:val="24"/>
          <w:szCs w:val="24"/>
        </w:rPr>
        <w:t xml:space="preserve">% of the </w:t>
      </w:r>
      <w:r w:rsidR="00732C49">
        <w:rPr>
          <w:rFonts w:ascii="Tahoma" w:hAnsi="Tahoma" w:cs="Tahoma"/>
          <w:sz w:val="24"/>
          <w:szCs w:val="24"/>
        </w:rPr>
        <w:t>D</w:t>
      </w:r>
      <w:r w:rsidR="00732C49" w:rsidRPr="00F1259A">
        <w:rPr>
          <w:rFonts w:ascii="Tahoma" w:hAnsi="Tahoma" w:cs="Tahoma"/>
          <w:sz w:val="24"/>
          <w:szCs w:val="24"/>
        </w:rPr>
        <w:t>istricts population resid</w:t>
      </w:r>
      <w:r w:rsidR="00620857">
        <w:rPr>
          <w:rFonts w:ascii="Tahoma" w:hAnsi="Tahoma" w:cs="Tahoma"/>
          <w:sz w:val="24"/>
          <w:szCs w:val="24"/>
        </w:rPr>
        <w:t xml:space="preserve">e </w:t>
      </w:r>
      <w:r w:rsidR="00732C49" w:rsidRPr="00F1259A">
        <w:rPr>
          <w:rFonts w:ascii="Tahoma" w:hAnsi="Tahoma" w:cs="Tahoma"/>
          <w:sz w:val="24"/>
          <w:szCs w:val="24"/>
        </w:rPr>
        <w:t xml:space="preserve">within the 7 </w:t>
      </w:r>
      <w:r w:rsidR="00732C49">
        <w:rPr>
          <w:rFonts w:ascii="Tahoma" w:hAnsi="Tahoma" w:cs="Tahoma"/>
          <w:sz w:val="24"/>
          <w:szCs w:val="24"/>
        </w:rPr>
        <w:t xml:space="preserve">existing </w:t>
      </w:r>
      <w:r w:rsidR="00732C49" w:rsidRPr="00F1259A">
        <w:rPr>
          <w:rFonts w:ascii="Tahoma" w:hAnsi="Tahoma" w:cs="Tahoma"/>
          <w:sz w:val="24"/>
          <w:szCs w:val="24"/>
        </w:rPr>
        <w:t>towns</w:t>
      </w:r>
      <w:r w:rsidR="00AD4550">
        <w:rPr>
          <w:rFonts w:ascii="Tahoma" w:hAnsi="Tahoma" w:cs="Tahoma"/>
          <w:sz w:val="24"/>
          <w:szCs w:val="24"/>
        </w:rPr>
        <w:t xml:space="preserve"> as designated in the 2 existing Development Plans</w:t>
      </w:r>
      <w:r w:rsidR="00732C49" w:rsidRPr="00F1259A">
        <w:rPr>
          <w:rFonts w:ascii="Tahoma" w:hAnsi="Tahoma" w:cs="Tahoma"/>
          <w:sz w:val="24"/>
          <w:szCs w:val="24"/>
        </w:rPr>
        <w:t xml:space="preserve">. </w:t>
      </w:r>
    </w:p>
    <w:p w:rsidR="00732C49" w:rsidRDefault="00732C49" w:rsidP="00732C49">
      <w:pPr>
        <w:spacing w:after="0" w:line="240" w:lineRule="auto"/>
        <w:jc w:val="both"/>
        <w:rPr>
          <w:rFonts w:ascii="Tahoma" w:hAnsi="Tahoma" w:cs="Tahoma"/>
          <w:sz w:val="24"/>
          <w:szCs w:val="24"/>
        </w:rPr>
      </w:pPr>
    </w:p>
    <w:p w:rsidR="00732C49" w:rsidRDefault="00932E8E" w:rsidP="00732C49">
      <w:pPr>
        <w:spacing w:after="0" w:line="240" w:lineRule="auto"/>
        <w:jc w:val="both"/>
        <w:rPr>
          <w:rFonts w:ascii="Tahoma" w:hAnsi="Tahoma" w:cs="Tahoma"/>
          <w:sz w:val="24"/>
          <w:szCs w:val="24"/>
        </w:rPr>
      </w:pPr>
      <w:r>
        <w:rPr>
          <w:rFonts w:ascii="Tahoma" w:hAnsi="Tahoma" w:cs="Tahoma"/>
          <w:b/>
          <w:sz w:val="24"/>
          <w:szCs w:val="24"/>
        </w:rPr>
        <w:t>4</w:t>
      </w:r>
      <w:r w:rsidR="00B76688" w:rsidRPr="00B76688">
        <w:rPr>
          <w:rFonts w:ascii="Tahoma" w:hAnsi="Tahoma" w:cs="Tahoma"/>
          <w:b/>
          <w:sz w:val="24"/>
          <w:szCs w:val="24"/>
        </w:rPr>
        <w:t>.2</w:t>
      </w:r>
      <w:r w:rsidR="00B76688">
        <w:rPr>
          <w:rFonts w:ascii="Tahoma" w:hAnsi="Tahoma" w:cs="Tahoma"/>
          <w:sz w:val="24"/>
          <w:szCs w:val="24"/>
        </w:rPr>
        <w:t xml:space="preserve"> </w:t>
      </w:r>
      <w:r w:rsidR="00732C49">
        <w:rPr>
          <w:rFonts w:ascii="Tahoma" w:hAnsi="Tahoma" w:cs="Tahoma"/>
          <w:sz w:val="24"/>
          <w:szCs w:val="24"/>
        </w:rPr>
        <w:t>20</w:t>
      </w:r>
      <w:r w:rsidR="00732C49" w:rsidRPr="00F1259A">
        <w:rPr>
          <w:rFonts w:ascii="Tahoma" w:hAnsi="Tahoma" w:cs="Tahoma"/>
          <w:sz w:val="24"/>
          <w:szCs w:val="24"/>
        </w:rPr>
        <w:t xml:space="preserve">% of the population live within the 28 villages </w:t>
      </w:r>
      <w:r w:rsidR="00732C49">
        <w:rPr>
          <w:rFonts w:ascii="Tahoma" w:hAnsi="Tahoma" w:cs="Tahoma"/>
          <w:sz w:val="24"/>
          <w:szCs w:val="24"/>
        </w:rPr>
        <w:t xml:space="preserve">as </w:t>
      </w:r>
      <w:r w:rsidR="00AD4550">
        <w:rPr>
          <w:rFonts w:ascii="Tahoma" w:hAnsi="Tahoma" w:cs="Tahoma"/>
          <w:sz w:val="24"/>
          <w:szCs w:val="24"/>
        </w:rPr>
        <w:t>designated</w:t>
      </w:r>
      <w:r w:rsidR="00732C49" w:rsidRPr="00F1259A">
        <w:rPr>
          <w:rFonts w:ascii="Tahoma" w:hAnsi="Tahoma" w:cs="Tahoma"/>
          <w:sz w:val="24"/>
          <w:szCs w:val="24"/>
        </w:rPr>
        <w:t xml:space="preserve"> within the </w:t>
      </w:r>
      <w:r w:rsidR="00732C49">
        <w:rPr>
          <w:rFonts w:ascii="Tahoma" w:hAnsi="Tahoma" w:cs="Tahoma"/>
          <w:sz w:val="24"/>
          <w:szCs w:val="24"/>
        </w:rPr>
        <w:t xml:space="preserve">existing </w:t>
      </w:r>
      <w:r w:rsidR="00B4197B">
        <w:rPr>
          <w:rFonts w:ascii="Tahoma" w:hAnsi="Tahoma" w:cs="Tahoma"/>
          <w:sz w:val="24"/>
          <w:szCs w:val="24"/>
        </w:rPr>
        <w:t>D</w:t>
      </w:r>
      <w:r w:rsidR="00732C49">
        <w:rPr>
          <w:rFonts w:ascii="Tahoma" w:hAnsi="Tahoma" w:cs="Tahoma"/>
          <w:sz w:val="24"/>
          <w:szCs w:val="24"/>
        </w:rPr>
        <w:t>evelopment</w:t>
      </w:r>
      <w:r w:rsidR="00732C49" w:rsidRPr="00F1259A">
        <w:rPr>
          <w:rFonts w:ascii="Tahoma" w:hAnsi="Tahoma" w:cs="Tahoma"/>
          <w:sz w:val="24"/>
          <w:szCs w:val="24"/>
        </w:rPr>
        <w:t xml:space="preserve"> </w:t>
      </w:r>
      <w:r w:rsidR="00B4197B">
        <w:rPr>
          <w:rFonts w:ascii="Tahoma" w:hAnsi="Tahoma" w:cs="Tahoma"/>
          <w:sz w:val="24"/>
          <w:szCs w:val="24"/>
        </w:rPr>
        <w:t>P</w:t>
      </w:r>
      <w:r w:rsidR="00732C49" w:rsidRPr="00F1259A">
        <w:rPr>
          <w:rFonts w:ascii="Tahoma" w:hAnsi="Tahoma" w:cs="Tahoma"/>
          <w:sz w:val="24"/>
          <w:szCs w:val="24"/>
        </w:rPr>
        <w:t xml:space="preserve">lans </w:t>
      </w:r>
      <w:r w:rsidR="00B944F7">
        <w:rPr>
          <w:rFonts w:ascii="Tahoma" w:hAnsi="Tahoma" w:cs="Tahoma"/>
          <w:sz w:val="24"/>
          <w:szCs w:val="24"/>
        </w:rPr>
        <w:t>while</w:t>
      </w:r>
      <w:r w:rsidR="00732C49" w:rsidRPr="00F1259A">
        <w:rPr>
          <w:rFonts w:ascii="Tahoma" w:hAnsi="Tahoma" w:cs="Tahoma"/>
          <w:sz w:val="24"/>
          <w:szCs w:val="24"/>
        </w:rPr>
        <w:t xml:space="preserve"> </w:t>
      </w:r>
      <w:r w:rsidR="00732C49">
        <w:rPr>
          <w:rFonts w:ascii="Tahoma" w:hAnsi="Tahoma" w:cs="Tahoma"/>
          <w:sz w:val="24"/>
          <w:szCs w:val="24"/>
        </w:rPr>
        <w:t>5</w:t>
      </w:r>
      <w:r w:rsidR="00732C49" w:rsidRPr="00F1259A">
        <w:rPr>
          <w:rFonts w:ascii="Tahoma" w:hAnsi="Tahoma" w:cs="Tahoma"/>
          <w:sz w:val="24"/>
          <w:szCs w:val="24"/>
        </w:rPr>
        <w:t>% of the population liv</w:t>
      </w:r>
      <w:r w:rsidR="00B944F7">
        <w:rPr>
          <w:rFonts w:ascii="Tahoma" w:hAnsi="Tahoma" w:cs="Tahoma"/>
          <w:sz w:val="24"/>
          <w:szCs w:val="24"/>
        </w:rPr>
        <w:t>e</w:t>
      </w:r>
      <w:r w:rsidR="00732C49" w:rsidRPr="00F1259A">
        <w:rPr>
          <w:rFonts w:ascii="Tahoma" w:hAnsi="Tahoma" w:cs="Tahoma"/>
          <w:sz w:val="24"/>
          <w:szCs w:val="24"/>
        </w:rPr>
        <w:t xml:space="preserve"> within the </w:t>
      </w:r>
      <w:r w:rsidR="00732C49">
        <w:rPr>
          <w:rFonts w:ascii="Tahoma" w:hAnsi="Tahoma" w:cs="Tahoma"/>
          <w:sz w:val="24"/>
          <w:szCs w:val="24"/>
        </w:rPr>
        <w:t xml:space="preserve">remaining </w:t>
      </w:r>
      <w:r w:rsidR="00732C49" w:rsidRPr="00F1259A">
        <w:rPr>
          <w:rFonts w:ascii="Tahoma" w:hAnsi="Tahoma" w:cs="Tahoma"/>
          <w:sz w:val="24"/>
          <w:szCs w:val="24"/>
        </w:rPr>
        <w:t>52 small settlements</w:t>
      </w:r>
      <w:r w:rsidR="00732C49">
        <w:rPr>
          <w:rFonts w:ascii="Tahoma" w:hAnsi="Tahoma" w:cs="Tahoma"/>
          <w:sz w:val="24"/>
          <w:szCs w:val="24"/>
        </w:rPr>
        <w:t>.</w:t>
      </w:r>
      <w:r w:rsidR="00732C49" w:rsidRPr="00F1259A">
        <w:rPr>
          <w:rFonts w:ascii="Tahoma" w:hAnsi="Tahoma" w:cs="Tahoma"/>
          <w:sz w:val="24"/>
          <w:szCs w:val="24"/>
        </w:rPr>
        <w:t xml:space="preserve"> </w:t>
      </w:r>
      <w:r w:rsidR="00AD4550">
        <w:rPr>
          <w:rFonts w:ascii="Tahoma" w:hAnsi="Tahoma" w:cs="Tahoma"/>
          <w:sz w:val="24"/>
          <w:szCs w:val="24"/>
        </w:rPr>
        <w:t>This leaves</w:t>
      </w:r>
      <w:r w:rsidR="00732C49" w:rsidRPr="00F1259A">
        <w:rPr>
          <w:rFonts w:ascii="Tahoma" w:hAnsi="Tahoma" w:cs="Tahoma"/>
          <w:sz w:val="24"/>
          <w:szCs w:val="24"/>
        </w:rPr>
        <w:t xml:space="preserve"> approximately </w:t>
      </w:r>
      <w:r w:rsidR="00732C49">
        <w:rPr>
          <w:rFonts w:ascii="Tahoma" w:hAnsi="Tahoma" w:cs="Tahoma"/>
          <w:sz w:val="24"/>
          <w:szCs w:val="24"/>
        </w:rPr>
        <w:t>35% of the population</w:t>
      </w:r>
      <w:r w:rsidR="00AD4550">
        <w:rPr>
          <w:rFonts w:ascii="Tahoma" w:hAnsi="Tahoma" w:cs="Tahoma"/>
          <w:sz w:val="24"/>
          <w:szCs w:val="24"/>
        </w:rPr>
        <w:t xml:space="preserve"> or 59,317 people currently living</w:t>
      </w:r>
      <w:r w:rsidR="00732C49">
        <w:rPr>
          <w:rFonts w:ascii="Tahoma" w:hAnsi="Tahoma" w:cs="Tahoma"/>
          <w:sz w:val="24"/>
          <w:szCs w:val="24"/>
        </w:rPr>
        <w:t xml:space="preserve"> within the open countryside.</w:t>
      </w:r>
    </w:p>
    <w:p w:rsidR="00E4231A" w:rsidRDefault="00E4231A" w:rsidP="00732C49">
      <w:pPr>
        <w:spacing w:after="0" w:line="240" w:lineRule="auto"/>
        <w:jc w:val="both"/>
        <w:rPr>
          <w:rFonts w:ascii="Tahoma" w:hAnsi="Tahoma" w:cs="Tahoma"/>
          <w:sz w:val="24"/>
          <w:szCs w:val="24"/>
        </w:rPr>
      </w:pPr>
    </w:p>
    <w:p w:rsidR="00526332" w:rsidRDefault="00526332" w:rsidP="00526332">
      <w:pPr>
        <w:spacing w:after="0" w:line="240" w:lineRule="auto"/>
        <w:jc w:val="center"/>
        <w:rPr>
          <w:rFonts w:ascii="Tahoma" w:hAnsi="Tahoma" w:cs="Tahoma"/>
          <w:b/>
          <w:sz w:val="24"/>
          <w:szCs w:val="24"/>
        </w:rPr>
      </w:pPr>
      <w:r w:rsidRPr="00526332">
        <w:rPr>
          <w:rFonts w:ascii="Tahoma" w:hAnsi="Tahoma" w:cs="Tahoma"/>
          <w:b/>
          <w:sz w:val="24"/>
          <w:szCs w:val="24"/>
        </w:rPr>
        <w:t>Table 1: Breakdown of Population in 2011</w:t>
      </w:r>
      <w:r w:rsidR="00F4133A">
        <w:rPr>
          <w:rFonts w:ascii="Tahoma" w:hAnsi="Tahoma" w:cs="Tahoma"/>
          <w:b/>
          <w:sz w:val="24"/>
          <w:szCs w:val="24"/>
        </w:rPr>
        <w:t xml:space="preserve"> within Newry, Mourne &amp; Down Settlement Hierarchy</w:t>
      </w:r>
    </w:p>
    <w:p w:rsidR="00732C49" w:rsidRPr="00526332" w:rsidRDefault="00732C49" w:rsidP="00732C49">
      <w:pPr>
        <w:spacing w:after="0" w:line="240" w:lineRule="auto"/>
        <w:jc w:val="both"/>
        <w:rPr>
          <w:rFonts w:ascii="Tahoma" w:hAnsi="Tahoma" w:cs="Tahoma"/>
          <w:b/>
          <w:sz w:val="24"/>
          <w:szCs w:val="24"/>
        </w:rPr>
      </w:pPr>
    </w:p>
    <w:tbl>
      <w:tblPr>
        <w:tblStyle w:val="TableGrid"/>
        <w:tblW w:w="0" w:type="auto"/>
        <w:tblLook w:val="04A0" w:firstRow="1" w:lastRow="0" w:firstColumn="1" w:lastColumn="0" w:noHBand="0" w:noVBand="1"/>
      </w:tblPr>
      <w:tblGrid>
        <w:gridCol w:w="1664"/>
        <w:gridCol w:w="1327"/>
        <w:gridCol w:w="1443"/>
        <w:gridCol w:w="1470"/>
        <w:gridCol w:w="1674"/>
        <w:gridCol w:w="1664"/>
      </w:tblGrid>
      <w:tr w:rsidR="00732C49" w:rsidRPr="00526332" w:rsidTr="00526332">
        <w:tc>
          <w:tcPr>
            <w:tcW w:w="1664" w:type="dxa"/>
          </w:tcPr>
          <w:p w:rsidR="00732C49" w:rsidRPr="00526332" w:rsidRDefault="00732C49" w:rsidP="00C51CC1">
            <w:pPr>
              <w:jc w:val="center"/>
              <w:rPr>
                <w:rFonts w:ascii="Tahoma" w:hAnsi="Tahoma" w:cs="Tahoma"/>
                <w:b/>
                <w:sz w:val="24"/>
                <w:szCs w:val="24"/>
              </w:rPr>
            </w:pPr>
          </w:p>
        </w:tc>
        <w:tc>
          <w:tcPr>
            <w:tcW w:w="1327"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City</w:t>
            </w:r>
          </w:p>
        </w:tc>
        <w:tc>
          <w:tcPr>
            <w:tcW w:w="1443"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Towns</w:t>
            </w:r>
          </w:p>
        </w:tc>
        <w:tc>
          <w:tcPr>
            <w:tcW w:w="1470"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Villages</w:t>
            </w:r>
          </w:p>
        </w:tc>
        <w:tc>
          <w:tcPr>
            <w:tcW w:w="1674"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Small Settlements</w:t>
            </w:r>
          </w:p>
        </w:tc>
        <w:tc>
          <w:tcPr>
            <w:tcW w:w="1664"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Open Countryside</w:t>
            </w:r>
          </w:p>
        </w:tc>
      </w:tr>
      <w:tr w:rsidR="00732C49" w:rsidTr="00526332">
        <w:tc>
          <w:tcPr>
            <w:tcW w:w="1664"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Population of settlements</w:t>
            </w:r>
          </w:p>
        </w:tc>
        <w:tc>
          <w:tcPr>
            <w:tcW w:w="1327" w:type="dxa"/>
          </w:tcPr>
          <w:p w:rsidR="00732C49" w:rsidRDefault="00732C49" w:rsidP="00C51CC1">
            <w:pPr>
              <w:jc w:val="center"/>
              <w:rPr>
                <w:rFonts w:ascii="Tahoma" w:hAnsi="Tahoma" w:cs="Tahoma"/>
                <w:sz w:val="24"/>
                <w:szCs w:val="24"/>
              </w:rPr>
            </w:pPr>
            <w:r>
              <w:rPr>
                <w:rFonts w:ascii="Tahoma" w:hAnsi="Tahoma" w:cs="Tahoma"/>
                <w:sz w:val="24"/>
                <w:szCs w:val="24"/>
              </w:rPr>
              <w:t>26,893</w:t>
            </w:r>
          </w:p>
        </w:tc>
        <w:tc>
          <w:tcPr>
            <w:tcW w:w="1443" w:type="dxa"/>
          </w:tcPr>
          <w:p w:rsidR="00732C49" w:rsidRDefault="00732C49" w:rsidP="00C51CC1">
            <w:pPr>
              <w:jc w:val="center"/>
              <w:rPr>
                <w:rFonts w:ascii="Tahoma" w:hAnsi="Tahoma" w:cs="Tahoma"/>
                <w:sz w:val="24"/>
                <w:szCs w:val="24"/>
              </w:rPr>
            </w:pPr>
            <w:r>
              <w:rPr>
                <w:rFonts w:ascii="Tahoma" w:hAnsi="Tahoma" w:cs="Tahoma"/>
                <w:sz w:val="24"/>
                <w:szCs w:val="24"/>
              </w:rPr>
              <w:t>41,982</w:t>
            </w:r>
          </w:p>
        </w:tc>
        <w:tc>
          <w:tcPr>
            <w:tcW w:w="1470" w:type="dxa"/>
          </w:tcPr>
          <w:p w:rsidR="00732C49" w:rsidRDefault="00732C49" w:rsidP="00C51CC1">
            <w:pPr>
              <w:jc w:val="center"/>
              <w:rPr>
                <w:rFonts w:ascii="Tahoma" w:hAnsi="Tahoma" w:cs="Tahoma"/>
                <w:sz w:val="24"/>
                <w:szCs w:val="24"/>
              </w:rPr>
            </w:pPr>
            <w:r>
              <w:rPr>
                <w:rFonts w:ascii="Tahoma" w:hAnsi="Tahoma" w:cs="Tahoma"/>
                <w:sz w:val="24"/>
                <w:szCs w:val="24"/>
              </w:rPr>
              <w:t>34,573</w:t>
            </w:r>
          </w:p>
        </w:tc>
        <w:tc>
          <w:tcPr>
            <w:tcW w:w="1674" w:type="dxa"/>
          </w:tcPr>
          <w:p w:rsidR="00732C49" w:rsidRDefault="00732C49" w:rsidP="00C51CC1">
            <w:pPr>
              <w:jc w:val="center"/>
              <w:rPr>
                <w:rFonts w:ascii="Tahoma" w:hAnsi="Tahoma" w:cs="Tahoma"/>
                <w:sz w:val="24"/>
                <w:szCs w:val="24"/>
              </w:rPr>
            </w:pPr>
            <w:r>
              <w:rPr>
                <w:rFonts w:ascii="Tahoma" w:hAnsi="Tahoma" w:cs="Tahoma"/>
                <w:sz w:val="24"/>
                <w:szCs w:val="24"/>
              </w:rPr>
              <w:t>8,768</w:t>
            </w:r>
          </w:p>
        </w:tc>
        <w:tc>
          <w:tcPr>
            <w:tcW w:w="1664" w:type="dxa"/>
          </w:tcPr>
          <w:p w:rsidR="00732C49" w:rsidRDefault="00732C49" w:rsidP="00C51CC1">
            <w:pPr>
              <w:jc w:val="center"/>
              <w:rPr>
                <w:rFonts w:ascii="Tahoma" w:hAnsi="Tahoma" w:cs="Tahoma"/>
                <w:sz w:val="24"/>
                <w:szCs w:val="24"/>
              </w:rPr>
            </w:pPr>
            <w:r>
              <w:rPr>
                <w:rFonts w:ascii="Tahoma" w:hAnsi="Tahoma" w:cs="Tahoma"/>
                <w:sz w:val="24"/>
                <w:szCs w:val="24"/>
              </w:rPr>
              <w:t>59,317</w:t>
            </w:r>
          </w:p>
        </w:tc>
      </w:tr>
      <w:tr w:rsidR="00732C49" w:rsidTr="00526332">
        <w:tc>
          <w:tcPr>
            <w:tcW w:w="1664" w:type="dxa"/>
          </w:tcPr>
          <w:p w:rsidR="00732C49" w:rsidRPr="00526332" w:rsidRDefault="00732C49" w:rsidP="00C51CC1">
            <w:pPr>
              <w:jc w:val="center"/>
              <w:rPr>
                <w:rFonts w:ascii="Tahoma" w:hAnsi="Tahoma" w:cs="Tahoma"/>
                <w:b/>
                <w:sz w:val="24"/>
                <w:szCs w:val="24"/>
              </w:rPr>
            </w:pPr>
            <w:r w:rsidRPr="00526332">
              <w:rPr>
                <w:rFonts w:ascii="Tahoma" w:hAnsi="Tahoma" w:cs="Tahoma"/>
                <w:b/>
                <w:sz w:val="24"/>
                <w:szCs w:val="24"/>
              </w:rPr>
              <w:t>Total % of Population</w:t>
            </w:r>
          </w:p>
        </w:tc>
        <w:tc>
          <w:tcPr>
            <w:tcW w:w="1327" w:type="dxa"/>
          </w:tcPr>
          <w:p w:rsidR="00732C49" w:rsidRDefault="00732C49" w:rsidP="00C51CC1">
            <w:pPr>
              <w:jc w:val="center"/>
              <w:rPr>
                <w:rFonts w:ascii="Tahoma" w:hAnsi="Tahoma" w:cs="Tahoma"/>
                <w:sz w:val="24"/>
                <w:szCs w:val="24"/>
              </w:rPr>
            </w:pPr>
            <w:r>
              <w:rPr>
                <w:rFonts w:ascii="Tahoma" w:hAnsi="Tahoma" w:cs="Tahoma"/>
                <w:sz w:val="24"/>
                <w:szCs w:val="24"/>
              </w:rPr>
              <w:t>15.68</w:t>
            </w:r>
          </w:p>
        </w:tc>
        <w:tc>
          <w:tcPr>
            <w:tcW w:w="1443" w:type="dxa"/>
          </w:tcPr>
          <w:p w:rsidR="00732C49" w:rsidRDefault="00732C49" w:rsidP="00C51CC1">
            <w:pPr>
              <w:jc w:val="center"/>
              <w:rPr>
                <w:rFonts w:ascii="Tahoma" w:hAnsi="Tahoma" w:cs="Tahoma"/>
                <w:sz w:val="24"/>
                <w:szCs w:val="24"/>
              </w:rPr>
            </w:pPr>
            <w:r>
              <w:rPr>
                <w:rFonts w:ascii="Tahoma" w:hAnsi="Tahoma" w:cs="Tahoma"/>
                <w:sz w:val="24"/>
                <w:szCs w:val="24"/>
              </w:rPr>
              <w:t>24.48</w:t>
            </w:r>
          </w:p>
        </w:tc>
        <w:tc>
          <w:tcPr>
            <w:tcW w:w="1470" w:type="dxa"/>
          </w:tcPr>
          <w:p w:rsidR="00732C49" w:rsidRDefault="00732C49" w:rsidP="00C51CC1">
            <w:pPr>
              <w:jc w:val="center"/>
              <w:rPr>
                <w:rFonts w:ascii="Tahoma" w:hAnsi="Tahoma" w:cs="Tahoma"/>
                <w:sz w:val="24"/>
                <w:szCs w:val="24"/>
              </w:rPr>
            </w:pPr>
            <w:r>
              <w:rPr>
                <w:rFonts w:ascii="Tahoma" w:hAnsi="Tahoma" w:cs="Tahoma"/>
                <w:sz w:val="24"/>
                <w:szCs w:val="24"/>
              </w:rPr>
              <w:t>20.15</w:t>
            </w:r>
          </w:p>
        </w:tc>
        <w:tc>
          <w:tcPr>
            <w:tcW w:w="1674" w:type="dxa"/>
          </w:tcPr>
          <w:p w:rsidR="00732C49" w:rsidRDefault="00732C49" w:rsidP="00C51CC1">
            <w:pPr>
              <w:jc w:val="center"/>
              <w:rPr>
                <w:rFonts w:ascii="Tahoma" w:hAnsi="Tahoma" w:cs="Tahoma"/>
                <w:sz w:val="24"/>
                <w:szCs w:val="24"/>
              </w:rPr>
            </w:pPr>
            <w:r>
              <w:rPr>
                <w:rFonts w:ascii="Tahoma" w:hAnsi="Tahoma" w:cs="Tahoma"/>
                <w:sz w:val="24"/>
                <w:szCs w:val="24"/>
              </w:rPr>
              <w:t>5.15</w:t>
            </w:r>
          </w:p>
        </w:tc>
        <w:tc>
          <w:tcPr>
            <w:tcW w:w="1664" w:type="dxa"/>
          </w:tcPr>
          <w:p w:rsidR="00732C49" w:rsidRDefault="00732C49" w:rsidP="00C51CC1">
            <w:pPr>
              <w:jc w:val="center"/>
              <w:rPr>
                <w:rFonts w:ascii="Tahoma" w:hAnsi="Tahoma" w:cs="Tahoma"/>
                <w:sz w:val="24"/>
                <w:szCs w:val="24"/>
              </w:rPr>
            </w:pPr>
            <w:r>
              <w:rPr>
                <w:rFonts w:ascii="Tahoma" w:hAnsi="Tahoma" w:cs="Tahoma"/>
                <w:sz w:val="24"/>
                <w:szCs w:val="24"/>
              </w:rPr>
              <w:t>34.57</w:t>
            </w:r>
          </w:p>
        </w:tc>
      </w:tr>
    </w:tbl>
    <w:p w:rsidR="00732C49" w:rsidRPr="008D268E" w:rsidRDefault="00526332" w:rsidP="00D27677">
      <w:pPr>
        <w:spacing w:after="0" w:line="240" w:lineRule="auto"/>
        <w:jc w:val="both"/>
        <w:rPr>
          <w:rFonts w:ascii="Tahoma" w:hAnsi="Tahoma" w:cs="Tahoma"/>
          <w:color w:val="000000" w:themeColor="text1"/>
          <w:sz w:val="20"/>
          <w:szCs w:val="20"/>
        </w:rPr>
      </w:pPr>
      <w:r w:rsidRPr="008D268E">
        <w:rPr>
          <w:rFonts w:ascii="Tahoma" w:hAnsi="Tahoma" w:cs="Tahoma"/>
          <w:sz w:val="20"/>
          <w:szCs w:val="20"/>
        </w:rPr>
        <w:t>Source: Headcount and Household Estimates for Settlements in Northern Ireland published</w:t>
      </w:r>
      <w:r w:rsidR="0090530C">
        <w:rPr>
          <w:rFonts w:ascii="Tahoma" w:hAnsi="Tahoma" w:cs="Tahoma"/>
          <w:sz w:val="20"/>
          <w:szCs w:val="20"/>
        </w:rPr>
        <w:t xml:space="preserve"> </w:t>
      </w:r>
      <w:r w:rsidR="0090530C" w:rsidRPr="007B2F2F">
        <w:rPr>
          <w:sz w:val="20"/>
          <w:szCs w:val="20"/>
        </w:rPr>
        <w:t>26/03/2015</w:t>
      </w:r>
      <w:r w:rsidR="0090530C" w:rsidRPr="007B2F2F">
        <w:rPr>
          <w:rFonts w:ascii="Tahoma" w:hAnsi="Tahoma" w:cs="Tahoma"/>
          <w:color w:val="000000" w:themeColor="text1"/>
          <w:sz w:val="20"/>
          <w:szCs w:val="20"/>
        </w:rPr>
        <w:t xml:space="preserve"> </w:t>
      </w:r>
      <w:r w:rsidR="0090530C" w:rsidRPr="007B2F2F">
        <w:rPr>
          <w:sz w:val="20"/>
          <w:szCs w:val="20"/>
        </w:rPr>
        <w:t>http://www.nisra.gov.uk/census/2011/results/settlements.html</w:t>
      </w:r>
      <w:r w:rsidR="0090530C" w:rsidRPr="007B2F2F">
        <w:rPr>
          <w:sz w:val="20"/>
          <w:szCs w:val="20"/>
        </w:rPr>
        <w:tab/>
      </w:r>
    </w:p>
    <w:p w:rsidR="00732C49" w:rsidRPr="002B7655" w:rsidRDefault="00732C49" w:rsidP="00D27677">
      <w:pPr>
        <w:spacing w:after="0" w:line="240" w:lineRule="auto"/>
        <w:jc w:val="both"/>
        <w:rPr>
          <w:rFonts w:ascii="Tahoma" w:hAnsi="Tahoma" w:cs="Tahoma"/>
          <w:b/>
          <w:color w:val="000000" w:themeColor="text1"/>
          <w:sz w:val="24"/>
          <w:szCs w:val="24"/>
        </w:rPr>
      </w:pPr>
    </w:p>
    <w:p w:rsidR="008A06CD" w:rsidRDefault="008A06CD"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997AC7" w:rsidRDefault="00997AC7" w:rsidP="00D27677">
      <w:pPr>
        <w:spacing w:after="0" w:line="240" w:lineRule="auto"/>
        <w:jc w:val="both"/>
        <w:rPr>
          <w:rFonts w:ascii="Tahoma" w:hAnsi="Tahoma" w:cs="Tahoma"/>
          <w:color w:val="FF0000"/>
          <w:sz w:val="24"/>
          <w:szCs w:val="24"/>
        </w:rPr>
      </w:pPr>
    </w:p>
    <w:p w:rsidR="004D2CCA" w:rsidRDefault="004D2CCA" w:rsidP="00D27677">
      <w:pPr>
        <w:spacing w:after="0" w:line="240" w:lineRule="auto"/>
        <w:jc w:val="both"/>
        <w:rPr>
          <w:rFonts w:ascii="Tahoma" w:hAnsi="Tahoma" w:cs="Tahoma"/>
          <w:color w:val="FF0000"/>
          <w:sz w:val="24"/>
          <w:szCs w:val="24"/>
        </w:rPr>
      </w:pPr>
    </w:p>
    <w:p w:rsidR="004D2CCA" w:rsidRDefault="004D2CCA" w:rsidP="00D27677">
      <w:pPr>
        <w:spacing w:after="0" w:line="240" w:lineRule="auto"/>
        <w:jc w:val="both"/>
        <w:rPr>
          <w:rFonts w:ascii="Tahoma" w:hAnsi="Tahoma" w:cs="Tahoma"/>
          <w:color w:val="FF0000"/>
          <w:sz w:val="24"/>
          <w:szCs w:val="24"/>
        </w:rPr>
      </w:pPr>
    </w:p>
    <w:p w:rsidR="007F76AE" w:rsidRDefault="00932E8E" w:rsidP="004D2CCA">
      <w:pPr>
        <w:spacing w:after="0" w:line="240" w:lineRule="auto"/>
        <w:ind w:left="567" w:hanging="567"/>
        <w:jc w:val="both"/>
        <w:rPr>
          <w:rFonts w:ascii="Tahoma" w:hAnsi="Tahoma" w:cs="Tahoma"/>
          <w:b/>
          <w:sz w:val="24"/>
          <w:szCs w:val="24"/>
        </w:rPr>
      </w:pPr>
      <w:r>
        <w:rPr>
          <w:rFonts w:ascii="Tahoma" w:hAnsi="Tahoma" w:cs="Tahoma"/>
          <w:b/>
          <w:sz w:val="24"/>
          <w:szCs w:val="24"/>
        </w:rPr>
        <w:lastRenderedPageBreak/>
        <w:t>5</w:t>
      </w:r>
      <w:r w:rsidR="00B76688">
        <w:rPr>
          <w:rFonts w:ascii="Tahoma" w:hAnsi="Tahoma" w:cs="Tahoma"/>
          <w:b/>
          <w:sz w:val="24"/>
          <w:szCs w:val="24"/>
        </w:rPr>
        <w:t xml:space="preserve">.0 </w:t>
      </w:r>
      <w:r w:rsidR="007F76AE">
        <w:rPr>
          <w:rFonts w:ascii="Tahoma" w:hAnsi="Tahoma" w:cs="Tahoma"/>
          <w:b/>
          <w:sz w:val="24"/>
          <w:szCs w:val="24"/>
        </w:rPr>
        <w:t xml:space="preserve">Changes to rural policy impacting on trends within the open countryside </w:t>
      </w:r>
    </w:p>
    <w:p w:rsidR="004D2CCA" w:rsidRPr="00B430CF" w:rsidRDefault="004D2CCA" w:rsidP="004D2CCA">
      <w:pPr>
        <w:spacing w:after="0" w:line="240" w:lineRule="auto"/>
        <w:ind w:left="567" w:hanging="567"/>
        <w:jc w:val="both"/>
        <w:rPr>
          <w:rFonts w:ascii="Tahoma" w:hAnsi="Tahoma" w:cs="Tahoma"/>
          <w:b/>
          <w:sz w:val="24"/>
          <w:szCs w:val="24"/>
        </w:rPr>
      </w:pPr>
    </w:p>
    <w:p w:rsidR="007F76AE" w:rsidRDefault="00392252" w:rsidP="00D27677">
      <w:pPr>
        <w:spacing w:after="0" w:line="240" w:lineRule="auto"/>
        <w:jc w:val="both"/>
        <w:rPr>
          <w:rFonts w:ascii="Tahoma" w:hAnsi="Tahoma" w:cs="Tahoma"/>
          <w:sz w:val="24"/>
          <w:szCs w:val="24"/>
        </w:rPr>
      </w:pPr>
      <w:r>
        <w:rPr>
          <w:rFonts w:ascii="Tahoma" w:hAnsi="Tahoma" w:cs="Tahoma"/>
          <w:sz w:val="24"/>
          <w:szCs w:val="24"/>
        </w:rPr>
        <w:t>During th</w:t>
      </w:r>
      <w:r w:rsidR="00B944F7">
        <w:rPr>
          <w:rFonts w:ascii="Tahoma" w:hAnsi="Tahoma" w:cs="Tahoma"/>
          <w:sz w:val="24"/>
          <w:szCs w:val="24"/>
        </w:rPr>
        <w:t>e</w:t>
      </w:r>
      <w:r>
        <w:rPr>
          <w:rFonts w:ascii="Tahoma" w:hAnsi="Tahoma" w:cs="Tahoma"/>
          <w:sz w:val="24"/>
          <w:szCs w:val="24"/>
        </w:rPr>
        <w:t xml:space="preserve"> period </w:t>
      </w:r>
      <w:r w:rsidR="00B944F7">
        <w:rPr>
          <w:rFonts w:ascii="Tahoma" w:hAnsi="Tahoma" w:cs="Tahoma"/>
          <w:sz w:val="24"/>
          <w:szCs w:val="24"/>
        </w:rPr>
        <w:t xml:space="preserve">April </w:t>
      </w:r>
      <w:r>
        <w:rPr>
          <w:rFonts w:ascii="Tahoma" w:hAnsi="Tahoma" w:cs="Tahoma"/>
          <w:sz w:val="24"/>
          <w:szCs w:val="24"/>
        </w:rPr>
        <w:t xml:space="preserve">2002 to </w:t>
      </w:r>
      <w:r w:rsidR="00B944F7">
        <w:rPr>
          <w:rFonts w:ascii="Tahoma" w:hAnsi="Tahoma" w:cs="Tahoma"/>
          <w:sz w:val="24"/>
          <w:szCs w:val="24"/>
        </w:rPr>
        <w:t>Sept</w:t>
      </w:r>
      <w:r w:rsidR="00A936ED">
        <w:rPr>
          <w:rFonts w:ascii="Tahoma" w:hAnsi="Tahoma" w:cs="Tahoma"/>
          <w:sz w:val="24"/>
          <w:szCs w:val="24"/>
        </w:rPr>
        <w:t>ember</w:t>
      </w:r>
      <w:r w:rsidR="00B944F7">
        <w:rPr>
          <w:rFonts w:ascii="Tahoma" w:hAnsi="Tahoma" w:cs="Tahoma"/>
          <w:sz w:val="24"/>
          <w:szCs w:val="24"/>
        </w:rPr>
        <w:t xml:space="preserve"> </w:t>
      </w:r>
      <w:r>
        <w:rPr>
          <w:rFonts w:ascii="Tahoma" w:hAnsi="Tahoma" w:cs="Tahoma"/>
          <w:sz w:val="24"/>
          <w:szCs w:val="24"/>
        </w:rPr>
        <w:t xml:space="preserve">2016 </w:t>
      </w:r>
      <w:r w:rsidR="00F96EE1">
        <w:rPr>
          <w:rFonts w:ascii="Tahoma" w:hAnsi="Tahoma" w:cs="Tahoma"/>
          <w:sz w:val="24"/>
          <w:szCs w:val="24"/>
        </w:rPr>
        <w:t>f</w:t>
      </w:r>
      <w:r>
        <w:rPr>
          <w:rFonts w:ascii="Tahoma" w:hAnsi="Tahoma" w:cs="Tahoma"/>
          <w:sz w:val="24"/>
          <w:szCs w:val="24"/>
        </w:rPr>
        <w:t>or which</w:t>
      </w:r>
      <w:r w:rsidR="00F96EE1">
        <w:rPr>
          <w:rFonts w:ascii="Tahoma" w:hAnsi="Tahoma" w:cs="Tahoma"/>
          <w:sz w:val="24"/>
          <w:szCs w:val="24"/>
        </w:rPr>
        <w:t xml:space="preserve"> th</w:t>
      </w:r>
      <w:r>
        <w:rPr>
          <w:rFonts w:ascii="Tahoma" w:hAnsi="Tahoma" w:cs="Tahoma"/>
          <w:sz w:val="24"/>
          <w:szCs w:val="24"/>
        </w:rPr>
        <w:t>is</w:t>
      </w:r>
      <w:r w:rsidR="00F96EE1">
        <w:rPr>
          <w:rFonts w:ascii="Tahoma" w:hAnsi="Tahoma" w:cs="Tahoma"/>
          <w:sz w:val="24"/>
          <w:szCs w:val="24"/>
        </w:rPr>
        <w:t xml:space="preserve"> analysis</w:t>
      </w:r>
      <w:r>
        <w:rPr>
          <w:rFonts w:ascii="Tahoma" w:hAnsi="Tahoma" w:cs="Tahoma"/>
          <w:sz w:val="24"/>
          <w:szCs w:val="24"/>
        </w:rPr>
        <w:t xml:space="preserve"> has been carried out proposals for rural dwellings have been influenced by a number of planning policies which are detailed in </w:t>
      </w:r>
      <w:r w:rsidR="007F5972">
        <w:rPr>
          <w:rFonts w:ascii="Tahoma" w:hAnsi="Tahoma" w:cs="Tahoma"/>
          <w:sz w:val="24"/>
          <w:szCs w:val="24"/>
        </w:rPr>
        <w:t>Figure 1</w:t>
      </w:r>
      <w:r>
        <w:rPr>
          <w:rFonts w:ascii="Tahoma" w:hAnsi="Tahoma" w:cs="Tahoma"/>
          <w:sz w:val="24"/>
          <w:szCs w:val="24"/>
        </w:rPr>
        <w:t xml:space="preserve"> below. </w:t>
      </w:r>
    </w:p>
    <w:p w:rsidR="00392252" w:rsidRDefault="00392252" w:rsidP="00D27677">
      <w:pPr>
        <w:spacing w:after="0" w:line="240" w:lineRule="auto"/>
        <w:jc w:val="both"/>
        <w:rPr>
          <w:rFonts w:ascii="Tahoma" w:hAnsi="Tahoma" w:cs="Tahoma"/>
          <w:sz w:val="24"/>
          <w:szCs w:val="24"/>
        </w:rPr>
      </w:pPr>
    </w:p>
    <w:p w:rsidR="00392252" w:rsidRPr="008840D1" w:rsidRDefault="007F5972" w:rsidP="00D27677">
      <w:pPr>
        <w:spacing w:after="0" w:line="240" w:lineRule="auto"/>
        <w:jc w:val="both"/>
        <w:rPr>
          <w:rFonts w:ascii="Tahoma" w:hAnsi="Tahoma" w:cs="Tahoma"/>
          <w:b/>
          <w:sz w:val="24"/>
          <w:szCs w:val="24"/>
        </w:rPr>
      </w:pPr>
      <w:r w:rsidRPr="00ED61F3">
        <w:rPr>
          <w:rFonts w:ascii="Tahoma" w:hAnsi="Tahoma" w:cs="Tahoma"/>
          <w:b/>
          <w:sz w:val="24"/>
          <w:szCs w:val="24"/>
        </w:rPr>
        <w:t>Figure 1</w:t>
      </w:r>
      <w:r w:rsidR="008840D1">
        <w:rPr>
          <w:rFonts w:ascii="Tahoma" w:hAnsi="Tahoma" w:cs="Tahoma"/>
          <w:b/>
          <w:sz w:val="24"/>
          <w:szCs w:val="24"/>
        </w:rPr>
        <w:t>:</w:t>
      </w:r>
      <w:r w:rsidR="00ED61F3">
        <w:rPr>
          <w:rFonts w:ascii="Tahoma" w:hAnsi="Tahoma" w:cs="Tahoma"/>
          <w:b/>
          <w:sz w:val="24"/>
          <w:szCs w:val="24"/>
        </w:rPr>
        <w:t xml:space="preserve"> </w:t>
      </w:r>
      <w:r w:rsidR="00ED61F3" w:rsidRPr="008840D1">
        <w:rPr>
          <w:rFonts w:ascii="Tahoma" w:hAnsi="Tahoma" w:cs="Tahoma"/>
          <w:b/>
          <w:sz w:val="24"/>
          <w:szCs w:val="24"/>
        </w:rPr>
        <w:t>Changes to rural planning policy</w:t>
      </w:r>
    </w:p>
    <w:p w:rsidR="007F76AE" w:rsidRDefault="001F5AB0" w:rsidP="007F76AE">
      <w:pPr>
        <w:spacing w:after="0" w:line="240" w:lineRule="auto"/>
        <w:jc w:val="center"/>
      </w:pPr>
      <w:r>
        <w:rPr>
          <w:noProof/>
          <w:lang w:eastAsia="en-GB"/>
        </w:rPr>
        <mc:AlternateContent>
          <mc:Choice Requires="wps">
            <w:drawing>
              <wp:anchor distT="0" distB="0" distL="114300" distR="114300" simplePos="0" relativeHeight="251670528" behindDoc="0" locked="0" layoutInCell="1" allowOverlap="1" wp14:anchorId="0B89CB65" wp14:editId="404C8E93">
                <wp:simplePos x="0" y="0"/>
                <wp:positionH relativeFrom="column">
                  <wp:posOffset>-76200</wp:posOffset>
                </wp:positionH>
                <wp:positionV relativeFrom="paragraph">
                  <wp:posOffset>75565</wp:posOffset>
                </wp:positionV>
                <wp:extent cx="0" cy="719137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719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5.95pt" to="-6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" strokecolor="black [3040]"/>
            </w:pict>
          </mc:Fallback>
        </mc:AlternateContent>
      </w:r>
      <w:r>
        <w:rPr>
          <w:noProof/>
          <w:lang w:eastAsia="en-GB"/>
        </w:rPr>
        <mc:AlternateContent>
          <mc:Choice Requires="wps">
            <w:drawing>
              <wp:anchor distT="0" distB="0" distL="114300" distR="114300" simplePos="0" relativeHeight="251668480" behindDoc="0" locked="0" layoutInCell="1" allowOverlap="1" wp14:anchorId="0B4C5C89" wp14:editId="0B86A646">
                <wp:simplePos x="0" y="0"/>
                <wp:positionH relativeFrom="column">
                  <wp:posOffset>6010275</wp:posOffset>
                </wp:positionH>
                <wp:positionV relativeFrom="paragraph">
                  <wp:posOffset>46990</wp:posOffset>
                </wp:positionV>
                <wp:extent cx="47625" cy="721995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47625" cy="7219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3.25pt,3.7pt" to="477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" strokecolor="black [3040]"/>
            </w:pict>
          </mc:Fallback>
        </mc:AlternateContent>
      </w:r>
      <w:r w:rsidR="00EA16C9">
        <w:rPr>
          <w:noProof/>
          <w:lang w:eastAsia="en-GB"/>
        </w:rPr>
        <mc:AlternateContent>
          <mc:Choice Requires="wps">
            <w:drawing>
              <wp:anchor distT="0" distB="0" distL="114300" distR="114300" simplePos="0" relativeHeight="251666432" behindDoc="0" locked="0" layoutInCell="1" allowOverlap="1">
                <wp:simplePos x="0" y="0"/>
                <wp:positionH relativeFrom="column">
                  <wp:posOffset>-76201</wp:posOffset>
                </wp:positionH>
                <wp:positionV relativeFrom="paragraph">
                  <wp:posOffset>10795</wp:posOffset>
                </wp:positionV>
                <wp:extent cx="6086475" cy="2857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60864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6pt,.85pt" to="473.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" strokecolor="black [3040]"/>
            </w:pict>
          </mc:Fallback>
        </mc:AlternateContent>
      </w:r>
      <w:r w:rsidR="00C52CE5">
        <w:t xml:space="preserve">A Planning Strategy for </w:t>
      </w:r>
      <w:r w:rsidR="007F76AE">
        <w:t>Rural Northern Ireland</w:t>
      </w:r>
    </w:p>
    <w:p w:rsidR="007F76AE" w:rsidRDefault="004A1A87" w:rsidP="007F76AE">
      <w:pPr>
        <w:spacing w:after="0" w:line="240" w:lineRule="auto"/>
        <w:jc w:val="center"/>
      </w:pPr>
      <w:r>
        <w:t>(</w:t>
      </w:r>
      <w:r w:rsidR="0015743F">
        <w:t xml:space="preserve">September </w:t>
      </w:r>
      <w:r w:rsidR="007F76AE">
        <w:t>1993</w:t>
      </w:r>
      <w:r>
        <w:t>)</w:t>
      </w:r>
    </w:p>
    <w:p w:rsidR="007F76AE" w:rsidRDefault="007F76AE" w:rsidP="007F76AE">
      <w:pPr>
        <w:spacing w:after="0" w:line="240" w:lineRule="auto"/>
      </w:pPr>
    </w:p>
    <w:p w:rsidR="007F76AE" w:rsidRDefault="004A1A87" w:rsidP="007F76AE">
      <w:pPr>
        <w:spacing w:after="0" w:line="240" w:lineRule="auto"/>
      </w:pPr>
      <w:r>
        <w:rPr>
          <w:noProof/>
          <w:lang w:eastAsia="en-GB"/>
        </w:rPr>
        <mc:AlternateContent>
          <mc:Choice Requires="wps">
            <w:drawing>
              <wp:anchor distT="0" distB="0" distL="114300" distR="114300" simplePos="0" relativeHeight="251665408" behindDoc="0" locked="0" layoutInCell="1" allowOverlap="1" wp14:anchorId="1F6F3CDE" wp14:editId="097EC76D">
                <wp:simplePos x="0" y="0"/>
                <wp:positionH relativeFrom="column">
                  <wp:posOffset>1819275</wp:posOffset>
                </wp:positionH>
                <wp:positionV relativeFrom="paragraph">
                  <wp:posOffset>-6350</wp:posOffset>
                </wp:positionV>
                <wp:extent cx="1000125" cy="180975"/>
                <wp:effectExtent l="0" t="0" r="28575" b="28575"/>
                <wp:wrapNone/>
                <wp:docPr id="7" name="Left Arrow 7"/>
                <wp:cNvGraphicFramePr/>
                <a:graphic xmlns:a="http://schemas.openxmlformats.org/drawingml/2006/main">
                  <a:graphicData uri="http://schemas.microsoft.com/office/word/2010/wordprocessingShape">
                    <wps:wsp>
                      <wps:cNvSpPr/>
                      <wps:spPr>
                        <a:xfrm rot="10800000">
                          <a:off x="0" y="0"/>
                          <a:ext cx="1000125" cy="1809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143.25pt;margin-top:-.5pt;width:78.75pt;height:14.25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" adj="1954" fillcolor="#4f81bd" strokecolor="#385d8a" strokeweight="2pt"/>
            </w:pict>
          </mc:Fallback>
        </mc:AlternateContent>
      </w:r>
      <w:r>
        <w:t xml:space="preserve">RDS 2025: </w:t>
      </w:r>
      <w:r w:rsidR="007F76AE">
        <w:t>Shaping our Future</w:t>
      </w:r>
    </w:p>
    <w:p w:rsidR="007F76AE" w:rsidRDefault="004A1A87" w:rsidP="007F76AE">
      <w:pPr>
        <w:spacing w:after="0" w:line="240" w:lineRule="auto"/>
      </w:pPr>
      <w:r>
        <w:t>(</w:t>
      </w:r>
      <w:proofErr w:type="gramStart"/>
      <w:r w:rsidR="007F76AE">
        <w:t>Sept</w:t>
      </w:r>
      <w:r>
        <w:t xml:space="preserve">ember </w:t>
      </w:r>
      <w:r w:rsidR="007F76AE">
        <w:t xml:space="preserve"> 2001</w:t>
      </w:r>
      <w:proofErr w:type="gramEnd"/>
      <w:r>
        <w:t>)</w:t>
      </w:r>
    </w:p>
    <w:p w:rsidR="007F76AE" w:rsidRDefault="007F76AE" w:rsidP="007F76AE">
      <w:pPr>
        <w:spacing w:after="0" w:line="240" w:lineRule="auto"/>
        <w:ind w:left="7200"/>
        <w:jc w:val="center"/>
      </w:pPr>
      <w:r>
        <w:rPr>
          <w:noProof/>
          <w:lang w:eastAsia="en-GB"/>
        </w:rPr>
        <mc:AlternateContent>
          <mc:Choice Requires="wps">
            <w:drawing>
              <wp:anchor distT="0" distB="0" distL="114300" distR="114300" simplePos="0" relativeHeight="251659264" behindDoc="0" locked="0" layoutInCell="1" allowOverlap="1" wp14:anchorId="72095B9B" wp14:editId="6C0C320E">
                <wp:simplePos x="0" y="0"/>
                <wp:positionH relativeFrom="column">
                  <wp:posOffset>2762250</wp:posOffset>
                </wp:positionH>
                <wp:positionV relativeFrom="paragraph">
                  <wp:posOffset>78740</wp:posOffset>
                </wp:positionV>
                <wp:extent cx="190500" cy="552450"/>
                <wp:effectExtent l="19050" t="0" r="19050" b="38100"/>
                <wp:wrapNone/>
                <wp:docPr id="2" name="Down Arrow 2"/>
                <wp:cNvGraphicFramePr/>
                <a:graphic xmlns:a="http://schemas.openxmlformats.org/drawingml/2006/main">
                  <a:graphicData uri="http://schemas.microsoft.com/office/word/2010/wordprocessingShape">
                    <wps:wsp>
                      <wps:cNvSpPr/>
                      <wps:spPr>
                        <a:xfrm>
                          <a:off x="0" y="0"/>
                          <a:ext cx="190500" cy="552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17.5pt;margin-top:6.2pt;width:15pt;height: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" adj="17876" fillcolor="#4f81bd" strokecolor="#385d8a" strokeweight="2pt"/>
            </w:pict>
          </mc:Fallback>
        </mc:AlternateContent>
      </w:r>
      <w:r>
        <w:rPr>
          <w:noProof/>
          <w:lang w:eastAsia="en-GB"/>
        </w:rPr>
        <mc:AlternateContent>
          <mc:Choice Requires="wps">
            <w:drawing>
              <wp:anchor distT="0" distB="0" distL="114300" distR="114300" simplePos="0" relativeHeight="251662336" behindDoc="0" locked="0" layoutInCell="1" allowOverlap="1" wp14:anchorId="2AE940E4" wp14:editId="516B43C4">
                <wp:simplePos x="0" y="0"/>
                <wp:positionH relativeFrom="column">
                  <wp:posOffset>3552825</wp:posOffset>
                </wp:positionH>
                <wp:positionV relativeFrom="paragraph">
                  <wp:posOffset>78740</wp:posOffset>
                </wp:positionV>
                <wp:extent cx="704850" cy="190500"/>
                <wp:effectExtent l="19050" t="19050" r="19050" b="38100"/>
                <wp:wrapNone/>
                <wp:docPr id="6" name="Right Arrow 6"/>
                <wp:cNvGraphicFramePr/>
                <a:graphic xmlns:a="http://schemas.openxmlformats.org/drawingml/2006/main">
                  <a:graphicData uri="http://schemas.microsoft.com/office/word/2010/wordprocessingShape">
                    <wps:wsp>
                      <wps:cNvSpPr/>
                      <wps:spPr>
                        <a:xfrm rot="10800000">
                          <a:off x="0" y="0"/>
                          <a:ext cx="704850"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79.75pt;margin-top:6.2pt;width:55.5pt;height:1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" adj="18681" fillcolor="#4f81bd" strokecolor="#385d8a" strokeweight="2pt"/>
            </w:pict>
          </mc:Fallback>
        </mc:AlternateContent>
      </w:r>
      <w:r>
        <w:t>Joint Ministerial Statement on Development Plan</w:t>
      </w:r>
      <w:r w:rsidR="00C52CE5">
        <w:t>s &amp; Implementation of the RDS</w:t>
      </w:r>
    </w:p>
    <w:p w:rsidR="00C52CE5" w:rsidRDefault="004A1A87" w:rsidP="00C52CE5">
      <w:pPr>
        <w:spacing w:after="0" w:line="240" w:lineRule="auto"/>
        <w:ind w:left="4253" w:firstLine="2947"/>
        <w:jc w:val="center"/>
      </w:pPr>
      <w:r>
        <w:t>(</w:t>
      </w:r>
      <w:r w:rsidR="00C52CE5">
        <w:t>Jan 2005</w:t>
      </w:r>
      <w:r>
        <w:t>)</w:t>
      </w:r>
    </w:p>
    <w:p w:rsidR="00C52CE5" w:rsidRDefault="00C52CE5" w:rsidP="00C52CE5">
      <w:pPr>
        <w:spacing w:after="0" w:line="240" w:lineRule="auto"/>
        <w:jc w:val="center"/>
      </w:pPr>
      <w:r>
        <w:t>Draft Planning Policy Statement 14</w:t>
      </w:r>
    </w:p>
    <w:p w:rsidR="00C52CE5" w:rsidRDefault="00C52CE5" w:rsidP="00C52CE5">
      <w:pPr>
        <w:spacing w:after="0" w:line="240" w:lineRule="auto"/>
        <w:jc w:val="center"/>
      </w:pPr>
      <w:r>
        <w:t>Sustainable Development in the Countryside</w:t>
      </w:r>
    </w:p>
    <w:p w:rsidR="00C52CE5" w:rsidRDefault="00730598" w:rsidP="00C52CE5">
      <w:pPr>
        <w:spacing w:after="0" w:line="240" w:lineRule="auto"/>
        <w:jc w:val="center"/>
      </w:pPr>
      <w:r>
        <w:t>(March 2006)</w:t>
      </w:r>
    </w:p>
    <w:p w:rsidR="00C52CE5" w:rsidRDefault="00C52CE5" w:rsidP="007F76AE">
      <w:pPr>
        <w:spacing w:after="0" w:line="240" w:lineRule="auto"/>
        <w:ind w:left="7200"/>
        <w:jc w:val="center"/>
      </w:pPr>
    </w:p>
    <w:p w:rsidR="007F76AE" w:rsidRDefault="00C52CE5" w:rsidP="007F76AE">
      <w:pPr>
        <w:spacing w:after="0" w:line="240" w:lineRule="auto"/>
        <w:ind w:left="7200"/>
        <w:jc w:val="center"/>
      </w:pPr>
      <w:r>
        <w:rPr>
          <w:noProof/>
          <w:lang w:eastAsia="en-GB"/>
        </w:rPr>
        <mc:AlternateContent>
          <mc:Choice Requires="wps">
            <w:drawing>
              <wp:anchor distT="0" distB="0" distL="114300" distR="114300" simplePos="0" relativeHeight="251691008" behindDoc="0" locked="0" layoutInCell="1" allowOverlap="1" wp14:anchorId="29908569" wp14:editId="285AC44B">
                <wp:simplePos x="0" y="0"/>
                <wp:positionH relativeFrom="column">
                  <wp:posOffset>2762250</wp:posOffset>
                </wp:positionH>
                <wp:positionV relativeFrom="paragraph">
                  <wp:posOffset>19685</wp:posOffset>
                </wp:positionV>
                <wp:extent cx="180975" cy="428625"/>
                <wp:effectExtent l="19050" t="0" r="28575" b="47625"/>
                <wp:wrapNone/>
                <wp:docPr id="11" name="Down Arrow 11"/>
                <wp:cNvGraphicFramePr/>
                <a:graphic xmlns:a="http://schemas.openxmlformats.org/drawingml/2006/main">
                  <a:graphicData uri="http://schemas.microsoft.com/office/word/2010/wordprocessingShape">
                    <wps:wsp>
                      <wps:cNvSpPr/>
                      <wps:spPr>
                        <a:xfrm>
                          <a:off x="0" y="0"/>
                          <a:ext cx="180975"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17.5pt;margin-top:1.55pt;width:14.25pt;height:33.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" adj="17040" fillcolor="#4f81bd" strokecolor="#385d8a" strokeweight="2pt"/>
            </w:pict>
          </mc:Fallback>
        </mc:AlternateContent>
      </w:r>
      <w:r w:rsidR="007F76AE">
        <w:tab/>
      </w:r>
    </w:p>
    <w:p w:rsidR="007F76AE" w:rsidRDefault="007F76AE" w:rsidP="007F76AE">
      <w:pPr>
        <w:spacing w:after="0" w:line="240" w:lineRule="auto"/>
        <w:jc w:val="center"/>
      </w:pPr>
      <w:r>
        <w:tab/>
      </w:r>
      <w:r>
        <w:tab/>
      </w:r>
      <w:r>
        <w:tab/>
      </w:r>
      <w:r>
        <w:tab/>
      </w:r>
      <w:r>
        <w:tab/>
      </w:r>
      <w:r>
        <w:tab/>
      </w:r>
      <w:r>
        <w:tab/>
      </w:r>
      <w:r>
        <w:tab/>
      </w:r>
    </w:p>
    <w:p w:rsidR="007F76AE" w:rsidRDefault="007F76AE" w:rsidP="007F76AE">
      <w:pPr>
        <w:spacing w:after="0" w:line="240" w:lineRule="auto"/>
        <w:jc w:val="center"/>
      </w:pPr>
    </w:p>
    <w:p w:rsidR="007F76AE" w:rsidRDefault="007F76AE" w:rsidP="007F76AE">
      <w:pPr>
        <w:spacing w:after="0" w:line="240" w:lineRule="auto"/>
        <w:jc w:val="center"/>
      </w:pPr>
      <w:r>
        <w:t>Draft Planning Policy Statement 14</w:t>
      </w:r>
    </w:p>
    <w:p w:rsidR="00C52CE5" w:rsidRDefault="00C52CE5" w:rsidP="007F76AE">
      <w:pPr>
        <w:spacing w:after="0" w:line="240" w:lineRule="auto"/>
        <w:jc w:val="center"/>
      </w:pPr>
      <w:r>
        <w:t>Sustainable Development in the Countryside</w:t>
      </w:r>
    </w:p>
    <w:p w:rsidR="007F76AE" w:rsidRDefault="00730598" w:rsidP="007F76AE">
      <w:pPr>
        <w:spacing w:after="0" w:line="240" w:lineRule="auto"/>
        <w:jc w:val="center"/>
      </w:pPr>
      <w:r>
        <w:t>(</w:t>
      </w:r>
      <w:r w:rsidR="001F5AB0">
        <w:t xml:space="preserve">Revised </w:t>
      </w:r>
      <w:r w:rsidR="007F76AE">
        <w:t>October 2007</w:t>
      </w:r>
      <w:r>
        <w:t>)</w:t>
      </w:r>
    </w:p>
    <w:p w:rsidR="007F76AE" w:rsidRDefault="007F76AE" w:rsidP="007F76AE">
      <w:pPr>
        <w:spacing w:after="0" w:line="240" w:lineRule="auto"/>
        <w:jc w:val="center"/>
      </w:pPr>
      <w:r>
        <w:rPr>
          <w:noProof/>
          <w:lang w:eastAsia="en-GB"/>
        </w:rPr>
        <mc:AlternateContent>
          <mc:Choice Requires="wps">
            <w:drawing>
              <wp:anchor distT="0" distB="0" distL="114300" distR="114300" simplePos="0" relativeHeight="251660288" behindDoc="0" locked="0" layoutInCell="1" allowOverlap="1" wp14:anchorId="1B13A759" wp14:editId="5C07BF72">
                <wp:simplePos x="0" y="0"/>
                <wp:positionH relativeFrom="column">
                  <wp:posOffset>2819400</wp:posOffset>
                </wp:positionH>
                <wp:positionV relativeFrom="paragraph">
                  <wp:posOffset>140970</wp:posOffset>
                </wp:positionV>
                <wp:extent cx="180975" cy="428625"/>
                <wp:effectExtent l="19050" t="0" r="28575" b="47625"/>
                <wp:wrapNone/>
                <wp:docPr id="4" name="Down Arrow 4"/>
                <wp:cNvGraphicFramePr/>
                <a:graphic xmlns:a="http://schemas.openxmlformats.org/drawingml/2006/main">
                  <a:graphicData uri="http://schemas.microsoft.com/office/word/2010/wordprocessingShape">
                    <wps:wsp>
                      <wps:cNvSpPr/>
                      <wps:spPr>
                        <a:xfrm>
                          <a:off x="0" y="0"/>
                          <a:ext cx="180975"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 o:spid="_x0000_s1026" type="#_x0000_t67" style="position:absolute;margin-left:222pt;margin-top:11.1pt;width:14.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" adj="17040" fillcolor="#4f81bd" strokecolor="#385d8a" strokeweight="2pt"/>
            </w:pict>
          </mc:Fallback>
        </mc:AlternateContent>
      </w:r>
    </w:p>
    <w:p w:rsidR="007F76AE" w:rsidRDefault="007F76AE" w:rsidP="007F76AE">
      <w:pPr>
        <w:spacing w:after="0" w:line="240" w:lineRule="auto"/>
        <w:jc w:val="center"/>
      </w:pPr>
    </w:p>
    <w:p w:rsidR="007F76AE" w:rsidRDefault="007F76AE" w:rsidP="007F76AE">
      <w:pPr>
        <w:spacing w:after="0" w:line="240" w:lineRule="auto"/>
        <w:jc w:val="center"/>
      </w:pPr>
    </w:p>
    <w:p w:rsidR="007F76AE" w:rsidRDefault="007F76AE" w:rsidP="007F76AE">
      <w:pPr>
        <w:spacing w:after="0" w:line="240" w:lineRule="auto"/>
        <w:jc w:val="center"/>
      </w:pPr>
    </w:p>
    <w:p w:rsidR="007F76AE" w:rsidRDefault="007F76AE" w:rsidP="007F76AE">
      <w:pPr>
        <w:spacing w:after="0" w:line="240" w:lineRule="auto"/>
        <w:jc w:val="center"/>
      </w:pPr>
      <w:r>
        <w:t xml:space="preserve">Draft Planning Policy Statement 21 – Sustainable Development in the Countryside </w:t>
      </w:r>
    </w:p>
    <w:p w:rsidR="007F76AE" w:rsidRDefault="001F5AB0" w:rsidP="007F76AE">
      <w:pPr>
        <w:spacing w:after="0" w:line="240" w:lineRule="auto"/>
        <w:jc w:val="center"/>
      </w:pPr>
      <w:r>
        <w:t>(</w:t>
      </w:r>
      <w:r w:rsidR="007F76AE">
        <w:t>November 2008</w:t>
      </w:r>
      <w:r>
        <w:t>)</w:t>
      </w:r>
    </w:p>
    <w:p w:rsidR="007F76AE" w:rsidRDefault="007F76AE" w:rsidP="007F76AE">
      <w:pPr>
        <w:spacing w:after="0" w:line="240" w:lineRule="auto"/>
        <w:ind w:left="7200"/>
        <w:jc w:val="center"/>
      </w:pPr>
      <w:r>
        <w:rPr>
          <w:noProof/>
          <w:lang w:eastAsia="en-GB"/>
        </w:rPr>
        <mc:AlternateContent>
          <mc:Choice Requires="wps">
            <w:drawing>
              <wp:anchor distT="0" distB="0" distL="114300" distR="114300" simplePos="0" relativeHeight="251663360" behindDoc="0" locked="0" layoutInCell="1" allowOverlap="1" wp14:anchorId="30486882" wp14:editId="64DE12E0">
                <wp:simplePos x="0" y="0"/>
                <wp:positionH relativeFrom="column">
                  <wp:posOffset>3600451</wp:posOffset>
                </wp:positionH>
                <wp:positionV relativeFrom="paragraph">
                  <wp:posOffset>55245</wp:posOffset>
                </wp:positionV>
                <wp:extent cx="723900" cy="209550"/>
                <wp:effectExtent l="19050" t="19050" r="19050" b="38100"/>
                <wp:wrapNone/>
                <wp:docPr id="1" name="Right Arrow 1"/>
                <wp:cNvGraphicFramePr/>
                <a:graphic xmlns:a="http://schemas.openxmlformats.org/drawingml/2006/main">
                  <a:graphicData uri="http://schemas.microsoft.com/office/word/2010/wordprocessingShape">
                    <wps:wsp>
                      <wps:cNvSpPr/>
                      <wps:spPr>
                        <a:xfrm rot="10800000">
                          <a:off x="0" y="0"/>
                          <a:ext cx="72390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 o:spid="_x0000_s1026" type="#_x0000_t13" style="position:absolute;margin-left:283.5pt;margin-top:4.35pt;width:57pt;height:1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" adj="18474" fillcolor="#4f81bd" strokecolor="#385d8a" strokeweight="2pt"/>
            </w:pict>
          </mc:Fallback>
        </mc:AlternateContent>
      </w:r>
      <w:r>
        <w:rPr>
          <w:noProof/>
          <w:lang w:eastAsia="en-GB"/>
        </w:rPr>
        <mc:AlternateContent>
          <mc:Choice Requires="wps">
            <w:drawing>
              <wp:anchor distT="0" distB="0" distL="114300" distR="114300" simplePos="0" relativeHeight="251661312" behindDoc="0" locked="0" layoutInCell="1" allowOverlap="1" wp14:anchorId="3686F870" wp14:editId="72F5AB17">
                <wp:simplePos x="0" y="0"/>
                <wp:positionH relativeFrom="column">
                  <wp:posOffset>2819400</wp:posOffset>
                </wp:positionH>
                <wp:positionV relativeFrom="paragraph">
                  <wp:posOffset>155575</wp:posOffset>
                </wp:positionV>
                <wp:extent cx="180975" cy="457200"/>
                <wp:effectExtent l="19050" t="0" r="28575" b="38100"/>
                <wp:wrapNone/>
                <wp:docPr id="5" name="Down Arrow 5"/>
                <wp:cNvGraphicFramePr/>
                <a:graphic xmlns:a="http://schemas.openxmlformats.org/drawingml/2006/main">
                  <a:graphicData uri="http://schemas.microsoft.com/office/word/2010/wordprocessingShape">
                    <wps:wsp>
                      <wps:cNvSpPr/>
                      <wps:spPr>
                        <a:xfrm>
                          <a:off x="0" y="0"/>
                          <a:ext cx="180975" cy="457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 o:spid="_x0000_s1026" type="#_x0000_t67" style="position:absolute;margin-left:222pt;margin-top:12.25pt;width:14.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" adj="17325" fillcolor="#4f81bd" strokecolor="#385d8a" strokeweight="2pt"/>
            </w:pict>
          </mc:Fallback>
        </mc:AlternateContent>
      </w:r>
      <w:proofErr w:type="spellStart"/>
      <w:r>
        <w:t>Ards</w:t>
      </w:r>
      <w:proofErr w:type="spellEnd"/>
      <w:r>
        <w:t xml:space="preserve"> &amp; Down Area Plan </w:t>
      </w:r>
      <w:r w:rsidR="00C52CE5">
        <w:t>(A</w:t>
      </w:r>
      <w:r>
        <w:t>dopted March 2009</w:t>
      </w:r>
      <w:r w:rsidR="00C52CE5">
        <w:t>)</w:t>
      </w:r>
    </w:p>
    <w:p w:rsidR="007F76AE" w:rsidRDefault="007F76AE" w:rsidP="007F76AE">
      <w:pPr>
        <w:spacing w:after="0" w:line="240" w:lineRule="auto"/>
        <w:jc w:val="center"/>
      </w:pPr>
    </w:p>
    <w:p w:rsidR="007F76AE" w:rsidRDefault="007F76AE" w:rsidP="007F76AE">
      <w:pPr>
        <w:spacing w:after="0" w:line="240" w:lineRule="auto"/>
        <w:jc w:val="center"/>
      </w:pPr>
      <w:r>
        <w:t>Planning Policy Statement 21 – Sustainable Development in the Countryside</w:t>
      </w:r>
    </w:p>
    <w:p w:rsidR="007F76AE" w:rsidRDefault="001F5AB0" w:rsidP="007F76AE">
      <w:pPr>
        <w:spacing w:after="0" w:line="240" w:lineRule="auto"/>
        <w:jc w:val="center"/>
      </w:pPr>
      <w:r>
        <w:t>(</w:t>
      </w:r>
      <w:r w:rsidR="007F76AE">
        <w:t>June 2010</w:t>
      </w:r>
      <w:r>
        <w:t>)</w:t>
      </w:r>
    </w:p>
    <w:p w:rsidR="004A1A87" w:rsidRDefault="004A1A87" w:rsidP="004A1A87">
      <w:pPr>
        <w:spacing w:after="0" w:line="240" w:lineRule="auto"/>
      </w:pPr>
      <w:r>
        <w:rPr>
          <w:noProof/>
          <w:lang w:eastAsia="en-GB"/>
        </w:rPr>
        <mc:AlternateContent>
          <mc:Choice Requires="wps">
            <w:drawing>
              <wp:anchor distT="0" distB="0" distL="114300" distR="114300" simplePos="0" relativeHeight="251695104" behindDoc="0" locked="0" layoutInCell="1" allowOverlap="1" wp14:anchorId="268D859E" wp14:editId="1E4BB459">
                <wp:simplePos x="0" y="0"/>
                <wp:positionH relativeFrom="column">
                  <wp:posOffset>2790825</wp:posOffset>
                </wp:positionH>
                <wp:positionV relativeFrom="paragraph">
                  <wp:posOffset>84455</wp:posOffset>
                </wp:positionV>
                <wp:extent cx="180975" cy="457200"/>
                <wp:effectExtent l="19050" t="0" r="28575" b="38100"/>
                <wp:wrapNone/>
                <wp:docPr id="34" name="Down Arrow 34"/>
                <wp:cNvGraphicFramePr/>
                <a:graphic xmlns:a="http://schemas.openxmlformats.org/drawingml/2006/main">
                  <a:graphicData uri="http://schemas.microsoft.com/office/word/2010/wordprocessingShape">
                    <wps:wsp>
                      <wps:cNvSpPr/>
                      <wps:spPr>
                        <a:xfrm>
                          <a:off x="0" y="0"/>
                          <a:ext cx="180975" cy="457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219.75pt;margin-top:6.65pt;width:14.2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" adj="17325" fillcolor="#4f81bd" strokecolor="#385d8a" strokeweight="2pt"/>
            </w:pict>
          </mc:Fallback>
        </mc:AlternateContent>
      </w:r>
      <w:r>
        <w:t xml:space="preserve"> </w:t>
      </w:r>
      <w:r>
        <w:tab/>
      </w:r>
      <w:r>
        <w:tab/>
      </w:r>
      <w:r>
        <w:tab/>
      </w:r>
      <w:r>
        <w:tab/>
      </w:r>
      <w:r>
        <w:tab/>
      </w:r>
      <w:r>
        <w:tab/>
      </w:r>
      <w:r>
        <w:tab/>
      </w:r>
      <w:r>
        <w:tab/>
      </w:r>
      <w:r>
        <w:tab/>
      </w:r>
      <w:r>
        <w:tab/>
      </w:r>
    </w:p>
    <w:p w:rsidR="004A1A87" w:rsidRDefault="004A1A87" w:rsidP="004A1A87">
      <w:pPr>
        <w:spacing w:after="0" w:line="240" w:lineRule="auto"/>
      </w:pPr>
      <w:r>
        <w:rPr>
          <w:noProof/>
          <w:lang w:eastAsia="en-GB"/>
        </w:rPr>
        <mc:AlternateContent>
          <mc:Choice Requires="wps">
            <w:drawing>
              <wp:anchor distT="0" distB="0" distL="114300" distR="114300" simplePos="0" relativeHeight="251693056" behindDoc="0" locked="0" layoutInCell="1" allowOverlap="1" wp14:anchorId="2F0F2F3F" wp14:editId="749441A0">
                <wp:simplePos x="0" y="0"/>
                <wp:positionH relativeFrom="column">
                  <wp:posOffset>1818640</wp:posOffset>
                </wp:positionH>
                <wp:positionV relativeFrom="paragraph">
                  <wp:posOffset>35559</wp:posOffset>
                </wp:positionV>
                <wp:extent cx="695325" cy="180976"/>
                <wp:effectExtent l="0" t="0" r="28575" b="28575"/>
                <wp:wrapNone/>
                <wp:docPr id="14" name="Left Arrow 14"/>
                <wp:cNvGraphicFramePr/>
                <a:graphic xmlns:a="http://schemas.openxmlformats.org/drawingml/2006/main">
                  <a:graphicData uri="http://schemas.microsoft.com/office/word/2010/wordprocessingShape">
                    <wps:wsp>
                      <wps:cNvSpPr/>
                      <wps:spPr>
                        <a:xfrm rot="10800000">
                          <a:off x="0" y="0"/>
                          <a:ext cx="695325" cy="180976"/>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4" o:spid="_x0000_s1026" type="#_x0000_t66" style="position:absolute;margin-left:143.2pt;margin-top:2.8pt;width:54.75pt;height:14.2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" adj="2811" fillcolor="#4f81bd" strokecolor="#385d8a" strokeweight="2pt"/>
            </w:pict>
          </mc:Fallback>
        </mc:AlternateContent>
      </w:r>
      <w:r>
        <w:t>RDS 2035</w:t>
      </w:r>
      <w:r w:rsidR="00730598">
        <w:t>:</w:t>
      </w:r>
      <w:r>
        <w:t xml:space="preserve"> Building a Better </w:t>
      </w:r>
    </w:p>
    <w:p w:rsidR="004A1A87" w:rsidRDefault="00730598" w:rsidP="004A1A87">
      <w:pPr>
        <w:spacing w:after="0" w:line="240" w:lineRule="auto"/>
      </w:pPr>
      <w:r>
        <w:rPr>
          <w:noProof/>
          <w:lang w:eastAsia="en-GB"/>
        </w:rPr>
        <mc:AlternateContent>
          <mc:Choice Requires="wps">
            <w:drawing>
              <wp:anchor distT="0" distB="0" distL="114300" distR="114300" simplePos="0" relativeHeight="251664384" behindDoc="0" locked="0" layoutInCell="1" allowOverlap="1" wp14:anchorId="576D69C0" wp14:editId="1B7EC14B">
                <wp:simplePos x="0" y="0"/>
                <wp:positionH relativeFrom="column">
                  <wp:posOffset>3552825</wp:posOffset>
                </wp:positionH>
                <wp:positionV relativeFrom="paragraph">
                  <wp:posOffset>83186</wp:posOffset>
                </wp:positionV>
                <wp:extent cx="771525" cy="200025"/>
                <wp:effectExtent l="19050" t="19050" r="28575" b="47625"/>
                <wp:wrapNone/>
                <wp:docPr id="3" name="Right Arrow 3"/>
                <wp:cNvGraphicFramePr/>
                <a:graphic xmlns:a="http://schemas.openxmlformats.org/drawingml/2006/main">
                  <a:graphicData uri="http://schemas.microsoft.com/office/word/2010/wordprocessingShape">
                    <wps:wsp>
                      <wps:cNvSpPr/>
                      <wps:spPr>
                        <a:xfrm rot="10800000">
                          <a:off x="0" y="0"/>
                          <a:ext cx="771525" cy="200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 o:spid="_x0000_s1026" type="#_x0000_t13" style="position:absolute;margin-left:279.75pt;margin-top:6.55pt;width:60.75pt;height:15.7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" adj="18800" fillcolor="#4f81bd" strokecolor="#385d8a" strokeweight="2pt"/>
            </w:pict>
          </mc:Fallback>
        </mc:AlternateContent>
      </w:r>
      <w:r w:rsidR="004A1A87">
        <w:t>Future</w:t>
      </w:r>
      <w:r w:rsidR="004A1A87" w:rsidRPr="004A1A87">
        <w:t xml:space="preserve"> </w:t>
      </w:r>
      <w:r w:rsidR="004A1A87">
        <w:t>(March 2012)</w:t>
      </w:r>
      <w:r w:rsidR="004A1A87">
        <w:tab/>
      </w:r>
      <w:r w:rsidR="004A1A87">
        <w:tab/>
      </w:r>
      <w:r w:rsidR="004A1A87">
        <w:tab/>
      </w:r>
      <w:r w:rsidR="004A1A87">
        <w:tab/>
      </w:r>
      <w:r w:rsidR="004A1A87">
        <w:tab/>
      </w:r>
      <w:r w:rsidR="004A1A87">
        <w:tab/>
      </w:r>
      <w:r>
        <w:tab/>
      </w:r>
      <w:r>
        <w:tab/>
      </w:r>
      <w:proofErr w:type="spellStart"/>
      <w:r w:rsidR="004A1A87">
        <w:t>Banbridge</w:t>
      </w:r>
      <w:proofErr w:type="spellEnd"/>
      <w:r w:rsidR="004A1A87">
        <w:t>, Newry &amp;</w:t>
      </w:r>
    </w:p>
    <w:p w:rsidR="004A1A87" w:rsidRDefault="004A1A87" w:rsidP="004A1A87">
      <w:pPr>
        <w:spacing w:after="0" w:line="240" w:lineRule="auto"/>
      </w:pPr>
      <w:r>
        <w:tab/>
      </w:r>
      <w:r>
        <w:tab/>
      </w:r>
      <w:r>
        <w:tab/>
      </w:r>
      <w:r>
        <w:tab/>
      </w:r>
      <w:r>
        <w:tab/>
      </w:r>
      <w:r>
        <w:tab/>
      </w:r>
      <w:r>
        <w:tab/>
      </w:r>
      <w:r>
        <w:tab/>
      </w:r>
      <w:r>
        <w:tab/>
      </w:r>
      <w:r>
        <w:tab/>
      </w:r>
      <w:proofErr w:type="spellStart"/>
      <w:r>
        <w:t>Mourne</w:t>
      </w:r>
      <w:proofErr w:type="spellEnd"/>
      <w:r>
        <w:t xml:space="preserve"> Area Plan   </w:t>
      </w:r>
    </w:p>
    <w:p w:rsidR="004A1A87" w:rsidRDefault="004A1A87" w:rsidP="004A1A87">
      <w:pPr>
        <w:spacing w:after="0" w:line="240" w:lineRule="auto"/>
      </w:pPr>
      <w:r>
        <w:tab/>
      </w:r>
      <w:r>
        <w:tab/>
      </w:r>
      <w:r>
        <w:tab/>
      </w:r>
      <w:r>
        <w:tab/>
      </w:r>
      <w:r>
        <w:tab/>
      </w:r>
      <w:r>
        <w:tab/>
      </w:r>
      <w:r>
        <w:tab/>
      </w:r>
      <w:r>
        <w:tab/>
      </w:r>
      <w:r>
        <w:tab/>
      </w:r>
      <w:r>
        <w:tab/>
        <w:t>(Adopted Oct 2013)</w:t>
      </w:r>
    </w:p>
    <w:p w:rsidR="004A1A87" w:rsidRDefault="004A1A87" w:rsidP="007F76AE">
      <w:pPr>
        <w:spacing w:after="0" w:line="240" w:lineRule="auto"/>
        <w:jc w:val="center"/>
      </w:pPr>
      <w:r>
        <w:t xml:space="preserve">Strategic Planning Policy Statement </w:t>
      </w:r>
    </w:p>
    <w:p w:rsidR="004A1A87" w:rsidRDefault="004A1A87" w:rsidP="007F76AE">
      <w:pPr>
        <w:spacing w:after="0" w:line="240" w:lineRule="auto"/>
        <w:jc w:val="center"/>
      </w:pPr>
      <w:r>
        <w:t>(September 2015)</w:t>
      </w:r>
    </w:p>
    <w:p w:rsidR="004A1A87" w:rsidRDefault="004A1A87" w:rsidP="007F76AE">
      <w:pPr>
        <w:spacing w:after="0" w:line="240" w:lineRule="auto"/>
        <w:jc w:val="center"/>
      </w:pPr>
    </w:p>
    <w:p w:rsidR="007F76AE" w:rsidRDefault="007F76AE" w:rsidP="007F76AE">
      <w:pPr>
        <w:spacing w:after="0" w:line="240" w:lineRule="auto"/>
        <w:ind w:left="7200"/>
        <w:jc w:val="center"/>
      </w:pPr>
      <w:r>
        <w:t xml:space="preserve"> </w:t>
      </w:r>
    </w:p>
    <w:p w:rsidR="007F76AE" w:rsidRDefault="00EA16C9" w:rsidP="007F76AE">
      <w:pPr>
        <w:spacing w:after="0" w:line="240" w:lineRule="auto"/>
        <w:ind w:left="7200"/>
        <w:jc w:val="cente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-76200</wp:posOffset>
                </wp:positionH>
                <wp:positionV relativeFrom="paragraph">
                  <wp:posOffset>61595</wp:posOffset>
                </wp:positionV>
                <wp:extent cx="613410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613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6pt,4.85pt" to="47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" strokecolor="black [3040]"/>
            </w:pict>
          </mc:Fallback>
        </mc:AlternateContent>
      </w:r>
    </w:p>
    <w:p w:rsidR="00CF22A7" w:rsidRDefault="00932E8E" w:rsidP="00CF22A7">
      <w:pPr>
        <w:spacing w:after="0" w:line="240" w:lineRule="auto"/>
        <w:jc w:val="both"/>
        <w:rPr>
          <w:rFonts w:ascii="Tahoma" w:hAnsi="Tahoma" w:cs="Tahoma"/>
          <w:sz w:val="24"/>
          <w:szCs w:val="24"/>
        </w:rPr>
      </w:pPr>
      <w:r>
        <w:rPr>
          <w:rFonts w:ascii="Tahoma" w:hAnsi="Tahoma" w:cs="Tahoma"/>
          <w:b/>
          <w:sz w:val="24"/>
          <w:szCs w:val="24"/>
        </w:rPr>
        <w:lastRenderedPageBreak/>
        <w:t>5</w:t>
      </w:r>
      <w:r w:rsidR="00B76688" w:rsidRPr="00B76688">
        <w:rPr>
          <w:rFonts w:ascii="Tahoma" w:hAnsi="Tahoma" w:cs="Tahoma"/>
          <w:b/>
          <w:sz w:val="24"/>
          <w:szCs w:val="24"/>
        </w:rPr>
        <w:t>.1</w:t>
      </w:r>
      <w:r w:rsidR="00B76688">
        <w:rPr>
          <w:rFonts w:ascii="Tahoma" w:hAnsi="Tahoma" w:cs="Tahoma"/>
          <w:sz w:val="24"/>
          <w:szCs w:val="24"/>
        </w:rPr>
        <w:t xml:space="preserve"> </w:t>
      </w:r>
      <w:r w:rsidR="00C33800">
        <w:rPr>
          <w:rFonts w:ascii="Tahoma" w:hAnsi="Tahoma" w:cs="Tahoma"/>
          <w:sz w:val="24"/>
          <w:szCs w:val="24"/>
        </w:rPr>
        <w:t>Figure</w:t>
      </w:r>
      <w:r w:rsidR="008A06CD">
        <w:rPr>
          <w:rFonts w:ascii="Tahoma" w:hAnsi="Tahoma" w:cs="Tahoma"/>
          <w:sz w:val="24"/>
          <w:szCs w:val="24"/>
        </w:rPr>
        <w:t>s 2 and 3 together with T</w:t>
      </w:r>
      <w:r w:rsidR="00C33800">
        <w:rPr>
          <w:rFonts w:ascii="Tahoma" w:hAnsi="Tahoma" w:cs="Tahoma"/>
          <w:sz w:val="24"/>
          <w:szCs w:val="24"/>
        </w:rPr>
        <w:t>able</w:t>
      </w:r>
      <w:r w:rsidR="008A06CD">
        <w:rPr>
          <w:rFonts w:ascii="Tahoma" w:hAnsi="Tahoma" w:cs="Tahoma"/>
          <w:sz w:val="24"/>
          <w:szCs w:val="24"/>
        </w:rPr>
        <w:t xml:space="preserve"> 3</w:t>
      </w:r>
      <w:r w:rsidR="00C33800">
        <w:rPr>
          <w:rFonts w:ascii="Tahoma" w:hAnsi="Tahoma" w:cs="Tahoma"/>
          <w:sz w:val="24"/>
          <w:szCs w:val="24"/>
        </w:rPr>
        <w:t xml:space="preserve"> provide a summary of all rural single dwelling decisions (Outline, Full and Reserved Matters) issued between April 2002 and September 2016. </w:t>
      </w:r>
      <w:r w:rsidR="00CF22A7">
        <w:rPr>
          <w:rFonts w:ascii="Tahoma" w:hAnsi="Tahoma" w:cs="Tahoma"/>
          <w:sz w:val="24"/>
          <w:szCs w:val="24"/>
        </w:rPr>
        <w:t>The analysis shows that a total of 14,005 application</w:t>
      </w:r>
      <w:r w:rsidR="00B944F7">
        <w:rPr>
          <w:rFonts w:ascii="Tahoma" w:hAnsi="Tahoma" w:cs="Tahoma"/>
          <w:sz w:val="24"/>
          <w:szCs w:val="24"/>
        </w:rPr>
        <w:t>s for rural dwellings</w:t>
      </w:r>
      <w:r w:rsidR="00CF22A7">
        <w:rPr>
          <w:rFonts w:ascii="Tahoma" w:hAnsi="Tahoma" w:cs="Tahoma"/>
          <w:sz w:val="24"/>
          <w:szCs w:val="24"/>
        </w:rPr>
        <w:t xml:space="preserve"> have been processed in the District from 2002. </w:t>
      </w:r>
      <w:r w:rsidR="00970DCB">
        <w:rPr>
          <w:rFonts w:ascii="Tahoma" w:hAnsi="Tahoma" w:cs="Tahoma"/>
          <w:sz w:val="24"/>
          <w:szCs w:val="24"/>
        </w:rPr>
        <w:t>Within the period April 2010 to September 2016 a total of 4619 outline, full and reserved matters applications for single rural dwellings were decided with 77% approved, 17% refused and 6% withdrawn.</w:t>
      </w:r>
    </w:p>
    <w:p w:rsidR="00C52CE5" w:rsidRDefault="00C52CE5" w:rsidP="00CF22A7">
      <w:pPr>
        <w:spacing w:after="0" w:line="240" w:lineRule="auto"/>
        <w:jc w:val="both"/>
        <w:rPr>
          <w:rFonts w:ascii="Tahoma" w:hAnsi="Tahoma" w:cs="Tahoma"/>
          <w:b/>
          <w:sz w:val="24"/>
          <w:szCs w:val="24"/>
        </w:rPr>
      </w:pPr>
    </w:p>
    <w:p w:rsidR="00CF22A7" w:rsidRDefault="00932E8E" w:rsidP="00CF22A7">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.2</w:t>
      </w:r>
      <w:r w:rsidR="00B76688">
        <w:rPr>
          <w:rFonts w:ascii="Tahoma" w:hAnsi="Tahoma" w:cs="Tahoma"/>
          <w:sz w:val="24"/>
          <w:szCs w:val="24"/>
        </w:rPr>
        <w:t xml:space="preserve"> </w:t>
      </w:r>
      <w:r w:rsidR="00CF22A7">
        <w:rPr>
          <w:rFonts w:ascii="Tahoma" w:hAnsi="Tahoma" w:cs="Tahoma"/>
          <w:sz w:val="24"/>
          <w:szCs w:val="24"/>
        </w:rPr>
        <w:t xml:space="preserve">Figure </w:t>
      </w:r>
      <w:r w:rsidR="007F1D9A">
        <w:rPr>
          <w:rFonts w:ascii="Tahoma" w:hAnsi="Tahoma" w:cs="Tahoma"/>
          <w:sz w:val="24"/>
          <w:szCs w:val="24"/>
        </w:rPr>
        <w:t>3</w:t>
      </w:r>
      <w:r w:rsidR="00CF22A7">
        <w:rPr>
          <w:rFonts w:ascii="Tahoma" w:hAnsi="Tahoma" w:cs="Tahoma"/>
          <w:sz w:val="24"/>
          <w:szCs w:val="24"/>
        </w:rPr>
        <w:t xml:space="preserve"> clearly shows that after the publication of </w:t>
      </w:r>
      <w:r w:rsidR="00B944F7">
        <w:rPr>
          <w:rFonts w:ascii="Tahoma" w:hAnsi="Tahoma" w:cs="Tahoma"/>
          <w:sz w:val="24"/>
          <w:szCs w:val="24"/>
        </w:rPr>
        <w:t>d</w:t>
      </w:r>
      <w:r w:rsidR="00CF22A7">
        <w:rPr>
          <w:rFonts w:ascii="Tahoma" w:hAnsi="Tahoma" w:cs="Tahoma"/>
          <w:sz w:val="24"/>
          <w:szCs w:val="24"/>
        </w:rPr>
        <w:t>raft Planning Policy Statement 14</w:t>
      </w:r>
      <w:r w:rsidR="00C52CE5">
        <w:rPr>
          <w:rFonts w:ascii="Tahoma" w:hAnsi="Tahoma" w:cs="Tahoma"/>
          <w:sz w:val="24"/>
          <w:szCs w:val="24"/>
        </w:rPr>
        <w:t xml:space="preserve"> (dPPS14)</w:t>
      </w:r>
      <w:r w:rsidR="00CF22A7">
        <w:rPr>
          <w:rFonts w:ascii="Tahoma" w:hAnsi="Tahoma" w:cs="Tahoma"/>
          <w:sz w:val="24"/>
          <w:szCs w:val="24"/>
        </w:rPr>
        <w:t xml:space="preserve">, the adoption of the </w:t>
      </w:r>
      <w:r w:rsidR="00E84EBB">
        <w:rPr>
          <w:rFonts w:ascii="Tahoma" w:hAnsi="Tahoma" w:cs="Tahoma"/>
          <w:sz w:val="24"/>
          <w:szCs w:val="24"/>
        </w:rPr>
        <w:t>A</w:t>
      </w:r>
      <w:r w:rsidR="00CF22A7">
        <w:rPr>
          <w:rFonts w:ascii="Tahoma" w:hAnsi="Tahoma" w:cs="Tahoma"/>
          <w:sz w:val="24"/>
          <w:szCs w:val="24"/>
        </w:rPr>
        <w:t>D</w:t>
      </w:r>
      <w:r w:rsidR="00E84EBB">
        <w:rPr>
          <w:rFonts w:ascii="Tahoma" w:hAnsi="Tahoma" w:cs="Tahoma"/>
          <w:sz w:val="24"/>
          <w:szCs w:val="24"/>
        </w:rPr>
        <w:t>A</w:t>
      </w:r>
      <w:r w:rsidR="00CF22A7">
        <w:rPr>
          <w:rFonts w:ascii="Tahoma" w:hAnsi="Tahoma" w:cs="Tahoma"/>
          <w:sz w:val="24"/>
          <w:szCs w:val="24"/>
        </w:rPr>
        <w:t xml:space="preserve">P 2015 and the publication of </w:t>
      </w:r>
      <w:r w:rsidR="00C52CE5">
        <w:rPr>
          <w:rFonts w:ascii="Tahoma" w:hAnsi="Tahoma" w:cs="Tahoma"/>
          <w:sz w:val="24"/>
          <w:szCs w:val="24"/>
        </w:rPr>
        <w:t>PPS</w:t>
      </w:r>
      <w:r w:rsidR="00CF22A7">
        <w:rPr>
          <w:rFonts w:ascii="Tahoma" w:hAnsi="Tahoma" w:cs="Tahoma"/>
          <w:sz w:val="24"/>
          <w:szCs w:val="24"/>
        </w:rPr>
        <w:t>21 there was identifiable peaks in t</w:t>
      </w:r>
      <w:r w:rsidR="007F1D9A">
        <w:rPr>
          <w:rFonts w:ascii="Tahoma" w:hAnsi="Tahoma" w:cs="Tahoma"/>
          <w:sz w:val="24"/>
          <w:szCs w:val="24"/>
        </w:rPr>
        <w:t>he number of decisions issued due to the additional clarity these documents gave</w:t>
      </w:r>
      <w:r w:rsidR="00B944F7">
        <w:rPr>
          <w:rFonts w:ascii="Tahoma" w:hAnsi="Tahoma" w:cs="Tahoma"/>
          <w:sz w:val="24"/>
          <w:szCs w:val="24"/>
        </w:rPr>
        <w:t>.</w:t>
      </w:r>
      <w:r w:rsidR="00CF22A7">
        <w:rPr>
          <w:rFonts w:ascii="Tahoma" w:hAnsi="Tahoma" w:cs="Tahoma"/>
          <w:sz w:val="24"/>
          <w:szCs w:val="24"/>
        </w:rPr>
        <w:t xml:space="preserve"> </w:t>
      </w:r>
    </w:p>
    <w:p w:rsidR="00B944F7" w:rsidRDefault="00B944F7" w:rsidP="00CF22A7">
      <w:pPr>
        <w:spacing w:after="0" w:line="240" w:lineRule="auto"/>
        <w:jc w:val="both"/>
        <w:rPr>
          <w:rFonts w:ascii="Tahoma" w:hAnsi="Tahoma" w:cs="Tahoma"/>
          <w:sz w:val="24"/>
          <w:szCs w:val="24"/>
        </w:rPr>
      </w:pPr>
    </w:p>
    <w:p w:rsidR="007F76AE" w:rsidRDefault="00932E8E" w:rsidP="00D27677">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.3</w:t>
      </w:r>
      <w:r w:rsidR="00B76688">
        <w:rPr>
          <w:rFonts w:ascii="Tahoma" w:hAnsi="Tahoma" w:cs="Tahoma"/>
          <w:sz w:val="24"/>
          <w:szCs w:val="24"/>
        </w:rPr>
        <w:t xml:space="preserve"> </w:t>
      </w:r>
      <w:r w:rsidR="00B72259">
        <w:rPr>
          <w:rFonts w:ascii="Tahoma" w:hAnsi="Tahoma" w:cs="Tahoma"/>
          <w:sz w:val="24"/>
          <w:szCs w:val="24"/>
        </w:rPr>
        <w:t>It can also be seen from Fig</w:t>
      </w:r>
      <w:r w:rsidR="007929F2">
        <w:rPr>
          <w:rFonts w:ascii="Tahoma" w:hAnsi="Tahoma" w:cs="Tahoma"/>
          <w:sz w:val="24"/>
          <w:szCs w:val="24"/>
        </w:rPr>
        <w:t>ure 2</w:t>
      </w:r>
      <w:r w:rsidR="00B72259">
        <w:rPr>
          <w:rFonts w:ascii="Tahoma" w:hAnsi="Tahoma" w:cs="Tahoma"/>
          <w:sz w:val="24"/>
          <w:szCs w:val="24"/>
        </w:rPr>
        <w:t xml:space="preserve"> that since March 2006 there has been a general downwards trend in the volume of</w:t>
      </w:r>
      <w:r w:rsidR="00AC2FFE">
        <w:rPr>
          <w:rFonts w:ascii="Tahoma" w:hAnsi="Tahoma" w:cs="Tahoma"/>
          <w:sz w:val="24"/>
          <w:szCs w:val="24"/>
        </w:rPr>
        <w:t xml:space="preserve"> applications made for</w:t>
      </w:r>
      <w:r w:rsidR="00B72259">
        <w:rPr>
          <w:rFonts w:ascii="Tahoma" w:hAnsi="Tahoma" w:cs="Tahoma"/>
          <w:sz w:val="24"/>
          <w:szCs w:val="24"/>
        </w:rPr>
        <w:t xml:space="preserve"> single rural dwelling</w:t>
      </w:r>
      <w:r w:rsidR="00AC2FFE">
        <w:rPr>
          <w:rFonts w:ascii="Tahoma" w:hAnsi="Tahoma" w:cs="Tahoma"/>
          <w:sz w:val="24"/>
          <w:szCs w:val="24"/>
        </w:rPr>
        <w:t>s</w:t>
      </w:r>
      <w:r w:rsidR="00B72259">
        <w:rPr>
          <w:rFonts w:ascii="Tahoma" w:hAnsi="Tahoma" w:cs="Tahoma"/>
          <w:sz w:val="24"/>
          <w:szCs w:val="24"/>
        </w:rPr>
        <w:t xml:space="preserve"> </w:t>
      </w:r>
      <w:r w:rsidR="00AC2FFE">
        <w:rPr>
          <w:rFonts w:ascii="Tahoma" w:hAnsi="Tahoma" w:cs="Tahoma"/>
          <w:sz w:val="24"/>
          <w:szCs w:val="24"/>
        </w:rPr>
        <w:t>within</w:t>
      </w:r>
      <w:r w:rsidR="00B72259">
        <w:rPr>
          <w:rFonts w:ascii="Tahoma" w:hAnsi="Tahoma" w:cs="Tahoma"/>
          <w:sz w:val="24"/>
          <w:szCs w:val="24"/>
        </w:rPr>
        <w:t xml:space="preserve"> </w:t>
      </w:r>
      <w:r w:rsidR="007E2F2D">
        <w:rPr>
          <w:rFonts w:ascii="Tahoma" w:hAnsi="Tahoma" w:cs="Tahoma"/>
          <w:sz w:val="24"/>
          <w:szCs w:val="24"/>
        </w:rPr>
        <w:t xml:space="preserve">the District. This can again be highlighted by comparing two </w:t>
      </w:r>
      <w:r w:rsidR="00202BB9">
        <w:rPr>
          <w:rFonts w:ascii="Tahoma" w:hAnsi="Tahoma" w:cs="Tahoma"/>
          <w:sz w:val="24"/>
          <w:szCs w:val="24"/>
        </w:rPr>
        <w:t>four</w:t>
      </w:r>
      <w:r w:rsidR="007E2F2D">
        <w:rPr>
          <w:rFonts w:ascii="Tahoma" w:hAnsi="Tahoma" w:cs="Tahoma"/>
          <w:sz w:val="24"/>
          <w:szCs w:val="24"/>
        </w:rPr>
        <w:t xml:space="preserve"> year periods between </w:t>
      </w:r>
      <w:r w:rsidR="003602F3">
        <w:rPr>
          <w:rFonts w:ascii="Tahoma" w:hAnsi="Tahoma" w:cs="Tahoma"/>
          <w:sz w:val="24"/>
          <w:szCs w:val="24"/>
        </w:rPr>
        <w:t>2</w:t>
      </w:r>
      <w:r w:rsidR="007E2F2D">
        <w:rPr>
          <w:rFonts w:ascii="Tahoma" w:hAnsi="Tahoma" w:cs="Tahoma"/>
          <w:sz w:val="24"/>
          <w:szCs w:val="24"/>
        </w:rPr>
        <w:t xml:space="preserve">002 and 2016. </w:t>
      </w:r>
      <w:r w:rsidR="003F40E1">
        <w:rPr>
          <w:rFonts w:ascii="Tahoma" w:hAnsi="Tahoma" w:cs="Tahoma"/>
          <w:sz w:val="24"/>
          <w:szCs w:val="24"/>
        </w:rPr>
        <w:t xml:space="preserve"> </w:t>
      </w:r>
      <w:r w:rsidR="00AA72AB">
        <w:rPr>
          <w:rFonts w:ascii="Tahoma" w:hAnsi="Tahoma" w:cs="Tahoma"/>
          <w:sz w:val="24"/>
          <w:szCs w:val="24"/>
        </w:rPr>
        <w:t xml:space="preserve">Within the </w:t>
      </w:r>
      <w:r w:rsidR="00AC2FFE">
        <w:rPr>
          <w:rFonts w:ascii="Tahoma" w:hAnsi="Tahoma" w:cs="Tahoma"/>
          <w:sz w:val="24"/>
          <w:szCs w:val="24"/>
        </w:rPr>
        <w:t>4</w:t>
      </w:r>
      <w:r w:rsidR="00AA72AB">
        <w:rPr>
          <w:rFonts w:ascii="Tahoma" w:hAnsi="Tahoma" w:cs="Tahoma"/>
          <w:sz w:val="24"/>
          <w:szCs w:val="24"/>
        </w:rPr>
        <w:t xml:space="preserve"> year period 2003-2007 an average of 2</w:t>
      </w:r>
      <w:r w:rsidR="00202BB9">
        <w:rPr>
          <w:rFonts w:ascii="Tahoma" w:hAnsi="Tahoma" w:cs="Tahoma"/>
          <w:sz w:val="24"/>
          <w:szCs w:val="24"/>
        </w:rPr>
        <w:t>013</w:t>
      </w:r>
      <w:r w:rsidR="00AA72AB">
        <w:rPr>
          <w:rFonts w:ascii="Tahoma" w:hAnsi="Tahoma" w:cs="Tahoma"/>
          <w:sz w:val="24"/>
          <w:szCs w:val="24"/>
        </w:rPr>
        <w:t xml:space="preserve"> applications were decided </w:t>
      </w:r>
      <w:r w:rsidR="005939AF">
        <w:rPr>
          <w:rFonts w:ascii="Tahoma" w:hAnsi="Tahoma" w:cs="Tahoma"/>
          <w:sz w:val="24"/>
          <w:szCs w:val="24"/>
        </w:rPr>
        <w:t xml:space="preserve">per year </w:t>
      </w:r>
      <w:r w:rsidR="00AA72AB">
        <w:rPr>
          <w:rFonts w:ascii="Tahoma" w:hAnsi="Tahoma" w:cs="Tahoma"/>
          <w:sz w:val="24"/>
          <w:szCs w:val="24"/>
        </w:rPr>
        <w:t xml:space="preserve">while from 2011-2015 </w:t>
      </w:r>
      <w:r w:rsidR="005939AF">
        <w:rPr>
          <w:rFonts w:ascii="Tahoma" w:hAnsi="Tahoma" w:cs="Tahoma"/>
          <w:sz w:val="24"/>
          <w:szCs w:val="24"/>
        </w:rPr>
        <w:t>the</w:t>
      </w:r>
      <w:r w:rsidR="00AA72AB">
        <w:rPr>
          <w:rFonts w:ascii="Tahoma" w:hAnsi="Tahoma" w:cs="Tahoma"/>
          <w:sz w:val="24"/>
          <w:szCs w:val="24"/>
        </w:rPr>
        <w:t xml:space="preserve"> average</w:t>
      </w:r>
      <w:r w:rsidR="005939AF">
        <w:rPr>
          <w:rFonts w:ascii="Tahoma" w:hAnsi="Tahoma" w:cs="Tahoma"/>
          <w:sz w:val="24"/>
          <w:szCs w:val="24"/>
        </w:rPr>
        <w:t xml:space="preserve"> figure dropped to</w:t>
      </w:r>
      <w:r w:rsidR="00AA72AB">
        <w:rPr>
          <w:rFonts w:ascii="Tahoma" w:hAnsi="Tahoma" w:cs="Tahoma"/>
          <w:sz w:val="24"/>
          <w:szCs w:val="24"/>
        </w:rPr>
        <w:t xml:space="preserve"> 6</w:t>
      </w:r>
      <w:r w:rsidR="00202BB9">
        <w:rPr>
          <w:rFonts w:ascii="Tahoma" w:hAnsi="Tahoma" w:cs="Tahoma"/>
          <w:sz w:val="24"/>
          <w:szCs w:val="24"/>
        </w:rPr>
        <w:t>52</w:t>
      </w:r>
      <w:r w:rsidR="00AA72AB">
        <w:rPr>
          <w:rFonts w:ascii="Tahoma" w:hAnsi="Tahoma" w:cs="Tahoma"/>
          <w:sz w:val="24"/>
          <w:szCs w:val="24"/>
        </w:rPr>
        <w:t xml:space="preserve"> applications</w:t>
      </w:r>
      <w:r w:rsidR="005939AF">
        <w:rPr>
          <w:rFonts w:ascii="Tahoma" w:hAnsi="Tahoma" w:cs="Tahoma"/>
          <w:sz w:val="24"/>
          <w:szCs w:val="24"/>
        </w:rPr>
        <w:t xml:space="preserve"> </w:t>
      </w:r>
      <w:r w:rsidR="00AA72AB">
        <w:rPr>
          <w:rFonts w:ascii="Tahoma" w:hAnsi="Tahoma" w:cs="Tahoma"/>
          <w:sz w:val="24"/>
          <w:szCs w:val="24"/>
        </w:rPr>
        <w:t>per year</w:t>
      </w:r>
      <w:r w:rsidR="00B72259">
        <w:rPr>
          <w:rFonts w:ascii="Tahoma" w:hAnsi="Tahoma" w:cs="Tahoma"/>
          <w:sz w:val="24"/>
          <w:szCs w:val="24"/>
        </w:rPr>
        <w:t>.</w:t>
      </w:r>
      <w:r w:rsidR="005939AF">
        <w:rPr>
          <w:rFonts w:ascii="Tahoma" w:hAnsi="Tahoma" w:cs="Tahoma"/>
          <w:sz w:val="24"/>
          <w:szCs w:val="24"/>
        </w:rPr>
        <w:t xml:space="preserve"> To put this into further context the average number of applications decided in one year </w:t>
      </w:r>
      <w:proofErr w:type="gramStart"/>
      <w:r w:rsidR="005939AF">
        <w:rPr>
          <w:rFonts w:ascii="Tahoma" w:hAnsi="Tahoma" w:cs="Tahoma"/>
          <w:sz w:val="24"/>
          <w:szCs w:val="24"/>
        </w:rPr>
        <w:t xml:space="preserve">between 2003-2007 </w:t>
      </w:r>
      <w:r w:rsidR="00AA0CE4">
        <w:rPr>
          <w:rFonts w:ascii="Tahoma" w:hAnsi="Tahoma" w:cs="Tahoma"/>
          <w:sz w:val="24"/>
          <w:szCs w:val="24"/>
        </w:rPr>
        <w:t>(2013)</w:t>
      </w:r>
      <w:proofErr w:type="gramEnd"/>
      <w:r w:rsidR="00AA0CE4">
        <w:rPr>
          <w:rFonts w:ascii="Tahoma" w:hAnsi="Tahoma" w:cs="Tahoma"/>
          <w:sz w:val="24"/>
          <w:szCs w:val="24"/>
        </w:rPr>
        <w:t xml:space="preserve"> </w:t>
      </w:r>
      <w:r w:rsidR="004D2CCA">
        <w:rPr>
          <w:rFonts w:ascii="Tahoma" w:hAnsi="Tahoma" w:cs="Tahoma"/>
          <w:sz w:val="24"/>
          <w:szCs w:val="24"/>
        </w:rPr>
        <w:t xml:space="preserve">is more than </w:t>
      </w:r>
      <w:r w:rsidR="005939AF">
        <w:rPr>
          <w:rFonts w:ascii="Tahoma" w:hAnsi="Tahoma" w:cs="Tahoma"/>
          <w:sz w:val="24"/>
          <w:szCs w:val="24"/>
        </w:rPr>
        <w:t xml:space="preserve">the </w:t>
      </w:r>
      <w:r w:rsidR="006C00A6">
        <w:rPr>
          <w:rFonts w:ascii="Tahoma" w:hAnsi="Tahoma" w:cs="Tahoma"/>
          <w:sz w:val="24"/>
          <w:szCs w:val="24"/>
        </w:rPr>
        <w:t>total</w:t>
      </w:r>
      <w:r w:rsidR="005939AF">
        <w:rPr>
          <w:rFonts w:ascii="Tahoma" w:hAnsi="Tahoma" w:cs="Tahoma"/>
          <w:sz w:val="24"/>
          <w:szCs w:val="24"/>
        </w:rPr>
        <w:t xml:space="preserve"> number of applications processed </w:t>
      </w:r>
      <w:r w:rsidR="00120E28">
        <w:rPr>
          <w:rFonts w:ascii="Tahoma" w:hAnsi="Tahoma" w:cs="Tahoma"/>
          <w:sz w:val="24"/>
          <w:szCs w:val="24"/>
        </w:rPr>
        <w:t xml:space="preserve">to approval or refusal </w:t>
      </w:r>
      <w:r w:rsidR="005939AF">
        <w:rPr>
          <w:rFonts w:ascii="Tahoma" w:hAnsi="Tahoma" w:cs="Tahoma"/>
          <w:sz w:val="24"/>
          <w:szCs w:val="24"/>
        </w:rPr>
        <w:t xml:space="preserve">between </w:t>
      </w:r>
      <w:r w:rsidR="006C00A6">
        <w:rPr>
          <w:rFonts w:ascii="Tahoma" w:hAnsi="Tahoma" w:cs="Tahoma"/>
          <w:sz w:val="24"/>
          <w:szCs w:val="24"/>
        </w:rPr>
        <w:t xml:space="preserve">the years </w:t>
      </w:r>
      <w:r w:rsidR="005939AF">
        <w:rPr>
          <w:rFonts w:ascii="Tahoma" w:hAnsi="Tahoma" w:cs="Tahoma"/>
          <w:sz w:val="24"/>
          <w:szCs w:val="24"/>
        </w:rPr>
        <w:t>2012 and 2015</w:t>
      </w:r>
      <w:r w:rsidR="00202BB9">
        <w:rPr>
          <w:rFonts w:ascii="Tahoma" w:hAnsi="Tahoma" w:cs="Tahoma"/>
          <w:sz w:val="24"/>
          <w:szCs w:val="24"/>
        </w:rPr>
        <w:t xml:space="preserve"> which was 1728</w:t>
      </w:r>
      <w:r w:rsidR="006C00A6">
        <w:rPr>
          <w:rFonts w:ascii="Tahoma" w:hAnsi="Tahoma" w:cs="Tahoma"/>
          <w:sz w:val="24"/>
          <w:szCs w:val="24"/>
        </w:rPr>
        <w:t>.</w:t>
      </w:r>
      <w:r w:rsidR="005939AF">
        <w:rPr>
          <w:rFonts w:ascii="Tahoma" w:hAnsi="Tahoma" w:cs="Tahoma"/>
          <w:sz w:val="24"/>
          <w:szCs w:val="24"/>
        </w:rPr>
        <w:t xml:space="preserve"> </w:t>
      </w:r>
    </w:p>
    <w:p w:rsidR="00CF22A7" w:rsidRDefault="00CF22A7" w:rsidP="00D27677">
      <w:pPr>
        <w:spacing w:after="0" w:line="240" w:lineRule="auto"/>
        <w:jc w:val="both"/>
        <w:rPr>
          <w:rFonts w:ascii="Tahoma" w:hAnsi="Tahoma" w:cs="Tahoma"/>
          <w:sz w:val="24"/>
          <w:szCs w:val="24"/>
        </w:rPr>
      </w:pPr>
    </w:p>
    <w:p w:rsidR="00CF22A7" w:rsidRDefault="00932E8E" w:rsidP="00CF22A7">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.4</w:t>
      </w:r>
      <w:r w:rsidR="00B76688">
        <w:rPr>
          <w:rFonts w:ascii="Tahoma" w:hAnsi="Tahoma" w:cs="Tahoma"/>
          <w:sz w:val="24"/>
          <w:szCs w:val="24"/>
        </w:rPr>
        <w:t xml:space="preserve"> </w:t>
      </w:r>
      <w:r w:rsidR="00CF22A7">
        <w:rPr>
          <w:rFonts w:ascii="Tahoma" w:hAnsi="Tahoma" w:cs="Tahoma"/>
          <w:sz w:val="24"/>
          <w:szCs w:val="24"/>
        </w:rPr>
        <w:t>The number of planning applications issued peaked in 2005-2006 with a total of 2490 processed to either an approval (1346) or refusal (1144</w:t>
      </w:r>
      <w:r w:rsidR="00AC2FFE">
        <w:rPr>
          <w:rFonts w:ascii="Tahoma" w:hAnsi="Tahoma" w:cs="Tahoma"/>
          <w:sz w:val="24"/>
          <w:szCs w:val="24"/>
        </w:rPr>
        <w:t>) with an additional 334 withdra</w:t>
      </w:r>
      <w:r w:rsidR="00CF22A7">
        <w:rPr>
          <w:rFonts w:ascii="Tahoma" w:hAnsi="Tahoma" w:cs="Tahoma"/>
          <w:sz w:val="24"/>
          <w:szCs w:val="24"/>
        </w:rPr>
        <w:t>w</w:t>
      </w:r>
      <w:r w:rsidR="00AC2FFE">
        <w:rPr>
          <w:rFonts w:ascii="Tahoma" w:hAnsi="Tahoma" w:cs="Tahoma"/>
          <w:sz w:val="24"/>
          <w:szCs w:val="24"/>
        </w:rPr>
        <w:t>n</w:t>
      </w:r>
      <w:r w:rsidR="00CF22A7">
        <w:rPr>
          <w:rFonts w:ascii="Tahoma" w:hAnsi="Tahoma" w:cs="Tahoma"/>
          <w:sz w:val="24"/>
          <w:szCs w:val="24"/>
        </w:rPr>
        <w:t xml:space="preserve"> before a decision was reached. As Fig</w:t>
      </w:r>
      <w:r w:rsidR="007929F2">
        <w:rPr>
          <w:rFonts w:ascii="Tahoma" w:hAnsi="Tahoma" w:cs="Tahoma"/>
          <w:sz w:val="24"/>
          <w:szCs w:val="24"/>
        </w:rPr>
        <w:t>ure</w:t>
      </w:r>
      <w:r w:rsidR="00CF22A7">
        <w:rPr>
          <w:rFonts w:ascii="Tahoma" w:hAnsi="Tahoma" w:cs="Tahoma"/>
          <w:sz w:val="24"/>
          <w:szCs w:val="24"/>
        </w:rPr>
        <w:t xml:space="preserve"> </w:t>
      </w:r>
      <w:r w:rsidR="007929F2">
        <w:rPr>
          <w:rFonts w:ascii="Tahoma" w:hAnsi="Tahoma" w:cs="Tahoma"/>
          <w:sz w:val="24"/>
          <w:szCs w:val="24"/>
        </w:rPr>
        <w:t>2</w:t>
      </w:r>
      <w:r w:rsidR="00E84EBB">
        <w:rPr>
          <w:rFonts w:ascii="Tahoma" w:hAnsi="Tahoma" w:cs="Tahoma"/>
          <w:sz w:val="24"/>
          <w:szCs w:val="24"/>
        </w:rPr>
        <w:t xml:space="preserve"> indicates</w:t>
      </w:r>
      <w:r w:rsidR="00CF22A7">
        <w:rPr>
          <w:rFonts w:ascii="Tahoma" w:hAnsi="Tahoma" w:cs="Tahoma"/>
          <w:sz w:val="24"/>
          <w:szCs w:val="24"/>
        </w:rPr>
        <w:t xml:space="preserve"> this coincides with the Joint Ministerial Statement being released in Jan</w:t>
      </w:r>
      <w:r w:rsidR="00E84EBB">
        <w:rPr>
          <w:rFonts w:ascii="Tahoma" w:hAnsi="Tahoma" w:cs="Tahoma"/>
          <w:sz w:val="24"/>
          <w:szCs w:val="24"/>
        </w:rPr>
        <w:t>uary</w:t>
      </w:r>
      <w:r w:rsidR="00CF22A7">
        <w:rPr>
          <w:rFonts w:ascii="Tahoma" w:hAnsi="Tahoma" w:cs="Tahoma"/>
          <w:sz w:val="24"/>
          <w:szCs w:val="24"/>
        </w:rPr>
        <w:t xml:space="preserve"> </w:t>
      </w:r>
      <w:r w:rsidR="00E84EBB">
        <w:rPr>
          <w:rFonts w:ascii="Tahoma" w:hAnsi="Tahoma" w:cs="Tahoma"/>
          <w:sz w:val="24"/>
          <w:szCs w:val="24"/>
        </w:rPr>
        <w:t>20</w:t>
      </w:r>
      <w:r w:rsidR="00CF22A7">
        <w:rPr>
          <w:rFonts w:ascii="Tahoma" w:hAnsi="Tahoma" w:cs="Tahoma"/>
          <w:sz w:val="24"/>
          <w:szCs w:val="24"/>
        </w:rPr>
        <w:t xml:space="preserve">05. This statement gave clarity on the weight which should be </w:t>
      </w:r>
      <w:r w:rsidR="00C56367">
        <w:rPr>
          <w:rFonts w:ascii="Tahoma" w:hAnsi="Tahoma" w:cs="Tahoma"/>
          <w:sz w:val="24"/>
          <w:szCs w:val="24"/>
        </w:rPr>
        <w:t>afforded to policies and proposals within draft plan</w:t>
      </w:r>
      <w:r w:rsidR="00C52CE5">
        <w:rPr>
          <w:rFonts w:ascii="Tahoma" w:hAnsi="Tahoma" w:cs="Tahoma"/>
          <w:sz w:val="24"/>
          <w:szCs w:val="24"/>
        </w:rPr>
        <w:t>s</w:t>
      </w:r>
      <w:r w:rsidR="00C56367">
        <w:rPr>
          <w:rFonts w:ascii="Tahoma" w:hAnsi="Tahoma" w:cs="Tahoma"/>
          <w:sz w:val="24"/>
          <w:szCs w:val="24"/>
        </w:rPr>
        <w:t>.</w:t>
      </w:r>
      <w:r w:rsidR="00AC2FFE">
        <w:rPr>
          <w:rFonts w:ascii="Tahoma" w:hAnsi="Tahoma" w:cs="Tahoma"/>
          <w:sz w:val="24"/>
          <w:szCs w:val="24"/>
        </w:rPr>
        <w:t xml:space="preserve"> </w:t>
      </w:r>
      <w:r w:rsidR="00CF22A7">
        <w:rPr>
          <w:rFonts w:ascii="Tahoma" w:hAnsi="Tahoma" w:cs="Tahoma"/>
          <w:sz w:val="24"/>
          <w:szCs w:val="24"/>
        </w:rPr>
        <w:t xml:space="preserve">In doing so the Statement expanded on the circumstances when it </w:t>
      </w:r>
      <w:r w:rsidR="00AC2FFE">
        <w:rPr>
          <w:rFonts w:ascii="Tahoma" w:hAnsi="Tahoma" w:cs="Tahoma"/>
          <w:sz w:val="24"/>
          <w:szCs w:val="24"/>
        </w:rPr>
        <w:t>was considered</w:t>
      </w:r>
      <w:r w:rsidR="00CF22A7">
        <w:rPr>
          <w:rFonts w:ascii="Tahoma" w:hAnsi="Tahoma" w:cs="Tahoma"/>
          <w:sz w:val="24"/>
          <w:szCs w:val="24"/>
        </w:rPr>
        <w:t xml:space="preserve"> appropriate to refuse planning permission on the grounds of prematurity. The statement also indicated that the weight to be attached to policies in the emerging plans should depend upon the stage of plan preparation and therefore as the publication of the </w:t>
      </w:r>
      <w:r w:rsidR="00AC2FFE">
        <w:rPr>
          <w:rFonts w:ascii="Tahoma" w:hAnsi="Tahoma" w:cs="Tahoma"/>
          <w:sz w:val="24"/>
          <w:szCs w:val="24"/>
        </w:rPr>
        <w:t xml:space="preserve">adopted </w:t>
      </w:r>
      <w:r w:rsidR="00C83A84">
        <w:rPr>
          <w:rFonts w:ascii="Tahoma" w:hAnsi="Tahoma" w:cs="Tahoma"/>
          <w:sz w:val="24"/>
          <w:szCs w:val="24"/>
        </w:rPr>
        <w:t>A</w:t>
      </w:r>
      <w:r w:rsidR="00B944F7">
        <w:rPr>
          <w:rFonts w:ascii="Tahoma" w:hAnsi="Tahoma" w:cs="Tahoma"/>
          <w:sz w:val="24"/>
          <w:szCs w:val="24"/>
        </w:rPr>
        <w:t>DA</w:t>
      </w:r>
      <w:r w:rsidR="00C83A84">
        <w:rPr>
          <w:rFonts w:ascii="Tahoma" w:hAnsi="Tahoma" w:cs="Tahoma"/>
          <w:sz w:val="24"/>
          <w:szCs w:val="24"/>
        </w:rPr>
        <w:t>P</w:t>
      </w:r>
      <w:r w:rsidR="00B944F7">
        <w:rPr>
          <w:rFonts w:ascii="Tahoma" w:hAnsi="Tahoma" w:cs="Tahoma"/>
          <w:sz w:val="24"/>
          <w:szCs w:val="24"/>
        </w:rPr>
        <w:t xml:space="preserve"> 2015 became im</w:t>
      </w:r>
      <w:r w:rsidR="00CF22A7">
        <w:rPr>
          <w:rFonts w:ascii="Tahoma" w:hAnsi="Tahoma" w:cs="Tahoma"/>
          <w:sz w:val="24"/>
          <w:szCs w:val="24"/>
        </w:rPr>
        <w:t>minent the numbers of decisions issued as refusals dropped awaiting clarity on rural policies. As the graph indicates following on from the adoption of this Plan the number of refusals issued within the District began to rise steadily over the subsequent 14 to 18 months</w:t>
      </w:r>
      <w:r w:rsidR="00C83A84">
        <w:rPr>
          <w:rFonts w:ascii="Tahoma" w:hAnsi="Tahoma" w:cs="Tahoma"/>
          <w:sz w:val="24"/>
          <w:szCs w:val="24"/>
        </w:rPr>
        <w:t xml:space="preserve"> as additional clarity had now been implemented</w:t>
      </w:r>
      <w:r w:rsidR="00CF22A7">
        <w:rPr>
          <w:rFonts w:ascii="Tahoma" w:hAnsi="Tahoma" w:cs="Tahoma"/>
          <w:sz w:val="24"/>
          <w:szCs w:val="24"/>
        </w:rPr>
        <w:t xml:space="preserve">. </w:t>
      </w:r>
    </w:p>
    <w:p w:rsidR="00CF22A7" w:rsidRDefault="00CF22A7" w:rsidP="00D27677">
      <w:pPr>
        <w:spacing w:after="0" w:line="240" w:lineRule="auto"/>
        <w:jc w:val="both"/>
        <w:rPr>
          <w:rFonts w:ascii="Tahoma" w:hAnsi="Tahoma" w:cs="Tahoma"/>
          <w:sz w:val="24"/>
          <w:szCs w:val="24"/>
        </w:rPr>
      </w:pPr>
    </w:p>
    <w:p w:rsidR="003602F3" w:rsidRDefault="00932E8E" w:rsidP="003602F3">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.5</w:t>
      </w:r>
      <w:r w:rsidR="00B76688">
        <w:rPr>
          <w:rFonts w:ascii="Tahoma" w:hAnsi="Tahoma" w:cs="Tahoma"/>
          <w:sz w:val="24"/>
          <w:szCs w:val="24"/>
        </w:rPr>
        <w:t xml:space="preserve"> </w:t>
      </w:r>
      <w:r w:rsidR="003602F3">
        <w:rPr>
          <w:rFonts w:ascii="Tahoma" w:hAnsi="Tahoma" w:cs="Tahoma"/>
          <w:sz w:val="24"/>
          <w:szCs w:val="24"/>
        </w:rPr>
        <w:t xml:space="preserve">Following the publication of </w:t>
      </w:r>
      <w:r w:rsidR="00C52CE5">
        <w:rPr>
          <w:rFonts w:ascii="Tahoma" w:hAnsi="Tahoma" w:cs="Tahoma"/>
          <w:sz w:val="24"/>
          <w:szCs w:val="24"/>
        </w:rPr>
        <w:t>d</w:t>
      </w:r>
      <w:r w:rsidR="003602F3">
        <w:rPr>
          <w:rFonts w:ascii="Tahoma" w:hAnsi="Tahoma" w:cs="Tahoma"/>
          <w:sz w:val="24"/>
          <w:szCs w:val="24"/>
        </w:rPr>
        <w:t xml:space="preserve">PPS14 in March 2006 and its re-issuing in 2007 Figure </w:t>
      </w:r>
      <w:r w:rsidR="00CD6098">
        <w:rPr>
          <w:rFonts w:ascii="Tahoma" w:hAnsi="Tahoma" w:cs="Tahoma"/>
          <w:sz w:val="24"/>
          <w:szCs w:val="24"/>
        </w:rPr>
        <w:t>2</w:t>
      </w:r>
      <w:r w:rsidR="003602F3">
        <w:rPr>
          <w:rFonts w:ascii="Tahoma" w:hAnsi="Tahoma" w:cs="Tahoma"/>
          <w:sz w:val="24"/>
          <w:szCs w:val="24"/>
        </w:rPr>
        <w:t xml:space="preserve"> shows a significant drop in the total number of applications being dealt with by the </w:t>
      </w:r>
      <w:r w:rsidR="009E5ABF">
        <w:rPr>
          <w:rFonts w:ascii="Tahoma" w:hAnsi="Tahoma" w:cs="Tahoma"/>
          <w:sz w:val="24"/>
          <w:szCs w:val="24"/>
        </w:rPr>
        <w:t>DOE.</w:t>
      </w:r>
      <w:r w:rsidR="003602F3">
        <w:rPr>
          <w:rFonts w:ascii="Tahoma" w:hAnsi="Tahoma" w:cs="Tahoma"/>
          <w:sz w:val="24"/>
          <w:szCs w:val="24"/>
        </w:rPr>
        <w:t xml:space="preserve"> In the preceding year April 2005 to March 2006</w:t>
      </w:r>
      <w:r w:rsidR="00C83A84">
        <w:rPr>
          <w:rFonts w:ascii="Tahoma" w:hAnsi="Tahoma" w:cs="Tahoma"/>
          <w:sz w:val="24"/>
          <w:szCs w:val="24"/>
        </w:rPr>
        <w:t>,</w:t>
      </w:r>
      <w:r w:rsidR="003602F3">
        <w:rPr>
          <w:rFonts w:ascii="Tahoma" w:hAnsi="Tahoma" w:cs="Tahoma"/>
          <w:sz w:val="24"/>
          <w:szCs w:val="24"/>
        </w:rPr>
        <w:t xml:space="preserve"> 2824 applications were issued</w:t>
      </w:r>
      <w:r w:rsidR="006A2C5D">
        <w:rPr>
          <w:rFonts w:ascii="Tahoma" w:hAnsi="Tahoma" w:cs="Tahoma"/>
          <w:sz w:val="24"/>
          <w:szCs w:val="24"/>
        </w:rPr>
        <w:t xml:space="preserve"> (2490)</w:t>
      </w:r>
      <w:r w:rsidR="003602F3">
        <w:rPr>
          <w:rFonts w:ascii="Tahoma" w:hAnsi="Tahoma" w:cs="Tahoma"/>
          <w:sz w:val="24"/>
          <w:szCs w:val="24"/>
        </w:rPr>
        <w:t xml:space="preserve"> or withdrawn</w:t>
      </w:r>
      <w:r w:rsidR="006A2C5D">
        <w:rPr>
          <w:rFonts w:ascii="Tahoma" w:hAnsi="Tahoma" w:cs="Tahoma"/>
          <w:sz w:val="24"/>
          <w:szCs w:val="24"/>
        </w:rPr>
        <w:t xml:space="preserve"> (334)</w:t>
      </w:r>
      <w:r w:rsidR="003602F3">
        <w:rPr>
          <w:rFonts w:ascii="Tahoma" w:hAnsi="Tahoma" w:cs="Tahoma"/>
          <w:sz w:val="24"/>
          <w:szCs w:val="24"/>
        </w:rPr>
        <w:t>, while within the following 12 month period this figure dropped by almost 1000 applications to 1794</w:t>
      </w:r>
      <w:r w:rsidR="006A2C5D">
        <w:rPr>
          <w:rFonts w:ascii="Tahoma" w:hAnsi="Tahoma" w:cs="Tahoma"/>
          <w:sz w:val="24"/>
          <w:szCs w:val="24"/>
        </w:rPr>
        <w:t xml:space="preserve"> with 1703 being issued and 91 withdrawn</w:t>
      </w:r>
      <w:r w:rsidR="003602F3">
        <w:rPr>
          <w:rFonts w:ascii="Tahoma" w:hAnsi="Tahoma" w:cs="Tahoma"/>
          <w:sz w:val="24"/>
          <w:szCs w:val="24"/>
        </w:rPr>
        <w:t>.  A number of different reasons may give some indication as to why there was such a significant downtown in the numbers of planning applications around this time. These may have included agents and applicants allowing the policy to become embedded and to analyse how individual policies were interpreted together with the economic recession which began mid to late 2007</w:t>
      </w:r>
      <w:r w:rsidR="007F5972">
        <w:rPr>
          <w:rFonts w:ascii="Tahoma" w:hAnsi="Tahoma" w:cs="Tahoma"/>
          <w:sz w:val="24"/>
          <w:szCs w:val="24"/>
        </w:rPr>
        <w:t>.</w:t>
      </w:r>
    </w:p>
    <w:p w:rsidR="007F76AE" w:rsidRDefault="007F76AE" w:rsidP="00D27677">
      <w:pPr>
        <w:spacing w:after="0" w:line="240" w:lineRule="auto"/>
        <w:jc w:val="both"/>
        <w:rPr>
          <w:rFonts w:ascii="Tahoma" w:hAnsi="Tahoma" w:cs="Tahoma"/>
          <w:sz w:val="24"/>
          <w:szCs w:val="24"/>
        </w:rPr>
      </w:pPr>
    </w:p>
    <w:p w:rsidR="00D1298A" w:rsidRDefault="00932E8E" w:rsidP="00D27677">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.6</w:t>
      </w:r>
      <w:r w:rsidR="00B76688">
        <w:rPr>
          <w:rFonts w:ascii="Tahoma" w:hAnsi="Tahoma" w:cs="Tahoma"/>
          <w:sz w:val="24"/>
          <w:szCs w:val="24"/>
        </w:rPr>
        <w:t xml:space="preserve"> </w:t>
      </w:r>
      <w:r w:rsidR="00D1298A">
        <w:rPr>
          <w:rFonts w:ascii="Tahoma" w:hAnsi="Tahoma" w:cs="Tahoma"/>
          <w:sz w:val="24"/>
          <w:szCs w:val="24"/>
        </w:rPr>
        <w:t xml:space="preserve">The high </w:t>
      </w:r>
      <w:r w:rsidR="009E5ABF">
        <w:rPr>
          <w:rFonts w:ascii="Tahoma" w:hAnsi="Tahoma" w:cs="Tahoma"/>
          <w:sz w:val="24"/>
          <w:szCs w:val="24"/>
        </w:rPr>
        <w:t>number</w:t>
      </w:r>
      <w:r w:rsidR="00D1298A">
        <w:rPr>
          <w:rFonts w:ascii="Tahoma" w:hAnsi="Tahoma" w:cs="Tahoma"/>
          <w:sz w:val="24"/>
          <w:szCs w:val="24"/>
        </w:rPr>
        <w:t xml:space="preserve"> of applications processed between 2003 and 2008 are reflective </w:t>
      </w:r>
      <w:r w:rsidR="00AC2FFE">
        <w:rPr>
          <w:rFonts w:ascii="Tahoma" w:hAnsi="Tahoma" w:cs="Tahoma"/>
          <w:sz w:val="24"/>
          <w:szCs w:val="24"/>
        </w:rPr>
        <w:t>of</w:t>
      </w:r>
      <w:r w:rsidR="00CF22A7">
        <w:rPr>
          <w:rFonts w:ascii="Tahoma" w:hAnsi="Tahoma" w:cs="Tahoma"/>
          <w:sz w:val="24"/>
          <w:szCs w:val="24"/>
        </w:rPr>
        <w:t xml:space="preserve"> </w:t>
      </w:r>
      <w:r w:rsidR="00D1298A">
        <w:rPr>
          <w:rFonts w:ascii="Tahoma" w:hAnsi="Tahoma" w:cs="Tahoma"/>
          <w:sz w:val="24"/>
          <w:szCs w:val="24"/>
        </w:rPr>
        <w:t>the e</w:t>
      </w:r>
      <w:r w:rsidR="00AA3720">
        <w:rPr>
          <w:rFonts w:ascii="Tahoma" w:hAnsi="Tahoma" w:cs="Tahoma"/>
          <w:sz w:val="24"/>
          <w:szCs w:val="24"/>
        </w:rPr>
        <w:t xml:space="preserve">conomic conditions that </w:t>
      </w:r>
      <w:r w:rsidR="00C52CE5">
        <w:rPr>
          <w:rFonts w:ascii="Tahoma" w:hAnsi="Tahoma" w:cs="Tahoma"/>
          <w:sz w:val="24"/>
          <w:szCs w:val="24"/>
        </w:rPr>
        <w:t>during this period</w:t>
      </w:r>
      <w:r w:rsidR="00D1298A">
        <w:rPr>
          <w:rFonts w:ascii="Tahoma" w:hAnsi="Tahoma" w:cs="Tahoma"/>
          <w:sz w:val="24"/>
          <w:szCs w:val="24"/>
        </w:rPr>
        <w:t xml:space="preserve">. </w:t>
      </w:r>
    </w:p>
    <w:p w:rsidR="00D1298A" w:rsidRDefault="00D1298A" w:rsidP="00D27677">
      <w:pPr>
        <w:spacing w:after="0" w:line="240" w:lineRule="auto"/>
        <w:jc w:val="both"/>
        <w:rPr>
          <w:rFonts w:ascii="Tahoma" w:hAnsi="Tahoma" w:cs="Tahoma"/>
          <w:sz w:val="24"/>
          <w:szCs w:val="24"/>
        </w:rPr>
      </w:pPr>
    </w:p>
    <w:p w:rsidR="00B433FA" w:rsidRPr="00AC1CFA" w:rsidRDefault="00B433FA" w:rsidP="00AC1CFA">
      <w:pPr>
        <w:spacing w:after="0" w:line="240" w:lineRule="auto"/>
        <w:jc w:val="center"/>
        <w:rPr>
          <w:rFonts w:ascii="Tahoma" w:hAnsi="Tahoma" w:cs="Tahoma"/>
          <w:b/>
          <w:sz w:val="24"/>
          <w:szCs w:val="24"/>
        </w:rPr>
      </w:pPr>
      <w:r w:rsidRPr="00AC1CFA">
        <w:rPr>
          <w:rFonts w:ascii="Tahoma" w:hAnsi="Tahoma" w:cs="Tahoma"/>
          <w:b/>
          <w:sz w:val="24"/>
          <w:szCs w:val="24"/>
        </w:rPr>
        <w:t xml:space="preserve">Table </w:t>
      </w:r>
      <w:r w:rsidR="002B7655">
        <w:rPr>
          <w:rFonts w:ascii="Tahoma" w:hAnsi="Tahoma" w:cs="Tahoma"/>
          <w:b/>
          <w:sz w:val="24"/>
          <w:szCs w:val="24"/>
        </w:rPr>
        <w:t>3</w:t>
      </w:r>
      <w:r w:rsidRPr="00AC1CFA">
        <w:rPr>
          <w:rFonts w:ascii="Tahoma" w:hAnsi="Tahoma" w:cs="Tahoma"/>
          <w:b/>
          <w:sz w:val="24"/>
          <w:szCs w:val="24"/>
        </w:rPr>
        <w:t xml:space="preserve">: Planning Decisions for </w:t>
      </w:r>
      <w:r w:rsidR="00354FF4">
        <w:rPr>
          <w:rFonts w:ascii="Tahoma" w:hAnsi="Tahoma" w:cs="Tahoma"/>
          <w:b/>
          <w:sz w:val="24"/>
          <w:szCs w:val="24"/>
        </w:rPr>
        <w:t xml:space="preserve">Single Dwellings </w:t>
      </w:r>
      <w:r w:rsidR="00C52CE5">
        <w:rPr>
          <w:rFonts w:ascii="Tahoma" w:hAnsi="Tahoma" w:cs="Tahoma"/>
          <w:b/>
          <w:sz w:val="24"/>
          <w:szCs w:val="24"/>
        </w:rPr>
        <w:t xml:space="preserve">in the </w:t>
      </w:r>
      <w:r w:rsidR="00354FF4">
        <w:rPr>
          <w:rFonts w:ascii="Tahoma" w:hAnsi="Tahoma" w:cs="Tahoma"/>
          <w:b/>
          <w:sz w:val="24"/>
          <w:szCs w:val="24"/>
        </w:rPr>
        <w:t>C</w:t>
      </w:r>
      <w:r w:rsidR="00C52CE5">
        <w:rPr>
          <w:rFonts w:ascii="Tahoma" w:hAnsi="Tahoma" w:cs="Tahoma"/>
          <w:b/>
          <w:sz w:val="24"/>
          <w:szCs w:val="24"/>
        </w:rPr>
        <w:t>ountryside</w:t>
      </w:r>
      <w:r w:rsidR="00AC1CFA">
        <w:rPr>
          <w:rFonts w:ascii="Tahoma" w:hAnsi="Tahoma" w:cs="Tahoma"/>
          <w:b/>
          <w:sz w:val="24"/>
          <w:szCs w:val="24"/>
        </w:rPr>
        <w:t xml:space="preserve"> </w:t>
      </w:r>
      <w:r w:rsidRPr="00AC1CFA">
        <w:rPr>
          <w:rFonts w:ascii="Tahoma" w:hAnsi="Tahoma" w:cs="Tahoma"/>
          <w:b/>
          <w:sz w:val="24"/>
          <w:szCs w:val="24"/>
        </w:rPr>
        <w:t>(Full, Reserved Matters and Outline) in Newry, Mourne &amp; Down District 2002-201</w:t>
      </w:r>
      <w:r w:rsidR="007C5A09" w:rsidRPr="00AC1CFA">
        <w:rPr>
          <w:rFonts w:ascii="Tahoma" w:hAnsi="Tahoma" w:cs="Tahoma"/>
          <w:b/>
          <w:sz w:val="24"/>
          <w:szCs w:val="24"/>
        </w:rPr>
        <w:t>6</w:t>
      </w:r>
      <w:r w:rsidRPr="00AC1CFA">
        <w:rPr>
          <w:rFonts w:ascii="Tahoma" w:hAnsi="Tahoma" w:cs="Tahoma"/>
          <w:b/>
          <w:sz w:val="24"/>
          <w:szCs w:val="24"/>
        </w:rPr>
        <w:t>)</w:t>
      </w:r>
    </w:p>
    <w:p w:rsidR="00C272E7" w:rsidRDefault="00C272E7" w:rsidP="00BF06EB">
      <w:pPr>
        <w:spacing w:after="0" w:line="240" w:lineRule="auto"/>
        <w:jc w:val="center"/>
        <w:rPr>
          <w:rFonts w:ascii="Tahoma" w:hAnsi="Tahoma" w:cs="Tahoma"/>
          <w:sz w:val="24"/>
          <w:szCs w:val="24"/>
        </w:rPr>
      </w:pPr>
    </w:p>
    <w:tbl>
      <w:tblPr>
        <w:tblStyle w:val="TableGrid"/>
        <w:tblW w:w="0" w:type="auto"/>
        <w:tblInd w:w="-34" w:type="dxa"/>
        <w:tblLayout w:type="fixed"/>
        <w:tblLook w:val="04A0" w:firstRow="1" w:lastRow="0" w:firstColumn="1" w:lastColumn="0" w:noHBand="0" w:noVBand="1"/>
      </w:tblPr>
      <w:tblGrid>
        <w:gridCol w:w="1560"/>
        <w:gridCol w:w="2126"/>
        <w:gridCol w:w="1843"/>
        <w:gridCol w:w="1984"/>
        <w:gridCol w:w="1701"/>
      </w:tblGrid>
      <w:tr w:rsidR="00EF1923" w:rsidTr="00C32EC0">
        <w:tc>
          <w:tcPr>
            <w:tcW w:w="1560" w:type="dxa"/>
          </w:tcPr>
          <w:p w:rsidR="00EF1923" w:rsidRPr="00EF1923" w:rsidRDefault="00EF1923" w:rsidP="00BF06EB">
            <w:pPr>
              <w:jc w:val="center"/>
              <w:rPr>
                <w:rFonts w:ascii="Tahoma" w:hAnsi="Tahoma" w:cs="Tahoma"/>
                <w:b/>
                <w:sz w:val="24"/>
                <w:szCs w:val="24"/>
              </w:rPr>
            </w:pPr>
            <w:r w:rsidRPr="00EF1923">
              <w:rPr>
                <w:rFonts w:ascii="Tahoma" w:hAnsi="Tahoma" w:cs="Tahoma"/>
                <w:b/>
                <w:sz w:val="24"/>
                <w:szCs w:val="24"/>
              </w:rPr>
              <w:t>Year</w:t>
            </w:r>
          </w:p>
        </w:tc>
        <w:tc>
          <w:tcPr>
            <w:tcW w:w="2126" w:type="dxa"/>
          </w:tcPr>
          <w:p w:rsidR="00EF1923" w:rsidRPr="00EF1923" w:rsidRDefault="00EF1923" w:rsidP="00BF06EB">
            <w:pPr>
              <w:jc w:val="center"/>
              <w:rPr>
                <w:rFonts w:ascii="Tahoma" w:hAnsi="Tahoma" w:cs="Tahoma"/>
                <w:b/>
                <w:sz w:val="24"/>
                <w:szCs w:val="24"/>
              </w:rPr>
            </w:pPr>
            <w:r w:rsidRPr="00EF1923">
              <w:rPr>
                <w:rFonts w:ascii="Tahoma" w:hAnsi="Tahoma" w:cs="Tahoma"/>
                <w:b/>
                <w:sz w:val="24"/>
                <w:szCs w:val="24"/>
              </w:rPr>
              <w:t>Approvals</w:t>
            </w:r>
            <w:r w:rsidR="008774AD">
              <w:rPr>
                <w:rFonts w:ascii="Tahoma" w:hAnsi="Tahoma" w:cs="Tahoma"/>
                <w:b/>
                <w:sz w:val="24"/>
                <w:szCs w:val="24"/>
              </w:rPr>
              <w:t xml:space="preserve"> (%)</w:t>
            </w:r>
          </w:p>
        </w:tc>
        <w:tc>
          <w:tcPr>
            <w:tcW w:w="1843" w:type="dxa"/>
          </w:tcPr>
          <w:p w:rsidR="00EF1923" w:rsidRPr="00EF1923" w:rsidRDefault="00EF1923" w:rsidP="00BF06EB">
            <w:pPr>
              <w:jc w:val="center"/>
              <w:rPr>
                <w:rFonts w:ascii="Tahoma" w:hAnsi="Tahoma" w:cs="Tahoma"/>
                <w:b/>
                <w:sz w:val="24"/>
                <w:szCs w:val="24"/>
              </w:rPr>
            </w:pPr>
            <w:r w:rsidRPr="00EF1923">
              <w:rPr>
                <w:rFonts w:ascii="Tahoma" w:hAnsi="Tahoma" w:cs="Tahoma"/>
                <w:b/>
                <w:sz w:val="24"/>
                <w:szCs w:val="24"/>
              </w:rPr>
              <w:t>Refusal</w:t>
            </w:r>
            <w:r w:rsidR="008774AD">
              <w:rPr>
                <w:rFonts w:ascii="Tahoma" w:hAnsi="Tahoma" w:cs="Tahoma"/>
                <w:b/>
                <w:sz w:val="24"/>
                <w:szCs w:val="24"/>
              </w:rPr>
              <w:t xml:space="preserve"> (%)</w:t>
            </w:r>
          </w:p>
        </w:tc>
        <w:tc>
          <w:tcPr>
            <w:tcW w:w="1984" w:type="dxa"/>
          </w:tcPr>
          <w:p w:rsidR="00EF1923" w:rsidRPr="00EF1923" w:rsidRDefault="00EF1923" w:rsidP="00BF06EB">
            <w:pPr>
              <w:jc w:val="center"/>
              <w:rPr>
                <w:rFonts w:ascii="Tahoma" w:hAnsi="Tahoma" w:cs="Tahoma"/>
                <w:b/>
                <w:sz w:val="24"/>
                <w:szCs w:val="24"/>
              </w:rPr>
            </w:pPr>
            <w:r w:rsidRPr="00EF1923">
              <w:rPr>
                <w:rFonts w:ascii="Tahoma" w:hAnsi="Tahoma" w:cs="Tahoma"/>
                <w:b/>
                <w:sz w:val="24"/>
                <w:szCs w:val="24"/>
              </w:rPr>
              <w:t>Withdrawals</w:t>
            </w:r>
            <w:r w:rsidR="008774AD">
              <w:rPr>
                <w:rFonts w:ascii="Tahoma" w:hAnsi="Tahoma" w:cs="Tahoma"/>
                <w:b/>
                <w:sz w:val="24"/>
                <w:szCs w:val="24"/>
              </w:rPr>
              <w:t xml:space="preserve"> (%)</w:t>
            </w:r>
          </w:p>
        </w:tc>
        <w:tc>
          <w:tcPr>
            <w:tcW w:w="1701" w:type="dxa"/>
          </w:tcPr>
          <w:p w:rsidR="00EF1923" w:rsidRPr="00EF1923" w:rsidRDefault="00EF1923" w:rsidP="00C32EC0">
            <w:pPr>
              <w:jc w:val="center"/>
              <w:rPr>
                <w:rFonts w:ascii="Tahoma" w:hAnsi="Tahoma" w:cs="Tahoma"/>
                <w:b/>
                <w:sz w:val="24"/>
                <w:szCs w:val="24"/>
              </w:rPr>
            </w:pPr>
            <w:r w:rsidRPr="00EF1923">
              <w:rPr>
                <w:rFonts w:ascii="Tahoma" w:hAnsi="Tahoma" w:cs="Tahoma"/>
                <w:b/>
                <w:sz w:val="24"/>
                <w:szCs w:val="24"/>
              </w:rPr>
              <w:t>Total</w:t>
            </w:r>
            <w:r w:rsidR="008774AD">
              <w:rPr>
                <w:rFonts w:ascii="Tahoma" w:hAnsi="Tahoma" w:cs="Tahoma"/>
                <w:b/>
                <w:sz w:val="24"/>
                <w:szCs w:val="24"/>
              </w:rPr>
              <w:t xml:space="preserve"> </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2002</w:t>
            </w:r>
            <w:r w:rsidR="008831DA">
              <w:rPr>
                <w:rFonts w:ascii="Tahoma" w:hAnsi="Tahoma" w:cs="Tahoma"/>
                <w:sz w:val="24"/>
                <w:szCs w:val="24"/>
              </w:rPr>
              <w:t>-2003</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1444 (75.4)</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171 (8.9)</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300 (15.6)</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1915</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2003</w:t>
            </w:r>
            <w:r w:rsidR="008831DA">
              <w:rPr>
                <w:rFonts w:ascii="Tahoma" w:hAnsi="Tahoma" w:cs="Tahoma"/>
                <w:sz w:val="24"/>
                <w:szCs w:val="24"/>
              </w:rPr>
              <w:t>-2004</w:t>
            </w:r>
          </w:p>
        </w:tc>
        <w:tc>
          <w:tcPr>
            <w:tcW w:w="2126" w:type="dxa"/>
          </w:tcPr>
          <w:p w:rsidR="00EF1923" w:rsidRDefault="00B50610" w:rsidP="00BF06EB">
            <w:pPr>
              <w:jc w:val="center"/>
              <w:rPr>
                <w:rFonts w:ascii="Tahoma" w:hAnsi="Tahoma" w:cs="Tahoma"/>
                <w:sz w:val="24"/>
                <w:szCs w:val="24"/>
              </w:rPr>
            </w:pPr>
            <w:r>
              <w:rPr>
                <w:rFonts w:ascii="Tahoma" w:hAnsi="Tahoma" w:cs="Tahoma"/>
                <w:sz w:val="24"/>
                <w:szCs w:val="24"/>
              </w:rPr>
              <w:t>1606</w:t>
            </w:r>
            <w:r w:rsidR="00AB1734">
              <w:rPr>
                <w:rFonts w:ascii="Tahoma" w:hAnsi="Tahoma" w:cs="Tahoma"/>
                <w:sz w:val="24"/>
                <w:szCs w:val="24"/>
              </w:rPr>
              <w:t xml:space="preserve"> (74.6)</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281 (13.0)</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263 (12.2)</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2150</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2004</w:t>
            </w:r>
            <w:r w:rsidR="008831DA">
              <w:rPr>
                <w:rFonts w:ascii="Tahoma" w:hAnsi="Tahoma" w:cs="Tahoma"/>
                <w:sz w:val="24"/>
                <w:szCs w:val="24"/>
              </w:rPr>
              <w:t>-2005</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1464 (63.8)</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511 (22.2)</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319 (13.9)</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2294</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2005</w:t>
            </w:r>
            <w:r w:rsidR="008831DA">
              <w:rPr>
                <w:rFonts w:ascii="Tahoma" w:hAnsi="Tahoma" w:cs="Tahoma"/>
                <w:sz w:val="24"/>
                <w:szCs w:val="24"/>
              </w:rPr>
              <w:t>-2006</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1346 (47.6)</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1144 (40.5)</w:t>
            </w:r>
          </w:p>
        </w:tc>
        <w:tc>
          <w:tcPr>
            <w:tcW w:w="1984" w:type="dxa"/>
          </w:tcPr>
          <w:p w:rsidR="00EF1923" w:rsidRDefault="00C543E0" w:rsidP="00C543E0">
            <w:pPr>
              <w:jc w:val="center"/>
              <w:rPr>
                <w:rFonts w:ascii="Tahoma" w:hAnsi="Tahoma" w:cs="Tahoma"/>
                <w:sz w:val="24"/>
                <w:szCs w:val="24"/>
              </w:rPr>
            </w:pPr>
            <w:r>
              <w:rPr>
                <w:rFonts w:ascii="Tahoma" w:hAnsi="Tahoma" w:cs="Tahoma"/>
                <w:sz w:val="24"/>
                <w:szCs w:val="24"/>
              </w:rPr>
              <w:t>334 (118.)</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2824</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2006</w:t>
            </w:r>
            <w:r w:rsidR="008831DA">
              <w:rPr>
                <w:rFonts w:ascii="Tahoma" w:hAnsi="Tahoma" w:cs="Tahoma"/>
                <w:sz w:val="24"/>
                <w:szCs w:val="24"/>
              </w:rPr>
              <w:t>-2007</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1021 (56.9)</w:t>
            </w:r>
          </w:p>
        </w:tc>
        <w:tc>
          <w:tcPr>
            <w:tcW w:w="1843" w:type="dxa"/>
          </w:tcPr>
          <w:p w:rsidR="00EF1923" w:rsidRDefault="00AB1734" w:rsidP="00E83A3C">
            <w:pPr>
              <w:jc w:val="center"/>
              <w:rPr>
                <w:rFonts w:ascii="Tahoma" w:hAnsi="Tahoma" w:cs="Tahoma"/>
                <w:sz w:val="24"/>
                <w:szCs w:val="24"/>
              </w:rPr>
            </w:pPr>
            <w:r>
              <w:rPr>
                <w:rFonts w:ascii="Tahoma" w:hAnsi="Tahoma" w:cs="Tahoma"/>
                <w:sz w:val="24"/>
                <w:szCs w:val="24"/>
              </w:rPr>
              <w:t>682 (38.0)</w:t>
            </w:r>
          </w:p>
        </w:tc>
        <w:tc>
          <w:tcPr>
            <w:tcW w:w="1984" w:type="dxa"/>
          </w:tcPr>
          <w:p w:rsidR="00EF1923" w:rsidRDefault="00C543E0" w:rsidP="00C543E0">
            <w:pPr>
              <w:jc w:val="center"/>
              <w:rPr>
                <w:rFonts w:ascii="Tahoma" w:hAnsi="Tahoma" w:cs="Tahoma"/>
                <w:sz w:val="24"/>
                <w:szCs w:val="24"/>
              </w:rPr>
            </w:pPr>
            <w:r>
              <w:rPr>
                <w:rFonts w:ascii="Tahoma" w:hAnsi="Tahoma" w:cs="Tahoma"/>
                <w:sz w:val="24"/>
                <w:szCs w:val="24"/>
              </w:rPr>
              <w:t>91 (5.0)</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1794</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2007</w:t>
            </w:r>
            <w:r w:rsidR="008831DA">
              <w:rPr>
                <w:rFonts w:ascii="Tahoma" w:hAnsi="Tahoma" w:cs="Tahoma"/>
                <w:sz w:val="24"/>
                <w:szCs w:val="24"/>
              </w:rPr>
              <w:t>-2008</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1321 (79.4)</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258 (15.5)</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83 (4.9)</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1662</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2008</w:t>
            </w:r>
            <w:r w:rsidR="008831DA">
              <w:rPr>
                <w:rFonts w:ascii="Tahoma" w:hAnsi="Tahoma" w:cs="Tahoma"/>
                <w:sz w:val="24"/>
                <w:szCs w:val="24"/>
              </w:rPr>
              <w:t>-2009</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1164 (95.0)</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22 (1.7)</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39 (3.1)</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1225</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2009</w:t>
            </w:r>
            <w:r w:rsidR="008831DA">
              <w:rPr>
                <w:rFonts w:ascii="Tahoma" w:hAnsi="Tahoma" w:cs="Tahoma"/>
                <w:sz w:val="24"/>
                <w:szCs w:val="24"/>
              </w:rPr>
              <w:t>-2010</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1069 (86.1)</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95 (7.6)</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77(6.2)</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1241</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2010</w:t>
            </w:r>
            <w:r w:rsidR="008831DA">
              <w:rPr>
                <w:rFonts w:ascii="Tahoma" w:hAnsi="Tahoma" w:cs="Tahoma"/>
                <w:sz w:val="24"/>
                <w:szCs w:val="24"/>
              </w:rPr>
              <w:t>-2011</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701 (68.5)</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223 (21.7)</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99 (9.6)</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1023</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2011</w:t>
            </w:r>
            <w:r w:rsidR="008831DA">
              <w:rPr>
                <w:rFonts w:ascii="Tahoma" w:hAnsi="Tahoma" w:cs="Tahoma"/>
                <w:sz w:val="24"/>
                <w:szCs w:val="24"/>
              </w:rPr>
              <w:t>-2012</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711 (76.3)</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172 (18.4)</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48 (5.1)</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931</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2012</w:t>
            </w:r>
            <w:r w:rsidR="008831DA">
              <w:rPr>
                <w:rFonts w:ascii="Tahoma" w:hAnsi="Tahoma" w:cs="Tahoma"/>
                <w:sz w:val="24"/>
                <w:szCs w:val="24"/>
              </w:rPr>
              <w:t>-2013</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599 (78.1)</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136 (17.7)</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31(4.0)</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766</w:t>
            </w:r>
          </w:p>
        </w:tc>
      </w:tr>
      <w:tr w:rsidR="00EF1923" w:rsidTr="00C32EC0">
        <w:tc>
          <w:tcPr>
            <w:tcW w:w="1560" w:type="dxa"/>
          </w:tcPr>
          <w:p w:rsidR="00EF1923" w:rsidRDefault="00EF1923" w:rsidP="00B165A5">
            <w:pPr>
              <w:jc w:val="center"/>
              <w:rPr>
                <w:rFonts w:ascii="Tahoma" w:hAnsi="Tahoma" w:cs="Tahoma"/>
                <w:sz w:val="24"/>
                <w:szCs w:val="24"/>
              </w:rPr>
            </w:pPr>
            <w:r>
              <w:rPr>
                <w:rFonts w:ascii="Tahoma" w:hAnsi="Tahoma" w:cs="Tahoma"/>
                <w:sz w:val="24"/>
                <w:szCs w:val="24"/>
              </w:rPr>
              <w:t>2013</w:t>
            </w:r>
            <w:r w:rsidR="008831DA">
              <w:rPr>
                <w:rFonts w:ascii="Tahoma" w:hAnsi="Tahoma" w:cs="Tahoma"/>
                <w:sz w:val="24"/>
                <w:szCs w:val="24"/>
              </w:rPr>
              <w:t>-2014</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445 (83.6)</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56 (10.5)</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31 (5.8)</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532</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2014</w:t>
            </w:r>
            <w:r w:rsidR="008831DA">
              <w:rPr>
                <w:rFonts w:ascii="Tahoma" w:hAnsi="Tahoma" w:cs="Tahoma"/>
                <w:sz w:val="24"/>
                <w:szCs w:val="24"/>
              </w:rPr>
              <w:t>-2015</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423 (81.3)</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69 (13.2)</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28 (5.3)</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520</w:t>
            </w:r>
          </w:p>
        </w:tc>
      </w:tr>
      <w:tr w:rsidR="00EF1923" w:rsidTr="00C32EC0">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2015</w:t>
            </w:r>
            <w:r w:rsidR="008831DA">
              <w:rPr>
                <w:rFonts w:ascii="Tahoma" w:hAnsi="Tahoma" w:cs="Tahoma"/>
                <w:sz w:val="24"/>
                <w:szCs w:val="24"/>
              </w:rPr>
              <w:t>-2016</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309 (80.2)</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61 (15.8)</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15 (3.8)</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385</w:t>
            </w:r>
          </w:p>
        </w:tc>
      </w:tr>
      <w:tr w:rsidR="00EF1923" w:rsidTr="00C32EC0">
        <w:trPr>
          <w:trHeight w:val="70"/>
        </w:trPr>
        <w:tc>
          <w:tcPr>
            <w:tcW w:w="1560" w:type="dxa"/>
          </w:tcPr>
          <w:p w:rsidR="00EF1923" w:rsidRDefault="00EF1923" w:rsidP="00BF06EB">
            <w:pPr>
              <w:jc w:val="center"/>
              <w:rPr>
                <w:rFonts w:ascii="Tahoma" w:hAnsi="Tahoma" w:cs="Tahoma"/>
                <w:sz w:val="24"/>
                <w:szCs w:val="24"/>
              </w:rPr>
            </w:pPr>
            <w:r>
              <w:rPr>
                <w:rFonts w:ascii="Tahoma" w:hAnsi="Tahoma" w:cs="Tahoma"/>
                <w:sz w:val="24"/>
                <w:szCs w:val="24"/>
              </w:rPr>
              <w:t>2016</w:t>
            </w:r>
            <w:r w:rsidR="008831DA">
              <w:rPr>
                <w:rFonts w:ascii="Tahoma" w:hAnsi="Tahoma" w:cs="Tahoma"/>
                <w:sz w:val="24"/>
                <w:szCs w:val="24"/>
              </w:rPr>
              <w:t>-2017</w:t>
            </w:r>
          </w:p>
        </w:tc>
        <w:tc>
          <w:tcPr>
            <w:tcW w:w="2126" w:type="dxa"/>
          </w:tcPr>
          <w:p w:rsidR="00EF1923" w:rsidRDefault="00AB1734" w:rsidP="00BF06EB">
            <w:pPr>
              <w:jc w:val="center"/>
              <w:rPr>
                <w:rFonts w:ascii="Tahoma" w:hAnsi="Tahoma" w:cs="Tahoma"/>
                <w:sz w:val="24"/>
                <w:szCs w:val="24"/>
              </w:rPr>
            </w:pPr>
            <w:r>
              <w:rPr>
                <w:rFonts w:ascii="Tahoma" w:hAnsi="Tahoma" w:cs="Tahoma"/>
                <w:sz w:val="24"/>
                <w:szCs w:val="24"/>
              </w:rPr>
              <w:t>382 (82.6)</w:t>
            </w:r>
          </w:p>
        </w:tc>
        <w:tc>
          <w:tcPr>
            <w:tcW w:w="1843" w:type="dxa"/>
          </w:tcPr>
          <w:p w:rsidR="00EF1923" w:rsidRDefault="00AB1734" w:rsidP="00BF06EB">
            <w:pPr>
              <w:jc w:val="center"/>
              <w:rPr>
                <w:rFonts w:ascii="Tahoma" w:hAnsi="Tahoma" w:cs="Tahoma"/>
                <w:sz w:val="24"/>
                <w:szCs w:val="24"/>
              </w:rPr>
            </w:pPr>
            <w:r>
              <w:rPr>
                <w:rFonts w:ascii="Tahoma" w:hAnsi="Tahoma" w:cs="Tahoma"/>
                <w:sz w:val="24"/>
                <w:szCs w:val="24"/>
              </w:rPr>
              <w:t>51 (11.0)</w:t>
            </w:r>
          </w:p>
        </w:tc>
        <w:tc>
          <w:tcPr>
            <w:tcW w:w="1984" w:type="dxa"/>
          </w:tcPr>
          <w:p w:rsidR="00EF1923" w:rsidRDefault="00C543E0" w:rsidP="00BF06EB">
            <w:pPr>
              <w:jc w:val="center"/>
              <w:rPr>
                <w:rFonts w:ascii="Tahoma" w:hAnsi="Tahoma" w:cs="Tahoma"/>
                <w:sz w:val="24"/>
                <w:szCs w:val="24"/>
              </w:rPr>
            </w:pPr>
            <w:r>
              <w:rPr>
                <w:rFonts w:ascii="Tahoma" w:hAnsi="Tahoma" w:cs="Tahoma"/>
                <w:sz w:val="24"/>
                <w:szCs w:val="24"/>
              </w:rPr>
              <w:t>29 (6.2)</w:t>
            </w:r>
          </w:p>
        </w:tc>
        <w:tc>
          <w:tcPr>
            <w:tcW w:w="1701" w:type="dxa"/>
          </w:tcPr>
          <w:p w:rsidR="00EF1923" w:rsidRDefault="00C543E0" w:rsidP="00BF06EB">
            <w:pPr>
              <w:jc w:val="center"/>
              <w:rPr>
                <w:rFonts w:ascii="Tahoma" w:hAnsi="Tahoma" w:cs="Tahoma"/>
                <w:sz w:val="24"/>
                <w:szCs w:val="24"/>
              </w:rPr>
            </w:pPr>
            <w:r>
              <w:rPr>
                <w:rFonts w:ascii="Tahoma" w:hAnsi="Tahoma" w:cs="Tahoma"/>
                <w:sz w:val="24"/>
                <w:szCs w:val="24"/>
              </w:rPr>
              <w:t>462</w:t>
            </w:r>
          </w:p>
        </w:tc>
      </w:tr>
      <w:tr w:rsidR="00EF1923" w:rsidRPr="00203B43" w:rsidTr="00C32EC0">
        <w:tc>
          <w:tcPr>
            <w:tcW w:w="1560" w:type="dxa"/>
          </w:tcPr>
          <w:p w:rsidR="00EF1923" w:rsidRPr="00203B43" w:rsidRDefault="00EF1923" w:rsidP="00BF06EB">
            <w:pPr>
              <w:jc w:val="center"/>
              <w:rPr>
                <w:rFonts w:ascii="Tahoma" w:hAnsi="Tahoma" w:cs="Tahoma"/>
                <w:b/>
                <w:sz w:val="24"/>
                <w:szCs w:val="24"/>
              </w:rPr>
            </w:pPr>
            <w:r w:rsidRPr="00203B43">
              <w:rPr>
                <w:rFonts w:ascii="Tahoma" w:hAnsi="Tahoma" w:cs="Tahoma"/>
                <w:b/>
                <w:sz w:val="24"/>
                <w:szCs w:val="24"/>
              </w:rPr>
              <w:t>Total</w:t>
            </w:r>
          </w:p>
        </w:tc>
        <w:tc>
          <w:tcPr>
            <w:tcW w:w="2126" w:type="dxa"/>
          </w:tcPr>
          <w:p w:rsidR="00A03A27" w:rsidRPr="00203B43" w:rsidRDefault="00AB1734" w:rsidP="00BF06EB">
            <w:pPr>
              <w:jc w:val="center"/>
              <w:rPr>
                <w:rFonts w:ascii="Tahoma" w:hAnsi="Tahoma" w:cs="Tahoma"/>
                <w:b/>
                <w:sz w:val="24"/>
                <w:szCs w:val="24"/>
              </w:rPr>
            </w:pPr>
            <w:r>
              <w:rPr>
                <w:rFonts w:ascii="Tahoma" w:hAnsi="Tahoma" w:cs="Tahoma"/>
                <w:b/>
                <w:sz w:val="24"/>
                <w:szCs w:val="24"/>
              </w:rPr>
              <w:t>14,005 (71.0)</w:t>
            </w:r>
          </w:p>
        </w:tc>
        <w:tc>
          <w:tcPr>
            <w:tcW w:w="1843" w:type="dxa"/>
          </w:tcPr>
          <w:p w:rsidR="00A03A27" w:rsidRPr="00203B43" w:rsidRDefault="00C543E0" w:rsidP="00BF06EB">
            <w:pPr>
              <w:jc w:val="center"/>
              <w:rPr>
                <w:rFonts w:ascii="Tahoma" w:hAnsi="Tahoma" w:cs="Tahoma"/>
                <w:b/>
                <w:sz w:val="24"/>
                <w:szCs w:val="24"/>
              </w:rPr>
            </w:pPr>
            <w:r>
              <w:rPr>
                <w:rFonts w:ascii="Tahoma" w:hAnsi="Tahoma" w:cs="Tahoma"/>
                <w:b/>
                <w:sz w:val="24"/>
                <w:szCs w:val="24"/>
              </w:rPr>
              <w:t>3,932 (19.9)</w:t>
            </w:r>
          </w:p>
        </w:tc>
        <w:tc>
          <w:tcPr>
            <w:tcW w:w="1984" w:type="dxa"/>
          </w:tcPr>
          <w:p w:rsidR="00A03A27" w:rsidRPr="00203B43" w:rsidRDefault="00C543E0" w:rsidP="00BF06EB">
            <w:pPr>
              <w:jc w:val="center"/>
              <w:rPr>
                <w:rFonts w:ascii="Tahoma" w:hAnsi="Tahoma" w:cs="Tahoma"/>
                <w:b/>
                <w:sz w:val="24"/>
                <w:szCs w:val="24"/>
              </w:rPr>
            </w:pPr>
            <w:r>
              <w:rPr>
                <w:rFonts w:ascii="Tahoma" w:hAnsi="Tahoma" w:cs="Tahoma"/>
                <w:b/>
                <w:sz w:val="24"/>
                <w:szCs w:val="24"/>
              </w:rPr>
              <w:t>1,787</w:t>
            </w:r>
            <w:r w:rsidR="00C32EC0">
              <w:rPr>
                <w:rFonts w:ascii="Tahoma" w:hAnsi="Tahoma" w:cs="Tahoma"/>
                <w:b/>
                <w:sz w:val="24"/>
                <w:szCs w:val="24"/>
              </w:rPr>
              <w:t xml:space="preserve"> (9.0%)</w:t>
            </w:r>
          </w:p>
        </w:tc>
        <w:tc>
          <w:tcPr>
            <w:tcW w:w="1701" w:type="dxa"/>
          </w:tcPr>
          <w:p w:rsidR="00D30C20" w:rsidRPr="00203B43" w:rsidRDefault="00C543E0" w:rsidP="00BF06EB">
            <w:pPr>
              <w:jc w:val="center"/>
              <w:rPr>
                <w:rFonts w:ascii="Tahoma" w:hAnsi="Tahoma" w:cs="Tahoma"/>
                <w:b/>
                <w:sz w:val="24"/>
                <w:szCs w:val="24"/>
              </w:rPr>
            </w:pPr>
            <w:r>
              <w:rPr>
                <w:rFonts w:ascii="Tahoma" w:hAnsi="Tahoma" w:cs="Tahoma"/>
                <w:b/>
                <w:sz w:val="24"/>
                <w:szCs w:val="24"/>
              </w:rPr>
              <w:t>19,724</w:t>
            </w:r>
          </w:p>
        </w:tc>
      </w:tr>
    </w:tbl>
    <w:p w:rsidR="00F96EE1" w:rsidRDefault="00F96EE1" w:rsidP="00D27677">
      <w:pPr>
        <w:spacing w:after="0" w:line="240" w:lineRule="auto"/>
        <w:jc w:val="both"/>
        <w:rPr>
          <w:rFonts w:ascii="Tahoma" w:hAnsi="Tahoma" w:cs="Tahoma"/>
          <w:sz w:val="24"/>
          <w:szCs w:val="24"/>
        </w:rPr>
      </w:pPr>
    </w:p>
    <w:p w:rsidR="00E808FD" w:rsidRDefault="00932E8E" w:rsidP="00E808FD">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.7</w:t>
      </w:r>
      <w:r w:rsidR="00B76688">
        <w:rPr>
          <w:rFonts w:ascii="Tahoma" w:hAnsi="Tahoma" w:cs="Tahoma"/>
          <w:sz w:val="24"/>
          <w:szCs w:val="24"/>
        </w:rPr>
        <w:t xml:space="preserve"> </w:t>
      </w:r>
      <w:r w:rsidR="00CD6098">
        <w:rPr>
          <w:rFonts w:ascii="Tahoma" w:hAnsi="Tahoma" w:cs="Tahoma"/>
          <w:sz w:val="24"/>
          <w:szCs w:val="24"/>
        </w:rPr>
        <w:t>Table 3</w:t>
      </w:r>
      <w:r w:rsidR="00E808FD">
        <w:rPr>
          <w:rFonts w:ascii="Tahoma" w:hAnsi="Tahoma" w:cs="Tahoma"/>
          <w:sz w:val="24"/>
          <w:szCs w:val="24"/>
        </w:rPr>
        <w:t xml:space="preserve"> indicates that in the years 2008-2009 and 2009-2010 only 22 and 95 applications were issued as refusals.  These low figures can be </w:t>
      </w:r>
      <w:r w:rsidR="007A7611">
        <w:rPr>
          <w:rFonts w:ascii="Tahoma" w:hAnsi="Tahoma" w:cs="Tahoma"/>
          <w:sz w:val="24"/>
          <w:szCs w:val="24"/>
        </w:rPr>
        <w:t>explained by the</w:t>
      </w:r>
      <w:r w:rsidR="00E808FD">
        <w:rPr>
          <w:rFonts w:ascii="Tahoma" w:hAnsi="Tahoma" w:cs="Tahoma"/>
          <w:sz w:val="24"/>
          <w:szCs w:val="24"/>
        </w:rPr>
        <w:t xml:space="preserve"> number of application</w:t>
      </w:r>
      <w:r w:rsidR="007A7611">
        <w:rPr>
          <w:rFonts w:ascii="Tahoma" w:hAnsi="Tahoma" w:cs="Tahoma"/>
          <w:sz w:val="24"/>
          <w:szCs w:val="24"/>
        </w:rPr>
        <w:t>s</w:t>
      </w:r>
      <w:r w:rsidR="00E808FD">
        <w:rPr>
          <w:rFonts w:ascii="Tahoma" w:hAnsi="Tahoma" w:cs="Tahoma"/>
          <w:sz w:val="24"/>
          <w:szCs w:val="24"/>
        </w:rPr>
        <w:t xml:space="preserve"> </w:t>
      </w:r>
      <w:r w:rsidR="007A7611">
        <w:rPr>
          <w:rFonts w:ascii="Tahoma" w:hAnsi="Tahoma" w:cs="Tahoma"/>
          <w:sz w:val="24"/>
          <w:szCs w:val="24"/>
        </w:rPr>
        <w:t xml:space="preserve">that </w:t>
      </w:r>
      <w:r w:rsidR="00E808FD">
        <w:rPr>
          <w:rFonts w:ascii="Tahoma" w:hAnsi="Tahoma" w:cs="Tahoma"/>
          <w:sz w:val="24"/>
          <w:szCs w:val="24"/>
        </w:rPr>
        <w:t>were being held awaiting the publication of the final version of PPS21</w:t>
      </w:r>
      <w:r w:rsidR="007A7611">
        <w:rPr>
          <w:rFonts w:ascii="Tahoma" w:hAnsi="Tahoma" w:cs="Tahoma"/>
          <w:sz w:val="24"/>
          <w:szCs w:val="24"/>
        </w:rPr>
        <w:t>. (</w:t>
      </w:r>
      <w:r w:rsidR="006043A6">
        <w:rPr>
          <w:rFonts w:ascii="Tahoma" w:hAnsi="Tahoma" w:cs="Tahoma"/>
          <w:sz w:val="24"/>
          <w:szCs w:val="24"/>
        </w:rPr>
        <w:t>P</w:t>
      </w:r>
      <w:r w:rsidR="007A7611">
        <w:rPr>
          <w:rFonts w:ascii="Tahoma" w:hAnsi="Tahoma" w:cs="Tahoma"/>
          <w:sz w:val="24"/>
          <w:szCs w:val="24"/>
        </w:rPr>
        <w:t xml:space="preserve">ublished in </w:t>
      </w:r>
      <w:r w:rsidR="00E808FD">
        <w:rPr>
          <w:rFonts w:ascii="Tahoma" w:hAnsi="Tahoma" w:cs="Tahoma"/>
          <w:sz w:val="24"/>
          <w:szCs w:val="24"/>
        </w:rPr>
        <w:t>June 2010</w:t>
      </w:r>
      <w:r w:rsidR="007A7611">
        <w:rPr>
          <w:rFonts w:ascii="Tahoma" w:hAnsi="Tahoma" w:cs="Tahoma"/>
          <w:sz w:val="24"/>
          <w:szCs w:val="24"/>
        </w:rPr>
        <w:t>)</w:t>
      </w:r>
      <w:r w:rsidR="00E808FD">
        <w:rPr>
          <w:rFonts w:ascii="Tahoma" w:hAnsi="Tahoma" w:cs="Tahoma"/>
          <w:sz w:val="24"/>
          <w:szCs w:val="24"/>
        </w:rPr>
        <w:t xml:space="preserve">.  </w:t>
      </w:r>
    </w:p>
    <w:p w:rsidR="00E808FD" w:rsidRDefault="00E808FD" w:rsidP="00E808FD">
      <w:pPr>
        <w:spacing w:after="0" w:line="240" w:lineRule="auto"/>
        <w:jc w:val="both"/>
        <w:rPr>
          <w:rFonts w:ascii="Tahoma" w:hAnsi="Tahoma" w:cs="Tahoma"/>
          <w:sz w:val="24"/>
          <w:szCs w:val="24"/>
        </w:rPr>
      </w:pPr>
    </w:p>
    <w:p w:rsidR="00E808FD" w:rsidRDefault="00932E8E" w:rsidP="00E808FD">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.8</w:t>
      </w:r>
      <w:r w:rsidR="00B76688">
        <w:rPr>
          <w:rFonts w:ascii="Tahoma" w:hAnsi="Tahoma" w:cs="Tahoma"/>
          <w:sz w:val="24"/>
          <w:szCs w:val="24"/>
        </w:rPr>
        <w:t xml:space="preserve"> </w:t>
      </w:r>
      <w:r w:rsidR="00E808FD">
        <w:rPr>
          <w:rFonts w:ascii="Tahoma" w:hAnsi="Tahoma" w:cs="Tahoma"/>
          <w:sz w:val="24"/>
          <w:szCs w:val="24"/>
        </w:rPr>
        <w:t xml:space="preserve">Table </w:t>
      </w:r>
      <w:r w:rsidR="00A2031E">
        <w:rPr>
          <w:rFonts w:ascii="Tahoma" w:hAnsi="Tahoma" w:cs="Tahoma"/>
          <w:sz w:val="24"/>
          <w:szCs w:val="24"/>
        </w:rPr>
        <w:t>3 also</w:t>
      </w:r>
      <w:r w:rsidR="00E808FD">
        <w:rPr>
          <w:rFonts w:ascii="Tahoma" w:hAnsi="Tahoma" w:cs="Tahoma"/>
          <w:sz w:val="24"/>
          <w:szCs w:val="24"/>
        </w:rPr>
        <w:t xml:space="preserve"> shows that the number of decisions have declined almost steadily year on year from 2007-2008 with 1579 applications being issued until 2015-2016 when only 370 decisions were issued for one off dwellings. Within this period a notable dip in the number of approvals is evident from 2009-2010 to 2010-2011. This coincides with the publication of PPS21 in June 2010 which replaced dPPS21. The publication of PPS21 brought about a higher level of confidence to rural planning policy following a long drawn out period of uncertainty. </w:t>
      </w:r>
    </w:p>
    <w:p w:rsidR="00E808FD" w:rsidRDefault="00E808FD" w:rsidP="00E808FD">
      <w:pPr>
        <w:spacing w:after="0" w:line="240" w:lineRule="auto"/>
        <w:jc w:val="both"/>
        <w:rPr>
          <w:rFonts w:ascii="Tahoma" w:hAnsi="Tahoma" w:cs="Tahoma"/>
          <w:sz w:val="24"/>
          <w:szCs w:val="24"/>
        </w:rPr>
      </w:pPr>
    </w:p>
    <w:p w:rsidR="00E808FD" w:rsidRDefault="00932E8E" w:rsidP="00E808FD">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.9</w:t>
      </w:r>
      <w:r w:rsidR="00B76688">
        <w:rPr>
          <w:rFonts w:ascii="Tahoma" w:hAnsi="Tahoma" w:cs="Tahoma"/>
          <w:sz w:val="24"/>
          <w:szCs w:val="24"/>
        </w:rPr>
        <w:t xml:space="preserve"> </w:t>
      </w:r>
      <w:r w:rsidR="00E808FD">
        <w:rPr>
          <w:rFonts w:ascii="Tahoma" w:hAnsi="Tahoma" w:cs="Tahoma"/>
          <w:sz w:val="24"/>
          <w:szCs w:val="24"/>
        </w:rPr>
        <w:t xml:space="preserve">Under PPS21 it is clearly evident that the rate of rural housing approvals is notably reduced when compared to approvals under historical rural planning policies. Within the first 3 years of assessing applications under PPS21 (2010 -2013) when compared to the following 3 year period (2013-2016) the average number of applications issued </w:t>
      </w:r>
      <w:r w:rsidR="009E5ABF">
        <w:rPr>
          <w:rFonts w:ascii="Tahoma" w:hAnsi="Tahoma" w:cs="Tahoma"/>
          <w:sz w:val="24"/>
          <w:szCs w:val="24"/>
        </w:rPr>
        <w:t xml:space="preserve">or withdrawn </w:t>
      </w:r>
      <w:r w:rsidR="00E808FD">
        <w:rPr>
          <w:rFonts w:ascii="Tahoma" w:hAnsi="Tahoma" w:cs="Tahoma"/>
          <w:sz w:val="24"/>
          <w:szCs w:val="24"/>
        </w:rPr>
        <w:t>dropped significantly from 906 to 479.</w:t>
      </w:r>
    </w:p>
    <w:p w:rsidR="00E808FD" w:rsidRDefault="00E808FD" w:rsidP="00D27677">
      <w:pPr>
        <w:spacing w:after="0" w:line="240" w:lineRule="auto"/>
        <w:jc w:val="both"/>
        <w:rPr>
          <w:rFonts w:ascii="Tahoma" w:hAnsi="Tahoma" w:cs="Tahoma"/>
          <w:sz w:val="24"/>
          <w:szCs w:val="24"/>
        </w:rPr>
      </w:pPr>
    </w:p>
    <w:p w:rsidR="00E808FD" w:rsidRDefault="00932E8E" w:rsidP="00E808FD">
      <w:pPr>
        <w:spacing w:after="0" w:line="240" w:lineRule="auto"/>
        <w:jc w:val="both"/>
        <w:rPr>
          <w:rFonts w:ascii="Tahoma" w:hAnsi="Tahoma" w:cs="Tahoma"/>
          <w:sz w:val="24"/>
          <w:szCs w:val="24"/>
        </w:rPr>
      </w:pPr>
      <w:r>
        <w:rPr>
          <w:rFonts w:ascii="Tahoma" w:hAnsi="Tahoma" w:cs="Tahoma"/>
          <w:b/>
          <w:sz w:val="24"/>
          <w:szCs w:val="24"/>
        </w:rPr>
        <w:lastRenderedPageBreak/>
        <w:t>5</w:t>
      </w:r>
      <w:r w:rsidR="00B76688" w:rsidRPr="00B76688">
        <w:rPr>
          <w:rFonts w:ascii="Tahoma" w:hAnsi="Tahoma" w:cs="Tahoma"/>
          <w:b/>
          <w:sz w:val="24"/>
          <w:szCs w:val="24"/>
        </w:rPr>
        <w:t>.1</w:t>
      </w:r>
      <w:r w:rsidR="00EF7043">
        <w:rPr>
          <w:rFonts w:ascii="Tahoma" w:hAnsi="Tahoma" w:cs="Tahoma"/>
          <w:b/>
          <w:sz w:val="24"/>
          <w:szCs w:val="24"/>
        </w:rPr>
        <w:t>0</w:t>
      </w:r>
      <w:r w:rsidR="00B76688">
        <w:rPr>
          <w:rFonts w:ascii="Tahoma" w:hAnsi="Tahoma" w:cs="Tahoma"/>
          <w:sz w:val="24"/>
          <w:szCs w:val="24"/>
        </w:rPr>
        <w:t xml:space="preserve"> </w:t>
      </w:r>
      <w:r w:rsidR="00E808FD">
        <w:rPr>
          <w:rFonts w:ascii="Tahoma" w:hAnsi="Tahoma" w:cs="Tahoma"/>
          <w:sz w:val="24"/>
          <w:szCs w:val="24"/>
        </w:rPr>
        <w:t xml:space="preserve">Within </w:t>
      </w:r>
      <w:smartTag w:uri="urn:schemas-microsoft-com:office:smarttags" w:element="stockticker">
        <w:r w:rsidR="00E808FD">
          <w:rPr>
            <w:rFonts w:ascii="Tahoma" w:hAnsi="Tahoma" w:cs="Tahoma"/>
            <w:sz w:val="24"/>
            <w:szCs w:val="24"/>
          </w:rPr>
          <w:t>PPS</w:t>
        </w:r>
      </w:smartTag>
      <w:r w:rsidR="00E808FD">
        <w:rPr>
          <w:rFonts w:ascii="Tahoma" w:hAnsi="Tahoma" w:cs="Tahoma"/>
          <w:sz w:val="24"/>
          <w:szCs w:val="24"/>
        </w:rPr>
        <w:t xml:space="preserve">21 provision is made for a range of types of development which in principle are considered to be acceptable in the countryside while contributing to the aims of sustainable development. Planning permission may therefore be granted for various types of individual dwellings including replacement dwellings, personal circumstances and farm dwellings etc.  </w:t>
      </w:r>
    </w:p>
    <w:p w:rsidR="00E808FD" w:rsidRDefault="00E808FD" w:rsidP="00E808FD">
      <w:pPr>
        <w:spacing w:after="0" w:line="240" w:lineRule="auto"/>
        <w:jc w:val="both"/>
        <w:rPr>
          <w:rFonts w:ascii="Tahoma" w:hAnsi="Tahoma" w:cs="Tahoma"/>
          <w:sz w:val="24"/>
          <w:szCs w:val="24"/>
        </w:rPr>
      </w:pPr>
    </w:p>
    <w:p w:rsidR="00E808FD" w:rsidRDefault="00932E8E" w:rsidP="00E808FD">
      <w:pPr>
        <w:spacing w:after="0" w:line="240" w:lineRule="auto"/>
        <w:jc w:val="both"/>
        <w:rPr>
          <w:rFonts w:ascii="Tahoma" w:hAnsi="Tahoma" w:cs="Tahoma"/>
          <w:sz w:val="24"/>
          <w:szCs w:val="24"/>
        </w:rPr>
      </w:pPr>
      <w:r>
        <w:rPr>
          <w:rFonts w:ascii="Tahoma" w:hAnsi="Tahoma" w:cs="Tahoma"/>
          <w:b/>
          <w:sz w:val="24"/>
          <w:szCs w:val="24"/>
        </w:rPr>
        <w:t>5</w:t>
      </w:r>
      <w:r w:rsidR="00B76688" w:rsidRPr="00B76688">
        <w:rPr>
          <w:rFonts w:ascii="Tahoma" w:hAnsi="Tahoma" w:cs="Tahoma"/>
          <w:b/>
          <w:sz w:val="24"/>
          <w:szCs w:val="24"/>
        </w:rPr>
        <w:t>.1</w:t>
      </w:r>
      <w:r w:rsidR="00EF7043">
        <w:rPr>
          <w:rFonts w:ascii="Tahoma" w:hAnsi="Tahoma" w:cs="Tahoma"/>
          <w:b/>
          <w:sz w:val="24"/>
          <w:szCs w:val="24"/>
        </w:rPr>
        <w:t>1</w:t>
      </w:r>
      <w:r w:rsidR="00B76688">
        <w:rPr>
          <w:rFonts w:ascii="Tahoma" w:hAnsi="Tahoma" w:cs="Tahoma"/>
          <w:sz w:val="24"/>
          <w:szCs w:val="24"/>
        </w:rPr>
        <w:t xml:space="preserve"> </w:t>
      </w:r>
      <w:r w:rsidR="00E808FD">
        <w:rPr>
          <w:rFonts w:ascii="Tahoma" w:hAnsi="Tahoma" w:cs="Tahoma"/>
          <w:sz w:val="24"/>
          <w:szCs w:val="24"/>
        </w:rPr>
        <w:t xml:space="preserve">The introduction of PPS21 sought to strike a balance between the need to protect the environment while sustaining a strong and vibrant rural community. Within PPS21 provision has been made to provide a range of different categories of residential development.  The statistics made available by </w:t>
      </w:r>
      <w:proofErr w:type="spellStart"/>
      <w:r w:rsidR="00E808FD">
        <w:rPr>
          <w:rFonts w:ascii="Tahoma" w:hAnsi="Tahoma" w:cs="Tahoma"/>
          <w:sz w:val="24"/>
          <w:szCs w:val="24"/>
        </w:rPr>
        <w:t>Dfi’s</w:t>
      </w:r>
      <w:proofErr w:type="spellEnd"/>
      <w:r w:rsidR="00E808FD">
        <w:rPr>
          <w:rFonts w:ascii="Tahoma" w:hAnsi="Tahoma" w:cs="Tahoma"/>
          <w:sz w:val="24"/>
          <w:szCs w:val="24"/>
        </w:rPr>
        <w:t xml:space="preserve"> Analysis, Statistics &amp; Research Branch have therefore enabled some arbitrary analytical work to be carried out on the types and classifications of applications which have been submitted within the rural portion of the District. It appears evident that the most popular application type in the countryside from the implementation of PPS21 has been for replacement dwellings which equates to approximately 36% of all approvals issued from June 2010 followed by farm dwellings at 33%. These 2 application types appear to be the most predominant classifications however it must be taken into consideration that the way in which the applications are described can impact on the accuracy of these findings as a large percentage of applications are simply described as ‘dwelling in the countryside’ and can therefore manipulate the statistics. Other popular application types were found to be change of house type and substitution applications which count for approximately 15% of all applications. </w:t>
      </w:r>
    </w:p>
    <w:p w:rsidR="00430A16" w:rsidRDefault="00430A16" w:rsidP="00D27677">
      <w:pPr>
        <w:spacing w:after="0" w:line="240" w:lineRule="auto"/>
        <w:jc w:val="both"/>
        <w:rPr>
          <w:rFonts w:ascii="Tahoma" w:hAnsi="Tahoma" w:cs="Tahoma"/>
          <w:sz w:val="24"/>
          <w:szCs w:val="24"/>
        </w:rPr>
      </w:pPr>
    </w:p>
    <w:p w:rsidR="00857C61" w:rsidRDefault="00857C61"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4834B0" w:rsidRDefault="004834B0" w:rsidP="00D27677">
      <w:pPr>
        <w:spacing w:after="0" w:line="240" w:lineRule="auto"/>
        <w:jc w:val="both"/>
        <w:rPr>
          <w:rFonts w:ascii="Tahoma" w:hAnsi="Tahoma" w:cs="Tahoma"/>
          <w:sz w:val="24"/>
          <w:szCs w:val="24"/>
        </w:rPr>
      </w:pPr>
    </w:p>
    <w:p w:rsidR="00AF4A6C" w:rsidRDefault="00AF4A6C" w:rsidP="00D27677">
      <w:pPr>
        <w:spacing w:after="0" w:line="240" w:lineRule="auto"/>
        <w:jc w:val="both"/>
        <w:rPr>
          <w:rFonts w:ascii="Tahoma" w:hAnsi="Tahoma" w:cs="Tahoma"/>
          <w:b/>
          <w:sz w:val="24"/>
          <w:szCs w:val="24"/>
        </w:rPr>
        <w:sectPr w:rsidR="00AF4A6C">
          <w:pgSz w:w="11906" w:h="16838"/>
          <w:pgMar w:top="1440" w:right="1440" w:bottom="1440" w:left="1440" w:header="708" w:footer="708" w:gutter="0"/>
          <w:cols w:space="708"/>
          <w:docGrid w:linePitch="360"/>
        </w:sectPr>
      </w:pPr>
    </w:p>
    <w:p w:rsidR="00B75476" w:rsidRDefault="006E0A27" w:rsidP="00D27677">
      <w:pPr>
        <w:spacing w:after="0" w:line="240" w:lineRule="auto"/>
        <w:jc w:val="both"/>
        <w:rPr>
          <w:rFonts w:ascii="Tahoma" w:hAnsi="Tahoma" w:cs="Tahoma"/>
          <w:b/>
          <w:sz w:val="24"/>
          <w:szCs w:val="24"/>
        </w:rPr>
        <w:sectPr w:rsidR="00B75476" w:rsidSect="009F327A">
          <w:pgSz w:w="16838" w:h="11906" w:orient="landscape"/>
          <w:pgMar w:top="720" w:right="720" w:bottom="720" w:left="720" w:header="709" w:footer="709" w:gutter="0"/>
          <w:cols w:space="708"/>
          <w:docGrid w:linePitch="360"/>
        </w:sectPr>
      </w:pPr>
      <w:r>
        <w:rPr>
          <w:rFonts w:ascii="Tahoma" w:hAnsi="Tahoma" w:cs="Tahoma"/>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6pt;height:505.5pt">
            <v:imagedata r:id="rId11" o:title=""/>
          </v:shape>
        </w:pict>
      </w:r>
      <w:r w:rsidR="006F3ABB" w:rsidRPr="006F3ABB">
        <w:rPr>
          <w:rFonts w:ascii="Tahoma" w:hAnsi="Tahoma" w:cs="Tahoma"/>
          <w:b/>
          <w:noProof/>
          <w:sz w:val="24"/>
          <w:szCs w:val="24"/>
          <w:lang w:eastAsia="en-GB"/>
        </w:rPr>
        <w:lastRenderedPageBreak/>
        <mc:AlternateContent>
          <mc:Choice Requires="wps">
            <w:drawing>
              <wp:anchor distT="0" distB="0" distL="114300" distR="114300" simplePos="0" relativeHeight="251674624" behindDoc="0" locked="0" layoutInCell="1" allowOverlap="1" wp14:editId="36B11C9B">
                <wp:simplePos x="0" y="0"/>
                <wp:positionH relativeFrom="column">
                  <wp:posOffset>666750</wp:posOffset>
                </wp:positionH>
                <wp:positionV relativeFrom="paragraph">
                  <wp:posOffset>-257175</wp:posOffset>
                </wp:positionV>
                <wp:extent cx="8181975" cy="65722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657225"/>
                        </a:xfrm>
                        <a:prstGeom prst="rect">
                          <a:avLst/>
                        </a:prstGeom>
                        <a:solidFill>
                          <a:srgbClr val="FFFFFF"/>
                        </a:solidFill>
                        <a:ln w="9525">
                          <a:solidFill>
                            <a:srgbClr val="000000"/>
                          </a:solidFill>
                          <a:miter lim="800000"/>
                          <a:headEnd/>
                          <a:tailEnd/>
                        </a:ln>
                      </wps:spPr>
                      <wps:txbx>
                        <w:txbxContent>
                          <w:p w:rsidR="00357D36" w:rsidRPr="006F3ABB" w:rsidRDefault="00357D36" w:rsidP="006F3ABB">
                            <w:pPr>
                              <w:jc w:val="center"/>
                              <w:rPr>
                                <w:sz w:val="32"/>
                                <w:szCs w:val="32"/>
                              </w:rPr>
                            </w:pPr>
                            <w:r w:rsidRPr="006F3ABB">
                              <w:rPr>
                                <w:sz w:val="32"/>
                                <w:szCs w:val="32"/>
                              </w:rPr>
                              <w:t xml:space="preserve">Figure 3: Total Number of Decisions issued monthly within the rural Newry, </w:t>
                            </w:r>
                            <w:proofErr w:type="spellStart"/>
                            <w:r w:rsidRPr="006F3ABB">
                              <w:rPr>
                                <w:sz w:val="32"/>
                                <w:szCs w:val="32"/>
                              </w:rPr>
                              <w:t>Mourne</w:t>
                            </w:r>
                            <w:proofErr w:type="spellEnd"/>
                            <w:r w:rsidRPr="006F3ABB">
                              <w:rPr>
                                <w:sz w:val="32"/>
                                <w:szCs w:val="32"/>
                              </w:rPr>
                              <w:t xml:space="preserve"> &amp; </w:t>
                            </w:r>
                            <w:proofErr w:type="gramStart"/>
                            <w:r w:rsidRPr="006F3ABB">
                              <w:rPr>
                                <w:sz w:val="32"/>
                                <w:szCs w:val="32"/>
                              </w:rPr>
                              <w:t>Down</w:t>
                            </w:r>
                            <w:proofErr w:type="gramEnd"/>
                            <w:r w:rsidRPr="006F3ABB">
                              <w:rPr>
                                <w:sz w:val="32"/>
                                <w:szCs w:val="32"/>
                              </w:rPr>
                              <w:t xml:space="preserve"> Area from 1</w:t>
                            </w:r>
                            <w:r w:rsidRPr="006F3ABB">
                              <w:rPr>
                                <w:sz w:val="32"/>
                                <w:szCs w:val="32"/>
                                <w:vertAlign w:val="superscript"/>
                              </w:rPr>
                              <w:t>st</w:t>
                            </w:r>
                            <w:r w:rsidRPr="006F3ABB">
                              <w:rPr>
                                <w:sz w:val="32"/>
                                <w:szCs w:val="32"/>
                              </w:rPr>
                              <w:t xml:space="preserve"> April 2002 – 1</w:t>
                            </w:r>
                            <w:r w:rsidRPr="006F3ABB">
                              <w:rPr>
                                <w:sz w:val="32"/>
                                <w:szCs w:val="32"/>
                                <w:vertAlign w:val="superscript"/>
                              </w:rPr>
                              <w:t>st</w:t>
                            </w:r>
                            <w:r w:rsidRPr="006F3ABB">
                              <w:rPr>
                                <w:sz w:val="32"/>
                                <w:szCs w:val="32"/>
                              </w:rPr>
                              <w:t xml:space="preserve"> September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20.25pt;width:644.2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">
                <v:textbox>
                  <w:txbxContent>
                    <w:p w:rsidR="00394555" w:rsidRPr="006F3ABB" w:rsidRDefault="00394555" w:rsidP="006F3ABB">
                      <w:pPr>
                        <w:jc w:val="center"/>
                        <w:rPr>
                          <w:sz w:val="32"/>
                          <w:szCs w:val="32"/>
                        </w:rPr>
                      </w:pPr>
                      <w:r w:rsidRPr="006F3ABB">
                        <w:rPr>
                          <w:sz w:val="32"/>
                          <w:szCs w:val="32"/>
                        </w:rPr>
                        <w:t xml:space="preserve">Figure 3: Total Number of Decisions issued monthly within the rural Newry, </w:t>
                      </w:r>
                      <w:proofErr w:type="spellStart"/>
                      <w:r w:rsidRPr="006F3ABB">
                        <w:rPr>
                          <w:sz w:val="32"/>
                          <w:szCs w:val="32"/>
                        </w:rPr>
                        <w:t>Mourne</w:t>
                      </w:r>
                      <w:proofErr w:type="spellEnd"/>
                      <w:r w:rsidRPr="006F3ABB">
                        <w:rPr>
                          <w:sz w:val="32"/>
                          <w:szCs w:val="32"/>
                        </w:rPr>
                        <w:t xml:space="preserve"> &amp; </w:t>
                      </w:r>
                      <w:proofErr w:type="gramStart"/>
                      <w:r w:rsidRPr="006F3ABB">
                        <w:rPr>
                          <w:sz w:val="32"/>
                          <w:szCs w:val="32"/>
                        </w:rPr>
                        <w:t>Down</w:t>
                      </w:r>
                      <w:proofErr w:type="gramEnd"/>
                      <w:r w:rsidRPr="006F3ABB">
                        <w:rPr>
                          <w:sz w:val="32"/>
                          <w:szCs w:val="32"/>
                        </w:rPr>
                        <w:t xml:space="preserve"> Area from 1</w:t>
                      </w:r>
                      <w:r w:rsidRPr="006F3ABB">
                        <w:rPr>
                          <w:sz w:val="32"/>
                          <w:szCs w:val="32"/>
                          <w:vertAlign w:val="superscript"/>
                        </w:rPr>
                        <w:t>st</w:t>
                      </w:r>
                      <w:r w:rsidRPr="006F3ABB">
                        <w:rPr>
                          <w:sz w:val="32"/>
                          <w:szCs w:val="32"/>
                        </w:rPr>
                        <w:t xml:space="preserve"> April 2002 – 1</w:t>
                      </w:r>
                      <w:r w:rsidRPr="006F3ABB">
                        <w:rPr>
                          <w:sz w:val="32"/>
                          <w:szCs w:val="32"/>
                          <w:vertAlign w:val="superscript"/>
                        </w:rPr>
                        <w:t>st</w:t>
                      </w:r>
                      <w:r w:rsidRPr="006F3ABB">
                        <w:rPr>
                          <w:sz w:val="32"/>
                          <w:szCs w:val="32"/>
                        </w:rPr>
                        <w:t xml:space="preserve"> September 2016</w:t>
                      </w:r>
                    </w:p>
                  </w:txbxContent>
                </v:textbox>
              </v:shape>
            </w:pict>
          </mc:Fallback>
        </mc:AlternateContent>
      </w:r>
      <w:r w:rsidR="00B75476">
        <w:rPr>
          <w:noProof/>
          <w:lang w:eastAsia="en-GB"/>
        </w:rPr>
        <w:drawing>
          <wp:inline distT="0" distB="0" distL="0" distR="0" wp14:anchorId="32A5BEC7" wp14:editId="1B94ABFE">
            <wp:extent cx="9791700" cy="61531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0C2A" w:rsidRDefault="00932E8E" w:rsidP="00D27677">
      <w:pPr>
        <w:spacing w:after="0" w:line="240" w:lineRule="auto"/>
        <w:jc w:val="both"/>
        <w:rPr>
          <w:rFonts w:ascii="Tahoma" w:hAnsi="Tahoma" w:cs="Tahoma"/>
          <w:b/>
          <w:sz w:val="24"/>
          <w:szCs w:val="24"/>
        </w:rPr>
      </w:pPr>
      <w:proofErr w:type="gramStart"/>
      <w:r>
        <w:rPr>
          <w:rFonts w:ascii="Tahoma" w:hAnsi="Tahoma" w:cs="Tahoma"/>
          <w:b/>
          <w:sz w:val="24"/>
          <w:szCs w:val="24"/>
        </w:rPr>
        <w:lastRenderedPageBreak/>
        <w:t>6</w:t>
      </w:r>
      <w:r w:rsidR="00BC5E7A">
        <w:rPr>
          <w:rFonts w:ascii="Tahoma" w:hAnsi="Tahoma" w:cs="Tahoma"/>
          <w:b/>
          <w:sz w:val="24"/>
          <w:szCs w:val="24"/>
        </w:rPr>
        <w:t>.0</w:t>
      </w:r>
      <w:r w:rsidR="00B76688">
        <w:rPr>
          <w:rFonts w:ascii="Tahoma" w:hAnsi="Tahoma" w:cs="Tahoma"/>
          <w:b/>
          <w:sz w:val="24"/>
          <w:szCs w:val="24"/>
        </w:rPr>
        <w:t xml:space="preserve">  </w:t>
      </w:r>
      <w:r w:rsidR="00BF6D8C">
        <w:rPr>
          <w:rFonts w:ascii="Tahoma" w:hAnsi="Tahoma" w:cs="Tahoma"/>
          <w:b/>
          <w:sz w:val="24"/>
          <w:szCs w:val="24"/>
        </w:rPr>
        <w:t>Development</w:t>
      </w:r>
      <w:proofErr w:type="gramEnd"/>
      <w:r w:rsidR="00160C2A">
        <w:rPr>
          <w:rFonts w:ascii="Tahoma" w:hAnsi="Tahoma" w:cs="Tahoma"/>
          <w:b/>
          <w:sz w:val="24"/>
          <w:szCs w:val="24"/>
        </w:rPr>
        <w:t xml:space="preserve"> Pressure </w:t>
      </w:r>
      <w:r w:rsidR="00B94039">
        <w:rPr>
          <w:rFonts w:ascii="Tahoma" w:hAnsi="Tahoma" w:cs="Tahoma"/>
          <w:b/>
          <w:sz w:val="24"/>
          <w:szCs w:val="24"/>
        </w:rPr>
        <w:t xml:space="preserve">Analysis </w:t>
      </w:r>
      <w:r w:rsidR="00160C2A">
        <w:rPr>
          <w:rFonts w:ascii="Tahoma" w:hAnsi="Tahoma" w:cs="Tahoma"/>
          <w:b/>
          <w:sz w:val="24"/>
          <w:szCs w:val="24"/>
        </w:rPr>
        <w:t>within the District Electoral Areas</w:t>
      </w:r>
    </w:p>
    <w:p w:rsidR="00160C2A" w:rsidRDefault="00160C2A" w:rsidP="00D27677">
      <w:pPr>
        <w:spacing w:after="0" w:line="240" w:lineRule="auto"/>
        <w:jc w:val="both"/>
        <w:rPr>
          <w:rFonts w:ascii="Tahoma" w:hAnsi="Tahoma" w:cs="Tahoma"/>
          <w:b/>
          <w:sz w:val="24"/>
          <w:szCs w:val="24"/>
        </w:rPr>
      </w:pPr>
    </w:p>
    <w:p w:rsidR="00160C2A" w:rsidRDefault="00932E8E" w:rsidP="00160C2A">
      <w:pPr>
        <w:spacing w:after="0" w:line="240" w:lineRule="auto"/>
        <w:jc w:val="both"/>
        <w:rPr>
          <w:rFonts w:ascii="Tahoma" w:hAnsi="Tahoma" w:cs="Tahoma"/>
          <w:sz w:val="24"/>
          <w:szCs w:val="24"/>
        </w:rPr>
      </w:pPr>
      <w:r>
        <w:rPr>
          <w:rFonts w:ascii="Tahoma" w:hAnsi="Tahoma" w:cs="Tahoma"/>
          <w:b/>
          <w:sz w:val="24"/>
          <w:szCs w:val="24"/>
        </w:rPr>
        <w:t>6</w:t>
      </w:r>
      <w:r w:rsidR="00BC5E7A" w:rsidRPr="00BC5E7A">
        <w:rPr>
          <w:rFonts w:ascii="Tahoma" w:hAnsi="Tahoma" w:cs="Tahoma"/>
          <w:b/>
          <w:sz w:val="24"/>
          <w:szCs w:val="24"/>
        </w:rPr>
        <w:t>.1</w:t>
      </w:r>
      <w:r w:rsidR="00BC5E7A">
        <w:rPr>
          <w:rFonts w:ascii="Tahoma" w:hAnsi="Tahoma" w:cs="Tahoma"/>
          <w:sz w:val="24"/>
          <w:szCs w:val="24"/>
        </w:rPr>
        <w:t xml:space="preserve"> </w:t>
      </w:r>
      <w:r w:rsidR="00081025">
        <w:rPr>
          <w:rFonts w:ascii="Tahoma" w:hAnsi="Tahoma" w:cs="Tahoma"/>
          <w:sz w:val="24"/>
          <w:szCs w:val="24"/>
        </w:rPr>
        <w:t>All rural</w:t>
      </w:r>
      <w:r w:rsidR="00160C2A">
        <w:rPr>
          <w:rFonts w:ascii="Tahoma" w:hAnsi="Tahoma" w:cs="Tahoma"/>
          <w:sz w:val="24"/>
          <w:szCs w:val="24"/>
        </w:rPr>
        <w:t xml:space="preserve"> </w:t>
      </w:r>
      <w:r w:rsidR="00BF6D8C">
        <w:rPr>
          <w:rFonts w:ascii="Tahoma" w:hAnsi="Tahoma" w:cs="Tahoma"/>
          <w:sz w:val="24"/>
          <w:szCs w:val="24"/>
        </w:rPr>
        <w:t xml:space="preserve">single </w:t>
      </w:r>
      <w:r w:rsidR="00160C2A">
        <w:rPr>
          <w:rFonts w:ascii="Tahoma" w:hAnsi="Tahoma" w:cs="Tahoma"/>
          <w:sz w:val="24"/>
          <w:szCs w:val="24"/>
        </w:rPr>
        <w:t>dwelling</w:t>
      </w:r>
      <w:r w:rsidR="00BF6D8C">
        <w:rPr>
          <w:rFonts w:ascii="Tahoma" w:hAnsi="Tahoma" w:cs="Tahoma"/>
          <w:sz w:val="24"/>
          <w:szCs w:val="24"/>
        </w:rPr>
        <w:t>s in the countryside</w:t>
      </w:r>
      <w:r w:rsidR="00160C2A">
        <w:rPr>
          <w:rFonts w:ascii="Tahoma" w:hAnsi="Tahoma" w:cs="Tahoma"/>
          <w:sz w:val="24"/>
          <w:szCs w:val="24"/>
        </w:rPr>
        <w:t xml:space="preserve"> applications i.e. approvals, refusals, withdrawals of Outline, Full and Reserved Matters applications ha</w:t>
      </w:r>
      <w:r w:rsidR="008C6136">
        <w:rPr>
          <w:rFonts w:ascii="Tahoma" w:hAnsi="Tahoma" w:cs="Tahoma"/>
          <w:sz w:val="24"/>
          <w:szCs w:val="24"/>
        </w:rPr>
        <w:t>ve</w:t>
      </w:r>
      <w:r w:rsidR="00160C2A">
        <w:rPr>
          <w:rFonts w:ascii="Tahoma" w:hAnsi="Tahoma" w:cs="Tahoma"/>
          <w:sz w:val="24"/>
          <w:szCs w:val="24"/>
        </w:rPr>
        <w:t xml:space="preserve"> been identified through </w:t>
      </w:r>
      <w:proofErr w:type="spellStart"/>
      <w:r w:rsidR="00160C2A">
        <w:rPr>
          <w:rFonts w:ascii="Tahoma" w:hAnsi="Tahoma" w:cs="Tahoma"/>
          <w:sz w:val="24"/>
          <w:szCs w:val="24"/>
        </w:rPr>
        <w:t>Df</w:t>
      </w:r>
      <w:r w:rsidR="00BF6D8C">
        <w:rPr>
          <w:rFonts w:ascii="Tahoma" w:hAnsi="Tahoma" w:cs="Tahoma"/>
          <w:sz w:val="24"/>
          <w:szCs w:val="24"/>
        </w:rPr>
        <w:t>I</w:t>
      </w:r>
      <w:proofErr w:type="spellEnd"/>
      <w:r w:rsidR="00160C2A">
        <w:rPr>
          <w:rFonts w:ascii="Tahoma" w:hAnsi="Tahoma" w:cs="Tahoma"/>
          <w:sz w:val="24"/>
          <w:szCs w:val="24"/>
        </w:rPr>
        <w:t xml:space="preserve"> statistics and plotted as a series of dot maps for the 7</w:t>
      </w:r>
      <w:r w:rsidR="00883BCB">
        <w:rPr>
          <w:rFonts w:ascii="Tahoma" w:hAnsi="Tahoma" w:cs="Tahoma"/>
          <w:sz w:val="24"/>
          <w:szCs w:val="24"/>
        </w:rPr>
        <w:t xml:space="preserve"> District Electoral Areas (DEA’s) which can be seen in Appendix 1</w:t>
      </w:r>
      <w:r w:rsidR="00160C2A">
        <w:rPr>
          <w:rFonts w:ascii="Tahoma" w:hAnsi="Tahoma" w:cs="Tahoma"/>
          <w:sz w:val="24"/>
          <w:szCs w:val="24"/>
        </w:rPr>
        <w:t>. Applications which fall on the same site will show as one dot only at the scale displayed. To illustrat</w:t>
      </w:r>
      <w:r w:rsidR="00262981">
        <w:rPr>
          <w:rFonts w:ascii="Tahoma" w:hAnsi="Tahoma" w:cs="Tahoma"/>
          <w:sz w:val="24"/>
          <w:szCs w:val="24"/>
        </w:rPr>
        <w:t>e the impact</w:t>
      </w:r>
      <w:r w:rsidR="00160C2A">
        <w:rPr>
          <w:rFonts w:ascii="Tahoma" w:hAnsi="Tahoma" w:cs="Tahoma"/>
          <w:sz w:val="24"/>
          <w:szCs w:val="24"/>
        </w:rPr>
        <w:t xml:space="preserve"> of different policies from 2002 all applications </w:t>
      </w:r>
      <w:r w:rsidR="00883BCB">
        <w:rPr>
          <w:rFonts w:ascii="Tahoma" w:hAnsi="Tahoma" w:cs="Tahoma"/>
          <w:sz w:val="24"/>
          <w:szCs w:val="24"/>
        </w:rPr>
        <w:t>refuse</w:t>
      </w:r>
      <w:r w:rsidR="00160C2A">
        <w:rPr>
          <w:rFonts w:ascii="Tahoma" w:hAnsi="Tahoma" w:cs="Tahoma"/>
          <w:sz w:val="24"/>
          <w:szCs w:val="24"/>
        </w:rPr>
        <w:t>d</w:t>
      </w:r>
      <w:r w:rsidR="00883BCB">
        <w:rPr>
          <w:rFonts w:ascii="Tahoma" w:hAnsi="Tahoma" w:cs="Tahoma"/>
          <w:sz w:val="24"/>
          <w:szCs w:val="24"/>
        </w:rPr>
        <w:t xml:space="preserve"> have been shown as red dots, </w:t>
      </w:r>
      <w:r w:rsidR="00160C2A">
        <w:rPr>
          <w:rFonts w:ascii="Tahoma" w:hAnsi="Tahoma" w:cs="Tahoma"/>
          <w:sz w:val="24"/>
          <w:szCs w:val="24"/>
        </w:rPr>
        <w:t>withdrawn</w:t>
      </w:r>
      <w:r w:rsidR="00883BCB">
        <w:rPr>
          <w:rFonts w:ascii="Tahoma" w:hAnsi="Tahoma" w:cs="Tahoma"/>
          <w:sz w:val="24"/>
          <w:szCs w:val="24"/>
        </w:rPr>
        <w:t xml:space="preserve"> applications as green dots, approvals</w:t>
      </w:r>
      <w:r w:rsidR="00160C2A">
        <w:rPr>
          <w:rFonts w:ascii="Tahoma" w:hAnsi="Tahoma" w:cs="Tahoma"/>
          <w:sz w:val="24"/>
          <w:szCs w:val="24"/>
        </w:rPr>
        <w:t xml:space="preserve"> prior to 2010</w:t>
      </w:r>
      <w:r w:rsidR="00883BCB">
        <w:rPr>
          <w:rFonts w:ascii="Tahoma" w:hAnsi="Tahoma" w:cs="Tahoma"/>
          <w:sz w:val="24"/>
          <w:szCs w:val="24"/>
        </w:rPr>
        <w:t xml:space="preserve"> have been shown indicated in blue </w:t>
      </w:r>
      <w:r w:rsidR="00160C2A">
        <w:rPr>
          <w:rFonts w:ascii="Tahoma" w:hAnsi="Tahoma" w:cs="Tahoma"/>
          <w:sz w:val="24"/>
          <w:szCs w:val="24"/>
        </w:rPr>
        <w:t xml:space="preserve">while all </w:t>
      </w:r>
      <w:r w:rsidR="00883BCB">
        <w:rPr>
          <w:rFonts w:ascii="Tahoma" w:hAnsi="Tahoma" w:cs="Tahoma"/>
          <w:sz w:val="24"/>
          <w:szCs w:val="24"/>
        </w:rPr>
        <w:t xml:space="preserve">approvals </w:t>
      </w:r>
      <w:r w:rsidR="00160C2A">
        <w:rPr>
          <w:rFonts w:ascii="Tahoma" w:hAnsi="Tahoma" w:cs="Tahoma"/>
          <w:sz w:val="24"/>
          <w:szCs w:val="24"/>
        </w:rPr>
        <w:t>fo</w:t>
      </w:r>
      <w:r w:rsidR="000A332E">
        <w:rPr>
          <w:rFonts w:ascii="Tahoma" w:hAnsi="Tahoma" w:cs="Tahoma"/>
          <w:sz w:val="24"/>
          <w:szCs w:val="24"/>
        </w:rPr>
        <w:t>llowing this date</w:t>
      </w:r>
      <w:r w:rsidR="00160C2A">
        <w:rPr>
          <w:rFonts w:ascii="Tahoma" w:hAnsi="Tahoma" w:cs="Tahoma"/>
          <w:sz w:val="24"/>
          <w:szCs w:val="24"/>
        </w:rPr>
        <w:t xml:space="preserve"> have been shown in </w:t>
      </w:r>
      <w:r w:rsidR="00883BCB">
        <w:rPr>
          <w:rFonts w:ascii="Tahoma" w:hAnsi="Tahoma" w:cs="Tahoma"/>
          <w:sz w:val="24"/>
          <w:szCs w:val="24"/>
        </w:rPr>
        <w:t xml:space="preserve">yellow. </w:t>
      </w:r>
      <w:r w:rsidR="00883BCB" w:rsidRPr="00122BD0">
        <w:rPr>
          <w:rFonts w:ascii="Tahoma" w:hAnsi="Tahoma" w:cs="Tahoma"/>
          <w:sz w:val="24"/>
          <w:szCs w:val="24"/>
        </w:rPr>
        <w:t>Figure</w:t>
      </w:r>
      <w:r w:rsidR="00883BCB">
        <w:rPr>
          <w:rFonts w:ascii="Tahoma" w:hAnsi="Tahoma" w:cs="Tahoma"/>
          <w:sz w:val="24"/>
          <w:szCs w:val="24"/>
        </w:rPr>
        <w:t xml:space="preserve"> </w:t>
      </w:r>
      <w:r w:rsidR="008C6136">
        <w:rPr>
          <w:rFonts w:ascii="Tahoma" w:hAnsi="Tahoma" w:cs="Tahoma"/>
          <w:sz w:val="24"/>
          <w:szCs w:val="24"/>
        </w:rPr>
        <w:t>4</w:t>
      </w:r>
      <w:r w:rsidR="00883BCB">
        <w:rPr>
          <w:rFonts w:ascii="Tahoma" w:hAnsi="Tahoma" w:cs="Tahoma"/>
          <w:sz w:val="24"/>
          <w:szCs w:val="24"/>
        </w:rPr>
        <w:t xml:space="preserve"> is a district wide map identifying all </w:t>
      </w:r>
      <w:r w:rsidR="006E0A27">
        <w:rPr>
          <w:rFonts w:ascii="Tahoma" w:hAnsi="Tahoma" w:cs="Tahoma"/>
          <w:sz w:val="24"/>
          <w:szCs w:val="24"/>
        </w:rPr>
        <w:t xml:space="preserve">approved </w:t>
      </w:r>
      <w:r w:rsidR="00883BCB">
        <w:rPr>
          <w:rFonts w:ascii="Tahoma" w:hAnsi="Tahoma" w:cs="Tahoma"/>
          <w:sz w:val="24"/>
          <w:szCs w:val="24"/>
        </w:rPr>
        <w:t>s</w:t>
      </w:r>
      <w:r w:rsidR="008A58D3">
        <w:rPr>
          <w:rFonts w:ascii="Tahoma" w:hAnsi="Tahoma" w:cs="Tahoma"/>
          <w:sz w:val="24"/>
          <w:szCs w:val="24"/>
        </w:rPr>
        <w:t>ingle dwellings in the countryside</w:t>
      </w:r>
      <w:r w:rsidR="00883BCB">
        <w:rPr>
          <w:rFonts w:ascii="Tahoma" w:hAnsi="Tahoma" w:cs="Tahoma"/>
          <w:sz w:val="24"/>
          <w:szCs w:val="24"/>
        </w:rPr>
        <w:t xml:space="preserve"> </w:t>
      </w:r>
      <w:r w:rsidR="006E0A27">
        <w:rPr>
          <w:rFonts w:ascii="Tahoma" w:hAnsi="Tahoma" w:cs="Tahoma"/>
          <w:sz w:val="24"/>
          <w:szCs w:val="24"/>
        </w:rPr>
        <w:t xml:space="preserve">since the </w:t>
      </w:r>
      <w:r w:rsidR="00883BCB">
        <w:rPr>
          <w:rFonts w:ascii="Tahoma" w:hAnsi="Tahoma" w:cs="Tahoma"/>
          <w:sz w:val="24"/>
          <w:szCs w:val="24"/>
        </w:rPr>
        <w:t>implementation of PPS21</w:t>
      </w:r>
      <w:r w:rsidR="006E0A27">
        <w:rPr>
          <w:rFonts w:ascii="Tahoma" w:hAnsi="Tahoma" w:cs="Tahoma"/>
          <w:sz w:val="24"/>
          <w:szCs w:val="24"/>
        </w:rPr>
        <w:t xml:space="preserve"> in 2010</w:t>
      </w:r>
      <w:r w:rsidR="00883BCB">
        <w:rPr>
          <w:rFonts w:ascii="Tahoma" w:hAnsi="Tahoma" w:cs="Tahoma"/>
          <w:sz w:val="24"/>
          <w:szCs w:val="24"/>
        </w:rPr>
        <w:t xml:space="preserve">. </w:t>
      </w:r>
    </w:p>
    <w:p w:rsidR="004834B0" w:rsidRDefault="004834B0" w:rsidP="00160C2A">
      <w:pPr>
        <w:spacing w:after="0" w:line="240" w:lineRule="auto"/>
        <w:jc w:val="both"/>
        <w:rPr>
          <w:rFonts w:ascii="Tahoma" w:hAnsi="Tahoma" w:cs="Tahoma"/>
          <w:sz w:val="24"/>
          <w:szCs w:val="24"/>
        </w:rPr>
      </w:pPr>
    </w:p>
    <w:p w:rsidR="004834B0" w:rsidRDefault="00932E8E" w:rsidP="004834B0">
      <w:pPr>
        <w:spacing w:after="0" w:line="240" w:lineRule="auto"/>
        <w:jc w:val="both"/>
        <w:rPr>
          <w:rFonts w:ascii="Tahoma" w:hAnsi="Tahoma" w:cs="Tahoma"/>
          <w:sz w:val="24"/>
          <w:szCs w:val="24"/>
        </w:rPr>
      </w:pPr>
      <w:r>
        <w:rPr>
          <w:rFonts w:ascii="Tahoma" w:hAnsi="Tahoma" w:cs="Tahoma"/>
          <w:b/>
          <w:sz w:val="24"/>
          <w:szCs w:val="24"/>
        </w:rPr>
        <w:t>6</w:t>
      </w:r>
      <w:r w:rsidR="00BC5E7A" w:rsidRPr="00BC5E7A">
        <w:rPr>
          <w:rFonts w:ascii="Tahoma" w:hAnsi="Tahoma" w:cs="Tahoma"/>
          <w:b/>
          <w:sz w:val="24"/>
          <w:szCs w:val="24"/>
        </w:rPr>
        <w:t>.2</w:t>
      </w:r>
      <w:r w:rsidR="00BC5E7A">
        <w:rPr>
          <w:rFonts w:ascii="Tahoma" w:hAnsi="Tahoma" w:cs="Tahoma"/>
          <w:sz w:val="24"/>
          <w:szCs w:val="24"/>
        </w:rPr>
        <w:t xml:space="preserve"> </w:t>
      </w:r>
      <w:r w:rsidR="004834B0">
        <w:rPr>
          <w:rFonts w:ascii="Tahoma" w:hAnsi="Tahoma" w:cs="Tahoma"/>
          <w:sz w:val="24"/>
          <w:szCs w:val="24"/>
        </w:rPr>
        <w:t>The statistics have been cleansed to ensure decisions</w:t>
      </w:r>
      <w:r w:rsidR="00262981">
        <w:rPr>
          <w:rFonts w:ascii="Tahoma" w:hAnsi="Tahoma" w:cs="Tahoma"/>
          <w:sz w:val="24"/>
          <w:szCs w:val="24"/>
        </w:rPr>
        <w:t xml:space="preserve"> issued</w:t>
      </w:r>
      <w:r w:rsidR="004834B0">
        <w:rPr>
          <w:rFonts w:ascii="Tahoma" w:hAnsi="Tahoma" w:cs="Tahoma"/>
          <w:sz w:val="24"/>
          <w:szCs w:val="24"/>
        </w:rPr>
        <w:t xml:space="preserve"> </w:t>
      </w:r>
      <w:r w:rsidR="00262981">
        <w:rPr>
          <w:rFonts w:ascii="Tahoma" w:hAnsi="Tahoma" w:cs="Tahoma"/>
          <w:sz w:val="24"/>
          <w:szCs w:val="24"/>
        </w:rPr>
        <w:t>in relation to household extensions have been removed and are not</w:t>
      </w:r>
      <w:r w:rsidR="004834B0">
        <w:rPr>
          <w:rFonts w:ascii="Tahoma" w:hAnsi="Tahoma" w:cs="Tahoma"/>
          <w:sz w:val="24"/>
          <w:szCs w:val="24"/>
        </w:rPr>
        <w:t xml:space="preserve"> included in this analysis.</w:t>
      </w:r>
    </w:p>
    <w:p w:rsidR="004834B0" w:rsidRDefault="004834B0" w:rsidP="00160C2A">
      <w:pPr>
        <w:spacing w:after="0" w:line="240" w:lineRule="auto"/>
        <w:jc w:val="both"/>
        <w:rPr>
          <w:rFonts w:ascii="Tahoma" w:hAnsi="Tahoma" w:cs="Tahoma"/>
          <w:sz w:val="24"/>
          <w:szCs w:val="24"/>
        </w:rPr>
      </w:pPr>
    </w:p>
    <w:p w:rsidR="004834B0" w:rsidRPr="004834B0" w:rsidRDefault="004834B0" w:rsidP="00152F5E">
      <w:pPr>
        <w:spacing w:after="0" w:line="240" w:lineRule="auto"/>
        <w:jc w:val="center"/>
        <w:rPr>
          <w:rFonts w:ascii="Tahoma" w:hAnsi="Tahoma" w:cs="Tahoma"/>
          <w:b/>
          <w:sz w:val="24"/>
          <w:szCs w:val="24"/>
        </w:rPr>
      </w:pPr>
      <w:r w:rsidRPr="004834B0">
        <w:rPr>
          <w:rFonts w:ascii="Tahoma" w:hAnsi="Tahoma" w:cs="Tahoma"/>
          <w:b/>
          <w:sz w:val="24"/>
          <w:szCs w:val="24"/>
        </w:rPr>
        <w:t xml:space="preserve">Table </w:t>
      </w:r>
      <w:r w:rsidR="00860A2B">
        <w:rPr>
          <w:rFonts w:ascii="Tahoma" w:hAnsi="Tahoma" w:cs="Tahoma"/>
          <w:b/>
          <w:sz w:val="24"/>
          <w:szCs w:val="24"/>
        </w:rPr>
        <w:t xml:space="preserve">4 </w:t>
      </w:r>
      <w:r w:rsidRPr="004834B0">
        <w:rPr>
          <w:rFonts w:ascii="Tahoma" w:hAnsi="Tahoma" w:cs="Tahoma"/>
          <w:b/>
          <w:sz w:val="24"/>
          <w:szCs w:val="24"/>
        </w:rPr>
        <w:t xml:space="preserve">Breakdown of </w:t>
      </w:r>
      <w:r w:rsidR="006657D1">
        <w:rPr>
          <w:rFonts w:ascii="Tahoma" w:hAnsi="Tahoma" w:cs="Tahoma"/>
          <w:b/>
          <w:sz w:val="24"/>
          <w:szCs w:val="24"/>
        </w:rPr>
        <w:t>dwellings</w:t>
      </w:r>
      <w:r w:rsidR="003017B9">
        <w:rPr>
          <w:rFonts w:ascii="Tahoma" w:hAnsi="Tahoma" w:cs="Tahoma"/>
          <w:b/>
          <w:sz w:val="24"/>
          <w:szCs w:val="24"/>
        </w:rPr>
        <w:t xml:space="preserve"> </w:t>
      </w:r>
      <w:r w:rsidR="006E0A27">
        <w:rPr>
          <w:rFonts w:ascii="Tahoma" w:hAnsi="Tahoma" w:cs="Tahoma"/>
          <w:b/>
          <w:sz w:val="24"/>
          <w:szCs w:val="24"/>
        </w:rPr>
        <w:t xml:space="preserve">in </w:t>
      </w:r>
      <w:r w:rsidR="003017B9">
        <w:rPr>
          <w:rFonts w:ascii="Tahoma" w:hAnsi="Tahoma" w:cs="Tahoma"/>
          <w:b/>
          <w:sz w:val="24"/>
          <w:szCs w:val="24"/>
        </w:rPr>
        <w:t xml:space="preserve">the countryside </w:t>
      </w:r>
      <w:r w:rsidR="006E0A27">
        <w:rPr>
          <w:rFonts w:ascii="Tahoma" w:hAnsi="Tahoma" w:cs="Tahoma"/>
          <w:b/>
          <w:sz w:val="24"/>
          <w:szCs w:val="24"/>
        </w:rPr>
        <w:t xml:space="preserve">approved within </w:t>
      </w:r>
      <w:r w:rsidRPr="004834B0">
        <w:rPr>
          <w:rFonts w:ascii="Tahoma" w:hAnsi="Tahoma" w:cs="Tahoma"/>
          <w:b/>
          <w:sz w:val="24"/>
          <w:szCs w:val="24"/>
        </w:rPr>
        <w:t xml:space="preserve">each DEA from </w:t>
      </w:r>
      <w:r w:rsidR="00152F5E">
        <w:rPr>
          <w:rFonts w:ascii="Tahoma" w:hAnsi="Tahoma" w:cs="Tahoma"/>
          <w:b/>
          <w:sz w:val="24"/>
          <w:szCs w:val="24"/>
        </w:rPr>
        <w:t>Jan 2002 to December 2009</w:t>
      </w:r>
    </w:p>
    <w:p w:rsidR="00F004F0" w:rsidRDefault="00F004F0" w:rsidP="00160C2A">
      <w:pPr>
        <w:spacing w:after="0" w:line="240" w:lineRule="auto"/>
        <w:jc w:val="both"/>
        <w:rPr>
          <w:rFonts w:ascii="Tahoma" w:hAnsi="Tahoma" w:cs="Tahoma"/>
          <w:sz w:val="24"/>
          <w:szCs w:val="24"/>
        </w:rPr>
      </w:pPr>
    </w:p>
    <w:tbl>
      <w:tblPr>
        <w:tblStyle w:val="TableGrid"/>
        <w:tblW w:w="10656" w:type="dxa"/>
        <w:jc w:val="center"/>
        <w:tblInd w:w="-673" w:type="dxa"/>
        <w:tblLayout w:type="fixed"/>
        <w:tblLook w:val="04A0" w:firstRow="1" w:lastRow="0" w:firstColumn="1" w:lastColumn="0" w:noHBand="0" w:noVBand="1"/>
      </w:tblPr>
      <w:tblGrid>
        <w:gridCol w:w="1666"/>
        <w:gridCol w:w="850"/>
        <w:gridCol w:w="959"/>
        <w:gridCol w:w="992"/>
        <w:gridCol w:w="992"/>
        <w:gridCol w:w="992"/>
        <w:gridCol w:w="993"/>
        <w:gridCol w:w="992"/>
        <w:gridCol w:w="992"/>
        <w:gridCol w:w="1228"/>
      </w:tblGrid>
      <w:tr w:rsidR="00B30ADC" w:rsidRPr="00F004F0" w:rsidTr="00BB4995">
        <w:trPr>
          <w:jc w:val="center"/>
        </w:trPr>
        <w:tc>
          <w:tcPr>
            <w:tcW w:w="1666" w:type="dxa"/>
          </w:tcPr>
          <w:p w:rsidR="00B30ADC" w:rsidRPr="007B575A" w:rsidRDefault="00B30ADC" w:rsidP="00AE33B5">
            <w:pPr>
              <w:jc w:val="center"/>
              <w:rPr>
                <w:rFonts w:ascii="Tahoma" w:hAnsi="Tahoma" w:cs="Tahoma"/>
                <w:b/>
                <w:sz w:val="20"/>
                <w:szCs w:val="20"/>
              </w:rPr>
            </w:pPr>
            <w:r w:rsidRPr="007B575A">
              <w:rPr>
                <w:rFonts w:ascii="Tahoma" w:hAnsi="Tahoma" w:cs="Tahoma"/>
                <w:b/>
                <w:sz w:val="20"/>
                <w:szCs w:val="20"/>
              </w:rPr>
              <w:t>DEA</w:t>
            </w:r>
          </w:p>
        </w:tc>
        <w:tc>
          <w:tcPr>
            <w:tcW w:w="850" w:type="dxa"/>
          </w:tcPr>
          <w:p w:rsidR="00B30ADC" w:rsidRPr="00F004F0" w:rsidRDefault="00B30ADC" w:rsidP="00AE33B5">
            <w:pPr>
              <w:jc w:val="center"/>
              <w:rPr>
                <w:rFonts w:ascii="Tahoma" w:hAnsi="Tahoma" w:cs="Tahoma"/>
                <w:b/>
                <w:sz w:val="20"/>
                <w:szCs w:val="20"/>
              </w:rPr>
            </w:pPr>
            <w:r>
              <w:rPr>
                <w:rFonts w:ascii="Tahoma" w:hAnsi="Tahoma" w:cs="Tahoma"/>
                <w:b/>
                <w:sz w:val="20"/>
                <w:szCs w:val="20"/>
              </w:rPr>
              <w:t>2002-03</w:t>
            </w:r>
          </w:p>
        </w:tc>
        <w:tc>
          <w:tcPr>
            <w:tcW w:w="959" w:type="dxa"/>
          </w:tcPr>
          <w:p w:rsidR="00B30ADC" w:rsidRPr="00F004F0" w:rsidRDefault="00B30ADC" w:rsidP="00AE33B5">
            <w:pPr>
              <w:jc w:val="center"/>
              <w:rPr>
                <w:rFonts w:ascii="Tahoma" w:hAnsi="Tahoma" w:cs="Tahoma"/>
                <w:b/>
                <w:sz w:val="20"/>
                <w:szCs w:val="20"/>
              </w:rPr>
            </w:pPr>
            <w:r w:rsidRPr="00F004F0">
              <w:rPr>
                <w:rFonts w:ascii="Tahoma" w:hAnsi="Tahoma" w:cs="Tahoma"/>
                <w:b/>
                <w:sz w:val="20"/>
                <w:szCs w:val="20"/>
              </w:rPr>
              <w:t>20</w:t>
            </w:r>
            <w:r>
              <w:rPr>
                <w:rFonts w:ascii="Tahoma" w:hAnsi="Tahoma" w:cs="Tahoma"/>
                <w:b/>
                <w:sz w:val="20"/>
                <w:szCs w:val="20"/>
              </w:rPr>
              <w:t>03-04</w:t>
            </w:r>
          </w:p>
        </w:tc>
        <w:tc>
          <w:tcPr>
            <w:tcW w:w="992" w:type="dxa"/>
          </w:tcPr>
          <w:p w:rsidR="00B30ADC" w:rsidRPr="00F004F0" w:rsidRDefault="00B30ADC" w:rsidP="00AE33B5">
            <w:pPr>
              <w:jc w:val="center"/>
              <w:rPr>
                <w:rFonts w:ascii="Tahoma" w:hAnsi="Tahoma" w:cs="Tahoma"/>
                <w:b/>
                <w:sz w:val="20"/>
                <w:szCs w:val="20"/>
              </w:rPr>
            </w:pPr>
            <w:r w:rsidRPr="00F004F0">
              <w:rPr>
                <w:rFonts w:ascii="Tahoma" w:hAnsi="Tahoma" w:cs="Tahoma"/>
                <w:b/>
                <w:sz w:val="20"/>
                <w:szCs w:val="20"/>
              </w:rPr>
              <w:t>20</w:t>
            </w:r>
            <w:r>
              <w:rPr>
                <w:rFonts w:ascii="Tahoma" w:hAnsi="Tahoma" w:cs="Tahoma"/>
                <w:b/>
                <w:sz w:val="20"/>
                <w:szCs w:val="20"/>
              </w:rPr>
              <w:t>04-05</w:t>
            </w:r>
          </w:p>
        </w:tc>
        <w:tc>
          <w:tcPr>
            <w:tcW w:w="992" w:type="dxa"/>
          </w:tcPr>
          <w:p w:rsidR="00B30ADC" w:rsidRPr="00F004F0" w:rsidRDefault="00B30ADC" w:rsidP="00AE33B5">
            <w:pPr>
              <w:jc w:val="center"/>
              <w:rPr>
                <w:rFonts w:ascii="Tahoma" w:hAnsi="Tahoma" w:cs="Tahoma"/>
                <w:b/>
                <w:sz w:val="20"/>
                <w:szCs w:val="20"/>
              </w:rPr>
            </w:pPr>
            <w:r w:rsidRPr="00F004F0">
              <w:rPr>
                <w:rFonts w:ascii="Tahoma" w:hAnsi="Tahoma" w:cs="Tahoma"/>
                <w:b/>
                <w:sz w:val="20"/>
                <w:szCs w:val="20"/>
              </w:rPr>
              <w:t>20</w:t>
            </w:r>
            <w:r>
              <w:rPr>
                <w:rFonts w:ascii="Tahoma" w:hAnsi="Tahoma" w:cs="Tahoma"/>
                <w:b/>
                <w:sz w:val="20"/>
                <w:szCs w:val="20"/>
              </w:rPr>
              <w:t>05-06</w:t>
            </w:r>
          </w:p>
        </w:tc>
        <w:tc>
          <w:tcPr>
            <w:tcW w:w="992" w:type="dxa"/>
          </w:tcPr>
          <w:p w:rsidR="00B30ADC" w:rsidRPr="00F004F0" w:rsidRDefault="00B30ADC" w:rsidP="00AE33B5">
            <w:pPr>
              <w:jc w:val="center"/>
              <w:rPr>
                <w:rFonts w:ascii="Tahoma" w:hAnsi="Tahoma" w:cs="Tahoma"/>
                <w:b/>
                <w:sz w:val="20"/>
                <w:szCs w:val="20"/>
              </w:rPr>
            </w:pPr>
            <w:r w:rsidRPr="00F004F0">
              <w:rPr>
                <w:rFonts w:ascii="Tahoma" w:hAnsi="Tahoma" w:cs="Tahoma"/>
                <w:b/>
                <w:sz w:val="20"/>
                <w:szCs w:val="20"/>
              </w:rPr>
              <w:t>20</w:t>
            </w:r>
            <w:r>
              <w:rPr>
                <w:rFonts w:ascii="Tahoma" w:hAnsi="Tahoma" w:cs="Tahoma"/>
                <w:b/>
                <w:sz w:val="20"/>
                <w:szCs w:val="20"/>
              </w:rPr>
              <w:t>06-07</w:t>
            </w:r>
          </w:p>
        </w:tc>
        <w:tc>
          <w:tcPr>
            <w:tcW w:w="993" w:type="dxa"/>
          </w:tcPr>
          <w:p w:rsidR="00B30ADC" w:rsidRPr="00F004F0" w:rsidRDefault="00B30ADC" w:rsidP="00AE33B5">
            <w:pPr>
              <w:jc w:val="center"/>
              <w:rPr>
                <w:rFonts w:ascii="Tahoma" w:hAnsi="Tahoma" w:cs="Tahoma"/>
                <w:b/>
                <w:sz w:val="20"/>
                <w:szCs w:val="20"/>
              </w:rPr>
            </w:pPr>
            <w:r w:rsidRPr="00F004F0">
              <w:rPr>
                <w:rFonts w:ascii="Tahoma" w:hAnsi="Tahoma" w:cs="Tahoma"/>
                <w:b/>
                <w:sz w:val="20"/>
                <w:szCs w:val="20"/>
              </w:rPr>
              <w:t>20</w:t>
            </w:r>
            <w:r>
              <w:rPr>
                <w:rFonts w:ascii="Tahoma" w:hAnsi="Tahoma" w:cs="Tahoma"/>
                <w:b/>
                <w:sz w:val="20"/>
                <w:szCs w:val="20"/>
              </w:rPr>
              <w:t>07-08</w:t>
            </w:r>
          </w:p>
        </w:tc>
        <w:tc>
          <w:tcPr>
            <w:tcW w:w="992" w:type="dxa"/>
          </w:tcPr>
          <w:p w:rsidR="00B30ADC" w:rsidRPr="00F004F0" w:rsidRDefault="00B30ADC" w:rsidP="00AE33B5">
            <w:pPr>
              <w:jc w:val="center"/>
              <w:rPr>
                <w:rFonts w:ascii="Tahoma" w:hAnsi="Tahoma" w:cs="Tahoma"/>
                <w:b/>
                <w:sz w:val="20"/>
                <w:szCs w:val="20"/>
              </w:rPr>
            </w:pPr>
            <w:r w:rsidRPr="00F004F0">
              <w:rPr>
                <w:rFonts w:ascii="Tahoma" w:hAnsi="Tahoma" w:cs="Tahoma"/>
                <w:b/>
                <w:sz w:val="20"/>
                <w:szCs w:val="20"/>
              </w:rPr>
              <w:t>20</w:t>
            </w:r>
            <w:r>
              <w:rPr>
                <w:rFonts w:ascii="Tahoma" w:hAnsi="Tahoma" w:cs="Tahoma"/>
                <w:b/>
                <w:sz w:val="20"/>
                <w:szCs w:val="20"/>
              </w:rPr>
              <w:t>08-09</w:t>
            </w:r>
          </w:p>
        </w:tc>
        <w:tc>
          <w:tcPr>
            <w:tcW w:w="992" w:type="dxa"/>
          </w:tcPr>
          <w:p w:rsidR="00B30ADC" w:rsidRPr="00F004F0" w:rsidRDefault="00B30ADC" w:rsidP="00AE33B5">
            <w:pPr>
              <w:jc w:val="center"/>
              <w:rPr>
                <w:rFonts w:ascii="Tahoma" w:hAnsi="Tahoma" w:cs="Tahoma"/>
                <w:b/>
                <w:sz w:val="20"/>
                <w:szCs w:val="20"/>
              </w:rPr>
            </w:pPr>
            <w:r>
              <w:rPr>
                <w:rFonts w:ascii="Tahoma" w:hAnsi="Tahoma" w:cs="Tahoma"/>
                <w:b/>
                <w:sz w:val="20"/>
                <w:szCs w:val="20"/>
              </w:rPr>
              <w:t>2009-10</w:t>
            </w:r>
          </w:p>
        </w:tc>
        <w:tc>
          <w:tcPr>
            <w:tcW w:w="1228" w:type="dxa"/>
          </w:tcPr>
          <w:p w:rsidR="00B30ADC" w:rsidRDefault="00B30ADC" w:rsidP="00AE33B5">
            <w:pPr>
              <w:jc w:val="center"/>
              <w:rPr>
                <w:rFonts w:ascii="Tahoma" w:hAnsi="Tahoma" w:cs="Tahoma"/>
                <w:b/>
                <w:sz w:val="20"/>
                <w:szCs w:val="20"/>
              </w:rPr>
            </w:pPr>
            <w:r>
              <w:rPr>
                <w:rFonts w:ascii="Tahoma" w:hAnsi="Tahoma" w:cs="Tahoma"/>
                <w:b/>
                <w:sz w:val="20"/>
                <w:szCs w:val="20"/>
              </w:rPr>
              <w:t>Totals</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proofErr w:type="spellStart"/>
            <w:r w:rsidRPr="007B575A">
              <w:rPr>
                <w:rFonts w:ascii="Tahoma" w:hAnsi="Tahoma" w:cs="Tahoma"/>
                <w:b/>
                <w:sz w:val="20"/>
                <w:szCs w:val="20"/>
              </w:rPr>
              <w:t>Crotlieve</w:t>
            </w:r>
            <w:proofErr w:type="spellEnd"/>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263</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322</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255</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276</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189</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279</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266</w:t>
            </w:r>
          </w:p>
        </w:tc>
        <w:tc>
          <w:tcPr>
            <w:tcW w:w="992" w:type="dxa"/>
          </w:tcPr>
          <w:p w:rsidR="00B30ADC" w:rsidRPr="00B30ADC" w:rsidRDefault="00B30ADC" w:rsidP="00AE33B5">
            <w:pPr>
              <w:jc w:val="center"/>
              <w:rPr>
                <w:rFonts w:ascii="Tahoma" w:hAnsi="Tahoma" w:cs="Tahoma"/>
                <w:sz w:val="24"/>
                <w:szCs w:val="24"/>
              </w:rPr>
            </w:pPr>
            <w:r w:rsidRPr="00B30ADC">
              <w:rPr>
                <w:rFonts w:ascii="Tahoma" w:hAnsi="Tahoma" w:cs="Tahoma"/>
                <w:sz w:val="24"/>
                <w:szCs w:val="24"/>
              </w:rPr>
              <w:t>230</w:t>
            </w:r>
          </w:p>
        </w:tc>
        <w:tc>
          <w:tcPr>
            <w:tcW w:w="1228" w:type="dxa"/>
          </w:tcPr>
          <w:p w:rsidR="00B30ADC" w:rsidRPr="00B30ADC" w:rsidRDefault="00B30ADC" w:rsidP="00AE33B5">
            <w:pPr>
              <w:jc w:val="center"/>
              <w:rPr>
                <w:rFonts w:ascii="Tahoma" w:hAnsi="Tahoma" w:cs="Tahoma"/>
                <w:b/>
                <w:sz w:val="24"/>
                <w:szCs w:val="24"/>
              </w:rPr>
            </w:pPr>
            <w:r>
              <w:rPr>
                <w:rFonts w:ascii="Tahoma" w:hAnsi="Tahoma" w:cs="Tahoma"/>
                <w:b/>
                <w:sz w:val="24"/>
                <w:szCs w:val="24"/>
              </w:rPr>
              <w:t>2080</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r w:rsidRPr="007B575A">
              <w:rPr>
                <w:rFonts w:ascii="Tahoma" w:hAnsi="Tahoma" w:cs="Tahoma"/>
                <w:b/>
                <w:sz w:val="20"/>
                <w:szCs w:val="20"/>
              </w:rPr>
              <w:t>Downpatrick</w:t>
            </w:r>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113</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119</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108</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98</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87</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70</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58</w:t>
            </w:r>
          </w:p>
        </w:tc>
        <w:tc>
          <w:tcPr>
            <w:tcW w:w="992" w:type="dxa"/>
          </w:tcPr>
          <w:p w:rsidR="00B30ADC" w:rsidRPr="00B30ADC" w:rsidRDefault="00B30ADC" w:rsidP="00AE33B5">
            <w:pPr>
              <w:jc w:val="center"/>
              <w:rPr>
                <w:rFonts w:ascii="Tahoma" w:hAnsi="Tahoma" w:cs="Tahoma"/>
                <w:sz w:val="24"/>
                <w:szCs w:val="24"/>
              </w:rPr>
            </w:pPr>
            <w:r>
              <w:rPr>
                <w:rFonts w:ascii="Tahoma" w:hAnsi="Tahoma" w:cs="Tahoma"/>
                <w:sz w:val="24"/>
                <w:szCs w:val="24"/>
              </w:rPr>
              <w:t>78</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731</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r w:rsidRPr="007B575A">
              <w:rPr>
                <w:rFonts w:ascii="Tahoma" w:hAnsi="Tahoma" w:cs="Tahoma"/>
                <w:b/>
                <w:sz w:val="20"/>
                <w:szCs w:val="20"/>
              </w:rPr>
              <w:t>Newry</w:t>
            </w:r>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74</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56</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62</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51</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63</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67</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54</w:t>
            </w:r>
          </w:p>
        </w:tc>
        <w:tc>
          <w:tcPr>
            <w:tcW w:w="992" w:type="dxa"/>
          </w:tcPr>
          <w:p w:rsidR="00B30ADC" w:rsidRPr="00B30ADC" w:rsidRDefault="00B30ADC" w:rsidP="00AE33B5">
            <w:pPr>
              <w:jc w:val="center"/>
              <w:rPr>
                <w:rFonts w:ascii="Tahoma" w:hAnsi="Tahoma" w:cs="Tahoma"/>
                <w:sz w:val="24"/>
                <w:szCs w:val="24"/>
              </w:rPr>
            </w:pPr>
            <w:r>
              <w:rPr>
                <w:rFonts w:ascii="Tahoma" w:hAnsi="Tahoma" w:cs="Tahoma"/>
                <w:sz w:val="24"/>
                <w:szCs w:val="24"/>
              </w:rPr>
              <w:t>57</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484</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r w:rsidRPr="007B575A">
              <w:rPr>
                <w:rFonts w:ascii="Tahoma" w:hAnsi="Tahoma" w:cs="Tahoma"/>
                <w:b/>
                <w:sz w:val="20"/>
                <w:szCs w:val="20"/>
              </w:rPr>
              <w:t>Rowallane</w:t>
            </w:r>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64</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79</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54</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75</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60</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35</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49</w:t>
            </w:r>
          </w:p>
        </w:tc>
        <w:tc>
          <w:tcPr>
            <w:tcW w:w="992" w:type="dxa"/>
          </w:tcPr>
          <w:p w:rsidR="00B30ADC" w:rsidRPr="00B30ADC" w:rsidRDefault="00B30ADC" w:rsidP="00AE33B5">
            <w:pPr>
              <w:jc w:val="center"/>
              <w:rPr>
                <w:rFonts w:ascii="Tahoma" w:hAnsi="Tahoma" w:cs="Tahoma"/>
                <w:sz w:val="24"/>
                <w:szCs w:val="24"/>
              </w:rPr>
            </w:pPr>
            <w:r>
              <w:rPr>
                <w:rFonts w:ascii="Tahoma" w:hAnsi="Tahoma" w:cs="Tahoma"/>
                <w:sz w:val="24"/>
                <w:szCs w:val="24"/>
              </w:rPr>
              <w:t>88</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504</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proofErr w:type="spellStart"/>
            <w:r w:rsidRPr="007B575A">
              <w:rPr>
                <w:rFonts w:ascii="Tahoma" w:hAnsi="Tahoma" w:cs="Tahoma"/>
                <w:b/>
                <w:sz w:val="20"/>
                <w:szCs w:val="20"/>
              </w:rPr>
              <w:t>Slieve</w:t>
            </w:r>
            <w:proofErr w:type="spellEnd"/>
            <w:r w:rsidRPr="007B575A">
              <w:rPr>
                <w:rFonts w:ascii="Tahoma" w:hAnsi="Tahoma" w:cs="Tahoma"/>
                <w:b/>
                <w:sz w:val="20"/>
                <w:szCs w:val="20"/>
              </w:rPr>
              <w:t xml:space="preserve"> </w:t>
            </w:r>
            <w:proofErr w:type="spellStart"/>
            <w:r w:rsidRPr="007B575A">
              <w:rPr>
                <w:rFonts w:ascii="Tahoma" w:hAnsi="Tahoma" w:cs="Tahoma"/>
                <w:b/>
                <w:sz w:val="20"/>
                <w:szCs w:val="20"/>
              </w:rPr>
              <w:t>Croob</w:t>
            </w:r>
            <w:proofErr w:type="spellEnd"/>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308</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344</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267</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218</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245</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193</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183</w:t>
            </w:r>
          </w:p>
        </w:tc>
        <w:tc>
          <w:tcPr>
            <w:tcW w:w="992" w:type="dxa"/>
          </w:tcPr>
          <w:p w:rsidR="00B30ADC" w:rsidRPr="00B30ADC" w:rsidRDefault="00B30ADC" w:rsidP="00AE33B5">
            <w:pPr>
              <w:jc w:val="center"/>
              <w:rPr>
                <w:rFonts w:ascii="Tahoma" w:hAnsi="Tahoma" w:cs="Tahoma"/>
                <w:sz w:val="24"/>
                <w:szCs w:val="24"/>
              </w:rPr>
            </w:pPr>
            <w:r>
              <w:rPr>
                <w:rFonts w:ascii="Tahoma" w:hAnsi="Tahoma" w:cs="Tahoma"/>
                <w:sz w:val="24"/>
                <w:szCs w:val="24"/>
              </w:rPr>
              <w:t>175</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1933</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r>
              <w:rPr>
                <w:rFonts w:ascii="Tahoma" w:hAnsi="Tahoma" w:cs="Tahoma"/>
                <w:b/>
                <w:sz w:val="20"/>
                <w:szCs w:val="20"/>
              </w:rPr>
              <w:t>Slieve Gullion</w:t>
            </w:r>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416</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434</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497</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407</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240</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445</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324</w:t>
            </w:r>
          </w:p>
        </w:tc>
        <w:tc>
          <w:tcPr>
            <w:tcW w:w="992" w:type="dxa"/>
          </w:tcPr>
          <w:p w:rsidR="00B30ADC" w:rsidRPr="00B30ADC" w:rsidRDefault="00B30ADC" w:rsidP="00AE33B5">
            <w:pPr>
              <w:jc w:val="center"/>
              <w:rPr>
                <w:rFonts w:ascii="Tahoma" w:hAnsi="Tahoma" w:cs="Tahoma"/>
                <w:sz w:val="24"/>
                <w:szCs w:val="24"/>
              </w:rPr>
            </w:pPr>
            <w:r>
              <w:rPr>
                <w:rFonts w:ascii="Tahoma" w:hAnsi="Tahoma" w:cs="Tahoma"/>
                <w:sz w:val="24"/>
                <w:szCs w:val="24"/>
              </w:rPr>
              <w:t>243</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3006</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r w:rsidRPr="007B575A">
              <w:rPr>
                <w:rFonts w:ascii="Tahoma" w:hAnsi="Tahoma" w:cs="Tahoma"/>
                <w:b/>
                <w:sz w:val="20"/>
                <w:szCs w:val="20"/>
              </w:rPr>
              <w:t>The Mournes</w:t>
            </w:r>
          </w:p>
        </w:tc>
        <w:tc>
          <w:tcPr>
            <w:tcW w:w="850" w:type="dxa"/>
          </w:tcPr>
          <w:p w:rsidR="00B30ADC" w:rsidRDefault="00B30ADC" w:rsidP="00AE33B5">
            <w:pPr>
              <w:jc w:val="center"/>
              <w:rPr>
                <w:rFonts w:ascii="Tahoma" w:hAnsi="Tahoma" w:cs="Tahoma"/>
                <w:sz w:val="24"/>
                <w:szCs w:val="24"/>
              </w:rPr>
            </w:pPr>
            <w:r>
              <w:rPr>
                <w:rFonts w:ascii="Tahoma" w:hAnsi="Tahoma" w:cs="Tahoma"/>
                <w:sz w:val="24"/>
                <w:szCs w:val="24"/>
              </w:rPr>
              <w:t>206</w:t>
            </w:r>
          </w:p>
        </w:tc>
        <w:tc>
          <w:tcPr>
            <w:tcW w:w="959" w:type="dxa"/>
          </w:tcPr>
          <w:p w:rsidR="00B30ADC" w:rsidRDefault="00B30ADC" w:rsidP="00AE33B5">
            <w:pPr>
              <w:jc w:val="center"/>
              <w:rPr>
                <w:rFonts w:ascii="Tahoma" w:hAnsi="Tahoma" w:cs="Tahoma"/>
                <w:sz w:val="24"/>
                <w:szCs w:val="24"/>
              </w:rPr>
            </w:pPr>
            <w:r>
              <w:rPr>
                <w:rFonts w:ascii="Tahoma" w:hAnsi="Tahoma" w:cs="Tahoma"/>
                <w:sz w:val="24"/>
                <w:szCs w:val="24"/>
              </w:rPr>
              <w:t>252</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221</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221</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136</w:t>
            </w:r>
          </w:p>
        </w:tc>
        <w:tc>
          <w:tcPr>
            <w:tcW w:w="993" w:type="dxa"/>
          </w:tcPr>
          <w:p w:rsidR="00B30ADC" w:rsidRDefault="00B30ADC" w:rsidP="00AE33B5">
            <w:pPr>
              <w:jc w:val="center"/>
              <w:rPr>
                <w:rFonts w:ascii="Tahoma" w:hAnsi="Tahoma" w:cs="Tahoma"/>
                <w:sz w:val="24"/>
                <w:szCs w:val="24"/>
              </w:rPr>
            </w:pPr>
            <w:r>
              <w:rPr>
                <w:rFonts w:ascii="Tahoma" w:hAnsi="Tahoma" w:cs="Tahoma"/>
                <w:sz w:val="24"/>
                <w:szCs w:val="24"/>
              </w:rPr>
              <w:t>232</w:t>
            </w:r>
          </w:p>
        </w:tc>
        <w:tc>
          <w:tcPr>
            <w:tcW w:w="992" w:type="dxa"/>
          </w:tcPr>
          <w:p w:rsidR="00B30ADC" w:rsidRDefault="00B30ADC" w:rsidP="00AE33B5">
            <w:pPr>
              <w:jc w:val="center"/>
              <w:rPr>
                <w:rFonts w:ascii="Tahoma" w:hAnsi="Tahoma" w:cs="Tahoma"/>
                <w:sz w:val="24"/>
                <w:szCs w:val="24"/>
              </w:rPr>
            </w:pPr>
            <w:r>
              <w:rPr>
                <w:rFonts w:ascii="Tahoma" w:hAnsi="Tahoma" w:cs="Tahoma"/>
                <w:sz w:val="24"/>
                <w:szCs w:val="24"/>
              </w:rPr>
              <w:t>231</w:t>
            </w:r>
          </w:p>
        </w:tc>
        <w:tc>
          <w:tcPr>
            <w:tcW w:w="992" w:type="dxa"/>
          </w:tcPr>
          <w:p w:rsidR="00B30ADC" w:rsidRPr="00B30ADC" w:rsidRDefault="00B30ADC" w:rsidP="00AE33B5">
            <w:pPr>
              <w:jc w:val="center"/>
              <w:rPr>
                <w:rFonts w:ascii="Tahoma" w:hAnsi="Tahoma" w:cs="Tahoma"/>
                <w:sz w:val="24"/>
                <w:szCs w:val="24"/>
              </w:rPr>
            </w:pPr>
            <w:r>
              <w:rPr>
                <w:rFonts w:ascii="Tahoma" w:hAnsi="Tahoma" w:cs="Tahoma"/>
                <w:sz w:val="24"/>
                <w:szCs w:val="24"/>
              </w:rPr>
              <w:t>198</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1697</w:t>
            </w:r>
          </w:p>
        </w:tc>
      </w:tr>
      <w:tr w:rsidR="00B30ADC" w:rsidRPr="00E0568F" w:rsidTr="00BB4995">
        <w:trPr>
          <w:jc w:val="center"/>
        </w:trPr>
        <w:tc>
          <w:tcPr>
            <w:tcW w:w="1666" w:type="dxa"/>
          </w:tcPr>
          <w:p w:rsidR="00B30ADC" w:rsidRPr="007B575A" w:rsidRDefault="00B30ADC" w:rsidP="00AE33B5">
            <w:pPr>
              <w:jc w:val="center"/>
              <w:rPr>
                <w:rFonts w:ascii="Tahoma" w:hAnsi="Tahoma" w:cs="Tahoma"/>
                <w:b/>
                <w:sz w:val="20"/>
                <w:szCs w:val="20"/>
              </w:rPr>
            </w:pPr>
            <w:r w:rsidRPr="007B575A">
              <w:rPr>
                <w:rFonts w:ascii="Tahoma" w:hAnsi="Tahoma" w:cs="Tahoma"/>
                <w:b/>
                <w:sz w:val="20"/>
                <w:szCs w:val="20"/>
              </w:rPr>
              <w:t>Totals</w:t>
            </w:r>
          </w:p>
        </w:tc>
        <w:tc>
          <w:tcPr>
            <w:tcW w:w="850"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1444</w:t>
            </w:r>
          </w:p>
        </w:tc>
        <w:tc>
          <w:tcPr>
            <w:tcW w:w="959"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1606</w:t>
            </w:r>
          </w:p>
        </w:tc>
        <w:tc>
          <w:tcPr>
            <w:tcW w:w="992"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1464</w:t>
            </w:r>
          </w:p>
        </w:tc>
        <w:tc>
          <w:tcPr>
            <w:tcW w:w="992"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1346</w:t>
            </w:r>
          </w:p>
        </w:tc>
        <w:tc>
          <w:tcPr>
            <w:tcW w:w="992"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1020</w:t>
            </w:r>
          </w:p>
        </w:tc>
        <w:tc>
          <w:tcPr>
            <w:tcW w:w="993"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1321</w:t>
            </w:r>
          </w:p>
        </w:tc>
        <w:tc>
          <w:tcPr>
            <w:tcW w:w="992" w:type="dxa"/>
          </w:tcPr>
          <w:p w:rsidR="00B30ADC" w:rsidRPr="00E0568F" w:rsidRDefault="00B30ADC" w:rsidP="00AE33B5">
            <w:pPr>
              <w:jc w:val="center"/>
              <w:rPr>
                <w:rFonts w:ascii="Tahoma" w:hAnsi="Tahoma" w:cs="Tahoma"/>
                <w:b/>
                <w:sz w:val="24"/>
                <w:szCs w:val="24"/>
              </w:rPr>
            </w:pPr>
            <w:r>
              <w:rPr>
                <w:rFonts w:ascii="Tahoma" w:hAnsi="Tahoma" w:cs="Tahoma"/>
                <w:b/>
                <w:sz w:val="24"/>
                <w:szCs w:val="24"/>
              </w:rPr>
              <w:t>1165</w:t>
            </w:r>
          </w:p>
        </w:tc>
        <w:tc>
          <w:tcPr>
            <w:tcW w:w="992" w:type="dxa"/>
          </w:tcPr>
          <w:p w:rsidR="00B30ADC" w:rsidRPr="00B30ADC" w:rsidRDefault="00B30ADC" w:rsidP="00AE33B5">
            <w:pPr>
              <w:jc w:val="center"/>
              <w:rPr>
                <w:rFonts w:ascii="Tahoma" w:hAnsi="Tahoma" w:cs="Tahoma"/>
                <w:b/>
                <w:sz w:val="24"/>
                <w:szCs w:val="24"/>
              </w:rPr>
            </w:pPr>
            <w:r w:rsidRPr="00B30ADC">
              <w:rPr>
                <w:rFonts w:ascii="Tahoma" w:hAnsi="Tahoma" w:cs="Tahoma"/>
                <w:b/>
                <w:sz w:val="24"/>
                <w:szCs w:val="24"/>
              </w:rPr>
              <w:t>1069</w:t>
            </w:r>
          </w:p>
        </w:tc>
        <w:tc>
          <w:tcPr>
            <w:tcW w:w="1228" w:type="dxa"/>
          </w:tcPr>
          <w:p w:rsidR="00B30ADC" w:rsidRPr="00B30ADC" w:rsidRDefault="00A07C0D" w:rsidP="00AE33B5">
            <w:pPr>
              <w:jc w:val="center"/>
              <w:rPr>
                <w:rFonts w:ascii="Tahoma" w:hAnsi="Tahoma" w:cs="Tahoma"/>
                <w:b/>
                <w:sz w:val="24"/>
                <w:szCs w:val="24"/>
              </w:rPr>
            </w:pPr>
            <w:r>
              <w:rPr>
                <w:rFonts w:ascii="Tahoma" w:hAnsi="Tahoma" w:cs="Tahoma"/>
                <w:b/>
                <w:sz w:val="24"/>
                <w:szCs w:val="24"/>
              </w:rPr>
              <w:t>10435</w:t>
            </w:r>
          </w:p>
        </w:tc>
      </w:tr>
    </w:tbl>
    <w:p w:rsidR="003017B9" w:rsidRDefault="003017B9" w:rsidP="00152F5E">
      <w:pPr>
        <w:spacing w:after="0" w:line="240" w:lineRule="auto"/>
        <w:jc w:val="center"/>
        <w:rPr>
          <w:rFonts w:ascii="Tahoma" w:hAnsi="Tahoma" w:cs="Tahoma"/>
          <w:b/>
          <w:sz w:val="24"/>
          <w:szCs w:val="24"/>
        </w:rPr>
      </w:pPr>
    </w:p>
    <w:p w:rsidR="00FC54DF" w:rsidRDefault="000A332E" w:rsidP="00152F5E">
      <w:pPr>
        <w:spacing w:after="0" w:line="240" w:lineRule="auto"/>
        <w:jc w:val="center"/>
        <w:rPr>
          <w:rFonts w:ascii="Tahoma" w:hAnsi="Tahoma" w:cs="Tahoma"/>
          <w:b/>
          <w:sz w:val="24"/>
          <w:szCs w:val="24"/>
        </w:rPr>
      </w:pPr>
      <w:r w:rsidRPr="00F33D5A">
        <w:rPr>
          <w:rFonts w:ascii="Tahoma" w:hAnsi="Tahoma" w:cs="Tahoma"/>
          <w:b/>
          <w:sz w:val="24"/>
          <w:szCs w:val="24"/>
        </w:rPr>
        <w:t>Table</w:t>
      </w:r>
      <w:r w:rsidR="00860A2B">
        <w:rPr>
          <w:rFonts w:ascii="Tahoma" w:hAnsi="Tahoma" w:cs="Tahoma"/>
          <w:b/>
          <w:sz w:val="24"/>
          <w:szCs w:val="24"/>
        </w:rPr>
        <w:t xml:space="preserve"> </w:t>
      </w:r>
      <w:proofErr w:type="gramStart"/>
      <w:r w:rsidR="00860A2B">
        <w:rPr>
          <w:rFonts w:ascii="Tahoma" w:hAnsi="Tahoma" w:cs="Tahoma"/>
          <w:b/>
          <w:sz w:val="24"/>
          <w:szCs w:val="24"/>
        </w:rPr>
        <w:t>5</w:t>
      </w:r>
      <w:r w:rsidRPr="00F33D5A">
        <w:rPr>
          <w:rFonts w:ascii="Tahoma" w:hAnsi="Tahoma" w:cs="Tahoma"/>
          <w:b/>
          <w:sz w:val="24"/>
          <w:szCs w:val="24"/>
        </w:rPr>
        <w:t xml:space="preserve"> </w:t>
      </w:r>
      <w:r w:rsidR="00152F5E">
        <w:rPr>
          <w:rFonts w:ascii="Tahoma" w:hAnsi="Tahoma" w:cs="Tahoma"/>
          <w:b/>
          <w:sz w:val="24"/>
          <w:szCs w:val="24"/>
        </w:rPr>
        <w:t xml:space="preserve"> Breakdown</w:t>
      </w:r>
      <w:proofErr w:type="gramEnd"/>
      <w:r w:rsidR="00152F5E">
        <w:rPr>
          <w:rFonts w:ascii="Tahoma" w:hAnsi="Tahoma" w:cs="Tahoma"/>
          <w:b/>
          <w:sz w:val="24"/>
          <w:szCs w:val="24"/>
        </w:rPr>
        <w:t xml:space="preserve"> </w:t>
      </w:r>
      <w:r w:rsidRPr="00F33D5A">
        <w:rPr>
          <w:rFonts w:ascii="Tahoma" w:hAnsi="Tahoma" w:cs="Tahoma"/>
          <w:b/>
          <w:sz w:val="24"/>
          <w:szCs w:val="24"/>
        </w:rPr>
        <w:t xml:space="preserve">of </w:t>
      </w:r>
      <w:r w:rsidR="006657D1">
        <w:rPr>
          <w:rFonts w:ascii="Tahoma" w:hAnsi="Tahoma" w:cs="Tahoma"/>
          <w:b/>
          <w:sz w:val="24"/>
          <w:szCs w:val="24"/>
        </w:rPr>
        <w:t>dwellings</w:t>
      </w:r>
      <w:r w:rsidR="003017B9">
        <w:rPr>
          <w:rFonts w:ascii="Tahoma" w:hAnsi="Tahoma" w:cs="Tahoma"/>
          <w:b/>
          <w:sz w:val="24"/>
          <w:szCs w:val="24"/>
        </w:rPr>
        <w:t xml:space="preserve"> </w:t>
      </w:r>
      <w:r w:rsidR="006E0A27">
        <w:rPr>
          <w:rFonts w:ascii="Tahoma" w:hAnsi="Tahoma" w:cs="Tahoma"/>
          <w:b/>
          <w:sz w:val="24"/>
          <w:szCs w:val="24"/>
        </w:rPr>
        <w:t xml:space="preserve">in </w:t>
      </w:r>
      <w:r w:rsidR="003017B9">
        <w:rPr>
          <w:rFonts w:ascii="Tahoma" w:hAnsi="Tahoma" w:cs="Tahoma"/>
          <w:b/>
          <w:sz w:val="24"/>
          <w:szCs w:val="24"/>
        </w:rPr>
        <w:t>the countryside</w:t>
      </w:r>
      <w:r w:rsidRPr="00F33D5A">
        <w:rPr>
          <w:rFonts w:ascii="Tahoma" w:hAnsi="Tahoma" w:cs="Tahoma"/>
          <w:b/>
          <w:sz w:val="24"/>
          <w:szCs w:val="24"/>
        </w:rPr>
        <w:t xml:space="preserve"> </w:t>
      </w:r>
      <w:r w:rsidR="006E0A27">
        <w:rPr>
          <w:rFonts w:ascii="Tahoma" w:hAnsi="Tahoma" w:cs="Tahoma"/>
          <w:b/>
          <w:sz w:val="24"/>
          <w:szCs w:val="24"/>
        </w:rPr>
        <w:t>approved within</w:t>
      </w:r>
      <w:r w:rsidRPr="00F33D5A">
        <w:rPr>
          <w:rFonts w:ascii="Tahoma" w:hAnsi="Tahoma" w:cs="Tahoma"/>
          <w:b/>
          <w:sz w:val="24"/>
          <w:szCs w:val="24"/>
        </w:rPr>
        <w:t xml:space="preserve"> </w:t>
      </w:r>
      <w:r w:rsidR="007D5585" w:rsidRPr="00F33D5A">
        <w:rPr>
          <w:rFonts w:ascii="Tahoma" w:hAnsi="Tahoma" w:cs="Tahoma"/>
          <w:b/>
          <w:sz w:val="24"/>
          <w:szCs w:val="24"/>
        </w:rPr>
        <w:t xml:space="preserve">each DEA from </w:t>
      </w:r>
      <w:r w:rsidR="00152F5E">
        <w:rPr>
          <w:rFonts w:ascii="Tahoma" w:hAnsi="Tahoma" w:cs="Tahoma"/>
          <w:b/>
          <w:sz w:val="24"/>
          <w:szCs w:val="24"/>
        </w:rPr>
        <w:t xml:space="preserve">January </w:t>
      </w:r>
      <w:r w:rsidR="007D5585" w:rsidRPr="00F33D5A">
        <w:rPr>
          <w:rFonts w:ascii="Tahoma" w:hAnsi="Tahoma" w:cs="Tahoma"/>
          <w:b/>
          <w:sz w:val="24"/>
          <w:szCs w:val="24"/>
        </w:rPr>
        <w:t>2010</w:t>
      </w:r>
      <w:r w:rsidR="00152F5E">
        <w:rPr>
          <w:rFonts w:ascii="Tahoma" w:hAnsi="Tahoma" w:cs="Tahoma"/>
          <w:b/>
          <w:sz w:val="24"/>
          <w:szCs w:val="24"/>
        </w:rPr>
        <w:t xml:space="preserve"> to September 2016</w:t>
      </w:r>
    </w:p>
    <w:p w:rsidR="003017B9" w:rsidRPr="00F33D5A" w:rsidRDefault="003017B9" w:rsidP="00152F5E">
      <w:pPr>
        <w:spacing w:after="0" w:line="240" w:lineRule="auto"/>
        <w:jc w:val="center"/>
        <w:rPr>
          <w:rFonts w:ascii="Tahoma" w:hAnsi="Tahoma" w:cs="Tahoma"/>
          <w:b/>
          <w:sz w:val="24"/>
          <w:szCs w:val="24"/>
        </w:rPr>
      </w:pPr>
    </w:p>
    <w:tbl>
      <w:tblPr>
        <w:tblStyle w:val="TableGrid"/>
        <w:tblW w:w="10774" w:type="dxa"/>
        <w:tblInd w:w="-601" w:type="dxa"/>
        <w:tblLayout w:type="fixed"/>
        <w:tblLook w:val="04A0" w:firstRow="1" w:lastRow="0" w:firstColumn="1" w:lastColumn="0" w:noHBand="0" w:noVBand="1"/>
      </w:tblPr>
      <w:tblGrid>
        <w:gridCol w:w="1702"/>
        <w:gridCol w:w="1134"/>
        <w:gridCol w:w="1134"/>
        <w:gridCol w:w="1134"/>
        <w:gridCol w:w="1134"/>
        <w:gridCol w:w="1134"/>
        <w:gridCol w:w="1134"/>
        <w:gridCol w:w="1134"/>
        <w:gridCol w:w="1134"/>
      </w:tblGrid>
      <w:tr w:rsidR="00F004F0" w:rsidTr="00DB0729">
        <w:tc>
          <w:tcPr>
            <w:tcW w:w="1702" w:type="dxa"/>
          </w:tcPr>
          <w:p w:rsidR="00F004F0" w:rsidRPr="007B575A" w:rsidRDefault="00F004F0" w:rsidP="00F004F0">
            <w:pPr>
              <w:jc w:val="center"/>
              <w:rPr>
                <w:rFonts w:ascii="Tahoma" w:hAnsi="Tahoma" w:cs="Tahoma"/>
                <w:b/>
                <w:sz w:val="20"/>
                <w:szCs w:val="20"/>
              </w:rPr>
            </w:pPr>
            <w:r w:rsidRPr="007B575A">
              <w:rPr>
                <w:rFonts w:ascii="Tahoma" w:hAnsi="Tahoma" w:cs="Tahoma"/>
                <w:b/>
                <w:sz w:val="20"/>
                <w:szCs w:val="20"/>
              </w:rPr>
              <w:t>DEA</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2010-11</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2011-12</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2012-13</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2013-14</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2014-15</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2015-16</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2016-17</w:t>
            </w:r>
          </w:p>
        </w:tc>
        <w:tc>
          <w:tcPr>
            <w:tcW w:w="1134" w:type="dxa"/>
          </w:tcPr>
          <w:p w:rsidR="00F004F0" w:rsidRPr="00F004F0" w:rsidRDefault="00F004F0" w:rsidP="007B575A">
            <w:pPr>
              <w:jc w:val="center"/>
              <w:rPr>
                <w:rFonts w:ascii="Tahoma" w:hAnsi="Tahoma" w:cs="Tahoma"/>
                <w:b/>
                <w:sz w:val="20"/>
                <w:szCs w:val="20"/>
              </w:rPr>
            </w:pPr>
            <w:r w:rsidRPr="00F004F0">
              <w:rPr>
                <w:rFonts w:ascii="Tahoma" w:hAnsi="Tahoma" w:cs="Tahoma"/>
                <w:b/>
                <w:sz w:val="20"/>
                <w:szCs w:val="20"/>
              </w:rPr>
              <w:t>TOTAL</w:t>
            </w:r>
            <w:r w:rsidR="00DB0729">
              <w:rPr>
                <w:rFonts w:ascii="Tahoma" w:hAnsi="Tahoma" w:cs="Tahoma"/>
                <w:b/>
                <w:sz w:val="20"/>
                <w:szCs w:val="20"/>
              </w:rPr>
              <w:t>S</w:t>
            </w:r>
          </w:p>
        </w:tc>
      </w:tr>
      <w:tr w:rsidR="00F004F0" w:rsidTr="00DB0729">
        <w:tc>
          <w:tcPr>
            <w:tcW w:w="1702" w:type="dxa"/>
          </w:tcPr>
          <w:p w:rsidR="00F004F0" w:rsidRPr="007B575A" w:rsidRDefault="007B575A" w:rsidP="007B575A">
            <w:pPr>
              <w:jc w:val="center"/>
              <w:rPr>
                <w:rFonts w:ascii="Tahoma" w:hAnsi="Tahoma" w:cs="Tahoma"/>
                <w:b/>
                <w:sz w:val="20"/>
                <w:szCs w:val="20"/>
              </w:rPr>
            </w:pPr>
            <w:proofErr w:type="spellStart"/>
            <w:r w:rsidRPr="007B575A">
              <w:rPr>
                <w:rFonts w:ascii="Tahoma" w:hAnsi="Tahoma" w:cs="Tahoma"/>
                <w:b/>
                <w:sz w:val="20"/>
                <w:szCs w:val="20"/>
              </w:rPr>
              <w:t>Crotlieve</w:t>
            </w:r>
            <w:proofErr w:type="spellEnd"/>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156</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139</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122</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85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83</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63</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76</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724</w:t>
            </w:r>
          </w:p>
        </w:tc>
      </w:tr>
      <w:tr w:rsidR="00F004F0" w:rsidTr="00DB0729">
        <w:tc>
          <w:tcPr>
            <w:tcW w:w="1702" w:type="dxa"/>
          </w:tcPr>
          <w:p w:rsidR="00F004F0" w:rsidRPr="007B575A" w:rsidRDefault="007B575A" w:rsidP="007B575A">
            <w:pPr>
              <w:jc w:val="center"/>
              <w:rPr>
                <w:rFonts w:ascii="Tahoma" w:hAnsi="Tahoma" w:cs="Tahoma"/>
                <w:b/>
                <w:sz w:val="20"/>
                <w:szCs w:val="20"/>
              </w:rPr>
            </w:pPr>
            <w:r w:rsidRPr="007B575A">
              <w:rPr>
                <w:rFonts w:ascii="Tahoma" w:hAnsi="Tahoma" w:cs="Tahoma"/>
                <w:b/>
                <w:sz w:val="20"/>
                <w:szCs w:val="20"/>
              </w:rPr>
              <w:t>Downpatrick</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40</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47</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37</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36</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25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18</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248</w:t>
            </w:r>
          </w:p>
        </w:tc>
      </w:tr>
      <w:tr w:rsidR="00F004F0" w:rsidTr="00DB0729">
        <w:tc>
          <w:tcPr>
            <w:tcW w:w="1702" w:type="dxa"/>
          </w:tcPr>
          <w:p w:rsidR="00F004F0" w:rsidRPr="007B575A" w:rsidRDefault="007B575A" w:rsidP="007B575A">
            <w:pPr>
              <w:jc w:val="center"/>
              <w:rPr>
                <w:rFonts w:ascii="Tahoma" w:hAnsi="Tahoma" w:cs="Tahoma"/>
                <w:b/>
                <w:sz w:val="20"/>
                <w:szCs w:val="20"/>
              </w:rPr>
            </w:pPr>
            <w:r w:rsidRPr="007B575A">
              <w:rPr>
                <w:rFonts w:ascii="Tahoma" w:hAnsi="Tahoma" w:cs="Tahoma"/>
                <w:b/>
                <w:sz w:val="20"/>
                <w:szCs w:val="20"/>
              </w:rPr>
              <w:t>Newry</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33</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41</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29</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25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30</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13</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17</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188</w:t>
            </w:r>
          </w:p>
        </w:tc>
      </w:tr>
      <w:tr w:rsidR="00F004F0" w:rsidTr="00DB0729">
        <w:tc>
          <w:tcPr>
            <w:tcW w:w="1702" w:type="dxa"/>
          </w:tcPr>
          <w:p w:rsidR="00F004F0" w:rsidRPr="007B575A" w:rsidRDefault="007B575A" w:rsidP="007B575A">
            <w:pPr>
              <w:jc w:val="center"/>
              <w:rPr>
                <w:rFonts w:ascii="Tahoma" w:hAnsi="Tahoma" w:cs="Tahoma"/>
                <w:b/>
                <w:sz w:val="20"/>
                <w:szCs w:val="20"/>
              </w:rPr>
            </w:pPr>
            <w:r w:rsidRPr="007B575A">
              <w:rPr>
                <w:rFonts w:ascii="Tahoma" w:hAnsi="Tahoma" w:cs="Tahoma"/>
                <w:b/>
                <w:sz w:val="20"/>
                <w:szCs w:val="20"/>
              </w:rPr>
              <w:t>Rowallane</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49</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55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63</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61</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49</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48</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39</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364</w:t>
            </w:r>
          </w:p>
        </w:tc>
      </w:tr>
      <w:tr w:rsidR="00F004F0" w:rsidTr="00DB0729">
        <w:tc>
          <w:tcPr>
            <w:tcW w:w="1702" w:type="dxa"/>
          </w:tcPr>
          <w:p w:rsidR="00F004F0" w:rsidRPr="007B575A" w:rsidRDefault="007B575A" w:rsidP="007B575A">
            <w:pPr>
              <w:jc w:val="center"/>
              <w:rPr>
                <w:rFonts w:ascii="Tahoma" w:hAnsi="Tahoma" w:cs="Tahoma"/>
                <w:b/>
                <w:sz w:val="20"/>
                <w:szCs w:val="20"/>
              </w:rPr>
            </w:pPr>
            <w:proofErr w:type="spellStart"/>
            <w:r w:rsidRPr="007B575A">
              <w:rPr>
                <w:rFonts w:ascii="Tahoma" w:hAnsi="Tahoma" w:cs="Tahoma"/>
                <w:b/>
                <w:sz w:val="20"/>
                <w:szCs w:val="20"/>
              </w:rPr>
              <w:t>Slieve</w:t>
            </w:r>
            <w:proofErr w:type="spellEnd"/>
            <w:r w:rsidRPr="007B575A">
              <w:rPr>
                <w:rFonts w:ascii="Tahoma" w:hAnsi="Tahoma" w:cs="Tahoma"/>
                <w:b/>
                <w:sz w:val="20"/>
                <w:szCs w:val="20"/>
              </w:rPr>
              <w:t xml:space="preserve"> </w:t>
            </w:r>
            <w:proofErr w:type="spellStart"/>
            <w:r w:rsidRPr="007B575A">
              <w:rPr>
                <w:rFonts w:ascii="Tahoma" w:hAnsi="Tahoma" w:cs="Tahoma"/>
                <w:b/>
                <w:sz w:val="20"/>
                <w:szCs w:val="20"/>
              </w:rPr>
              <w:t>Croob</w:t>
            </w:r>
            <w:proofErr w:type="spellEnd"/>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116</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105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85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79</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55</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49</w:t>
            </w:r>
          </w:p>
        </w:tc>
        <w:tc>
          <w:tcPr>
            <w:tcW w:w="1134" w:type="dxa"/>
          </w:tcPr>
          <w:p w:rsidR="00F004F0" w:rsidRDefault="007B575A" w:rsidP="007B575A">
            <w:pPr>
              <w:jc w:val="center"/>
              <w:rPr>
                <w:rFonts w:ascii="Tahoma" w:hAnsi="Tahoma" w:cs="Tahoma"/>
                <w:sz w:val="24"/>
                <w:szCs w:val="24"/>
              </w:rPr>
            </w:pPr>
            <w:r>
              <w:rPr>
                <w:rFonts w:ascii="Tahoma" w:hAnsi="Tahoma" w:cs="Tahoma"/>
                <w:sz w:val="24"/>
                <w:szCs w:val="24"/>
              </w:rPr>
              <w:t>66</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555</w:t>
            </w:r>
          </w:p>
        </w:tc>
      </w:tr>
      <w:tr w:rsidR="00591F4F" w:rsidTr="00DB0729">
        <w:tc>
          <w:tcPr>
            <w:tcW w:w="1702" w:type="dxa"/>
          </w:tcPr>
          <w:p w:rsidR="00591F4F" w:rsidRPr="007B575A" w:rsidRDefault="00591F4F" w:rsidP="007B575A">
            <w:pPr>
              <w:jc w:val="center"/>
              <w:rPr>
                <w:rFonts w:ascii="Tahoma" w:hAnsi="Tahoma" w:cs="Tahoma"/>
                <w:b/>
                <w:sz w:val="20"/>
                <w:szCs w:val="20"/>
              </w:rPr>
            </w:pPr>
            <w:r>
              <w:rPr>
                <w:rFonts w:ascii="Tahoma" w:hAnsi="Tahoma" w:cs="Tahoma"/>
                <w:b/>
                <w:sz w:val="20"/>
                <w:szCs w:val="20"/>
              </w:rPr>
              <w:t>Slieve Gullion</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175</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203</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142</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77</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93</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59</w:t>
            </w:r>
          </w:p>
        </w:tc>
        <w:tc>
          <w:tcPr>
            <w:tcW w:w="1134" w:type="dxa"/>
          </w:tcPr>
          <w:p w:rsidR="00591F4F" w:rsidRDefault="00591F4F" w:rsidP="007B575A">
            <w:pPr>
              <w:jc w:val="center"/>
              <w:rPr>
                <w:rFonts w:ascii="Tahoma" w:hAnsi="Tahoma" w:cs="Tahoma"/>
                <w:sz w:val="24"/>
                <w:szCs w:val="24"/>
              </w:rPr>
            </w:pPr>
            <w:r>
              <w:rPr>
                <w:rFonts w:ascii="Tahoma" w:hAnsi="Tahoma" w:cs="Tahoma"/>
                <w:sz w:val="24"/>
                <w:szCs w:val="24"/>
              </w:rPr>
              <w:t>78</w:t>
            </w:r>
          </w:p>
        </w:tc>
        <w:tc>
          <w:tcPr>
            <w:tcW w:w="1134" w:type="dxa"/>
          </w:tcPr>
          <w:p w:rsidR="00591F4F" w:rsidRPr="00E0568F" w:rsidRDefault="00591F4F" w:rsidP="007B575A">
            <w:pPr>
              <w:jc w:val="center"/>
              <w:rPr>
                <w:rFonts w:ascii="Tahoma" w:hAnsi="Tahoma" w:cs="Tahoma"/>
                <w:b/>
                <w:sz w:val="24"/>
                <w:szCs w:val="24"/>
              </w:rPr>
            </w:pPr>
            <w:r w:rsidRPr="00E0568F">
              <w:rPr>
                <w:rFonts w:ascii="Tahoma" w:hAnsi="Tahoma" w:cs="Tahoma"/>
                <w:b/>
                <w:sz w:val="24"/>
                <w:szCs w:val="24"/>
              </w:rPr>
              <w:t>827</w:t>
            </w:r>
          </w:p>
        </w:tc>
      </w:tr>
      <w:tr w:rsidR="00F004F0" w:rsidTr="00DB0729">
        <w:tc>
          <w:tcPr>
            <w:tcW w:w="1702" w:type="dxa"/>
          </w:tcPr>
          <w:p w:rsidR="00F004F0" w:rsidRPr="007B575A" w:rsidRDefault="007B575A" w:rsidP="007B575A">
            <w:pPr>
              <w:jc w:val="center"/>
              <w:rPr>
                <w:rFonts w:ascii="Tahoma" w:hAnsi="Tahoma" w:cs="Tahoma"/>
                <w:b/>
                <w:sz w:val="20"/>
                <w:szCs w:val="20"/>
              </w:rPr>
            </w:pPr>
            <w:r w:rsidRPr="007B575A">
              <w:rPr>
                <w:rFonts w:ascii="Tahoma" w:hAnsi="Tahoma" w:cs="Tahoma"/>
                <w:b/>
                <w:sz w:val="20"/>
                <w:szCs w:val="20"/>
              </w:rPr>
              <w:t>The Mournes</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132</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121</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113</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81</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77</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52</w:t>
            </w:r>
          </w:p>
        </w:tc>
        <w:tc>
          <w:tcPr>
            <w:tcW w:w="1134" w:type="dxa"/>
          </w:tcPr>
          <w:p w:rsidR="00F004F0" w:rsidRDefault="00591F4F" w:rsidP="007B575A">
            <w:pPr>
              <w:jc w:val="center"/>
              <w:rPr>
                <w:rFonts w:ascii="Tahoma" w:hAnsi="Tahoma" w:cs="Tahoma"/>
                <w:sz w:val="24"/>
                <w:szCs w:val="24"/>
              </w:rPr>
            </w:pPr>
            <w:r>
              <w:rPr>
                <w:rFonts w:ascii="Tahoma" w:hAnsi="Tahoma" w:cs="Tahoma"/>
                <w:sz w:val="24"/>
                <w:szCs w:val="24"/>
              </w:rPr>
              <w:t>88</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664</w:t>
            </w:r>
          </w:p>
        </w:tc>
      </w:tr>
      <w:tr w:rsidR="00F004F0" w:rsidTr="00DB0729">
        <w:tc>
          <w:tcPr>
            <w:tcW w:w="1702" w:type="dxa"/>
          </w:tcPr>
          <w:p w:rsidR="00F004F0" w:rsidRPr="007B575A" w:rsidRDefault="007B575A" w:rsidP="007B575A">
            <w:pPr>
              <w:jc w:val="center"/>
              <w:rPr>
                <w:rFonts w:ascii="Tahoma" w:hAnsi="Tahoma" w:cs="Tahoma"/>
                <w:b/>
                <w:sz w:val="20"/>
                <w:szCs w:val="20"/>
              </w:rPr>
            </w:pPr>
            <w:r w:rsidRPr="007B575A">
              <w:rPr>
                <w:rFonts w:ascii="Tahoma" w:hAnsi="Tahoma" w:cs="Tahoma"/>
                <w:b/>
                <w:sz w:val="20"/>
                <w:szCs w:val="20"/>
              </w:rPr>
              <w:t>Totals</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701</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711</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599</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445</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423</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309</w:t>
            </w:r>
          </w:p>
        </w:tc>
        <w:tc>
          <w:tcPr>
            <w:tcW w:w="1134" w:type="dxa"/>
          </w:tcPr>
          <w:p w:rsidR="00F004F0" w:rsidRPr="00E0568F" w:rsidRDefault="00591F4F" w:rsidP="007B575A">
            <w:pPr>
              <w:jc w:val="center"/>
              <w:rPr>
                <w:rFonts w:ascii="Tahoma" w:hAnsi="Tahoma" w:cs="Tahoma"/>
                <w:b/>
                <w:sz w:val="24"/>
                <w:szCs w:val="24"/>
              </w:rPr>
            </w:pPr>
            <w:r w:rsidRPr="00E0568F">
              <w:rPr>
                <w:rFonts w:ascii="Tahoma" w:hAnsi="Tahoma" w:cs="Tahoma"/>
                <w:b/>
                <w:sz w:val="24"/>
                <w:szCs w:val="24"/>
              </w:rPr>
              <w:t>382</w:t>
            </w:r>
          </w:p>
        </w:tc>
        <w:tc>
          <w:tcPr>
            <w:tcW w:w="1134" w:type="dxa"/>
          </w:tcPr>
          <w:p w:rsidR="00F004F0" w:rsidRPr="00E0568F" w:rsidRDefault="00A07C0D" w:rsidP="007B575A">
            <w:pPr>
              <w:jc w:val="center"/>
              <w:rPr>
                <w:rFonts w:ascii="Tahoma" w:hAnsi="Tahoma" w:cs="Tahoma"/>
                <w:b/>
                <w:sz w:val="24"/>
                <w:szCs w:val="24"/>
              </w:rPr>
            </w:pPr>
            <w:r>
              <w:rPr>
                <w:rFonts w:ascii="Tahoma" w:hAnsi="Tahoma" w:cs="Tahoma"/>
                <w:b/>
                <w:sz w:val="24"/>
                <w:szCs w:val="24"/>
              </w:rPr>
              <w:t>3570</w:t>
            </w:r>
          </w:p>
        </w:tc>
      </w:tr>
    </w:tbl>
    <w:p w:rsidR="003017B9" w:rsidRDefault="003017B9" w:rsidP="00160C2A">
      <w:pPr>
        <w:spacing w:after="0" w:line="240" w:lineRule="auto"/>
        <w:jc w:val="both"/>
        <w:rPr>
          <w:rFonts w:ascii="Tahoma" w:hAnsi="Tahoma" w:cs="Tahoma"/>
          <w:b/>
          <w:sz w:val="24"/>
          <w:szCs w:val="24"/>
        </w:rPr>
      </w:pPr>
    </w:p>
    <w:p w:rsidR="00BC01C8" w:rsidRDefault="00932E8E" w:rsidP="00160C2A">
      <w:pPr>
        <w:spacing w:after="0" w:line="240" w:lineRule="auto"/>
        <w:jc w:val="both"/>
        <w:rPr>
          <w:rFonts w:ascii="Tahoma" w:hAnsi="Tahoma" w:cs="Tahoma"/>
          <w:sz w:val="24"/>
          <w:szCs w:val="24"/>
        </w:rPr>
      </w:pPr>
      <w:r>
        <w:rPr>
          <w:rFonts w:ascii="Tahoma" w:hAnsi="Tahoma" w:cs="Tahoma"/>
          <w:b/>
          <w:sz w:val="24"/>
          <w:szCs w:val="24"/>
        </w:rPr>
        <w:t>6</w:t>
      </w:r>
      <w:r w:rsidR="00BC5E7A" w:rsidRPr="00BC5E7A">
        <w:rPr>
          <w:rFonts w:ascii="Tahoma" w:hAnsi="Tahoma" w:cs="Tahoma"/>
          <w:b/>
          <w:sz w:val="24"/>
          <w:szCs w:val="24"/>
        </w:rPr>
        <w:t>.</w:t>
      </w:r>
      <w:r w:rsidR="003017B9">
        <w:rPr>
          <w:rFonts w:ascii="Tahoma" w:hAnsi="Tahoma" w:cs="Tahoma"/>
          <w:b/>
          <w:sz w:val="24"/>
          <w:szCs w:val="24"/>
        </w:rPr>
        <w:t>3</w:t>
      </w:r>
      <w:r w:rsidR="00BC5E7A">
        <w:rPr>
          <w:rFonts w:ascii="Tahoma" w:hAnsi="Tahoma" w:cs="Tahoma"/>
          <w:sz w:val="24"/>
          <w:szCs w:val="24"/>
        </w:rPr>
        <w:t xml:space="preserve"> </w:t>
      </w:r>
      <w:r w:rsidR="0029453B" w:rsidRPr="0029453B">
        <w:rPr>
          <w:rFonts w:ascii="Tahoma" w:hAnsi="Tahoma" w:cs="Tahoma"/>
          <w:sz w:val="24"/>
          <w:szCs w:val="24"/>
        </w:rPr>
        <w:t xml:space="preserve">On </w:t>
      </w:r>
      <w:r w:rsidR="0029453B">
        <w:rPr>
          <w:rFonts w:ascii="Tahoma" w:hAnsi="Tahoma" w:cs="Tahoma"/>
          <w:sz w:val="24"/>
          <w:szCs w:val="24"/>
        </w:rPr>
        <w:t xml:space="preserve">analysing Tables </w:t>
      </w:r>
      <w:r w:rsidR="00860A2B">
        <w:rPr>
          <w:rFonts w:ascii="Tahoma" w:hAnsi="Tahoma" w:cs="Tahoma"/>
          <w:sz w:val="24"/>
          <w:szCs w:val="24"/>
        </w:rPr>
        <w:t>4</w:t>
      </w:r>
      <w:r w:rsidR="0029453B">
        <w:rPr>
          <w:rFonts w:ascii="Tahoma" w:hAnsi="Tahoma" w:cs="Tahoma"/>
          <w:sz w:val="24"/>
          <w:szCs w:val="24"/>
        </w:rPr>
        <w:t xml:space="preserve"> and</w:t>
      </w:r>
      <w:r w:rsidR="00860A2B">
        <w:rPr>
          <w:rFonts w:ascii="Tahoma" w:hAnsi="Tahoma" w:cs="Tahoma"/>
          <w:sz w:val="24"/>
          <w:szCs w:val="24"/>
        </w:rPr>
        <w:t xml:space="preserve"> 5</w:t>
      </w:r>
      <w:r w:rsidR="0029453B">
        <w:rPr>
          <w:rFonts w:ascii="Tahoma" w:hAnsi="Tahoma" w:cs="Tahoma"/>
          <w:sz w:val="24"/>
          <w:szCs w:val="24"/>
        </w:rPr>
        <w:t xml:space="preserve"> it appears evident that from </w:t>
      </w:r>
      <w:r w:rsidR="00C827D0">
        <w:rPr>
          <w:rFonts w:ascii="Tahoma" w:hAnsi="Tahoma" w:cs="Tahoma"/>
          <w:sz w:val="24"/>
          <w:szCs w:val="24"/>
        </w:rPr>
        <w:t>2002</w:t>
      </w:r>
      <w:r w:rsidR="00932944">
        <w:rPr>
          <w:rFonts w:ascii="Tahoma" w:hAnsi="Tahoma" w:cs="Tahoma"/>
          <w:sz w:val="24"/>
          <w:szCs w:val="24"/>
        </w:rPr>
        <w:t xml:space="preserve">, the </w:t>
      </w:r>
      <w:proofErr w:type="gramStart"/>
      <w:r w:rsidR="00932944">
        <w:rPr>
          <w:rFonts w:ascii="Tahoma" w:hAnsi="Tahoma" w:cs="Tahoma"/>
          <w:sz w:val="24"/>
          <w:szCs w:val="24"/>
        </w:rPr>
        <w:t>start of the review period, th</w:t>
      </w:r>
      <w:r w:rsidR="00C827D0">
        <w:rPr>
          <w:rFonts w:ascii="Tahoma" w:hAnsi="Tahoma" w:cs="Tahoma"/>
          <w:sz w:val="24"/>
          <w:szCs w:val="24"/>
        </w:rPr>
        <w:t>e</w:t>
      </w:r>
      <w:r w:rsidR="0029453B">
        <w:rPr>
          <w:rFonts w:ascii="Tahoma" w:hAnsi="Tahoma" w:cs="Tahoma"/>
          <w:sz w:val="24"/>
          <w:szCs w:val="24"/>
        </w:rPr>
        <w:t xml:space="preserve"> highest percentage of rural</w:t>
      </w:r>
      <w:r w:rsidR="00C827D0">
        <w:rPr>
          <w:rFonts w:ascii="Tahoma" w:hAnsi="Tahoma" w:cs="Tahoma"/>
          <w:sz w:val="24"/>
          <w:szCs w:val="24"/>
        </w:rPr>
        <w:t xml:space="preserve"> dwellings have</w:t>
      </w:r>
      <w:proofErr w:type="gramEnd"/>
      <w:r w:rsidR="00C827D0">
        <w:rPr>
          <w:rFonts w:ascii="Tahoma" w:hAnsi="Tahoma" w:cs="Tahoma"/>
          <w:sz w:val="24"/>
          <w:szCs w:val="24"/>
        </w:rPr>
        <w:t xml:space="preserve"> been located within the Slieve Gullion DEA followed by </w:t>
      </w:r>
      <w:proofErr w:type="spellStart"/>
      <w:r w:rsidR="00C827D0">
        <w:rPr>
          <w:rFonts w:ascii="Tahoma" w:hAnsi="Tahoma" w:cs="Tahoma"/>
          <w:sz w:val="24"/>
          <w:szCs w:val="24"/>
        </w:rPr>
        <w:t>Crotlieve</w:t>
      </w:r>
      <w:proofErr w:type="spellEnd"/>
      <w:r w:rsidR="00C827D0">
        <w:rPr>
          <w:rFonts w:ascii="Tahoma" w:hAnsi="Tahoma" w:cs="Tahoma"/>
          <w:sz w:val="24"/>
          <w:szCs w:val="24"/>
        </w:rPr>
        <w:t xml:space="preserve"> DEA.  </w:t>
      </w:r>
      <w:r w:rsidR="0029453B">
        <w:rPr>
          <w:rFonts w:ascii="Tahoma" w:hAnsi="Tahoma" w:cs="Tahoma"/>
          <w:sz w:val="24"/>
          <w:szCs w:val="24"/>
        </w:rPr>
        <w:t xml:space="preserve"> </w:t>
      </w:r>
      <w:r w:rsidR="00C827D0">
        <w:rPr>
          <w:rFonts w:ascii="Tahoma" w:hAnsi="Tahoma" w:cs="Tahoma"/>
          <w:sz w:val="24"/>
          <w:szCs w:val="24"/>
        </w:rPr>
        <w:t xml:space="preserve">It is also apparent that from the implementation of PPS21 there has been a downwards trend in the number of rural </w:t>
      </w:r>
      <w:r w:rsidR="00357D36">
        <w:rPr>
          <w:rFonts w:ascii="Tahoma" w:hAnsi="Tahoma" w:cs="Tahoma"/>
          <w:sz w:val="24"/>
          <w:szCs w:val="24"/>
        </w:rPr>
        <w:lastRenderedPageBreak/>
        <w:t>dwelling</w:t>
      </w:r>
      <w:r w:rsidR="00983AB2">
        <w:rPr>
          <w:rFonts w:ascii="Tahoma" w:hAnsi="Tahoma" w:cs="Tahoma"/>
          <w:sz w:val="24"/>
          <w:szCs w:val="24"/>
        </w:rPr>
        <w:t xml:space="preserve"> </w:t>
      </w:r>
      <w:r w:rsidR="00C827D0">
        <w:rPr>
          <w:rFonts w:ascii="Tahoma" w:hAnsi="Tahoma" w:cs="Tahoma"/>
          <w:sz w:val="24"/>
          <w:szCs w:val="24"/>
        </w:rPr>
        <w:t>application</w:t>
      </w:r>
      <w:r w:rsidR="00983AB2">
        <w:rPr>
          <w:rFonts w:ascii="Tahoma" w:hAnsi="Tahoma" w:cs="Tahoma"/>
          <w:sz w:val="24"/>
          <w:szCs w:val="24"/>
        </w:rPr>
        <w:t>s within the D</w:t>
      </w:r>
      <w:r w:rsidR="00C827D0">
        <w:rPr>
          <w:rFonts w:ascii="Tahoma" w:hAnsi="Tahoma" w:cs="Tahoma"/>
          <w:sz w:val="24"/>
          <w:szCs w:val="24"/>
        </w:rPr>
        <w:t xml:space="preserve">istrict as a whole however Slieve Gullion still represents 23% of the total number of planning applications followed closely by </w:t>
      </w:r>
      <w:proofErr w:type="spellStart"/>
      <w:r w:rsidR="00C827D0">
        <w:rPr>
          <w:rFonts w:ascii="Tahoma" w:hAnsi="Tahoma" w:cs="Tahoma"/>
          <w:sz w:val="24"/>
          <w:szCs w:val="24"/>
        </w:rPr>
        <w:t>Crotlieve</w:t>
      </w:r>
      <w:proofErr w:type="spellEnd"/>
      <w:r w:rsidR="00C827D0">
        <w:rPr>
          <w:rFonts w:ascii="Tahoma" w:hAnsi="Tahoma" w:cs="Tahoma"/>
          <w:sz w:val="24"/>
          <w:szCs w:val="24"/>
        </w:rPr>
        <w:t xml:space="preserve"> with 20%. </w:t>
      </w:r>
    </w:p>
    <w:p w:rsidR="00BC01C8" w:rsidRDefault="00BC01C8" w:rsidP="00160C2A">
      <w:pPr>
        <w:spacing w:after="0" w:line="240" w:lineRule="auto"/>
        <w:jc w:val="both"/>
        <w:rPr>
          <w:rFonts w:ascii="Tahoma" w:hAnsi="Tahoma" w:cs="Tahoma"/>
          <w:sz w:val="24"/>
          <w:szCs w:val="24"/>
        </w:rPr>
      </w:pPr>
    </w:p>
    <w:p w:rsidR="00BC01C8" w:rsidRDefault="00932E8E" w:rsidP="00160C2A">
      <w:pPr>
        <w:spacing w:after="0" w:line="240" w:lineRule="auto"/>
        <w:jc w:val="both"/>
        <w:rPr>
          <w:rFonts w:ascii="Tahoma" w:hAnsi="Tahoma" w:cs="Tahoma"/>
          <w:sz w:val="24"/>
          <w:szCs w:val="24"/>
        </w:rPr>
      </w:pPr>
      <w:r>
        <w:rPr>
          <w:rFonts w:ascii="Tahoma" w:hAnsi="Tahoma" w:cs="Tahoma"/>
          <w:b/>
          <w:sz w:val="24"/>
          <w:szCs w:val="24"/>
        </w:rPr>
        <w:t>6</w:t>
      </w:r>
      <w:r w:rsidR="003017B9">
        <w:rPr>
          <w:rFonts w:ascii="Tahoma" w:hAnsi="Tahoma" w:cs="Tahoma"/>
          <w:b/>
          <w:sz w:val="24"/>
          <w:szCs w:val="24"/>
        </w:rPr>
        <w:t>.4</w:t>
      </w:r>
      <w:r w:rsidR="00BC5E7A">
        <w:rPr>
          <w:rFonts w:ascii="Tahoma" w:hAnsi="Tahoma" w:cs="Tahoma"/>
          <w:sz w:val="24"/>
          <w:szCs w:val="24"/>
        </w:rPr>
        <w:t xml:space="preserve"> </w:t>
      </w:r>
      <w:r w:rsidR="00BC01C8">
        <w:rPr>
          <w:rFonts w:ascii="Tahoma" w:hAnsi="Tahoma" w:cs="Tahoma"/>
          <w:sz w:val="24"/>
          <w:szCs w:val="24"/>
        </w:rPr>
        <w:t xml:space="preserve">Within the </w:t>
      </w:r>
      <w:proofErr w:type="spellStart"/>
      <w:r w:rsidR="00BC01C8">
        <w:rPr>
          <w:rFonts w:ascii="Tahoma" w:hAnsi="Tahoma" w:cs="Tahoma"/>
          <w:sz w:val="24"/>
          <w:szCs w:val="24"/>
        </w:rPr>
        <w:t>Slieve</w:t>
      </w:r>
      <w:proofErr w:type="spellEnd"/>
      <w:r w:rsidR="00BC01C8">
        <w:rPr>
          <w:rFonts w:ascii="Tahoma" w:hAnsi="Tahoma" w:cs="Tahoma"/>
          <w:sz w:val="24"/>
          <w:szCs w:val="24"/>
        </w:rPr>
        <w:t xml:space="preserve"> </w:t>
      </w:r>
      <w:proofErr w:type="spellStart"/>
      <w:r w:rsidR="00BC01C8">
        <w:rPr>
          <w:rFonts w:ascii="Tahoma" w:hAnsi="Tahoma" w:cs="Tahoma"/>
          <w:sz w:val="24"/>
          <w:szCs w:val="24"/>
        </w:rPr>
        <w:t>Gullion</w:t>
      </w:r>
      <w:proofErr w:type="spellEnd"/>
      <w:r w:rsidR="00BC01C8">
        <w:rPr>
          <w:rFonts w:ascii="Tahoma" w:hAnsi="Tahoma" w:cs="Tahoma"/>
          <w:sz w:val="24"/>
          <w:szCs w:val="24"/>
        </w:rPr>
        <w:t xml:space="preserve"> DEA a higher number of dwellings appear to be located within the central and southern sections of the DEA. This area accommodates a high number of small settlements and villages along with the town of Crossmaglen. </w:t>
      </w:r>
      <w:r w:rsidR="00152F4C">
        <w:rPr>
          <w:rFonts w:ascii="Tahoma" w:hAnsi="Tahoma" w:cs="Tahoma"/>
          <w:sz w:val="24"/>
          <w:szCs w:val="24"/>
        </w:rPr>
        <w:t xml:space="preserve">High volumes of single dwellings are concentrated </w:t>
      </w:r>
      <w:r w:rsidR="00BC01C8">
        <w:rPr>
          <w:rFonts w:ascii="Tahoma" w:hAnsi="Tahoma" w:cs="Tahoma"/>
          <w:sz w:val="24"/>
          <w:szCs w:val="24"/>
        </w:rPr>
        <w:t xml:space="preserve">around these </w:t>
      </w:r>
      <w:r w:rsidR="00152F4C">
        <w:rPr>
          <w:rFonts w:ascii="Tahoma" w:hAnsi="Tahoma" w:cs="Tahoma"/>
          <w:sz w:val="24"/>
          <w:szCs w:val="24"/>
        </w:rPr>
        <w:t xml:space="preserve">settlements </w:t>
      </w:r>
      <w:r w:rsidR="00BC01C8">
        <w:rPr>
          <w:rFonts w:ascii="Tahoma" w:hAnsi="Tahoma" w:cs="Tahoma"/>
          <w:sz w:val="24"/>
          <w:szCs w:val="24"/>
        </w:rPr>
        <w:t xml:space="preserve">and the </w:t>
      </w:r>
      <w:r w:rsidR="00152F4C">
        <w:rPr>
          <w:rFonts w:ascii="Tahoma" w:hAnsi="Tahoma" w:cs="Tahoma"/>
          <w:sz w:val="24"/>
          <w:szCs w:val="24"/>
        </w:rPr>
        <w:t>inter-</w:t>
      </w:r>
      <w:r w:rsidR="00BC01C8">
        <w:rPr>
          <w:rFonts w:ascii="Tahoma" w:hAnsi="Tahoma" w:cs="Tahoma"/>
          <w:sz w:val="24"/>
          <w:szCs w:val="24"/>
        </w:rPr>
        <w:t>connecting road</w:t>
      </w:r>
      <w:r w:rsidR="00122BD0">
        <w:rPr>
          <w:rFonts w:ascii="Tahoma" w:hAnsi="Tahoma" w:cs="Tahoma"/>
          <w:sz w:val="24"/>
          <w:szCs w:val="24"/>
        </w:rPr>
        <w:t xml:space="preserve"> network. Within this DEA the </w:t>
      </w:r>
      <w:r w:rsidR="009B7A7F">
        <w:rPr>
          <w:rFonts w:ascii="Tahoma" w:hAnsi="Tahoma" w:cs="Tahoma"/>
          <w:sz w:val="24"/>
          <w:szCs w:val="24"/>
        </w:rPr>
        <w:t>area</w:t>
      </w:r>
      <w:r w:rsidR="00122BD0">
        <w:rPr>
          <w:rFonts w:ascii="Tahoma" w:hAnsi="Tahoma" w:cs="Tahoma"/>
          <w:sz w:val="24"/>
          <w:szCs w:val="24"/>
        </w:rPr>
        <w:t xml:space="preserve"> which contains the </w:t>
      </w:r>
      <w:proofErr w:type="spellStart"/>
      <w:r w:rsidR="00122BD0">
        <w:rPr>
          <w:rFonts w:ascii="Tahoma" w:hAnsi="Tahoma" w:cs="Tahoma"/>
          <w:sz w:val="24"/>
          <w:szCs w:val="24"/>
        </w:rPr>
        <w:t>Slieve</w:t>
      </w:r>
      <w:proofErr w:type="spellEnd"/>
      <w:r w:rsidR="00122BD0">
        <w:rPr>
          <w:rFonts w:ascii="Tahoma" w:hAnsi="Tahoma" w:cs="Tahoma"/>
          <w:sz w:val="24"/>
          <w:szCs w:val="24"/>
        </w:rPr>
        <w:t xml:space="preserve"> </w:t>
      </w:r>
      <w:proofErr w:type="spellStart"/>
      <w:r w:rsidR="00122BD0">
        <w:rPr>
          <w:rFonts w:ascii="Tahoma" w:hAnsi="Tahoma" w:cs="Tahoma"/>
          <w:sz w:val="24"/>
          <w:szCs w:val="24"/>
        </w:rPr>
        <w:t>Guillion</w:t>
      </w:r>
      <w:proofErr w:type="spellEnd"/>
      <w:r w:rsidR="00122BD0">
        <w:rPr>
          <w:rFonts w:ascii="Tahoma" w:hAnsi="Tahoma" w:cs="Tahoma"/>
          <w:sz w:val="24"/>
          <w:szCs w:val="24"/>
        </w:rPr>
        <w:t xml:space="preserve"> AONB also appears to have a greater concentration of rural dwellings approved than the lands to the north. </w:t>
      </w:r>
    </w:p>
    <w:p w:rsidR="00122BD0" w:rsidRDefault="00122BD0" w:rsidP="00160C2A">
      <w:pPr>
        <w:spacing w:after="0" w:line="240" w:lineRule="auto"/>
        <w:jc w:val="both"/>
        <w:rPr>
          <w:rFonts w:ascii="Tahoma" w:hAnsi="Tahoma" w:cs="Tahoma"/>
          <w:sz w:val="24"/>
          <w:szCs w:val="24"/>
        </w:rPr>
      </w:pPr>
    </w:p>
    <w:p w:rsidR="00B73FC4" w:rsidRPr="00B73FC4" w:rsidRDefault="00B73FC4" w:rsidP="00B73FC4">
      <w:pPr>
        <w:spacing w:after="0" w:line="240" w:lineRule="auto"/>
        <w:jc w:val="both"/>
        <w:rPr>
          <w:rFonts w:ascii="Tahoma" w:hAnsi="Tahoma" w:cs="Tahoma"/>
          <w:sz w:val="24"/>
          <w:szCs w:val="24"/>
        </w:rPr>
      </w:pPr>
      <w:r w:rsidRPr="00B73FC4">
        <w:rPr>
          <w:rFonts w:ascii="Tahoma" w:hAnsi="Tahoma" w:cs="Tahoma"/>
          <w:b/>
          <w:sz w:val="24"/>
          <w:szCs w:val="24"/>
        </w:rPr>
        <w:t>6.</w:t>
      </w:r>
      <w:r w:rsidR="003017B9">
        <w:rPr>
          <w:rFonts w:ascii="Tahoma" w:hAnsi="Tahoma" w:cs="Tahoma"/>
          <w:b/>
          <w:sz w:val="24"/>
          <w:szCs w:val="24"/>
        </w:rPr>
        <w:t>5</w:t>
      </w:r>
      <w:r>
        <w:rPr>
          <w:rFonts w:ascii="Tahoma" w:hAnsi="Tahoma" w:cs="Tahoma"/>
          <w:sz w:val="24"/>
          <w:szCs w:val="24"/>
        </w:rPr>
        <w:t xml:space="preserve"> </w:t>
      </w:r>
      <w:proofErr w:type="spellStart"/>
      <w:r w:rsidRPr="00B73FC4">
        <w:rPr>
          <w:rFonts w:ascii="Tahoma" w:hAnsi="Tahoma" w:cs="Tahoma"/>
          <w:sz w:val="24"/>
          <w:szCs w:val="24"/>
        </w:rPr>
        <w:t>Crotlieve</w:t>
      </w:r>
      <w:proofErr w:type="spellEnd"/>
      <w:r w:rsidRPr="00B73FC4">
        <w:rPr>
          <w:rFonts w:ascii="Tahoma" w:hAnsi="Tahoma" w:cs="Tahoma"/>
          <w:sz w:val="24"/>
          <w:szCs w:val="24"/>
        </w:rPr>
        <w:t xml:space="preserve"> DEA has remained the 2</w:t>
      </w:r>
      <w:r w:rsidRPr="00B73FC4">
        <w:rPr>
          <w:rFonts w:ascii="Tahoma" w:hAnsi="Tahoma" w:cs="Tahoma"/>
          <w:sz w:val="24"/>
          <w:szCs w:val="24"/>
          <w:vertAlign w:val="superscript"/>
        </w:rPr>
        <w:t>nd</w:t>
      </w:r>
      <w:r w:rsidRPr="00B73FC4">
        <w:rPr>
          <w:rFonts w:ascii="Tahoma" w:hAnsi="Tahoma" w:cs="Tahoma"/>
          <w:sz w:val="24"/>
          <w:szCs w:val="24"/>
        </w:rPr>
        <w:t xml:space="preserve"> busiest electoral area within the District over the reporting period for rural </w:t>
      </w:r>
      <w:r w:rsidR="00357D36">
        <w:rPr>
          <w:rFonts w:ascii="Tahoma" w:hAnsi="Tahoma" w:cs="Tahoma"/>
          <w:sz w:val="24"/>
          <w:szCs w:val="24"/>
        </w:rPr>
        <w:t xml:space="preserve">dwellings </w:t>
      </w:r>
      <w:r w:rsidRPr="00B73FC4">
        <w:rPr>
          <w:rFonts w:ascii="Tahoma" w:hAnsi="Tahoma" w:cs="Tahoma"/>
          <w:sz w:val="24"/>
          <w:szCs w:val="24"/>
        </w:rPr>
        <w:t>approvals. Within 2002 to 2009, 2080 applications were approved within the area while from 2010 to September 2016, 724 applications were approved. Although this marks a substantial reduction (1356) in approvals it can be seen that approxima</w:t>
      </w:r>
      <w:r w:rsidR="00357D36">
        <w:rPr>
          <w:rFonts w:ascii="Tahoma" w:hAnsi="Tahoma" w:cs="Tahoma"/>
          <w:sz w:val="24"/>
          <w:szCs w:val="24"/>
        </w:rPr>
        <w:t>tely 20% of the Districts total</w:t>
      </w:r>
      <w:r w:rsidRPr="00B73FC4">
        <w:rPr>
          <w:rFonts w:ascii="Tahoma" w:hAnsi="Tahoma" w:cs="Tahoma"/>
          <w:sz w:val="24"/>
          <w:szCs w:val="24"/>
        </w:rPr>
        <w:t xml:space="preserve"> rural dwellings have been located </w:t>
      </w:r>
      <w:r>
        <w:rPr>
          <w:rFonts w:ascii="Tahoma" w:hAnsi="Tahoma" w:cs="Tahoma"/>
          <w:sz w:val="24"/>
          <w:szCs w:val="24"/>
        </w:rPr>
        <w:t>cons</w:t>
      </w:r>
      <w:r w:rsidR="001E5C80">
        <w:rPr>
          <w:rFonts w:ascii="Tahoma" w:hAnsi="Tahoma" w:cs="Tahoma"/>
          <w:sz w:val="24"/>
          <w:szCs w:val="24"/>
        </w:rPr>
        <w:t>istently</w:t>
      </w:r>
      <w:r>
        <w:rPr>
          <w:rFonts w:ascii="Tahoma" w:hAnsi="Tahoma" w:cs="Tahoma"/>
          <w:sz w:val="24"/>
          <w:szCs w:val="24"/>
        </w:rPr>
        <w:t xml:space="preserve"> </w:t>
      </w:r>
      <w:r w:rsidRPr="00B73FC4">
        <w:rPr>
          <w:rFonts w:ascii="Tahoma" w:hAnsi="Tahoma" w:cs="Tahoma"/>
          <w:sz w:val="24"/>
          <w:szCs w:val="24"/>
        </w:rPr>
        <w:t xml:space="preserve">within this </w:t>
      </w:r>
      <w:r w:rsidR="001E5C80">
        <w:rPr>
          <w:rFonts w:ascii="Tahoma" w:hAnsi="Tahoma" w:cs="Tahoma"/>
          <w:sz w:val="24"/>
          <w:szCs w:val="24"/>
        </w:rPr>
        <w:t>DEA</w:t>
      </w:r>
      <w:r w:rsidRPr="00B73FC4">
        <w:rPr>
          <w:rFonts w:ascii="Tahoma" w:hAnsi="Tahoma" w:cs="Tahoma"/>
          <w:sz w:val="24"/>
          <w:szCs w:val="24"/>
        </w:rPr>
        <w:t xml:space="preserve"> from 2002. Within the DEA there appears to be a concentration of approvals through the middle section of the area, stretching across the </w:t>
      </w:r>
      <w:proofErr w:type="spellStart"/>
      <w:r w:rsidRPr="00B73FC4">
        <w:rPr>
          <w:rFonts w:ascii="Tahoma" w:hAnsi="Tahoma" w:cs="Tahoma"/>
          <w:sz w:val="24"/>
          <w:szCs w:val="24"/>
        </w:rPr>
        <w:t>Derrylecky</w:t>
      </w:r>
      <w:proofErr w:type="spellEnd"/>
      <w:r w:rsidRPr="00B73FC4">
        <w:rPr>
          <w:rFonts w:ascii="Tahoma" w:hAnsi="Tahoma" w:cs="Tahoma"/>
          <w:sz w:val="24"/>
          <w:szCs w:val="24"/>
        </w:rPr>
        <w:t xml:space="preserve"> and </w:t>
      </w:r>
      <w:proofErr w:type="spellStart"/>
      <w:r w:rsidRPr="00B73FC4">
        <w:rPr>
          <w:rFonts w:ascii="Tahoma" w:hAnsi="Tahoma" w:cs="Tahoma"/>
          <w:sz w:val="24"/>
          <w:szCs w:val="24"/>
        </w:rPr>
        <w:t>Hilltown</w:t>
      </w:r>
      <w:proofErr w:type="spellEnd"/>
      <w:r w:rsidRPr="00B73FC4">
        <w:rPr>
          <w:rFonts w:ascii="Tahoma" w:hAnsi="Tahoma" w:cs="Tahoma"/>
          <w:sz w:val="24"/>
          <w:szCs w:val="24"/>
        </w:rPr>
        <w:t xml:space="preserve"> wards with another notable cluster in the northern portion of the </w:t>
      </w:r>
      <w:proofErr w:type="spellStart"/>
      <w:r w:rsidRPr="00B73FC4">
        <w:rPr>
          <w:rFonts w:ascii="Tahoma" w:hAnsi="Tahoma" w:cs="Tahoma"/>
          <w:sz w:val="24"/>
          <w:szCs w:val="24"/>
        </w:rPr>
        <w:t>Mayobridge</w:t>
      </w:r>
      <w:proofErr w:type="spellEnd"/>
      <w:r w:rsidRPr="00B73FC4">
        <w:rPr>
          <w:rFonts w:ascii="Tahoma" w:hAnsi="Tahoma" w:cs="Tahoma"/>
          <w:sz w:val="24"/>
          <w:szCs w:val="24"/>
        </w:rPr>
        <w:t xml:space="preserve"> ward.  The southern portion of the DEA remains the least developed which corresponds with a </w:t>
      </w:r>
      <w:r>
        <w:rPr>
          <w:rFonts w:ascii="Tahoma" w:hAnsi="Tahoma" w:cs="Tahoma"/>
          <w:sz w:val="24"/>
          <w:szCs w:val="24"/>
        </w:rPr>
        <w:t xml:space="preserve">both a </w:t>
      </w:r>
      <w:r w:rsidR="007547D7">
        <w:rPr>
          <w:rFonts w:ascii="Tahoma" w:hAnsi="Tahoma" w:cs="Tahoma"/>
          <w:sz w:val="24"/>
          <w:szCs w:val="24"/>
        </w:rPr>
        <w:t xml:space="preserve">section of the </w:t>
      </w:r>
      <w:proofErr w:type="spellStart"/>
      <w:r w:rsidR="007547D7">
        <w:rPr>
          <w:rFonts w:ascii="Tahoma" w:hAnsi="Tahoma" w:cs="Tahoma"/>
          <w:sz w:val="24"/>
          <w:szCs w:val="24"/>
        </w:rPr>
        <w:t>Mourne</w:t>
      </w:r>
      <w:proofErr w:type="spellEnd"/>
      <w:r w:rsidR="007547D7">
        <w:rPr>
          <w:rFonts w:ascii="Tahoma" w:hAnsi="Tahoma" w:cs="Tahoma"/>
          <w:sz w:val="24"/>
          <w:szCs w:val="24"/>
        </w:rPr>
        <w:t xml:space="preserve"> AONB</w:t>
      </w:r>
      <w:r w:rsidRPr="00B73FC4">
        <w:rPr>
          <w:rFonts w:ascii="Tahoma" w:hAnsi="Tahoma" w:cs="Tahoma"/>
          <w:sz w:val="24"/>
          <w:szCs w:val="24"/>
        </w:rPr>
        <w:t xml:space="preserve">.   </w:t>
      </w:r>
    </w:p>
    <w:p w:rsidR="00B73FC4" w:rsidRDefault="00B73FC4" w:rsidP="00160C2A">
      <w:pPr>
        <w:spacing w:after="0" w:line="240" w:lineRule="auto"/>
        <w:jc w:val="both"/>
        <w:rPr>
          <w:rFonts w:ascii="Tahoma" w:hAnsi="Tahoma" w:cs="Tahoma"/>
          <w:sz w:val="24"/>
          <w:szCs w:val="24"/>
        </w:rPr>
      </w:pPr>
    </w:p>
    <w:p w:rsidR="00932944" w:rsidRDefault="00932E8E" w:rsidP="00932944">
      <w:pPr>
        <w:spacing w:after="0" w:line="240" w:lineRule="auto"/>
        <w:jc w:val="both"/>
        <w:rPr>
          <w:rFonts w:ascii="Tahoma" w:hAnsi="Tahoma" w:cs="Tahoma"/>
          <w:sz w:val="24"/>
          <w:szCs w:val="24"/>
        </w:rPr>
      </w:pPr>
      <w:r>
        <w:rPr>
          <w:rFonts w:ascii="Tahoma" w:hAnsi="Tahoma" w:cs="Tahoma"/>
          <w:b/>
          <w:sz w:val="24"/>
          <w:szCs w:val="24"/>
        </w:rPr>
        <w:t>6</w:t>
      </w:r>
      <w:r w:rsidR="00BC5E7A" w:rsidRPr="00BC5E7A">
        <w:rPr>
          <w:rFonts w:ascii="Tahoma" w:hAnsi="Tahoma" w:cs="Tahoma"/>
          <w:b/>
          <w:sz w:val="24"/>
          <w:szCs w:val="24"/>
        </w:rPr>
        <w:t>.</w:t>
      </w:r>
      <w:r w:rsidR="00394555">
        <w:rPr>
          <w:rFonts w:ascii="Tahoma" w:hAnsi="Tahoma" w:cs="Tahoma"/>
          <w:b/>
          <w:sz w:val="24"/>
          <w:szCs w:val="24"/>
        </w:rPr>
        <w:t>6</w:t>
      </w:r>
      <w:r w:rsidR="00B73FC4">
        <w:rPr>
          <w:rFonts w:ascii="Tahoma" w:hAnsi="Tahoma" w:cs="Tahoma"/>
          <w:b/>
          <w:sz w:val="24"/>
          <w:szCs w:val="24"/>
        </w:rPr>
        <w:t xml:space="preserve"> </w:t>
      </w:r>
      <w:r w:rsidR="00932944">
        <w:rPr>
          <w:rFonts w:ascii="Tahoma" w:hAnsi="Tahoma" w:cs="Tahoma"/>
          <w:sz w:val="24"/>
          <w:szCs w:val="24"/>
        </w:rPr>
        <w:t xml:space="preserve">The </w:t>
      </w:r>
      <w:r w:rsidR="00394555">
        <w:rPr>
          <w:rFonts w:ascii="Tahoma" w:hAnsi="Tahoma" w:cs="Tahoma"/>
          <w:sz w:val="24"/>
          <w:szCs w:val="24"/>
        </w:rPr>
        <w:t>3</w:t>
      </w:r>
      <w:r w:rsidR="00394555" w:rsidRPr="00394555">
        <w:rPr>
          <w:rFonts w:ascii="Tahoma" w:hAnsi="Tahoma" w:cs="Tahoma"/>
          <w:sz w:val="24"/>
          <w:szCs w:val="24"/>
          <w:vertAlign w:val="superscript"/>
        </w:rPr>
        <w:t>rd</w:t>
      </w:r>
      <w:r w:rsidR="00394555">
        <w:rPr>
          <w:rFonts w:ascii="Tahoma" w:hAnsi="Tahoma" w:cs="Tahoma"/>
          <w:sz w:val="24"/>
          <w:szCs w:val="24"/>
        </w:rPr>
        <w:t xml:space="preserve"> </w:t>
      </w:r>
      <w:r w:rsidR="00932944">
        <w:rPr>
          <w:rFonts w:ascii="Tahoma" w:hAnsi="Tahoma" w:cs="Tahoma"/>
          <w:sz w:val="24"/>
          <w:szCs w:val="24"/>
        </w:rPr>
        <w:t xml:space="preserve">most popular DEA for rural dwellings is The </w:t>
      </w:r>
      <w:proofErr w:type="spellStart"/>
      <w:r w:rsidR="00932944">
        <w:rPr>
          <w:rFonts w:ascii="Tahoma" w:hAnsi="Tahoma" w:cs="Tahoma"/>
          <w:sz w:val="24"/>
          <w:szCs w:val="24"/>
        </w:rPr>
        <w:t>Mournes</w:t>
      </w:r>
      <w:proofErr w:type="spellEnd"/>
      <w:r w:rsidR="00932944">
        <w:rPr>
          <w:rFonts w:ascii="Tahoma" w:hAnsi="Tahoma" w:cs="Tahoma"/>
          <w:sz w:val="24"/>
          <w:szCs w:val="24"/>
        </w:rPr>
        <w:t xml:space="preserve"> which accounts for 19%. As the overall map and the individual DEA map indicate development within this DEA is separated by the high </w:t>
      </w:r>
      <w:proofErr w:type="spellStart"/>
      <w:r w:rsidR="00932944">
        <w:rPr>
          <w:rFonts w:ascii="Tahoma" w:hAnsi="Tahoma" w:cs="Tahoma"/>
          <w:sz w:val="24"/>
          <w:szCs w:val="24"/>
        </w:rPr>
        <w:t>Mournes</w:t>
      </w:r>
      <w:proofErr w:type="spellEnd"/>
      <w:r w:rsidR="00932944">
        <w:rPr>
          <w:rFonts w:ascii="Tahoma" w:hAnsi="Tahoma" w:cs="Tahoma"/>
          <w:sz w:val="24"/>
          <w:szCs w:val="24"/>
        </w:rPr>
        <w:t xml:space="preserve"> with significant pressure being seen along both the coastal section of this DEA and the </w:t>
      </w:r>
      <w:proofErr w:type="spellStart"/>
      <w:r w:rsidR="00932944">
        <w:rPr>
          <w:rFonts w:ascii="Tahoma" w:hAnsi="Tahoma" w:cs="Tahoma"/>
          <w:sz w:val="24"/>
          <w:szCs w:val="24"/>
        </w:rPr>
        <w:t>Mourne</w:t>
      </w:r>
      <w:proofErr w:type="spellEnd"/>
      <w:r w:rsidR="00932944">
        <w:rPr>
          <w:rFonts w:ascii="Tahoma" w:hAnsi="Tahoma" w:cs="Tahoma"/>
          <w:sz w:val="24"/>
          <w:szCs w:val="24"/>
        </w:rPr>
        <w:t xml:space="preserve"> foothills to the north despite the added protection of being located within an AONB.</w:t>
      </w:r>
    </w:p>
    <w:p w:rsidR="00081025" w:rsidRDefault="00081025" w:rsidP="00160C2A">
      <w:pPr>
        <w:spacing w:after="0" w:line="240" w:lineRule="auto"/>
        <w:jc w:val="both"/>
        <w:rPr>
          <w:rFonts w:ascii="Tahoma" w:hAnsi="Tahoma" w:cs="Tahoma"/>
          <w:sz w:val="24"/>
          <w:szCs w:val="24"/>
        </w:rPr>
      </w:pPr>
    </w:p>
    <w:p w:rsidR="00394555" w:rsidRDefault="00394555" w:rsidP="00160C2A">
      <w:pPr>
        <w:spacing w:after="0" w:line="240" w:lineRule="auto"/>
        <w:jc w:val="both"/>
        <w:rPr>
          <w:rFonts w:ascii="Tahoma" w:hAnsi="Tahoma" w:cs="Tahoma"/>
          <w:sz w:val="24"/>
          <w:szCs w:val="24"/>
        </w:rPr>
      </w:pPr>
      <w:r>
        <w:rPr>
          <w:rFonts w:ascii="Tahoma" w:hAnsi="Tahoma" w:cs="Tahoma"/>
          <w:b/>
          <w:sz w:val="24"/>
          <w:szCs w:val="24"/>
        </w:rPr>
        <w:t>6</w:t>
      </w:r>
      <w:r w:rsidRPr="00BC5E7A">
        <w:rPr>
          <w:rFonts w:ascii="Tahoma" w:hAnsi="Tahoma" w:cs="Tahoma"/>
          <w:b/>
          <w:sz w:val="24"/>
          <w:szCs w:val="24"/>
        </w:rPr>
        <w:t>.</w:t>
      </w:r>
      <w:r>
        <w:rPr>
          <w:rFonts w:ascii="Tahoma" w:hAnsi="Tahoma" w:cs="Tahoma"/>
          <w:b/>
          <w:sz w:val="24"/>
          <w:szCs w:val="24"/>
        </w:rPr>
        <w:t>7</w:t>
      </w:r>
      <w:r>
        <w:rPr>
          <w:rFonts w:ascii="Tahoma" w:hAnsi="Tahoma" w:cs="Tahoma"/>
          <w:sz w:val="24"/>
          <w:szCs w:val="24"/>
        </w:rPr>
        <w:t xml:space="preserve"> </w:t>
      </w:r>
      <w:proofErr w:type="spellStart"/>
      <w:r>
        <w:rPr>
          <w:rFonts w:ascii="Tahoma" w:hAnsi="Tahoma" w:cs="Tahoma"/>
          <w:sz w:val="24"/>
          <w:szCs w:val="24"/>
        </w:rPr>
        <w:t>Slieve</w:t>
      </w:r>
      <w:proofErr w:type="spellEnd"/>
      <w:r>
        <w:rPr>
          <w:rFonts w:ascii="Tahoma" w:hAnsi="Tahoma" w:cs="Tahoma"/>
          <w:sz w:val="24"/>
          <w:szCs w:val="24"/>
        </w:rPr>
        <w:t xml:space="preserve"> </w:t>
      </w:r>
      <w:proofErr w:type="spellStart"/>
      <w:r>
        <w:rPr>
          <w:rFonts w:ascii="Tahoma" w:hAnsi="Tahoma" w:cs="Tahoma"/>
          <w:sz w:val="24"/>
          <w:szCs w:val="24"/>
        </w:rPr>
        <w:t>Croob</w:t>
      </w:r>
      <w:proofErr w:type="spellEnd"/>
      <w:r>
        <w:rPr>
          <w:rFonts w:ascii="Tahoma" w:hAnsi="Tahoma" w:cs="Tahoma"/>
          <w:sz w:val="24"/>
          <w:szCs w:val="24"/>
        </w:rPr>
        <w:t xml:space="preserve"> DEA has seen a downwards trend in the number of rural </w:t>
      </w:r>
      <w:r w:rsidR="00D330E4">
        <w:rPr>
          <w:rFonts w:ascii="Tahoma" w:hAnsi="Tahoma" w:cs="Tahoma"/>
          <w:sz w:val="24"/>
          <w:szCs w:val="24"/>
        </w:rPr>
        <w:t>dwelling</w:t>
      </w:r>
      <w:r>
        <w:rPr>
          <w:rFonts w:ascii="Tahoma" w:hAnsi="Tahoma" w:cs="Tahoma"/>
          <w:sz w:val="24"/>
          <w:szCs w:val="24"/>
        </w:rPr>
        <w:t xml:space="preserve"> applications being issued as approvals. Within the period 2002 to the end of 2009, 1933 applications were approved within the </w:t>
      </w:r>
      <w:proofErr w:type="spellStart"/>
      <w:r>
        <w:rPr>
          <w:rFonts w:ascii="Tahoma" w:hAnsi="Tahoma" w:cs="Tahoma"/>
          <w:sz w:val="24"/>
          <w:szCs w:val="24"/>
        </w:rPr>
        <w:t>Slieve</w:t>
      </w:r>
      <w:proofErr w:type="spellEnd"/>
      <w:r>
        <w:rPr>
          <w:rFonts w:ascii="Tahoma" w:hAnsi="Tahoma" w:cs="Tahoma"/>
          <w:sz w:val="24"/>
          <w:szCs w:val="24"/>
        </w:rPr>
        <w:t xml:space="preserve"> </w:t>
      </w:r>
      <w:proofErr w:type="spellStart"/>
      <w:r>
        <w:rPr>
          <w:rFonts w:ascii="Tahoma" w:hAnsi="Tahoma" w:cs="Tahoma"/>
          <w:sz w:val="24"/>
          <w:szCs w:val="24"/>
        </w:rPr>
        <w:t>Croob</w:t>
      </w:r>
      <w:proofErr w:type="spellEnd"/>
      <w:r>
        <w:rPr>
          <w:rFonts w:ascii="Tahoma" w:hAnsi="Tahoma" w:cs="Tahoma"/>
          <w:sz w:val="24"/>
          <w:szCs w:val="24"/>
        </w:rPr>
        <w:t xml:space="preserve"> DEA equating to approximately 29% of the Districts rural approvals with this figure </w:t>
      </w:r>
      <w:r w:rsidR="00D330E4">
        <w:rPr>
          <w:rFonts w:ascii="Tahoma" w:hAnsi="Tahoma" w:cs="Tahoma"/>
          <w:sz w:val="24"/>
          <w:szCs w:val="24"/>
        </w:rPr>
        <w:t>reducing</w:t>
      </w:r>
      <w:r>
        <w:rPr>
          <w:rFonts w:ascii="Tahoma" w:hAnsi="Tahoma" w:cs="Tahoma"/>
          <w:sz w:val="24"/>
          <w:szCs w:val="24"/>
        </w:rPr>
        <w:t xml:space="preserve"> to 555 approvals or 16% </w:t>
      </w:r>
      <w:r w:rsidR="00D330E4">
        <w:rPr>
          <w:rFonts w:ascii="Tahoma" w:hAnsi="Tahoma" w:cs="Tahoma"/>
          <w:sz w:val="24"/>
          <w:szCs w:val="24"/>
        </w:rPr>
        <w:t>since</w:t>
      </w:r>
      <w:r>
        <w:rPr>
          <w:rFonts w:ascii="Tahoma" w:hAnsi="Tahoma" w:cs="Tahoma"/>
          <w:sz w:val="24"/>
          <w:szCs w:val="24"/>
        </w:rPr>
        <w:t xml:space="preserve"> 2010 which makes it the 4</w:t>
      </w:r>
      <w:r w:rsidRPr="00983AB2">
        <w:rPr>
          <w:rFonts w:ascii="Tahoma" w:hAnsi="Tahoma" w:cs="Tahoma"/>
          <w:sz w:val="24"/>
          <w:szCs w:val="24"/>
          <w:vertAlign w:val="superscript"/>
        </w:rPr>
        <w:t>th</w:t>
      </w:r>
      <w:r>
        <w:rPr>
          <w:rFonts w:ascii="Tahoma" w:hAnsi="Tahoma" w:cs="Tahoma"/>
          <w:sz w:val="24"/>
          <w:szCs w:val="24"/>
        </w:rPr>
        <w:t xml:space="preserve"> busiest DEA in terms of rural approvals.</w:t>
      </w:r>
    </w:p>
    <w:p w:rsidR="00394555" w:rsidRDefault="00394555" w:rsidP="00160C2A">
      <w:pPr>
        <w:spacing w:after="0" w:line="240" w:lineRule="auto"/>
        <w:jc w:val="both"/>
        <w:rPr>
          <w:rFonts w:ascii="Tahoma" w:hAnsi="Tahoma" w:cs="Tahoma"/>
          <w:sz w:val="24"/>
          <w:szCs w:val="24"/>
        </w:rPr>
      </w:pPr>
    </w:p>
    <w:p w:rsidR="00BE0E48" w:rsidRPr="00BE0E48" w:rsidRDefault="00932E8E" w:rsidP="00160C2A">
      <w:pPr>
        <w:spacing w:after="0" w:line="240" w:lineRule="auto"/>
        <w:jc w:val="both"/>
        <w:rPr>
          <w:rFonts w:ascii="Tahoma" w:hAnsi="Tahoma" w:cs="Tahoma"/>
          <w:sz w:val="24"/>
          <w:szCs w:val="24"/>
        </w:rPr>
      </w:pPr>
      <w:r>
        <w:rPr>
          <w:rFonts w:ascii="Tahoma" w:hAnsi="Tahoma" w:cs="Tahoma"/>
          <w:b/>
          <w:sz w:val="24"/>
          <w:szCs w:val="24"/>
        </w:rPr>
        <w:t>6</w:t>
      </w:r>
      <w:r w:rsidR="00BC5E7A" w:rsidRPr="00BC5E7A">
        <w:rPr>
          <w:rFonts w:ascii="Tahoma" w:hAnsi="Tahoma" w:cs="Tahoma"/>
          <w:b/>
          <w:sz w:val="24"/>
          <w:szCs w:val="24"/>
        </w:rPr>
        <w:t>.</w:t>
      </w:r>
      <w:r w:rsidR="003017B9">
        <w:rPr>
          <w:rFonts w:ascii="Tahoma" w:hAnsi="Tahoma" w:cs="Tahoma"/>
          <w:b/>
          <w:sz w:val="24"/>
          <w:szCs w:val="24"/>
        </w:rPr>
        <w:t>8</w:t>
      </w:r>
      <w:r w:rsidR="00BC5E7A">
        <w:rPr>
          <w:rFonts w:ascii="Tahoma" w:hAnsi="Tahoma" w:cs="Tahoma"/>
          <w:sz w:val="24"/>
          <w:szCs w:val="24"/>
        </w:rPr>
        <w:t xml:space="preserve"> </w:t>
      </w:r>
      <w:r w:rsidR="00BE0E48">
        <w:rPr>
          <w:rFonts w:ascii="Tahoma" w:hAnsi="Tahoma" w:cs="Tahoma"/>
          <w:sz w:val="24"/>
          <w:szCs w:val="24"/>
        </w:rPr>
        <w:t xml:space="preserve">Within Tables </w:t>
      </w:r>
      <w:r w:rsidR="00860A2B">
        <w:rPr>
          <w:rFonts w:ascii="Tahoma" w:hAnsi="Tahoma" w:cs="Tahoma"/>
          <w:sz w:val="24"/>
          <w:szCs w:val="24"/>
        </w:rPr>
        <w:t>4</w:t>
      </w:r>
      <w:r w:rsidR="00BE0E48">
        <w:rPr>
          <w:rFonts w:ascii="Tahoma" w:hAnsi="Tahoma" w:cs="Tahoma"/>
          <w:sz w:val="24"/>
          <w:szCs w:val="24"/>
        </w:rPr>
        <w:t xml:space="preserve"> &amp; </w:t>
      </w:r>
      <w:r w:rsidR="00860A2B">
        <w:rPr>
          <w:rFonts w:ascii="Tahoma" w:hAnsi="Tahoma" w:cs="Tahoma"/>
          <w:sz w:val="24"/>
          <w:szCs w:val="24"/>
        </w:rPr>
        <w:t>5</w:t>
      </w:r>
      <w:r w:rsidR="00BE0E48">
        <w:rPr>
          <w:rFonts w:ascii="Tahoma" w:hAnsi="Tahoma" w:cs="Tahoma"/>
          <w:sz w:val="24"/>
          <w:szCs w:val="24"/>
        </w:rPr>
        <w:t xml:space="preserve"> it can be seen that Newry DEA has consistently had the lowest number of approvals which continues to </w:t>
      </w:r>
      <w:r w:rsidR="00152F5E">
        <w:rPr>
          <w:rFonts w:ascii="Tahoma" w:hAnsi="Tahoma" w:cs="Tahoma"/>
          <w:sz w:val="24"/>
          <w:szCs w:val="24"/>
        </w:rPr>
        <w:t xml:space="preserve">move in a downwards trend. </w:t>
      </w:r>
      <w:r w:rsidR="00692931">
        <w:rPr>
          <w:rFonts w:ascii="Tahoma" w:hAnsi="Tahoma" w:cs="Tahoma"/>
          <w:sz w:val="24"/>
          <w:szCs w:val="24"/>
        </w:rPr>
        <w:t>These tables</w:t>
      </w:r>
      <w:r w:rsidR="00BE0E48">
        <w:rPr>
          <w:rFonts w:ascii="Tahoma" w:hAnsi="Tahoma" w:cs="Tahoma"/>
          <w:sz w:val="24"/>
          <w:szCs w:val="24"/>
        </w:rPr>
        <w:t xml:space="preserve"> indicate that Newry DEA equated to </w:t>
      </w:r>
      <w:r w:rsidR="00152F5E">
        <w:rPr>
          <w:rFonts w:ascii="Tahoma" w:hAnsi="Tahoma" w:cs="Tahoma"/>
          <w:sz w:val="24"/>
          <w:szCs w:val="24"/>
        </w:rPr>
        <w:t xml:space="preserve">just </w:t>
      </w:r>
      <w:proofErr w:type="gramStart"/>
      <w:r w:rsidR="00152F5E">
        <w:rPr>
          <w:rFonts w:ascii="Tahoma" w:hAnsi="Tahoma" w:cs="Tahoma"/>
          <w:sz w:val="24"/>
          <w:szCs w:val="24"/>
        </w:rPr>
        <w:t>under</w:t>
      </w:r>
      <w:proofErr w:type="gramEnd"/>
      <w:r w:rsidR="00152F5E">
        <w:rPr>
          <w:rFonts w:ascii="Tahoma" w:hAnsi="Tahoma" w:cs="Tahoma"/>
          <w:sz w:val="24"/>
          <w:szCs w:val="24"/>
        </w:rPr>
        <w:t xml:space="preserve"> 5% of the rural </w:t>
      </w:r>
      <w:r w:rsidR="00D330E4">
        <w:rPr>
          <w:rFonts w:ascii="Tahoma" w:hAnsi="Tahoma" w:cs="Tahoma"/>
          <w:sz w:val="24"/>
          <w:szCs w:val="24"/>
        </w:rPr>
        <w:t xml:space="preserve">dwelling </w:t>
      </w:r>
      <w:r w:rsidR="00152F5E">
        <w:rPr>
          <w:rFonts w:ascii="Tahoma" w:hAnsi="Tahoma" w:cs="Tahoma"/>
          <w:sz w:val="24"/>
          <w:szCs w:val="24"/>
        </w:rPr>
        <w:t xml:space="preserve">approval between 2002 and </w:t>
      </w:r>
      <w:r w:rsidR="009150C7">
        <w:rPr>
          <w:rFonts w:ascii="Tahoma" w:hAnsi="Tahoma" w:cs="Tahoma"/>
          <w:sz w:val="24"/>
          <w:szCs w:val="24"/>
        </w:rPr>
        <w:t xml:space="preserve">2009 having 484 rural </w:t>
      </w:r>
      <w:r w:rsidR="00D330E4">
        <w:rPr>
          <w:rFonts w:ascii="Tahoma" w:hAnsi="Tahoma" w:cs="Tahoma"/>
          <w:sz w:val="24"/>
          <w:szCs w:val="24"/>
        </w:rPr>
        <w:t xml:space="preserve">dwelling </w:t>
      </w:r>
      <w:r w:rsidR="009150C7">
        <w:rPr>
          <w:rFonts w:ascii="Tahoma" w:hAnsi="Tahoma" w:cs="Tahoma"/>
          <w:sz w:val="24"/>
          <w:szCs w:val="24"/>
        </w:rPr>
        <w:t xml:space="preserve">approvals while during the period 2010 to September 2016 only 188 rural dwellings have been approved. </w:t>
      </w:r>
      <w:r w:rsidR="008F6036">
        <w:rPr>
          <w:rFonts w:ascii="Tahoma" w:hAnsi="Tahoma" w:cs="Tahoma"/>
          <w:sz w:val="24"/>
          <w:szCs w:val="24"/>
        </w:rPr>
        <w:t xml:space="preserve">Even when factoring in these lower approval ratings there does appear to be a clustering of dwellings approved to the south of Newry (Figure 4). </w:t>
      </w:r>
      <w:r w:rsidR="009150C7">
        <w:rPr>
          <w:rFonts w:ascii="Tahoma" w:hAnsi="Tahoma" w:cs="Tahoma"/>
          <w:sz w:val="24"/>
          <w:szCs w:val="24"/>
        </w:rPr>
        <w:t xml:space="preserve">These </w:t>
      </w:r>
      <w:r w:rsidR="00CF6845">
        <w:rPr>
          <w:rFonts w:ascii="Tahoma" w:hAnsi="Tahoma" w:cs="Tahoma"/>
          <w:sz w:val="24"/>
          <w:szCs w:val="24"/>
        </w:rPr>
        <w:t>low</w:t>
      </w:r>
      <w:r w:rsidR="008F6036">
        <w:rPr>
          <w:rFonts w:ascii="Tahoma" w:hAnsi="Tahoma" w:cs="Tahoma"/>
          <w:sz w:val="24"/>
          <w:szCs w:val="24"/>
        </w:rPr>
        <w:t>er</w:t>
      </w:r>
      <w:r w:rsidR="00CF6845">
        <w:rPr>
          <w:rFonts w:ascii="Tahoma" w:hAnsi="Tahoma" w:cs="Tahoma"/>
          <w:sz w:val="24"/>
          <w:szCs w:val="24"/>
        </w:rPr>
        <w:t xml:space="preserve"> approval ratings within this DEA </w:t>
      </w:r>
      <w:r w:rsidR="00D330E4">
        <w:rPr>
          <w:rFonts w:ascii="Tahoma" w:hAnsi="Tahoma" w:cs="Tahoma"/>
          <w:sz w:val="24"/>
          <w:szCs w:val="24"/>
        </w:rPr>
        <w:t>are</w:t>
      </w:r>
      <w:r w:rsidR="00A936ED">
        <w:rPr>
          <w:rFonts w:ascii="Tahoma" w:hAnsi="Tahoma" w:cs="Tahoma"/>
          <w:sz w:val="24"/>
          <w:szCs w:val="24"/>
        </w:rPr>
        <w:t xml:space="preserve"> </w:t>
      </w:r>
      <w:r w:rsidR="00CF6845">
        <w:rPr>
          <w:rFonts w:ascii="Tahoma" w:hAnsi="Tahoma" w:cs="Tahoma"/>
          <w:sz w:val="24"/>
          <w:szCs w:val="24"/>
        </w:rPr>
        <w:t xml:space="preserve">as a consequence of </w:t>
      </w:r>
      <w:r w:rsidR="00CE22FE">
        <w:rPr>
          <w:rFonts w:ascii="Tahoma" w:hAnsi="Tahoma" w:cs="Tahoma"/>
          <w:sz w:val="24"/>
          <w:szCs w:val="24"/>
        </w:rPr>
        <w:t>a significant portion of this DEA incorpor</w:t>
      </w:r>
      <w:r w:rsidR="00A936ED">
        <w:rPr>
          <w:rFonts w:ascii="Tahoma" w:hAnsi="Tahoma" w:cs="Tahoma"/>
          <w:sz w:val="24"/>
          <w:szCs w:val="24"/>
        </w:rPr>
        <w:t xml:space="preserve">ating the settlement of Newry </w:t>
      </w:r>
      <w:r w:rsidR="008F6036">
        <w:rPr>
          <w:rFonts w:ascii="Tahoma" w:hAnsi="Tahoma" w:cs="Tahoma"/>
          <w:sz w:val="24"/>
          <w:szCs w:val="24"/>
        </w:rPr>
        <w:t>and the smaller overall area of this DEA in comparison to the other 6 DEAs within the District.</w:t>
      </w:r>
    </w:p>
    <w:p w:rsidR="00300216" w:rsidRDefault="00300216" w:rsidP="00CE22FE">
      <w:pPr>
        <w:spacing w:after="0" w:line="240" w:lineRule="auto"/>
        <w:jc w:val="both"/>
        <w:rPr>
          <w:rFonts w:ascii="Tahoma" w:hAnsi="Tahoma" w:cs="Tahoma"/>
          <w:sz w:val="20"/>
          <w:szCs w:val="20"/>
        </w:rPr>
      </w:pPr>
    </w:p>
    <w:p w:rsidR="00030399" w:rsidRDefault="00692931" w:rsidP="007D0368">
      <w:pPr>
        <w:spacing w:after="0" w:line="240" w:lineRule="auto"/>
        <w:jc w:val="both"/>
        <w:rPr>
          <w:rFonts w:ascii="Tahoma" w:hAnsi="Tahoma" w:cs="Tahoma"/>
          <w:sz w:val="24"/>
          <w:szCs w:val="24"/>
        </w:rPr>
      </w:pPr>
      <w:r w:rsidRPr="00692931">
        <w:rPr>
          <w:rFonts w:ascii="Tahoma" w:hAnsi="Tahoma" w:cs="Tahoma"/>
          <w:b/>
          <w:sz w:val="24"/>
          <w:szCs w:val="24"/>
        </w:rPr>
        <w:lastRenderedPageBreak/>
        <w:t>6.</w:t>
      </w:r>
      <w:r w:rsidR="003017B9">
        <w:rPr>
          <w:rFonts w:ascii="Tahoma" w:hAnsi="Tahoma" w:cs="Tahoma"/>
          <w:b/>
          <w:sz w:val="24"/>
          <w:szCs w:val="24"/>
        </w:rPr>
        <w:t>9</w:t>
      </w:r>
      <w:r>
        <w:rPr>
          <w:rFonts w:ascii="Tahoma" w:hAnsi="Tahoma" w:cs="Tahoma"/>
          <w:sz w:val="24"/>
          <w:szCs w:val="24"/>
        </w:rPr>
        <w:t xml:space="preserve"> </w:t>
      </w:r>
      <w:r w:rsidR="00300216">
        <w:rPr>
          <w:rFonts w:ascii="Tahoma" w:hAnsi="Tahoma" w:cs="Tahoma"/>
          <w:sz w:val="24"/>
          <w:szCs w:val="24"/>
        </w:rPr>
        <w:t xml:space="preserve">Downpatrick DEA has experienced </w:t>
      </w:r>
      <w:r w:rsidR="007D0368">
        <w:rPr>
          <w:rFonts w:ascii="Tahoma" w:hAnsi="Tahoma" w:cs="Tahoma"/>
          <w:sz w:val="24"/>
          <w:szCs w:val="24"/>
        </w:rPr>
        <w:t>a sizeable reduction in the number of applications from 2002</w:t>
      </w:r>
      <w:r w:rsidR="00A936ED">
        <w:rPr>
          <w:rFonts w:ascii="Tahoma" w:hAnsi="Tahoma" w:cs="Tahoma"/>
          <w:sz w:val="24"/>
          <w:szCs w:val="24"/>
        </w:rPr>
        <w:t xml:space="preserve"> to the present day</w:t>
      </w:r>
      <w:r w:rsidR="007D0368">
        <w:rPr>
          <w:rFonts w:ascii="Tahoma" w:hAnsi="Tahoma" w:cs="Tahoma"/>
          <w:sz w:val="24"/>
          <w:szCs w:val="24"/>
        </w:rPr>
        <w:t xml:space="preserve">. Within the period 2002 to 2009 this DEA approved 731 rural </w:t>
      </w:r>
      <w:r w:rsidR="00D330E4">
        <w:rPr>
          <w:rFonts w:ascii="Tahoma" w:hAnsi="Tahoma" w:cs="Tahoma"/>
          <w:sz w:val="24"/>
          <w:szCs w:val="24"/>
        </w:rPr>
        <w:t xml:space="preserve">dwelling </w:t>
      </w:r>
      <w:r w:rsidR="007D0368">
        <w:rPr>
          <w:rFonts w:ascii="Tahoma" w:hAnsi="Tahoma" w:cs="Tahoma"/>
          <w:sz w:val="24"/>
          <w:szCs w:val="24"/>
        </w:rPr>
        <w:t>applications while from 2010 and the introduction PPS21 the numbers dropped t</w:t>
      </w:r>
      <w:r w:rsidR="008F6036">
        <w:rPr>
          <w:rFonts w:ascii="Tahoma" w:hAnsi="Tahoma" w:cs="Tahoma"/>
          <w:sz w:val="24"/>
          <w:szCs w:val="24"/>
        </w:rPr>
        <w:t>o</w:t>
      </w:r>
      <w:r w:rsidR="007D0368">
        <w:rPr>
          <w:rFonts w:ascii="Tahoma" w:hAnsi="Tahoma" w:cs="Tahoma"/>
          <w:sz w:val="24"/>
          <w:szCs w:val="24"/>
        </w:rPr>
        <w:t xml:space="preserve"> 248.  As with </w:t>
      </w:r>
      <w:r w:rsidR="00612E00">
        <w:rPr>
          <w:rFonts w:ascii="Tahoma" w:hAnsi="Tahoma" w:cs="Tahoma"/>
          <w:sz w:val="24"/>
          <w:szCs w:val="24"/>
        </w:rPr>
        <w:t xml:space="preserve">the </w:t>
      </w:r>
      <w:r w:rsidR="007D0368">
        <w:rPr>
          <w:rFonts w:ascii="Tahoma" w:hAnsi="Tahoma" w:cs="Tahoma"/>
          <w:sz w:val="24"/>
          <w:szCs w:val="24"/>
        </w:rPr>
        <w:t xml:space="preserve">Newry </w:t>
      </w:r>
      <w:r w:rsidR="008F6036">
        <w:rPr>
          <w:rFonts w:ascii="Tahoma" w:hAnsi="Tahoma" w:cs="Tahoma"/>
          <w:sz w:val="24"/>
          <w:szCs w:val="24"/>
        </w:rPr>
        <w:t>DEA</w:t>
      </w:r>
      <w:r w:rsidR="007D0368">
        <w:rPr>
          <w:rFonts w:ascii="Tahoma" w:hAnsi="Tahoma" w:cs="Tahoma"/>
          <w:sz w:val="24"/>
          <w:szCs w:val="24"/>
        </w:rPr>
        <w:t xml:space="preserve"> part of the reasoning for this centre</w:t>
      </w:r>
      <w:r w:rsidR="00612E00">
        <w:rPr>
          <w:rFonts w:ascii="Tahoma" w:hAnsi="Tahoma" w:cs="Tahoma"/>
          <w:sz w:val="24"/>
          <w:szCs w:val="24"/>
        </w:rPr>
        <w:t>s</w:t>
      </w:r>
      <w:r w:rsidR="007D0368">
        <w:rPr>
          <w:rFonts w:ascii="Tahoma" w:hAnsi="Tahoma" w:cs="Tahoma"/>
          <w:sz w:val="24"/>
          <w:szCs w:val="24"/>
        </w:rPr>
        <w:t xml:space="preserve"> around the fact that a large portion of this DEA is located within an urban setting</w:t>
      </w:r>
      <w:r w:rsidR="008C6136">
        <w:rPr>
          <w:rFonts w:ascii="Tahoma" w:hAnsi="Tahoma" w:cs="Tahoma"/>
          <w:sz w:val="24"/>
          <w:szCs w:val="24"/>
        </w:rPr>
        <w:t xml:space="preserve"> and the overall scale of this DEA in comparison to all others within the District alongside</w:t>
      </w:r>
      <w:r w:rsidR="007D0368">
        <w:rPr>
          <w:rFonts w:ascii="Tahoma" w:hAnsi="Tahoma" w:cs="Tahoma"/>
          <w:sz w:val="24"/>
          <w:szCs w:val="24"/>
        </w:rPr>
        <w:t xml:space="preserve"> the more </w:t>
      </w:r>
      <w:r w:rsidR="007D0368" w:rsidRPr="00692931">
        <w:rPr>
          <w:rFonts w:ascii="Tahoma" w:hAnsi="Tahoma" w:cs="Tahoma"/>
          <w:sz w:val="24"/>
          <w:szCs w:val="24"/>
        </w:rPr>
        <w:t>rigorous</w:t>
      </w:r>
      <w:r w:rsidR="007D0368">
        <w:rPr>
          <w:rFonts w:ascii="Tahoma" w:hAnsi="Tahoma" w:cs="Tahoma"/>
          <w:sz w:val="24"/>
          <w:szCs w:val="24"/>
        </w:rPr>
        <w:t xml:space="preserve"> policy tests </w:t>
      </w:r>
      <w:r w:rsidR="008F6036">
        <w:rPr>
          <w:rFonts w:ascii="Tahoma" w:hAnsi="Tahoma" w:cs="Tahoma"/>
          <w:sz w:val="24"/>
          <w:szCs w:val="24"/>
        </w:rPr>
        <w:t xml:space="preserve">applied and </w:t>
      </w:r>
      <w:r w:rsidR="007D0368">
        <w:rPr>
          <w:rFonts w:ascii="Tahoma" w:hAnsi="Tahoma" w:cs="Tahoma"/>
          <w:sz w:val="24"/>
          <w:szCs w:val="24"/>
        </w:rPr>
        <w:t>detailed</w:t>
      </w:r>
      <w:r w:rsidR="008F6036">
        <w:rPr>
          <w:rFonts w:ascii="Tahoma" w:hAnsi="Tahoma" w:cs="Tahoma"/>
          <w:sz w:val="24"/>
          <w:szCs w:val="24"/>
        </w:rPr>
        <w:t xml:space="preserve"> withi</w:t>
      </w:r>
      <w:r w:rsidR="007D0368">
        <w:rPr>
          <w:rFonts w:ascii="Tahoma" w:hAnsi="Tahoma" w:cs="Tahoma"/>
          <w:sz w:val="24"/>
          <w:szCs w:val="24"/>
        </w:rPr>
        <w:t>n PPS21. This reduct</w:t>
      </w:r>
      <w:r w:rsidR="009D5691">
        <w:rPr>
          <w:rFonts w:ascii="Tahoma" w:hAnsi="Tahoma" w:cs="Tahoma"/>
          <w:sz w:val="24"/>
          <w:szCs w:val="24"/>
        </w:rPr>
        <w:t xml:space="preserve">ion in applications numbers has </w:t>
      </w:r>
      <w:r w:rsidR="007D0368">
        <w:rPr>
          <w:rFonts w:ascii="Tahoma" w:hAnsi="Tahoma" w:cs="Tahoma"/>
          <w:sz w:val="24"/>
          <w:szCs w:val="24"/>
        </w:rPr>
        <w:t>move</w:t>
      </w:r>
      <w:r w:rsidR="00030399">
        <w:rPr>
          <w:rFonts w:ascii="Tahoma" w:hAnsi="Tahoma" w:cs="Tahoma"/>
          <w:sz w:val="24"/>
          <w:szCs w:val="24"/>
        </w:rPr>
        <w:t>d this DEA</w:t>
      </w:r>
      <w:r w:rsidR="007D0368">
        <w:rPr>
          <w:rFonts w:ascii="Tahoma" w:hAnsi="Tahoma" w:cs="Tahoma"/>
          <w:sz w:val="24"/>
          <w:szCs w:val="24"/>
        </w:rPr>
        <w:t xml:space="preserve"> from 5</w:t>
      </w:r>
      <w:r w:rsidR="007D0368" w:rsidRPr="007D0368">
        <w:rPr>
          <w:rFonts w:ascii="Tahoma" w:hAnsi="Tahoma" w:cs="Tahoma"/>
          <w:sz w:val="24"/>
          <w:szCs w:val="24"/>
          <w:vertAlign w:val="superscript"/>
        </w:rPr>
        <w:t>th</w:t>
      </w:r>
      <w:r w:rsidR="007D0368">
        <w:rPr>
          <w:rFonts w:ascii="Tahoma" w:hAnsi="Tahoma" w:cs="Tahoma"/>
          <w:sz w:val="24"/>
          <w:szCs w:val="24"/>
        </w:rPr>
        <w:t xml:space="preserve"> in terms of rural approvals</w:t>
      </w:r>
      <w:r w:rsidR="009D5691">
        <w:rPr>
          <w:rFonts w:ascii="Tahoma" w:hAnsi="Tahoma" w:cs="Tahoma"/>
          <w:sz w:val="24"/>
          <w:szCs w:val="24"/>
        </w:rPr>
        <w:t xml:space="preserve"> to</w:t>
      </w:r>
      <w:r w:rsidR="00030399">
        <w:rPr>
          <w:rFonts w:ascii="Tahoma" w:hAnsi="Tahoma" w:cs="Tahoma"/>
          <w:sz w:val="24"/>
          <w:szCs w:val="24"/>
        </w:rPr>
        <w:t xml:space="preserve"> 6</w:t>
      </w:r>
      <w:r w:rsidR="00030399">
        <w:rPr>
          <w:rFonts w:ascii="Tahoma" w:hAnsi="Tahoma" w:cs="Tahoma"/>
          <w:sz w:val="24"/>
          <w:szCs w:val="24"/>
          <w:vertAlign w:val="superscript"/>
        </w:rPr>
        <w:t xml:space="preserve">th </w:t>
      </w:r>
      <w:r w:rsidR="00030399">
        <w:rPr>
          <w:rFonts w:ascii="Tahoma" w:hAnsi="Tahoma" w:cs="Tahoma"/>
          <w:sz w:val="24"/>
          <w:szCs w:val="24"/>
        </w:rPr>
        <w:t>within the District.</w:t>
      </w:r>
    </w:p>
    <w:p w:rsidR="007D0368" w:rsidRDefault="009D5691" w:rsidP="007D0368">
      <w:pPr>
        <w:spacing w:after="0" w:line="240" w:lineRule="auto"/>
        <w:jc w:val="both"/>
        <w:rPr>
          <w:rFonts w:ascii="Tahoma" w:hAnsi="Tahoma" w:cs="Tahoma"/>
          <w:sz w:val="24"/>
          <w:szCs w:val="24"/>
        </w:rPr>
      </w:pPr>
      <w:r>
        <w:rPr>
          <w:rFonts w:ascii="Tahoma" w:hAnsi="Tahoma" w:cs="Tahoma"/>
          <w:sz w:val="24"/>
          <w:szCs w:val="24"/>
        </w:rPr>
        <w:t xml:space="preserve"> </w:t>
      </w:r>
      <w:r w:rsidR="007D0368">
        <w:rPr>
          <w:rFonts w:ascii="Tahoma" w:hAnsi="Tahoma" w:cs="Tahoma"/>
          <w:sz w:val="24"/>
          <w:szCs w:val="24"/>
        </w:rPr>
        <w:t xml:space="preserve">  </w:t>
      </w:r>
    </w:p>
    <w:p w:rsidR="007D0368" w:rsidRDefault="00692931" w:rsidP="00CE22FE">
      <w:pPr>
        <w:spacing w:after="0" w:line="240" w:lineRule="auto"/>
        <w:jc w:val="both"/>
        <w:rPr>
          <w:rFonts w:ascii="Tahoma" w:hAnsi="Tahoma" w:cs="Tahoma"/>
          <w:sz w:val="24"/>
          <w:szCs w:val="24"/>
        </w:rPr>
      </w:pPr>
      <w:r w:rsidRPr="00692931">
        <w:rPr>
          <w:rFonts w:ascii="Tahoma" w:hAnsi="Tahoma" w:cs="Tahoma"/>
          <w:b/>
          <w:sz w:val="24"/>
          <w:szCs w:val="24"/>
        </w:rPr>
        <w:t>6.1</w:t>
      </w:r>
      <w:r w:rsidR="003017B9">
        <w:rPr>
          <w:rFonts w:ascii="Tahoma" w:hAnsi="Tahoma" w:cs="Tahoma"/>
          <w:b/>
          <w:sz w:val="24"/>
          <w:szCs w:val="24"/>
        </w:rPr>
        <w:t>0</w:t>
      </w:r>
      <w:r>
        <w:rPr>
          <w:rFonts w:ascii="Tahoma" w:hAnsi="Tahoma" w:cs="Tahoma"/>
          <w:sz w:val="24"/>
          <w:szCs w:val="24"/>
        </w:rPr>
        <w:t xml:space="preserve"> </w:t>
      </w:r>
      <w:r w:rsidR="00030399">
        <w:rPr>
          <w:rFonts w:ascii="Tahoma" w:hAnsi="Tahoma" w:cs="Tahoma"/>
          <w:sz w:val="24"/>
          <w:szCs w:val="24"/>
        </w:rPr>
        <w:t xml:space="preserve">With regards to the </w:t>
      </w:r>
      <w:proofErr w:type="spellStart"/>
      <w:r w:rsidR="00030399">
        <w:rPr>
          <w:rFonts w:ascii="Tahoma" w:hAnsi="Tahoma" w:cs="Tahoma"/>
          <w:sz w:val="24"/>
          <w:szCs w:val="24"/>
        </w:rPr>
        <w:t>Rowallane</w:t>
      </w:r>
      <w:proofErr w:type="spellEnd"/>
      <w:r w:rsidR="00030399">
        <w:rPr>
          <w:rFonts w:ascii="Tahoma" w:hAnsi="Tahoma" w:cs="Tahoma"/>
          <w:sz w:val="24"/>
          <w:szCs w:val="24"/>
        </w:rPr>
        <w:t xml:space="preserve"> DEA although the numbe</w:t>
      </w:r>
      <w:r w:rsidR="00B8443F">
        <w:rPr>
          <w:rFonts w:ascii="Tahoma" w:hAnsi="Tahoma" w:cs="Tahoma"/>
          <w:sz w:val="24"/>
          <w:szCs w:val="24"/>
        </w:rPr>
        <w:t xml:space="preserve">r of </w:t>
      </w:r>
      <w:r w:rsidR="00D330E4">
        <w:rPr>
          <w:rFonts w:ascii="Tahoma" w:hAnsi="Tahoma" w:cs="Tahoma"/>
          <w:sz w:val="24"/>
          <w:szCs w:val="24"/>
        </w:rPr>
        <w:t xml:space="preserve">rural dwelling </w:t>
      </w:r>
      <w:r w:rsidR="00B8443F">
        <w:rPr>
          <w:rFonts w:ascii="Tahoma" w:hAnsi="Tahoma" w:cs="Tahoma"/>
          <w:sz w:val="24"/>
          <w:szCs w:val="24"/>
        </w:rPr>
        <w:t xml:space="preserve">applications has </w:t>
      </w:r>
      <w:r w:rsidR="00612E00">
        <w:rPr>
          <w:rFonts w:ascii="Tahoma" w:hAnsi="Tahoma" w:cs="Tahoma"/>
          <w:sz w:val="24"/>
          <w:szCs w:val="24"/>
        </w:rPr>
        <w:t>fallen</w:t>
      </w:r>
      <w:r w:rsidR="00030399">
        <w:rPr>
          <w:rFonts w:ascii="Tahoma" w:hAnsi="Tahoma" w:cs="Tahoma"/>
          <w:sz w:val="24"/>
          <w:szCs w:val="24"/>
        </w:rPr>
        <w:t xml:space="preserve"> from 504 to 354 within the reporting period the overall percentage of applications within this DEA has increased from just under 5% </w:t>
      </w:r>
      <w:r w:rsidR="002E37D6">
        <w:rPr>
          <w:rFonts w:ascii="Tahoma" w:hAnsi="Tahoma" w:cs="Tahoma"/>
          <w:sz w:val="24"/>
          <w:szCs w:val="24"/>
        </w:rPr>
        <w:t>of the Districts total in 2002 – 2009 to</w:t>
      </w:r>
      <w:r w:rsidR="00030399">
        <w:rPr>
          <w:rFonts w:ascii="Tahoma" w:hAnsi="Tahoma" w:cs="Tahoma"/>
          <w:sz w:val="24"/>
          <w:szCs w:val="24"/>
        </w:rPr>
        <w:t xml:space="preserve"> 10%</w:t>
      </w:r>
      <w:r w:rsidR="002E37D6">
        <w:rPr>
          <w:rFonts w:ascii="Tahoma" w:hAnsi="Tahoma" w:cs="Tahoma"/>
          <w:sz w:val="24"/>
          <w:szCs w:val="24"/>
        </w:rPr>
        <w:t xml:space="preserve"> in 2010 – 2016 which has subsequently moved </w:t>
      </w:r>
      <w:proofErr w:type="spellStart"/>
      <w:r w:rsidR="002E37D6">
        <w:rPr>
          <w:rFonts w:ascii="Tahoma" w:hAnsi="Tahoma" w:cs="Tahoma"/>
          <w:sz w:val="24"/>
          <w:szCs w:val="24"/>
        </w:rPr>
        <w:t>Rowallane</w:t>
      </w:r>
      <w:proofErr w:type="spellEnd"/>
      <w:r w:rsidR="002E37D6">
        <w:rPr>
          <w:rFonts w:ascii="Tahoma" w:hAnsi="Tahoma" w:cs="Tahoma"/>
          <w:sz w:val="24"/>
          <w:szCs w:val="24"/>
        </w:rPr>
        <w:t xml:space="preserve"> DEA from 6</w:t>
      </w:r>
      <w:r w:rsidR="002E37D6" w:rsidRPr="002E37D6">
        <w:rPr>
          <w:rFonts w:ascii="Tahoma" w:hAnsi="Tahoma" w:cs="Tahoma"/>
          <w:sz w:val="24"/>
          <w:szCs w:val="24"/>
          <w:vertAlign w:val="superscript"/>
        </w:rPr>
        <w:t>th</w:t>
      </w:r>
      <w:r w:rsidR="002E37D6">
        <w:rPr>
          <w:rFonts w:ascii="Tahoma" w:hAnsi="Tahoma" w:cs="Tahoma"/>
          <w:sz w:val="24"/>
          <w:szCs w:val="24"/>
        </w:rPr>
        <w:t xml:space="preserve"> to 5</w:t>
      </w:r>
      <w:r w:rsidR="002E37D6" w:rsidRPr="002E37D6">
        <w:rPr>
          <w:rFonts w:ascii="Tahoma" w:hAnsi="Tahoma" w:cs="Tahoma"/>
          <w:sz w:val="24"/>
          <w:szCs w:val="24"/>
          <w:vertAlign w:val="superscript"/>
        </w:rPr>
        <w:t>th</w:t>
      </w:r>
      <w:r w:rsidR="002E37D6">
        <w:rPr>
          <w:rFonts w:ascii="Tahoma" w:hAnsi="Tahoma" w:cs="Tahoma"/>
          <w:sz w:val="24"/>
          <w:szCs w:val="24"/>
        </w:rPr>
        <w:t xml:space="preserve"> within the District</w:t>
      </w:r>
      <w:r w:rsidR="00030399">
        <w:rPr>
          <w:rFonts w:ascii="Tahoma" w:hAnsi="Tahoma" w:cs="Tahoma"/>
          <w:sz w:val="24"/>
          <w:szCs w:val="24"/>
        </w:rPr>
        <w:t>.</w:t>
      </w:r>
    </w:p>
    <w:p w:rsidR="007D0368" w:rsidRDefault="007D0368" w:rsidP="00CE22FE">
      <w:pPr>
        <w:spacing w:after="0" w:line="240" w:lineRule="auto"/>
        <w:jc w:val="both"/>
        <w:rPr>
          <w:rFonts w:ascii="Tahoma" w:hAnsi="Tahoma" w:cs="Tahoma"/>
          <w:sz w:val="24"/>
          <w:szCs w:val="24"/>
        </w:rPr>
      </w:pPr>
    </w:p>
    <w:p w:rsidR="00CE22FE" w:rsidRDefault="00CE22FE" w:rsidP="00160C2A">
      <w:pPr>
        <w:spacing w:after="0" w:line="240" w:lineRule="auto"/>
        <w:jc w:val="both"/>
        <w:rPr>
          <w:rFonts w:ascii="Tahoma" w:hAnsi="Tahoma" w:cs="Tahoma"/>
          <w:sz w:val="20"/>
          <w:szCs w:val="20"/>
        </w:rPr>
      </w:pPr>
    </w:p>
    <w:p w:rsidR="0047776E" w:rsidRDefault="0047776E" w:rsidP="00D27677">
      <w:pPr>
        <w:spacing w:after="0" w:line="240" w:lineRule="auto"/>
        <w:jc w:val="both"/>
        <w:rPr>
          <w:rFonts w:ascii="Tahoma" w:hAnsi="Tahoma" w:cs="Tahoma"/>
          <w:b/>
          <w:sz w:val="24"/>
          <w:szCs w:val="24"/>
        </w:rPr>
        <w:sectPr w:rsidR="0047776E" w:rsidSect="00B75476">
          <w:pgSz w:w="11906" w:h="16838"/>
          <w:pgMar w:top="1440" w:right="1440" w:bottom="1440" w:left="1440" w:header="709" w:footer="709" w:gutter="0"/>
          <w:cols w:space="708"/>
          <w:docGrid w:linePitch="360"/>
        </w:sectPr>
      </w:pPr>
    </w:p>
    <w:p w:rsidR="0047776E" w:rsidRDefault="009324FC" w:rsidP="00D27677">
      <w:pPr>
        <w:spacing w:after="0" w:line="240" w:lineRule="auto"/>
        <w:jc w:val="both"/>
        <w:rPr>
          <w:rFonts w:ascii="Tahoma" w:hAnsi="Tahoma" w:cs="Tahoma"/>
          <w:b/>
          <w:sz w:val="24"/>
          <w:szCs w:val="24"/>
        </w:rPr>
      </w:pPr>
      <w:r>
        <w:rPr>
          <w:rFonts w:ascii="Tahoma" w:hAnsi="Tahoma" w:cs="Tahoma"/>
          <w:b/>
          <w:sz w:val="24"/>
          <w:szCs w:val="24"/>
        </w:rPr>
        <w:lastRenderedPageBreak/>
        <w:t>Figure</w:t>
      </w:r>
      <w:r w:rsidR="00AE71C5">
        <w:rPr>
          <w:rFonts w:ascii="Tahoma" w:hAnsi="Tahoma" w:cs="Tahoma"/>
          <w:b/>
          <w:sz w:val="24"/>
          <w:szCs w:val="24"/>
        </w:rPr>
        <w:t xml:space="preserve"> </w:t>
      </w:r>
      <w:r w:rsidR="00E26CBF">
        <w:rPr>
          <w:rFonts w:ascii="Tahoma" w:hAnsi="Tahoma" w:cs="Tahoma"/>
          <w:b/>
          <w:sz w:val="24"/>
          <w:szCs w:val="24"/>
        </w:rPr>
        <w:t>4</w:t>
      </w:r>
      <w:r w:rsidR="00AE71C5">
        <w:rPr>
          <w:rFonts w:ascii="Tahoma" w:hAnsi="Tahoma" w:cs="Tahoma"/>
          <w:b/>
          <w:sz w:val="24"/>
          <w:szCs w:val="24"/>
        </w:rPr>
        <w:t xml:space="preserve"> – Rural Pressure Analysis Overall map of the District </w:t>
      </w:r>
    </w:p>
    <w:p w:rsidR="000E0DB8" w:rsidRDefault="00DD747C" w:rsidP="00D27677">
      <w:pPr>
        <w:spacing w:after="0" w:line="240" w:lineRule="auto"/>
        <w:jc w:val="both"/>
        <w:rPr>
          <w:rFonts w:ascii="Tahoma" w:hAnsi="Tahoma" w:cs="Tahoma"/>
          <w:b/>
          <w:sz w:val="24"/>
          <w:szCs w:val="24"/>
        </w:rPr>
        <w:sectPr w:rsidR="000E0DB8" w:rsidSect="0047776E">
          <w:pgSz w:w="16838" w:h="11906" w:orient="landscape"/>
          <w:pgMar w:top="1440" w:right="1440" w:bottom="1440" w:left="1440" w:header="709" w:footer="709" w:gutter="0"/>
          <w:cols w:space="708"/>
          <w:docGrid w:linePitch="360"/>
        </w:sectPr>
      </w:pPr>
      <w:r>
        <w:rPr>
          <w:noProof/>
          <w:lang w:eastAsia="en-GB"/>
        </w:rPr>
        <w:drawing>
          <wp:inline distT="0" distB="0" distL="0" distR="0" wp14:anchorId="382968B3" wp14:editId="27A2668F">
            <wp:extent cx="7753350" cy="5486987"/>
            <wp:effectExtent l="0" t="0" r="0" b="0"/>
            <wp:docPr id="10" name="Picture 10" descr="C:\Users\MARIA~1.FIT\AppData\Local\Temp\notes4AE67D\Overall (Title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1.FIT\AppData\Local\Temp\notes4AE67D\Overall (Title Fi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0192" cy="5491829"/>
                    </a:xfrm>
                    <a:prstGeom prst="rect">
                      <a:avLst/>
                    </a:prstGeom>
                    <a:noFill/>
                    <a:ln>
                      <a:noFill/>
                    </a:ln>
                  </pic:spPr>
                </pic:pic>
              </a:graphicData>
            </a:graphic>
          </wp:inline>
        </w:drawing>
      </w:r>
    </w:p>
    <w:p w:rsidR="0093628A" w:rsidRDefault="00932E8E" w:rsidP="00D27677">
      <w:pPr>
        <w:spacing w:after="0" w:line="240" w:lineRule="auto"/>
        <w:jc w:val="both"/>
        <w:rPr>
          <w:rFonts w:ascii="Tahoma" w:hAnsi="Tahoma" w:cs="Tahoma"/>
          <w:sz w:val="24"/>
          <w:szCs w:val="24"/>
        </w:rPr>
      </w:pPr>
      <w:proofErr w:type="gramStart"/>
      <w:r>
        <w:rPr>
          <w:rFonts w:ascii="Tahoma" w:hAnsi="Tahoma" w:cs="Tahoma"/>
          <w:b/>
          <w:sz w:val="24"/>
          <w:szCs w:val="24"/>
        </w:rPr>
        <w:lastRenderedPageBreak/>
        <w:t>7</w:t>
      </w:r>
      <w:r w:rsidR="00BC5E7A">
        <w:rPr>
          <w:rFonts w:ascii="Tahoma" w:hAnsi="Tahoma" w:cs="Tahoma"/>
          <w:b/>
          <w:sz w:val="24"/>
          <w:szCs w:val="24"/>
        </w:rPr>
        <w:t>.0</w:t>
      </w:r>
      <w:r w:rsidR="00B76688">
        <w:rPr>
          <w:rFonts w:ascii="Tahoma" w:hAnsi="Tahoma" w:cs="Tahoma"/>
          <w:b/>
          <w:sz w:val="24"/>
          <w:szCs w:val="24"/>
        </w:rPr>
        <w:t xml:space="preserve">  </w:t>
      </w:r>
      <w:r w:rsidR="0093628A" w:rsidRPr="0093628A">
        <w:rPr>
          <w:rFonts w:ascii="Tahoma" w:hAnsi="Tahoma" w:cs="Tahoma"/>
          <w:b/>
          <w:sz w:val="24"/>
          <w:szCs w:val="24"/>
        </w:rPr>
        <w:t>Analysis</w:t>
      </w:r>
      <w:proofErr w:type="gramEnd"/>
      <w:r w:rsidR="0093628A" w:rsidRPr="0093628A">
        <w:rPr>
          <w:rFonts w:ascii="Tahoma" w:hAnsi="Tahoma" w:cs="Tahoma"/>
          <w:b/>
          <w:sz w:val="24"/>
          <w:szCs w:val="24"/>
        </w:rPr>
        <w:t xml:space="preserve"> of Wind Energy Development </w:t>
      </w:r>
    </w:p>
    <w:p w:rsidR="00B84A61" w:rsidRDefault="00932E8E" w:rsidP="00D27677">
      <w:pPr>
        <w:spacing w:after="0" w:line="240" w:lineRule="auto"/>
        <w:jc w:val="both"/>
        <w:rPr>
          <w:rFonts w:ascii="Tahoma" w:hAnsi="Tahoma" w:cs="Tahoma"/>
          <w:sz w:val="24"/>
          <w:szCs w:val="24"/>
        </w:rPr>
      </w:pPr>
      <w:r>
        <w:rPr>
          <w:rFonts w:ascii="Tahoma" w:hAnsi="Tahoma" w:cs="Tahoma"/>
          <w:b/>
          <w:sz w:val="24"/>
          <w:szCs w:val="24"/>
        </w:rPr>
        <w:t>7</w:t>
      </w:r>
      <w:r w:rsidR="00BC5E7A" w:rsidRPr="00BC5E7A">
        <w:rPr>
          <w:rFonts w:ascii="Tahoma" w:hAnsi="Tahoma" w:cs="Tahoma"/>
          <w:b/>
          <w:sz w:val="24"/>
          <w:szCs w:val="24"/>
        </w:rPr>
        <w:t>.1</w:t>
      </w:r>
      <w:r w:rsidR="00BC5E7A">
        <w:rPr>
          <w:rFonts w:ascii="Tahoma" w:hAnsi="Tahoma" w:cs="Tahoma"/>
          <w:sz w:val="24"/>
          <w:szCs w:val="24"/>
        </w:rPr>
        <w:t xml:space="preserve"> </w:t>
      </w:r>
      <w:r w:rsidR="009E1C08">
        <w:rPr>
          <w:rFonts w:ascii="Tahoma" w:hAnsi="Tahoma" w:cs="Tahoma"/>
          <w:sz w:val="24"/>
          <w:szCs w:val="24"/>
        </w:rPr>
        <w:t>Increasing the use of renewable energies was detailed as a</w:t>
      </w:r>
      <w:r w:rsidR="003F41F0">
        <w:rPr>
          <w:rFonts w:ascii="Tahoma" w:hAnsi="Tahoma" w:cs="Tahoma"/>
          <w:sz w:val="24"/>
          <w:szCs w:val="24"/>
        </w:rPr>
        <w:t xml:space="preserve">n objective </w:t>
      </w:r>
      <w:r w:rsidR="009E1C08">
        <w:rPr>
          <w:rFonts w:ascii="Tahoma" w:hAnsi="Tahoma" w:cs="Tahoma"/>
          <w:sz w:val="24"/>
          <w:szCs w:val="24"/>
        </w:rPr>
        <w:t xml:space="preserve">within </w:t>
      </w:r>
      <w:r w:rsidR="003F41F0">
        <w:rPr>
          <w:rFonts w:ascii="Tahoma" w:hAnsi="Tahoma" w:cs="Tahoma"/>
          <w:sz w:val="24"/>
          <w:szCs w:val="24"/>
        </w:rPr>
        <w:t xml:space="preserve">the Regional Development Strategy </w:t>
      </w:r>
      <w:r w:rsidR="00CD5A96">
        <w:rPr>
          <w:rFonts w:ascii="Tahoma" w:hAnsi="Tahoma" w:cs="Tahoma"/>
          <w:sz w:val="24"/>
          <w:szCs w:val="24"/>
        </w:rPr>
        <w:t xml:space="preserve">(RDS) </w:t>
      </w:r>
      <w:r w:rsidR="003F41F0">
        <w:rPr>
          <w:rFonts w:ascii="Tahoma" w:hAnsi="Tahoma" w:cs="Tahoma"/>
          <w:sz w:val="24"/>
          <w:szCs w:val="24"/>
        </w:rPr>
        <w:t>for Northern Ireland</w:t>
      </w:r>
      <w:r w:rsidR="00CD5A96">
        <w:rPr>
          <w:rFonts w:ascii="Tahoma" w:hAnsi="Tahoma" w:cs="Tahoma"/>
          <w:sz w:val="24"/>
          <w:szCs w:val="24"/>
        </w:rPr>
        <w:t xml:space="preserve"> 2035</w:t>
      </w:r>
      <w:r w:rsidR="009E1C08">
        <w:rPr>
          <w:rFonts w:ascii="Tahoma" w:hAnsi="Tahoma" w:cs="Tahoma"/>
          <w:sz w:val="24"/>
          <w:szCs w:val="24"/>
        </w:rPr>
        <w:t>.</w:t>
      </w:r>
      <w:r w:rsidR="00773A59">
        <w:rPr>
          <w:rFonts w:ascii="Tahoma" w:hAnsi="Tahoma" w:cs="Tahoma"/>
          <w:sz w:val="24"/>
          <w:szCs w:val="24"/>
        </w:rPr>
        <w:t xml:space="preserve"> The RDS refers to the Strategic Energy</w:t>
      </w:r>
      <w:r w:rsidR="002E5FAD">
        <w:rPr>
          <w:rFonts w:ascii="Tahoma" w:hAnsi="Tahoma" w:cs="Tahoma"/>
          <w:sz w:val="24"/>
          <w:szCs w:val="24"/>
        </w:rPr>
        <w:t xml:space="preserve"> Framework for Northern Ireland (DETI </w:t>
      </w:r>
      <w:r w:rsidR="00773A59">
        <w:rPr>
          <w:rFonts w:ascii="Tahoma" w:hAnsi="Tahoma" w:cs="Tahoma"/>
          <w:sz w:val="24"/>
          <w:szCs w:val="24"/>
        </w:rPr>
        <w:t>2010</w:t>
      </w:r>
      <w:r w:rsidR="002E5FAD">
        <w:rPr>
          <w:rFonts w:ascii="Tahoma" w:hAnsi="Tahoma" w:cs="Tahoma"/>
          <w:sz w:val="24"/>
          <w:szCs w:val="24"/>
        </w:rPr>
        <w:t>)</w:t>
      </w:r>
      <w:r w:rsidR="00773A59">
        <w:rPr>
          <w:rFonts w:ascii="Tahoma" w:hAnsi="Tahoma" w:cs="Tahoma"/>
          <w:sz w:val="24"/>
          <w:szCs w:val="24"/>
        </w:rPr>
        <w:t xml:space="preserve"> which sets targets of 40% electricity consumption from renewable sources as well as achieving 10% penetration of renewable heat</w:t>
      </w:r>
      <w:r w:rsidR="006A1656">
        <w:rPr>
          <w:rFonts w:ascii="Tahoma" w:hAnsi="Tahoma" w:cs="Tahoma"/>
          <w:sz w:val="24"/>
          <w:szCs w:val="24"/>
        </w:rPr>
        <w:t xml:space="preserve"> by 2020</w:t>
      </w:r>
      <w:r w:rsidR="00773A59">
        <w:rPr>
          <w:rFonts w:ascii="Tahoma" w:hAnsi="Tahoma" w:cs="Tahoma"/>
          <w:sz w:val="24"/>
          <w:szCs w:val="24"/>
        </w:rPr>
        <w:t xml:space="preserve">. </w:t>
      </w:r>
    </w:p>
    <w:p w:rsidR="00B84A61" w:rsidRDefault="00B84A61" w:rsidP="00D27677">
      <w:pPr>
        <w:spacing w:after="0" w:line="240" w:lineRule="auto"/>
        <w:jc w:val="both"/>
        <w:rPr>
          <w:rFonts w:ascii="Tahoma" w:hAnsi="Tahoma" w:cs="Tahoma"/>
          <w:sz w:val="24"/>
          <w:szCs w:val="24"/>
        </w:rPr>
      </w:pPr>
    </w:p>
    <w:p w:rsidR="00A44558" w:rsidRDefault="00932E8E" w:rsidP="00D27677">
      <w:pPr>
        <w:spacing w:after="0" w:line="240" w:lineRule="auto"/>
        <w:jc w:val="both"/>
        <w:rPr>
          <w:rFonts w:ascii="Tahoma" w:hAnsi="Tahoma" w:cs="Tahoma"/>
          <w:sz w:val="24"/>
          <w:szCs w:val="24"/>
        </w:rPr>
      </w:pPr>
      <w:r>
        <w:rPr>
          <w:rFonts w:ascii="Tahoma" w:hAnsi="Tahoma" w:cs="Tahoma"/>
          <w:b/>
          <w:sz w:val="24"/>
          <w:szCs w:val="24"/>
        </w:rPr>
        <w:t>7</w:t>
      </w:r>
      <w:r w:rsidR="00BC5E7A" w:rsidRPr="00BC5E7A">
        <w:rPr>
          <w:rFonts w:ascii="Tahoma" w:hAnsi="Tahoma" w:cs="Tahoma"/>
          <w:b/>
          <w:sz w:val="24"/>
          <w:szCs w:val="24"/>
        </w:rPr>
        <w:t>.2</w:t>
      </w:r>
      <w:r w:rsidR="00BC5E7A">
        <w:rPr>
          <w:rFonts w:ascii="Tahoma" w:hAnsi="Tahoma" w:cs="Tahoma"/>
          <w:sz w:val="24"/>
          <w:szCs w:val="24"/>
        </w:rPr>
        <w:t xml:space="preserve"> </w:t>
      </w:r>
      <w:r w:rsidR="00D32DA9">
        <w:rPr>
          <w:rFonts w:ascii="Tahoma" w:hAnsi="Tahoma" w:cs="Tahoma"/>
          <w:sz w:val="24"/>
          <w:szCs w:val="24"/>
        </w:rPr>
        <w:t>NISRA</w:t>
      </w:r>
      <w:r w:rsidR="0093628A">
        <w:rPr>
          <w:rFonts w:ascii="Tahoma" w:hAnsi="Tahoma" w:cs="Tahoma"/>
          <w:sz w:val="24"/>
          <w:szCs w:val="24"/>
        </w:rPr>
        <w:t xml:space="preserve"> </w:t>
      </w:r>
      <w:r w:rsidR="00A44558">
        <w:rPr>
          <w:rFonts w:ascii="Tahoma" w:hAnsi="Tahoma" w:cs="Tahoma"/>
          <w:sz w:val="24"/>
          <w:szCs w:val="24"/>
        </w:rPr>
        <w:t>indicat</w:t>
      </w:r>
      <w:r w:rsidR="00D32DA9">
        <w:rPr>
          <w:rFonts w:ascii="Tahoma" w:hAnsi="Tahoma" w:cs="Tahoma"/>
          <w:sz w:val="24"/>
          <w:szCs w:val="24"/>
        </w:rPr>
        <w:t>ed</w:t>
      </w:r>
      <w:r w:rsidR="00A44558">
        <w:rPr>
          <w:rFonts w:ascii="Tahoma" w:hAnsi="Tahoma" w:cs="Tahoma"/>
          <w:sz w:val="24"/>
          <w:szCs w:val="24"/>
        </w:rPr>
        <w:t xml:space="preserve"> t</w:t>
      </w:r>
      <w:r w:rsidR="0093628A">
        <w:rPr>
          <w:rFonts w:ascii="Tahoma" w:hAnsi="Tahoma" w:cs="Tahoma"/>
          <w:sz w:val="24"/>
          <w:szCs w:val="24"/>
        </w:rPr>
        <w:t>he number of planning decision</w:t>
      </w:r>
      <w:r w:rsidR="00D32DA9">
        <w:rPr>
          <w:rFonts w:ascii="Tahoma" w:hAnsi="Tahoma" w:cs="Tahoma"/>
          <w:sz w:val="24"/>
          <w:szCs w:val="24"/>
        </w:rPr>
        <w:t>s</w:t>
      </w:r>
      <w:r w:rsidR="0093628A">
        <w:rPr>
          <w:rFonts w:ascii="Tahoma" w:hAnsi="Tahoma" w:cs="Tahoma"/>
          <w:sz w:val="24"/>
          <w:szCs w:val="24"/>
        </w:rPr>
        <w:t xml:space="preserve"> for single wind turbines and wind farm applications issued </w:t>
      </w:r>
      <w:r w:rsidR="00A44558">
        <w:rPr>
          <w:rFonts w:ascii="Tahoma" w:hAnsi="Tahoma" w:cs="Tahoma"/>
          <w:sz w:val="24"/>
          <w:szCs w:val="24"/>
        </w:rPr>
        <w:t>from 2002 to 201</w:t>
      </w:r>
      <w:r w:rsidR="00D32DA9">
        <w:rPr>
          <w:rFonts w:ascii="Tahoma" w:hAnsi="Tahoma" w:cs="Tahoma"/>
          <w:sz w:val="24"/>
          <w:szCs w:val="24"/>
        </w:rPr>
        <w:t>4</w:t>
      </w:r>
      <w:r w:rsidR="00A44558">
        <w:rPr>
          <w:rFonts w:ascii="Tahoma" w:hAnsi="Tahoma" w:cs="Tahoma"/>
          <w:sz w:val="24"/>
          <w:szCs w:val="24"/>
        </w:rPr>
        <w:t xml:space="preserve">. </w:t>
      </w:r>
    </w:p>
    <w:p w:rsidR="00183468" w:rsidRDefault="00183468" w:rsidP="00D27677">
      <w:pPr>
        <w:spacing w:after="0" w:line="240" w:lineRule="auto"/>
        <w:jc w:val="both"/>
        <w:rPr>
          <w:rFonts w:ascii="Tahoma" w:hAnsi="Tahoma" w:cs="Tahoma"/>
          <w:sz w:val="24"/>
          <w:szCs w:val="24"/>
        </w:rPr>
      </w:pPr>
    </w:p>
    <w:p w:rsidR="009F4AD6" w:rsidRDefault="00932E8E" w:rsidP="00D27677">
      <w:pPr>
        <w:spacing w:after="0" w:line="240" w:lineRule="auto"/>
        <w:jc w:val="both"/>
        <w:rPr>
          <w:rFonts w:ascii="Tahoma" w:hAnsi="Tahoma" w:cs="Tahoma"/>
          <w:sz w:val="24"/>
          <w:szCs w:val="24"/>
        </w:rPr>
      </w:pPr>
      <w:r>
        <w:rPr>
          <w:rFonts w:ascii="Tahoma" w:hAnsi="Tahoma" w:cs="Tahoma"/>
          <w:b/>
          <w:sz w:val="24"/>
          <w:szCs w:val="24"/>
        </w:rPr>
        <w:t>7</w:t>
      </w:r>
      <w:r w:rsidR="00BC5E7A" w:rsidRPr="00BC5E7A">
        <w:rPr>
          <w:rFonts w:ascii="Tahoma" w:hAnsi="Tahoma" w:cs="Tahoma"/>
          <w:b/>
          <w:sz w:val="24"/>
          <w:szCs w:val="24"/>
        </w:rPr>
        <w:t>.3</w:t>
      </w:r>
      <w:r w:rsidR="00BC5E7A">
        <w:rPr>
          <w:rFonts w:ascii="Tahoma" w:hAnsi="Tahoma" w:cs="Tahoma"/>
          <w:sz w:val="24"/>
          <w:szCs w:val="24"/>
        </w:rPr>
        <w:t xml:space="preserve"> </w:t>
      </w:r>
      <w:r w:rsidR="009F4AD6">
        <w:rPr>
          <w:rFonts w:ascii="Tahoma" w:hAnsi="Tahoma" w:cs="Tahoma"/>
          <w:sz w:val="24"/>
          <w:szCs w:val="24"/>
        </w:rPr>
        <w:t xml:space="preserve">Prior to </w:t>
      </w:r>
      <w:r w:rsidR="00EC4FC7">
        <w:rPr>
          <w:rFonts w:ascii="Tahoma" w:hAnsi="Tahoma" w:cs="Tahoma"/>
          <w:sz w:val="24"/>
          <w:szCs w:val="24"/>
        </w:rPr>
        <w:t xml:space="preserve">the publication of </w:t>
      </w:r>
      <w:r w:rsidR="009F4AD6">
        <w:rPr>
          <w:rFonts w:ascii="Tahoma" w:hAnsi="Tahoma" w:cs="Tahoma"/>
          <w:sz w:val="24"/>
          <w:szCs w:val="24"/>
        </w:rPr>
        <w:t>PPS18 Renewable Energy</w:t>
      </w:r>
      <w:r w:rsidR="00F93FB0">
        <w:rPr>
          <w:rFonts w:ascii="Tahoma" w:hAnsi="Tahoma" w:cs="Tahoma"/>
          <w:sz w:val="24"/>
          <w:szCs w:val="24"/>
        </w:rPr>
        <w:t xml:space="preserve"> and the best practice guide entitled ‘Wind Energy Development in Northern Irelands Landscapes’</w:t>
      </w:r>
      <w:r w:rsidR="002E1AA3">
        <w:rPr>
          <w:rFonts w:ascii="Tahoma" w:hAnsi="Tahoma" w:cs="Tahoma"/>
          <w:sz w:val="24"/>
          <w:szCs w:val="24"/>
        </w:rPr>
        <w:t>,</w:t>
      </w:r>
      <w:r w:rsidR="009F4AD6">
        <w:rPr>
          <w:rFonts w:ascii="Tahoma" w:hAnsi="Tahoma" w:cs="Tahoma"/>
          <w:sz w:val="24"/>
          <w:szCs w:val="24"/>
        </w:rPr>
        <w:t xml:space="preserve"> applications for wind energy development were primarily </w:t>
      </w:r>
      <w:r w:rsidR="002E1AA3">
        <w:rPr>
          <w:rFonts w:ascii="Tahoma" w:hAnsi="Tahoma" w:cs="Tahoma"/>
          <w:sz w:val="24"/>
          <w:szCs w:val="24"/>
        </w:rPr>
        <w:t xml:space="preserve">assessed under </w:t>
      </w:r>
      <w:r w:rsidR="009F4AD6">
        <w:rPr>
          <w:rFonts w:ascii="Tahoma" w:hAnsi="Tahoma" w:cs="Tahoma"/>
          <w:sz w:val="24"/>
          <w:szCs w:val="24"/>
        </w:rPr>
        <w:t>the Planning Strategy for Rural Northern Ireland and in-particular Policy PSU 12</w:t>
      </w:r>
      <w:r w:rsidR="00672CA6">
        <w:rPr>
          <w:rFonts w:ascii="Tahoma" w:hAnsi="Tahoma" w:cs="Tahoma"/>
          <w:sz w:val="24"/>
          <w:szCs w:val="24"/>
        </w:rPr>
        <w:t>.</w:t>
      </w:r>
      <w:r w:rsidR="009F4AD6">
        <w:rPr>
          <w:rFonts w:ascii="Tahoma" w:hAnsi="Tahoma" w:cs="Tahoma"/>
          <w:sz w:val="24"/>
          <w:szCs w:val="24"/>
        </w:rPr>
        <w:t xml:space="preserve"> </w:t>
      </w:r>
      <w:r w:rsidR="00672CA6">
        <w:rPr>
          <w:rFonts w:ascii="Tahoma" w:hAnsi="Tahoma" w:cs="Tahoma"/>
          <w:sz w:val="24"/>
          <w:szCs w:val="24"/>
        </w:rPr>
        <w:t xml:space="preserve">However, following a change in direction in all Government policy as outlined above a more permissive renewable energy policy was introduced through PPS18. This together with a number of government subsidy schemes which were being rolled out explains the sharp increase in applications and approvals for wind energy development. It was therefore apparent that increasing numbers of renewable energy applications would be submitted, but that their approval would only be granted where they were appropriately sited to ensure they have a minimal impact on the surrounding environment. </w:t>
      </w:r>
    </w:p>
    <w:p w:rsidR="00E50486" w:rsidRDefault="00E50486" w:rsidP="00D27677">
      <w:pPr>
        <w:spacing w:after="0" w:line="240" w:lineRule="auto"/>
        <w:jc w:val="both"/>
        <w:rPr>
          <w:rFonts w:ascii="Tahoma" w:hAnsi="Tahoma" w:cs="Tahoma"/>
          <w:sz w:val="24"/>
          <w:szCs w:val="24"/>
        </w:rPr>
      </w:pPr>
    </w:p>
    <w:p w:rsidR="00672CA6" w:rsidRDefault="00932E8E" w:rsidP="00183468">
      <w:pPr>
        <w:spacing w:after="0" w:line="240" w:lineRule="auto"/>
        <w:jc w:val="both"/>
        <w:rPr>
          <w:rFonts w:ascii="Tahoma" w:hAnsi="Tahoma" w:cs="Tahoma"/>
          <w:sz w:val="24"/>
          <w:szCs w:val="24"/>
        </w:rPr>
      </w:pPr>
      <w:r>
        <w:rPr>
          <w:rFonts w:ascii="Tahoma" w:hAnsi="Tahoma" w:cs="Tahoma"/>
          <w:b/>
          <w:sz w:val="24"/>
          <w:szCs w:val="24"/>
        </w:rPr>
        <w:t>7</w:t>
      </w:r>
      <w:r w:rsidR="00BC5E7A" w:rsidRPr="00BC5E7A">
        <w:rPr>
          <w:rFonts w:ascii="Tahoma" w:hAnsi="Tahoma" w:cs="Tahoma"/>
          <w:b/>
          <w:sz w:val="24"/>
          <w:szCs w:val="24"/>
        </w:rPr>
        <w:t>.4</w:t>
      </w:r>
      <w:r w:rsidR="00BC5E7A">
        <w:rPr>
          <w:rFonts w:ascii="Tahoma" w:hAnsi="Tahoma" w:cs="Tahoma"/>
          <w:sz w:val="24"/>
          <w:szCs w:val="24"/>
        </w:rPr>
        <w:t xml:space="preserve"> </w:t>
      </w:r>
      <w:r w:rsidR="00692931">
        <w:rPr>
          <w:rFonts w:ascii="Tahoma" w:hAnsi="Tahoma" w:cs="Tahoma"/>
          <w:sz w:val="24"/>
          <w:szCs w:val="24"/>
        </w:rPr>
        <w:t xml:space="preserve">Table 6 </w:t>
      </w:r>
      <w:r w:rsidR="007A16D4">
        <w:rPr>
          <w:rFonts w:ascii="Tahoma" w:hAnsi="Tahoma" w:cs="Tahoma"/>
          <w:sz w:val="24"/>
          <w:szCs w:val="24"/>
        </w:rPr>
        <w:t>shows all decided wind turbine applications from 2002 to 2014.  All decisions have been identified and plotted as a ‘dot map’ (</w:t>
      </w:r>
      <w:r w:rsidR="00692931">
        <w:rPr>
          <w:rFonts w:ascii="Tahoma" w:hAnsi="Tahoma" w:cs="Tahoma"/>
          <w:sz w:val="24"/>
          <w:szCs w:val="24"/>
        </w:rPr>
        <w:t xml:space="preserve">Figure </w:t>
      </w:r>
      <w:r w:rsidR="00927672">
        <w:rPr>
          <w:rFonts w:ascii="Tahoma" w:hAnsi="Tahoma" w:cs="Tahoma"/>
          <w:sz w:val="24"/>
          <w:szCs w:val="24"/>
        </w:rPr>
        <w:t>6</w:t>
      </w:r>
      <w:r w:rsidR="007A16D4">
        <w:rPr>
          <w:rFonts w:ascii="Tahoma" w:hAnsi="Tahoma" w:cs="Tahoma"/>
          <w:sz w:val="24"/>
          <w:szCs w:val="24"/>
        </w:rPr>
        <w:t xml:space="preserve">) with applications which fall on the same site been shown as one dot.  The accompanying graph </w:t>
      </w:r>
      <w:r w:rsidR="00A56138">
        <w:rPr>
          <w:rFonts w:ascii="Tahoma" w:hAnsi="Tahoma" w:cs="Tahoma"/>
          <w:sz w:val="24"/>
          <w:szCs w:val="24"/>
        </w:rPr>
        <w:t xml:space="preserve">(Figure </w:t>
      </w:r>
      <w:r w:rsidR="00927672">
        <w:rPr>
          <w:rFonts w:ascii="Tahoma" w:hAnsi="Tahoma" w:cs="Tahoma"/>
          <w:sz w:val="24"/>
          <w:szCs w:val="24"/>
        </w:rPr>
        <w:t>5</w:t>
      </w:r>
      <w:r w:rsidR="00A56138">
        <w:rPr>
          <w:rFonts w:ascii="Tahoma" w:hAnsi="Tahoma" w:cs="Tahoma"/>
          <w:sz w:val="24"/>
          <w:szCs w:val="24"/>
        </w:rPr>
        <w:t xml:space="preserve">) </w:t>
      </w:r>
      <w:r w:rsidR="007A16D4">
        <w:rPr>
          <w:rFonts w:ascii="Tahoma" w:hAnsi="Tahoma" w:cs="Tahoma"/>
          <w:sz w:val="24"/>
          <w:szCs w:val="24"/>
        </w:rPr>
        <w:t xml:space="preserve">indicates a sharp increase </w:t>
      </w:r>
      <w:r w:rsidR="007E106B">
        <w:rPr>
          <w:rFonts w:ascii="Tahoma" w:hAnsi="Tahoma" w:cs="Tahoma"/>
          <w:sz w:val="24"/>
          <w:szCs w:val="24"/>
        </w:rPr>
        <w:t>in both the number of wind turbine applications and the approval rating since the introduction of PPS 18</w:t>
      </w:r>
      <w:r w:rsidR="007A16D4">
        <w:rPr>
          <w:rFonts w:ascii="Tahoma" w:hAnsi="Tahoma" w:cs="Tahoma"/>
          <w:sz w:val="24"/>
          <w:szCs w:val="24"/>
        </w:rPr>
        <w:t>.</w:t>
      </w:r>
      <w:r w:rsidR="00183468">
        <w:rPr>
          <w:rFonts w:ascii="Tahoma" w:hAnsi="Tahoma" w:cs="Tahoma"/>
          <w:sz w:val="24"/>
          <w:szCs w:val="24"/>
        </w:rPr>
        <w:t xml:space="preserve"> </w:t>
      </w:r>
      <w:r w:rsidR="007E106B">
        <w:rPr>
          <w:rFonts w:ascii="Tahoma" w:hAnsi="Tahoma" w:cs="Tahoma"/>
          <w:sz w:val="24"/>
          <w:szCs w:val="24"/>
        </w:rPr>
        <w:t xml:space="preserve">Decisions reached a peak in 2008 with 90 wind turbine applications being issued with 90% of these being approved. In the following years </w:t>
      </w:r>
      <w:r w:rsidR="00FE4DA7">
        <w:rPr>
          <w:rFonts w:ascii="Tahoma" w:hAnsi="Tahoma" w:cs="Tahoma"/>
          <w:sz w:val="24"/>
          <w:szCs w:val="24"/>
        </w:rPr>
        <w:t xml:space="preserve">the number of proposals </w:t>
      </w:r>
      <w:r w:rsidR="00044032">
        <w:rPr>
          <w:rFonts w:ascii="Tahoma" w:hAnsi="Tahoma" w:cs="Tahoma"/>
          <w:sz w:val="24"/>
          <w:szCs w:val="24"/>
        </w:rPr>
        <w:t>fluctuated</w:t>
      </w:r>
      <w:r w:rsidR="00FE4DA7">
        <w:rPr>
          <w:rFonts w:ascii="Tahoma" w:hAnsi="Tahoma" w:cs="Tahoma"/>
          <w:sz w:val="24"/>
          <w:szCs w:val="24"/>
        </w:rPr>
        <w:t xml:space="preserve"> but the approval ratings remained high</w:t>
      </w:r>
      <w:r w:rsidR="00044032">
        <w:rPr>
          <w:rFonts w:ascii="Tahoma" w:hAnsi="Tahoma" w:cs="Tahoma"/>
          <w:sz w:val="24"/>
          <w:szCs w:val="24"/>
        </w:rPr>
        <w:t xml:space="preserve"> at approximately 74% between 2009 and 2013. </w:t>
      </w:r>
      <w:r w:rsidR="007E106B">
        <w:rPr>
          <w:rFonts w:ascii="Tahoma" w:hAnsi="Tahoma" w:cs="Tahoma"/>
          <w:sz w:val="24"/>
          <w:szCs w:val="24"/>
        </w:rPr>
        <w:t xml:space="preserve"> </w:t>
      </w:r>
      <w:r w:rsidR="00044032">
        <w:rPr>
          <w:rFonts w:ascii="Tahoma" w:hAnsi="Tahoma" w:cs="Tahoma"/>
          <w:sz w:val="24"/>
          <w:szCs w:val="24"/>
        </w:rPr>
        <w:t xml:space="preserve">These percentages are however </w:t>
      </w:r>
      <w:r w:rsidR="00D966C9">
        <w:rPr>
          <w:rFonts w:ascii="Tahoma" w:hAnsi="Tahoma" w:cs="Tahoma"/>
          <w:sz w:val="24"/>
          <w:szCs w:val="24"/>
        </w:rPr>
        <w:t>not unexpected considering the Government’s aim to meet the European targets</w:t>
      </w:r>
      <w:r w:rsidR="00A510F5">
        <w:rPr>
          <w:rFonts w:ascii="Tahoma" w:hAnsi="Tahoma" w:cs="Tahoma"/>
          <w:sz w:val="24"/>
          <w:szCs w:val="24"/>
        </w:rPr>
        <w:t xml:space="preserve"> through the promotion of renewable energy.</w:t>
      </w:r>
    </w:p>
    <w:p w:rsidR="00672CA6" w:rsidRDefault="00672CA6" w:rsidP="00183468">
      <w:pPr>
        <w:spacing w:after="0" w:line="240" w:lineRule="auto"/>
        <w:jc w:val="both"/>
        <w:rPr>
          <w:rFonts w:ascii="Tahoma" w:hAnsi="Tahoma" w:cs="Tahoma"/>
          <w:sz w:val="24"/>
          <w:szCs w:val="24"/>
        </w:rPr>
      </w:pPr>
    </w:p>
    <w:p w:rsidR="00B96110" w:rsidRDefault="00672CA6" w:rsidP="00B96110">
      <w:pPr>
        <w:autoSpaceDE w:val="0"/>
        <w:autoSpaceDN w:val="0"/>
        <w:adjustRightInd w:val="0"/>
        <w:spacing w:after="0" w:line="240" w:lineRule="auto"/>
        <w:jc w:val="both"/>
        <w:rPr>
          <w:rFonts w:ascii="Tahoma" w:hAnsi="Tahoma" w:cs="Tahoma"/>
          <w:color w:val="000000"/>
          <w:sz w:val="24"/>
          <w:szCs w:val="24"/>
        </w:rPr>
      </w:pPr>
      <w:r w:rsidRPr="00672CA6">
        <w:rPr>
          <w:rFonts w:ascii="Tahoma" w:hAnsi="Tahoma" w:cs="Tahoma"/>
          <w:b/>
          <w:sz w:val="24"/>
          <w:szCs w:val="24"/>
        </w:rPr>
        <w:t>7.5</w:t>
      </w:r>
      <w:r w:rsidR="00D966C9" w:rsidRPr="00672CA6">
        <w:rPr>
          <w:rFonts w:ascii="Tahoma" w:hAnsi="Tahoma" w:cs="Tahoma"/>
          <w:b/>
          <w:sz w:val="24"/>
          <w:szCs w:val="24"/>
        </w:rPr>
        <w:t xml:space="preserve"> </w:t>
      </w:r>
      <w:r w:rsidR="00B96110">
        <w:rPr>
          <w:rFonts w:ascii="Tahoma" w:hAnsi="Tahoma" w:cs="Tahoma"/>
          <w:color w:val="000000"/>
          <w:sz w:val="24"/>
          <w:szCs w:val="24"/>
        </w:rPr>
        <w:t xml:space="preserve">As outlined in Paper 9: Public Utilities and Paper </w:t>
      </w:r>
      <w:r w:rsidR="00EF12F9">
        <w:rPr>
          <w:rFonts w:ascii="Tahoma" w:hAnsi="Tahoma" w:cs="Tahoma"/>
          <w:color w:val="000000"/>
          <w:sz w:val="24"/>
          <w:szCs w:val="24"/>
        </w:rPr>
        <w:t>12 (Part 1): Countryside Landscape Character A</w:t>
      </w:r>
      <w:r w:rsidR="00C34C06">
        <w:rPr>
          <w:rFonts w:ascii="Tahoma" w:hAnsi="Tahoma" w:cs="Tahoma"/>
          <w:color w:val="000000"/>
          <w:sz w:val="24"/>
          <w:szCs w:val="24"/>
        </w:rPr>
        <w:t>s</w:t>
      </w:r>
      <w:r w:rsidR="00D32DA9">
        <w:rPr>
          <w:rFonts w:ascii="Tahoma" w:hAnsi="Tahoma" w:cs="Tahoma"/>
          <w:color w:val="000000"/>
          <w:sz w:val="24"/>
          <w:szCs w:val="24"/>
        </w:rPr>
        <w:t>sessment</w:t>
      </w:r>
      <w:r w:rsidR="00B96110">
        <w:rPr>
          <w:rFonts w:ascii="Tahoma" w:hAnsi="Tahoma" w:cs="Tahoma"/>
          <w:color w:val="000000"/>
          <w:sz w:val="24"/>
          <w:szCs w:val="24"/>
        </w:rPr>
        <w:t xml:space="preserve"> consider</w:t>
      </w:r>
      <w:r w:rsidR="00C34C06">
        <w:rPr>
          <w:rFonts w:ascii="Tahoma" w:hAnsi="Tahoma" w:cs="Tahoma"/>
          <w:color w:val="000000"/>
          <w:sz w:val="24"/>
          <w:szCs w:val="24"/>
        </w:rPr>
        <w:t xml:space="preserve">ation must be given </w:t>
      </w:r>
      <w:r w:rsidR="00B96110">
        <w:rPr>
          <w:rFonts w:ascii="Tahoma" w:hAnsi="Tahoma" w:cs="Tahoma"/>
          <w:color w:val="000000"/>
          <w:sz w:val="24"/>
          <w:szCs w:val="24"/>
        </w:rPr>
        <w:t xml:space="preserve">as to whether specific areas within the District should be zoned specifically for turbine development which would help to eradicate the piecemeal development which is currently found in some sections of the District.  </w:t>
      </w:r>
      <w:r w:rsidR="00A510F5">
        <w:rPr>
          <w:rFonts w:ascii="Tahoma" w:hAnsi="Tahoma" w:cs="Tahoma"/>
          <w:color w:val="000000"/>
          <w:sz w:val="24"/>
          <w:szCs w:val="24"/>
        </w:rPr>
        <w:t>A</w:t>
      </w:r>
      <w:r w:rsidR="00C34C06">
        <w:rPr>
          <w:rFonts w:ascii="Tahoma" w:hAnsi="Tahoma" w:cs="Tahoma"/>
          <w:color w:val="000000"/>
          <w:sz w:val="24"/>
          <w:szCs w:val="24"/>
        </w:rPr>
        <w:t xml:space="preserve"> more detailed </w:t>
      </w:r>
      <w:r w:rsidR="00A510F5">
        <w:rPr>
          <w:rFonts w:ascii="Tahoma" w:hAnsi="Tahoma" w:cs="Tahoma"/>
          <w:color w:val="000000"/>
          <w:sz w:val="24"/>
          <w:szCs w:val="24"/>
        </w:rPr>
        <w:t xml:space="preserve">analysis of the location and </w:t>
      </w:r>
      <w:r w:rsidR="004218E7">
        <w:rPr>
          <w:rFonts w:ascii="Tahoma" w:hAnsi="Tahoma" w:cs="Tahoma"/>
          <w:color w:val="000000"/>
          <w:sz w:val="24"/>
          <w:szCs w:val="24"/>
        </w:rPr>
        <w:t>numbers of w</w:t>
      </w:r>
      <w:r w:rsidR="00C34C06">
        <w:rPr>
          <w:rFonts w:ascii="Tahoma" w:hAnsi="Tahoma" w:cs="Tahoma"/>
          <w:color w:val="000000"/>
          <w:sz w:val="24"/>
          <w:szCs w:val="24"/>
        </w:rPr>
        <w:t xml:space="preserve">ind turbine application has been provided within Paper 12 (Part 1) but the following graph, table and map give an indication into the </w:t>
      </w:r>
      <w:r w:rsidR="00A56138">
        <w:rPr>
          <w:rFonts w:ascii="Tahoma" w:hAnsi="Tahoma" w:cs="Tahoma"/>
          <w:color w:val="000000"/>
          <w:sz w:val="24"/>
          <w:szCs w:val="24"/>
        </w:rPr>
        <w:t>numbers of applications submitted and the areas in which they are concentrated.</w:t>
      </w:r>
    </w:p>
    <w:p w:rsidR="00B96110" w:rsidRPr="00E04FB4" w:rsidRDefault="00B96110" w:rsidP="00B96110">
      <w:pPr>
        <w:autoSpaceDE w:val="0"/>
        <w:autoSpaceDN w:val="0"/>
        <w:adjustRightInd w:val="0"/>
        <w:spacing w:after="0" w:line="240" w:lineRule="auto"/>
        <w:jc w:val="both"/>
        <w:rPr>
          <w:rFonts w:ascii="Tahoma" w:hAnsi="Tahoma" w:cs="Tahoma"/>
          <w:color w:val="000000"/>
          <w:sz w:val="24"/>
          <w:szCs w:val="24"/>
        </w:rPr>
      </w:pPr>
    </w:p>
    <w:p w:rsidR="00B96110" w:rsidRDefault="00B96110" w:rsidP="00B96110">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p>
    <w:p w:rsidR="00D32DA9" w:rsidRDefault="00D32DA9" w:rsidP="00B96110">
      <w:pPr>
        <w:autoSpaceDE w:val="0"/>
        <w:autoSpaceDN w:val="0"/>
        <w:adjustRightInd w:val="0"/>
        <w:spacing w:after="0" w:line="240" w:lineRule="auto"/>
        <w:jc w:val="both"/>
        <w:rPr>
          <w:rFonts w:ascii="Tahoma" w:hAnsi="Tahoma" w:cs="Tahoma"/>
          <w:color w:val="000000"/>
          <w:sz w:val="24"/>
          <w:szCs w:val="24"/>
        </w:rPr>
      </w:pPr>
    </w:p>
    <w:p w:rsidR="00183468" w:rsidRPr="00672CA6" w:rsidRDefault="00183468" w:rsidP="00183468">
      <w:pPr>
        <w:spacing w:after="0" w:line="240" w:lineRule="auto"/>
        <w:jc w:val="both"/>
        <w:rPr>
          <w:rFonts w:ascii="Tahoma" w:hAnsi="Tahoma" w:cs="Tahoma"/>
          <w:b/>
          <w:sz w:val="24"/>
          <w:szCs w:val="24"/>
        </w:rPr>
      </w:pPr>
    </w:p>
    <w:p w:rsidR="00672CA6" w:rsidRDefault="00672CA6" w:rsidP="005067DD">
      <w:pPr>
        <w:spacing w:after="0" w:line="240" w:lineRule="auto"/>
        <w:jc w:val="center"/>
        <w:rPr>
          <w:rFonts w:ascii="Tahoma" w:hAnsi="Tahoma" w:cs="Tahoma"/>
          <w:b/>
          <w:sz w:val="24"/>
          <w:szCs w:val="24"/>
        </w:rPr>
      </w:pPr>
    </w:p>
    <w:p w:rsidR="00C34C06" w:rsidRPr="002E1AA3" w:rsidRDefault="00692931" w:rsidP="00C34C06">
      <w:pPr>
        <w:jc w:val="center"/>
        <w:rPr>
          <w:rFonts w:ascii="Tahoma" w:hAnsi="Tahoma" w:cs="Tahoma"/>
          <w:b/>
          <w:sz w:val="24"/>
          <w:szCs w:val="24"/>
        </w:rPr>
      </w:pPr>
      <w:r>
        <w:rPr>
          <w:rFonts w:ascii="Tahoma" w:hAnsi="Tahoma" w:cs="Tahoma"/>
          <w:b/>
          <w:sz w:val="24"/>
          <w:szCs w:val="24"/>
        </w:rPr>
        <w:lastRenderedPageBreak/>
        <w:t xml:space="preserve">Figure </w:t>
      </w:r>
      <w:r w:rsidR="000E7653">
        <w:rPr>
          <w:rFonts w:ascii="Tahoma" w:hAnsi="Tahoma" w:cs="Tahoma"/>
          <w:b/>
          <w:sz w:val="24"/>
          <w:szCs w:val="24"/>
        </w:rPr>
        <w:t>5</w:t>
      </w:r>
      <w:r>
        <w:rPr>
          <w:rFonts w:ascii="Tahoma" w:hAnsi="Tahoma" w:cs="Tahoma"/>
          <w:b/>
          <w:sz w:val="24"/>
          <w:szCs w:val="24"/>
        </w:rPr>
        <w:t xml:space="preserve">: </w:t>
      </w:r>
      <w:r w:rsidR="00C34C06" w:rsidRPr="002E1AA3">
        <w:rPr>
          <w:rFonts w:ascii="Tahoma" w:hAnsi="Tahoma" w:cs="Tahoma"/>
          <w:b/>
          <w:sz w:val="24"/>
          <w:szCs w:val="24"/>
        </w:rPr>
        <w:t xml:space="preserve">Planning Applications for wind energy development in Newry, </w:t>
      </w:r>
      <w:proofErr w:type="spellStart"/>
      <w:r w:rsidR="00C34C06" w:rsidRPr="002E1AA3">
        <w:rPr>
          <w:rFonts w:ascii="Tahoma" w:hAnsi="Tahoma" w:cs="Tahoma"/>
          <w:b/>
          <w:sz w:val="24"/>
          <w:szCs w:val="24"/>
        </w:rPr>
        <w:t>Mourne</w:t>
      </w:r>
      <w:proofErr w:type="spellEnd"/>
      <w:r w:rsidR="00C34C06" w:rsidRPr="002E1AA3">
        <w:rPr>
          <w:rFonts w:ascii="Tahoma" w:hAnsi="Tahoma" w:cs="Tahoma"/>
          <w:b/>
          <w:sz w:val="24"/>
          <w:szCs w:val="24"/>
        </w:rPr>
        <w:t xml:space="preserve"> &amp; Down 2002 - 20015</w:t>
      </w:r>
    </w:p>
    <w:p w:rsidR="00C34C06" w:rsidRDefault="00C34C06" w:rsidP="005067DD">
      <w:pPr>
        <w:spacing w:after="0" w:line="240" w:lineRule="auto"/>
        <w:jc w:val="center"/>
        <w:rPr>
          <w:rFonts w:ascii="Tahoma" w:hAnsi="Tahoma" w:cs="Tahoma"/>
          <w:b/>
          <w:sz w:val="24"/>
          <w:szCs w:val="24"/>
        </w:rPr>
      </w:pPr>
      <w:r>
        <w:rPr>
          <w:noProof/>
          <w:lang w:eastAsia="en-GB"/>
        </w:rPr>
        <w:drawing>
          <wp:inline distT="0" distB="0" distL="0" distR="0" wp14:anchorId="4A37F7C5" wp14:editId="602916CF">
            <wp:extent cx="5200650" cy="318135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4C06" w:rsidRDefault="00C34C06" w:rsidP="005067DD">
      <w:pPr>
        <w:spacing w:after="0" w:line="240" w:lineRule="auto"/>
        <w:jc w:val="center"/>
        <w:rPr>
          <w:rFonts w:ascii="Tahoma" w:hAnsi="Tahoma" w:cs="Tahoma"/>
          <w:b/>
          <w:sz w:val="24"/>
          <w:szCs w:val="24"/>
        </w:rPr>
      </w:pPr>
    </w:p>
    <w:p w:rsidR="00C34C06" w:rsidRDefault="00C34C06" w:rsidP="005067DD">
      <w:pPr>
        <w:spacing w:after="0" w:line="240" w:lineRule="auto"/>
        <w:jc w:val="center"/>
        <w:rPr>
          <w:rFonts w:ascii="Tahoma" w:hAnsi="Tahoma" w:cs="Tahoma"/>
          <w:b/>
          <w:sz w:val="24"/>
          <w:szCs w:val="24"/>
        </w:rPr>
      </w:pPr>
    </w:p>
    <w:p w:rsidR="00C34C06" w:rsidRDefault="00C34C06" w:rsidP="005067DD">
      <w:pPr>
        <w:spacing w:after="0" w:line="240" w:lineRule="auto"/>
        <w:jc w:val="center"/>
        <w:rPr>
          <w:rFonts w:ascii="Tahoma" w:hAnsi="Tahoma" w:cs="Tahoma"/>
          <w:b/>
          <w:sz w:val="24"/>
          <w:szCs w:val="24"/>
        </w:rPr>
      </w:pPr>
    </w:p>
    <w:p w:rsidR="005067DD" w:rsidRDefault="005067DD" w:rsidP="005067DD">
      <w:pPr>
        <w:spacing w:after="0" w:line="240" w:lineRule="auto"/>
        <w:jc w:val="center"/>
        <w:rPr>
          <w:rFonts w:ascii="Tahoma" w:hAnsi="Tahoma" w:cs="Tahoma"/>
          <w:b/>
          <w:sz w:val="24"/>
          <w:szCs w:val="24"/>
        </w:rPr>
      </w:pPr>
      <w:r w:rsidRPr="009F4AD6">
        <w:rPr>
          <w:rFonts w:ascii="Tahoma" w:hAnsi="Tahoma" w:cs="Tahoma"/>
          <w:b/>
          <w:sz w:val="24"/>
          <w:szCs w:val="24"/>
        </w:rPr>
        <w:t>T</w:t>
      </w:r>
      <w:r w:rsidRPr="003720C9">
        <w:rPr>
          <w:rFonts w:ascii="Tahoma" w:hAnsi="Tahoma" w:cs="Tahoma"/>
          <w:b/>
          <w:sz w:val="24"/>
          <w:szCs w:val="24"/>
        </w:rPr>
        <w:t>able</w:t>
      </w:r>
      <w:r w:rsidR="00692931">
        <w:rPr>
          <w:rFonts w:ascii="Tahoma" w:hAnsi="Tahoma" w:cs="Tahoma"/>
          <w:b/>
          <w:sz w:val="24"/>
          <w:szCs w:val="24"/>
        </w:rPr>
        <w:t xml:space="preserve"> 6</w:t>
      </w:r>
      <w:r w:rsidR="00932944">
        <w:rPr>
          <w:rFonts w:ascii="Tahoma" w:hAnsi="Tahoma" w:cs="Tahoma"/>
          <w:b/>
          <w:sz w:val="24"/>
          <w:szCs w:val="24"/>
        </w:rPr>
        <w:t>:</w:t>
      </w:r>
      <w:r w:rsidRPr="003720C9">
        <w:rPr>
          <w:rFonts w:ascii="Tahoma" w:hAnsi="Tahoma" w:cs="Tahoma"/>
          <w:b/>
          <w:sz w:val="24"/>
          <w:szCs w:val="24"/>
        </w:rPr>
        <w:t xml:space="preserve"> Planning Decisions (Approvals &amp; Refusals) for single wind turbines/wind farms in Newry, Mourne &amp; </w:t>
      </w:r>
      <w:proofErr w:type="gramStart"/>
      <w:r w:rsidRPr="003720C9">
        <w:rPr>
          <w:rFonts w:ascii="Tahoma" w:hAnsi="Tahoma" w:cs="Tahoma"/>
          <w:b/>
          <w:sz w:val="24"/>
          <w:szCs w:val="24"/>
        </w:rPr>
        <w:t>Down</w:t>
      </w:r>
      <w:proofErr w:type="gramEnd"/>
      <w:r w:rsidRPr="003720C9">
        <w:rPr>
          <w:rFonts w:ascii="Tahoma" w:hAnsi="Tahoma" w:cs="Tahoma"/>
          <w:b/>
          <w:sz w:val="24"/>
          <w:szCs w:val="24"/>
        </w:rPr>
        <w:t xml:space="preserve"> District Council</w:t>
      </w:r>
    </w:p>
    <w:p w:rsidR="00D130BB" w:rsidRDefault="00D130BB" w:rsidP="005067DD">
      <w:pPr>
        <w:spacing w:after="0" w:line="240" w:lineRule="auto"/>
        <w:jc w:val="center"/>
        <w:rPr>
          <w:rFonts w:ascii="Tahoma" w:hAnsi="Tahoma" w:cs="Tahoma"/>
          <w:b/>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E50486" w:rsidTr="00E50486">
        <w:tc>
          <w:tcPr>
            <w:tcW w:w="2310" w:type="dxa"/>
          </w:tcPr>
          <w:p w:rsidR="00E50486" w:rsidRPr="005067DD" w:rsidRDefault="00E50486" w:rsidP="00E50486">
            <w:pPr>
              <w:jc w:val="center"/>
              <w:rPr>
                <w:rFonts w:ascii="Tahoma" w:hAnsi="Tahoma" w:cs="Tahoma"/>
                <w:b/>
                <w:sz w:val="24"/>
                <w:szCs w:val="24"/>
              </w:rPr>
            </w:pPr>
            <w:r w:rsidRPr="005067DD">
              <w:rPr>
                <w:rFonts w:ascii="Tahoma" w:hAnsi="Tahoma" w:cs="Tahoma"/>
                <w:b/>
                <w:sz w:val="24"/>
                <w:szCs w:val="24"/>
              </w:rPr>
              <w:t>Year</w:t>
            </w:r>
          </w:p>
        </w:tc>
        <w:tc>
          <w:tcPr>
            <w:tcW w:w="2310" w:type="dxa"/>
          </w:tcPr>
          <w:p w:rsidR="00E50486" w:rsidRPr="005067DD" w:rsidRDefault="00E50486" w:rsidP="00E50486">
            <w:pPr>
              <w:jc w:val="center"/>
              <w:rPr>
                <w:rFonts w:ascii="Tahoma" w:hAnsi="Tahoma" w:cs="Tahoma"/>
                <w:b/>
                <w:sz w:val="24"/>
                <w:szCs w:val="24"/>
              </w:rPr>
            </w:pPr>
            <w:r w:rsidRPr="005067DD">
              <w:rPr>
                <w:rFonts w:ascii="Tahoma" w:hAnsi="Tahoma" w:cs="Tahoma"/>
                <w:b/>
                <w:sz w:val="24"/>
                <w:szCs w:val="24"/>
              </w:rPr>
              <w:t>Approvals</w:t>
            </w:r>
          </w:p>
        </w:tc>
        <w:tc>
          <w:tcPr>
            <w:tcW w:w="2311" w:type="dxa"/>
          </w:tcPr>
          <w:p w:rsidR="00E50486" w:rsidRPr="005067DD" w:rsidRDefault="00E50486" w:rsidP="00E50486">
            <w:pPr>
              <w:jc w:val="center"/>
              <w:rPr>
                <w:rFonts w:ascii="Tahoma" w:hAnsi="Tahoma" w:cs="Tahoma"/>
                <w:b/>
                <w:sz w:val="24"/>
                <w:szCs w:val="24"/>
              </w:rPr>
            </w:pPr>
            <w:r w:rsidRPr="005067DD">
              <w:rPr>
                <w:rFonts w:ascii="Tahoma" w:hAnsi="Tahoma" w:cs="Tahoma"/>
                <w:b/>
                <w:sz w:val="24"/>
                <w:szCs w:val="24"/>
              </w:rPr>
              <w:t>Refusals</w:t>
            </w:r>
          </w:p>
        </w:tc>
        <w:tc>
          <w:tcPr>
            <w:tcW w:w="2311" w:type="dxa"/>
          </w:tcPr>
          <w:p w:rsidR="00E50486" w:rsidRPr="005067DD" w:rsidRDefault="00E50486" w:rsidP="00E50486">
            <w:pPr>
              <w:jc w:val="center"/>
              <w:rPr>
                <w:rFonts w:ascii="Tahoma" w:hAnsi="Tahoma" w:cs="Tahoma"/>
                <w:b/>
                <w:sz w:val="24"/>
                <w:szCs w:val="24"/>
              </w:rPr>
            </w:pPr>
            <w:r w:rsidRPr="005067DD">
              <w:rPr>
                <w:rFonts w:ascii="Tahoma" w:hAnsi="Tahoma" w:cs="Tahoma"/>
                <w:b/>
                <w:sz w:val="24"/>
                <w:szCs w:val="24"/>
              </w:rPr>
              <w:t>Totals</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2002</w:t>
            </w:r>
          </w:p>
        </w:tc>
        <w:tc>
          <w:tcPr>
            <w:tcW w:w="2310" w:type="dxa"/>
          </w:tcPr>
          <w:p w:rsidR="00E50486" w:rsidRDefault="00CE2A55" w:rsidP="00CE2A55">
            <w:pPr>
              <w:jc w:val="center"/>
              <w:rPr>
                <w:rFonts w:ascii="Tahoma" w:hAnsi="Tahoma" w:cs="Tahoma"/>
                <w:sz w:val="24"/>
                <w:szCs w:val="24"/>
              </w:rPr>
            </w:pPr>
            <w:r>
              <w:rPr>
                <w:rFonts w:ascii="Tahoma" w:hAnsi="Tahoma" w:cs="Tahoma"/>
                <w:sz w:val="24"/>
                <w:szCs w:val="24"/>
              </w:rPr>
              <w:t>2</w:t>
            </w:r>
          </w:p>
        </w:tc>
        <w:tc>
          <w:tcPr>
            <w:tcW w:w="2311" w:type="dxa"/>
          </w:tcPr>
          <w:p w:rsidR="00E50486" w:rsidRDefault="00CE2A55" w:rsidP="00E50486">
            <w:pPr>
              <w:jc w:val="center"/>
              <w:rPr>
                <w:rFonts w:ascii="Tahoma" w:hAnsi="Tahoma" w:cs="Tahoma"/>
                <w:sz w:val="24"/>
                <w:szCs w:val="24"/>
              </w:rPr>
            </w:pPr>
            <w:r>
              <w:rPr>
                <w:rFonts w:ascii="Tahoma" w:hAnsi="Tahoma" w:cs="Tahoma"/>
                <w:sz w:val="24"/>
                <w:szCs w:val="24"/>
              </w:rPr>
              <w:t>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2</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2003</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2</w:t>
            </w:r>
          </w:p>
        </w:tc>
        <w:tc>
          <w:tcPr>
            <w:tcW w:w="2311" w:type="dxa"/>
          </w:tcPr>
          <w:p w:rsidR="00E50486" w:rsidRDefault="00CE2A55" w:rsidP="00E50486">
            <w:pPr>
              <w:jc w:val="center"/>
              <w:rPr>
                <w:rFonts w:ascii="Tahoma" w:hAnsi="Tahoma" w:cs="Tahoma"/>
                <w:sz w:val="24"/>
                <w:szCs w:val="24"/>
              </w:rPr>
            </w:pPr>
            <w:r>
              <w:rPr>
                <w:rFonts w:ascii="Tahoma" w:hAnsi="Tahoma" w:cs="Tahoma"/>
                <w:sz w:val="24"/>
                <w:szCs w:val="24"/>
              </w:rPr>
              <w:t>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2</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2004</w:t>
            </w:r>
          </w:p>
        </w:tc>
        <w:tc>
          <w:tcPr>
            <w:tcW w:w="2310" w:type="dxa"/>
          </w:tcPr>
          <w:p w:rsidR="00E50486" w:rsidRDefault="00EE54A9" w:rsidP="00EE54A9">
            <w:pPr>
              <w:jc w:val="center"/>
              <w:rPr>
                <w:rFonts w:ascii="Tahoma" w:hAnsi="Tahoma" w:cs="Tahoma"/>
                <w:sz w:val="24"/>
                <w:szCs w:val="24"/>
              </w:rPr>
            </w:pPr>
            <w:r>
              <w:rPr>
                <w:rFonts w:ascii="Tahoma" w:hAnsi="Tahoma" w:cs="Tahoma"/>
                <w:sz w:val="24"/>
                <w:szCs w:val="24"/>
              </w:rPr>
              <w:t>4</w:t>
            </w:r>
          </w:p>
        </w:tc>
        <w:tc>
          <w:tcPr>
            <w:tcW w:w="2311" w:type="dxa"/>
          </w:tcPr>
          <w:p w:rsidR="00E50486" w:rsidRDefault="00CE2A55" w:rsidP="00E50486">
            <w:pPr>
              <w:jc w:val="center"/>
              <w:rPr>
                <w:rFonts w:ascii="Tahoma" w:hAnsi="Tahoma" w:cs="Tahoma"/>
                <w:sz w:val="24"/>
                <w:szCs w:val="24"/>
              </w:rPr>
            </w:pPr>
            <w:r>
              <w:rPr>
                <w:rFonts w:ascii="Tahoma" w:hAnsi="Tahoma" w:cs="Tahoma"/>
                <w:sz w:val="24"/>
                <w:szCs w:val="24"/>
              </w:rPr>
              <w:t>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4</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2005</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5</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5</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2006</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33</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33</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2007</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49</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4</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53</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2008</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55</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65</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2009</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15</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4</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19</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2010</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34</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15</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49</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2011</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47</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11</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58</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2012</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33</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43</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2013</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19</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10</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29</w:t>
            </w:r>
          </w:p>
        </w:tc>
      </w:tr>
      <w:tr w:rsidR="00E50486" w:rsidTr="00E50486">
        <w:tc>
          <w:tcPr>
            <w:tcW w:w="2310" w:type="dxa"/>
          </w:tcPr>
          <w:p w:rsidR="00E50486" w:rsidRDefault="00034EE8" w:rsidP="00E50486">
            <w:pPr>
              <w:jc w:val="center"/>
              <w:rPr>
                <w:rFonts w:ascii="Tahoma" w:hAnsi="Tahoma" w:cs="Tahoma"/>
                <w:sz w:val="24"/>
                <w:szCs w:val="24"/>
              </w:rPr>
            </w:pPr>
            <w:r>
              <w:rPr>
                <w:rFonts w:ascii="Tahoma" w:hAnsi="Tahoma" w:cs="Tahoma"/>
                <w:sz w:val="24"/>
                <w:szCs w:val="24"/>
              </w:rPr>
              <w:t>2014</w:t>
            </w:r>
          </w:p>
        </w:tc>
        <w:tc>
          <w:tcPr>
            <w:tcW w:w="2310" w:type="dxa"/>
          </w:tcPr>
          <w:p w:rsidR="00E50486" w:rsidRDefault="00EE54A9" w:rsidP="00E50486">
            <w:pPr>
              <w:jc w:val="center"/>
              <w:rPr>
                <w:rFonts w:ascii="Tahoma" w:hAnsi="Tahoma" w:cs="Tahoma"/>
                <w:sz w:val="24"/>
                <w:szCs w:val="24"/>
              </w:rPr>
            </w:pPr>
            <w:r>
              <w:rPr>
                <w:rFonts w:ascii="Tahoma" w:hAnsi="Tahoma" w:cs="Tahoma"/>
                <w:sz w:val="24"/>
                <w:szCs w:val="24"/>
              </w:rPr>
              <w:t>7</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3</w:t>
            </w:r>
          </w:p>
        </w:tc>
        <w:tc>
          <w:tcPr>
            <w:tcW w:w="2311" w:type="dxa"/>
          </w:tcPr>
          <w:p w:rsidR="00E50486" w:rsidRDefault="00EE54A9" w:rsidP="00E50486">
            <w:pPr>
              <w:jc w:val="center"/>
              <w:rPr>
                <w:rFonts w:ascii="Tahoma" w:hAnsi="Tahoma" w:cs="Tahoma"/>
                <w:sz w:val="24"/>
                <w:szCs w:val="24"/>
              </w:rPr>
            </w:pPr>
            <w:r>
              <w:rPr>
                <w:rFonts w:ascii="Tahoma" w:hAnsi="Tahoma" w:cs="Tahoma"/>
                <w:sz w:val="24"/>
                <w:szCs w:val="24"/>
              </w:rPr>
              <w:t>10</w:t>
            </w:r>
          </w:p>
        </w:tc>
      </w:tr>
      <w:tr w:rsidR="00E50486" w:rsidTr="00E50486">
        <w:tc>
          <w:tcPr>
            <w:tcW w:w="2310" w:type="dxa"/>
          </w:tcPr>
          <w:p w:rsidR="00E50486" w:rsidRPr="008F0D6A" w:rsidRDefault="005067DD" w:rsidP="00E50486">
            <w:pPr>
              <w:jc w:val="center"/>
              <w:rPr>
                <w:rFonts w:ascii="Tahoma" w:hAnsi="Tahoma" w:cs="Tahoma"/>
                <w:b/>
                <w:sz w:val="24"/>
                <w:szCs w:val="24"/>
              </w:rPr>
            </w:pPr>
            <w:r w:rsidRPr="008F0D6A">
              <w:rPr>
                <w:rFonts w:ascii="Tahoma" w:hAnsi="Tahoma" w:cs="Tahoma"/>
                <w:b/>
                <w:sz w:val="24"/>
                <w:szCs w:val="24"/>
              </w:rPr>
              <w:t>Totals</w:t>
            </w:r>
          </w:p>
        </w:tc>
        <w:tc>
          <w:tcPr>
            <w:tcW w:w="2310" w:type="dxa"/>
          </w:tcPr>
          <w:p w:rsidR="00E50486" w:rsidRPr="008F0D6A" w:rsidRDefault="00EE54A9" w:rsidP="00E50486">
            <w:pPr>
              <w:jc w:val="center"/>
              <w:rPr>
                <w:rFonts w:ascii="Tahoma" w:hAnsi="Tahoma" w:cs="Tahoma"/>
                <w:b/>
                <w:sz w:val="24"/>
                <w:szCs w:val="24"/>
              </w:rPr>
            </w:pPr>
            <w:r>
              <w:rPr>
                <w:rFonts w:ascii="Tahoma" w:hAnsi="Tahoma" w:cs="Tahoma"/>
                <w:b/>
                <w:sz w:val="24"/>
                <w:szCs w:val="24"/>
              </w:rPr>
              <w:t>305</w:t>
            </w:r>
          </w:p>
        </w:tc>
        <w:tc>
          <w:tcPr>
            <w:tcW w:w="2311" w:type="dxa"/>
          </w:tcPr>
          <w:p w:rsidR="00E50486" w:rsidRPr="008F0D6A" w:rsidRDefault="00EE54A9" w:rsidP="00E50486">
            <w:pPr>
              <w:jc w:val="center"/>
              <w:rPr>
                <w:rFonts w:ascii="Tahoma" w:hAnsi="Tahoma" w:cs="Tahoma"/>
                <w:b/>
                <w:sz w:val="24"/>
                <w:szCs w:val="24"/>
              </w:rPr>
            </w:pPr>
            <w:r>
              <w:rPr>
                <w:rFonts w:ascii="Tahoma" w:hAnsi="Tahoma" w:cs="Tahoma"/>
                <w:b/>
                <w:sz w:val="24"/>
                <w:szCs w:val="24"/>
              </w:rPr>
              <w:t>67</w:t>
            </w:r>
          </w:p>
        </w:tc>
        <w:tc>
          <w:tcPr>
            <w:tcW w:w="2311" w:type="dxa"/>
          </w:tcPr>
          <w:p w:rsidR="00EE54A9" w:rsidRPr="008F0D6A" w:rsidRDefault="00EE54A9" w:rsidP="00EE54A9">
            <w:pPr>
              <w:jc w:val="center"/>
              <w:rPr>
                <w:rFonts w:ascii="Tahoma" w:hAnsi="Tahoma" w:cs="Tahoma"/>
                <w:b/>
                <w:sz w:val="24"/>
                <w:szCs w:val="24"/>
              </w:rPr>
            </w:pPr>
            <w:r>
              <w:rPr>
                <w:rFonts w:ascii="Tahoma" w:hAnsi="Tahoma" w:cs="Tahoma"/>
                <w:b/>
                <w:sz w:val="24"/>
                <w:szCs w:val="24"/>
              </w:rPr>
              <w:t>372</w:t>
            </w:r>
          </w:p>
        </w:tc>
      </w:tr>
    </w:tbl>
    <w:p w:rsidR="008146D8" w:rsidRDefault="008146D8" w:rsidP="00D27677">
      <w:pPr>
        <w:spacing w:after="0" w:line="240" w:lineRule="auto"/>
        <w:jc w:val="both"/>
        <w:rPr>
          <w:rFonts w:ascii="Tahoma" w:hAnsi="Tahoma" w:cs="Tahoma"/>
          <w:sz w:val="24"/>
          <w:szCs w:val="24"/>
        </w:rPr>
      </w:pPr>
    </w:p>
    <w:p w:rsidR="007D7C7E" w:rsidRPr="0056127D" w:rsidRDefault="007D7C7E" w:rsidP="007D7C7E">
      <w:pPr>
        <w:jc w:val="center"/>
        <w:rPr>
          <w:sz w:val="24"/>
          <w:szCs w:val="24"/>
        </w:rPr>
      </w:pPr>
      <w:r w:rsidRPr="0056127D">
        <w:rPr>
          <w:sz w:val="24"/>
          <w:szCs w:val="24"/>
        </w:rPr>
        <w:t>Planning Applications for wind energy development in Newry, Mourne &amp; Down 2002 - 2</w:t>
      </w:r>
      <w:r>
        <w:rPr>
          <w:sz w:val="24"/>
          <w:szCs w:val="24"/>
        </w:rPr>
        <w:t>01</w:t>
      </w:r>
      <w:r w:rsidR="00D32DA9">
        <w:rPr>
          <w:sz w:val="24"/>
          <w:szCs w:val="24"/>
        </w:rPr>
        <w:t>4</w:t>
      </w:r>
    </w:p>
    <w:p w:rsidR="008146D8" w:rsidRDefault="008146D8" w:rsidP="00D27677">
      <w:pPr>
        <w:spacing w:after="0" w:line="240" w:lineRule="auto"/>
        <w:jc w:val="both"/>
        <w:rPr>
          <w:rFonts w:ascii="Tahoma" w:hAnsi="Tahoma" w:cs="Tahoma"/>
          <w:sz w:val="24"/>
          <w:szCs w:val="24"/>
        </w:rPr>
      </w:pPr>
    </w:p>
    <w:p w:rsidR="00711EBF" w:rsidRDefault="00711EBF" w:rsidP="00D66F02">
      <w:pPr>
        <w:spacing w:after="0" w:line="240" w:lineRule="auto"/>
        <w:rPr>
          <w:rFonts w:ascii="Tahoma" w:hAnsi="Tahoma" w:cs="Tahoma"/>
          <w:sz w:val="24"/>
          <w:szCs w:val="24"/>
        </w:rPr>
        <w:sectPr w:rsidR="00711EBF" w:rsidSect="000E0DB8">
          <w:pgSz w:w="11906" w:h="16838"/>
          <w:pgMar w:top="1440" w:right="1440" w:bottom="1440" w:left="1440" w:header="709" w:footer="709" w:gutter="0"/>
          <w:cols w:space="708"/>
          <w:docGrid w:linePitch="360"/>
        </w:sectPr>
      </w:pPr>
    </w:p>
    <w:p w:rsidR="00F57FB7" w:rsidRDefault="00256412" w:rsidP="00D27677">
      <w:pPr>
        <w:spacing w:after="0" w:line="240" w:lineRule="auto"/>
        <w:jc w:val="both"/>
        <w:rPr>
          <w:rFonts w:ascii="Tahoma" w:hAnsi="Tahoma" w:cs="Tahoma"/>
          <w:b/>
          <w:sz w:val="24"/>
          <w:szCs w:val="24"/>
        </w:rPr>
        <w:sectPr w:rsidR="00F57FB7" w:rsidSect="00111762">
          <w:pgSz w:w="16838" w:h="11906" w:orient="landscape"/>
          <w:pgMar w:top="1440" w:right="1440" w:bottom="1440" w:left="1440" w:header="709" w:footer="709" w:gutter="0"/>
          <w:cols w:space="708"/>
          <w:docGrid w:linePitch="360"/>
        </w:sectPr>
      </w:pPr>
      <w:r w:rsidRPr="00256412">
        <w:rPr>
          <w:rFonts w:ascii="Tahoma" w:hAnsi="Tahoma" w:cs="Tahoma"/>
          <w:b/>
          <w:noProof/>
          <w:sz w:val="24"/>
          <w:szCs w:val="24"/>
          <w:lang w:eastAsia="en-GB"/>
        </w:rPr>
        <w:lastRenderedPageBreak/>
        <mc:AlternateContent>
          <mc:Choice Requires="wps">
            <w:drawing>
              <wp:anchor distT="0" distB="0" distL="114300" distR="114300" simplePos="0" relativeHeight="251672576" behindDoc="0" locked="0" layoutInCell="1" allowOverlap="1" wp14:editId="36B11C9B">
                <wp:simplePos x="0" y="0"/>
                <wp:positionH relativeFrom="column">
                  <wp:posOffset>269240</wp:posOffset>
                </wp:positionH>
                <wp:positionV relativeFrom="paragraph">
                  <wp:posOffset>-257175</wp:posOffset>
                </wp:positionV>
                <wp:extent cx="8572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solidFill>
                          <a:srgbClr val="FFFFFF"/>
                        </a:solidFill>
                        <a:ln w="9525">
                          <a:solidFill>
                            <a:srgbClr val="000000"/>
                          </a:solidFill>
                          <a:miter lim="800000"/>
                          <a:headEnd/>
                          <a:tailEnd/>
                        </a:ln>
                      </wps:spPr>
                      <wps:txbx>
                        <w:txbxContent>
                          <w:p w:rsidR="00357D36" w:rsidRPr="00256412" w:rsidRDefault="00357D36">
                            <w:pPr>
                              <w:rPr>
                                <w:rFonts w:ascii="Tahoma" w:hAnsi="Tahoma" w:cs="Tahoma"/>
                                <w:b/>
                              </w:rPr>
                            </w:pPr>
                            <w:r>
                              <w:rPr>
                                <w:rFonts w:ascii="Tahoma" w:hAnsi="Tahoma" w:cs="Tahoma"/>
                                <w:b/>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2pt;margin-top:-20.25pt;width:6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">
                <v:textbox style="mso-fit-shape-to-text:t">
                  <w:txbxContent>
                    <w:p w:rsidR="00394555" w:rsidRPr="00256412" w:rsidRDefault="00394555">
                      <w:pPr>
                        <w:rPr>
                          <w:rFonts w:ascii="Tahoma" w:hAnsi="Tahoma" w:cs="Tahoma"/>
                          <w:b/>
                        </w:rPr>
                      </w:pPr>
                      <w:r>
                        <w:rPr>
                          <w:rFonts w:ascii="Tahoma" w:hAnsi="Tahoma" w:cs="Tahoma"/>
                          <w:b/>
                        </w:rPr>
                        <w:t>Figure 6</w:t>
                      </w:r>
                    </w:p>
                  </w:txbxContent>
                </v:textbox>
              </v:shape>
            </w:pict>
          </mc:Fallback>
        </mc:AlternateContent>
      </w:r>
      <w:r w:rsidR="00111762">
        <w:rPr>
          <w:rFonts w:ascii="Tahoma" w:hAnsi="Tahoma" w:cs="Tahoma"/>
          <w:b/>
          <w:noProof/>
          <w:sz w:val="24"/>
          <w:szCs w:val="24"/>
          <w:lang w:eastAsia="en-GB"/>
        </w:rPr>
        <w:drawing>
          <wp:inline distT="0" distB="0" distL="0" distR="0" wp14:anchorId="1164F17A" wp14:editId="68908F16">
            <wp:extent cx="8285838" cy="5863597"/>
            <wp:effectExtent l="0" t="0" r="1270" b="3810"/>
            <wp:docPr id="22" name="Picture 22" descr="P:\Development Plan\Development Plan\Countryside Assessment\Landscape and rural pressure Maps\Map 3.0 - Landscape Designations With Single turbines and wind farms.m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velopment Plan\Development Plan\Countryside Assessment\Landscape and rural pressure Maps\Map 3.0 - Landscape Designations With Single turbines and wind farms.mx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3092" cy="5868731"/>
                    </a:xfrm>
                    <a:prstGeom prst="rect">
                      <a:avLst/>
                    </a:prstGeom>
                    <a:noFill/>
                    <a:ln>
                      <a:noFill/>
                    </a:ln>
                  </pic:spPr>
                </pic:pic>
              </a:graphicData>
            </a:graphic>
          </wp:inline>
        </w:drawing>
      </w:r>
    </w:p>
    <w:p w:rsidR="00C272E7" w:rsidRDefault="00932E8E" w:rsidP="00D27677">
      <w:pPr>
        <w:spacing w:after="0" w:line="240" w:lineRule="auto"/>
        <w:jc w:val="both"/>
        <w:rPr>
          <w:rFonts w:ascii="Tahoma" w:hAnsi="Tahoma" w:cs="Tahoma"/>
          <w:b/>
          <w:sz w:val="24"/>
          <w:szCs w:val="24"/>
        </w:rPr>
      </w:pPr>
      <w:r>
        <w:rPr>
          <w:rFonts w:ascii="Tahoma" w:hAnsi="Tahoma" w:cs="Tahoma"/>
          <w:b/>
          <w:sz w:val="24"/>
          <w:szCs w:val="24"/>
        </w:rPr>
        <w:lastRenderedPageBreak/>
        <w:t>8</w:t>
      </w:r>
      <w:r w:rsidR="00BC5E7A">
        <w:rPr>
          <w:rFonts w:ascii="Tahoma" w:hAnsi="Tahoma" w:cs="Tahoma"/>
          <w:b/>
          <w:sz w:val="24"/>
          <w:szCs w:val="24"/>
        </w:rPr>
        <w:t xml:space="preserve">.0 </w:t>
      </w:r>
      <w:r w:rsidR="00C272E7" w:rsidRPr="00C272E7">
        <w:rPr>
          <w:rFonts w:ascii="Tahoma" w:hAnsi="Tahoma" w:cs="Tahoma"/>
          <w:b/>
          <w:sz w:val="24"/>
          <w:szCs w:val="24"/>
        </w:rPr>
        <w:t>Conclusions</w:t>
      </w:r>
    </w:p>
    <w:p w:rsidR="00BC5E7A" w:rsidRPr="00C272E7" w:rsidRDefault="00BC5E7A" w:rsidP="00D27677">
      <w:pPr>
        <w:spacing w:after="0" w:line="240" w:lineRule="auto"/>
        <w:jc w:val="both"/>
        <w:rPr>
          <w:rFonts w:ascii="Tahoma" w:hAnsi="Tahoma" w:cs="Tahoma"/>
          <w:b/>
          <w:sz w:val="24"/>
          <w:szCs w:val="24"/>
        </w:rPr>
      </w:pPr>
    </w:p>
    <w:p w:rsidR="00966542" w:rsidRDefault="00932E8E" w:rsidP="00966542">
      <w:pPr>
        <w:spacing w:after="0" w:line="240" w:lineRule="auto"/>
        <w:jc w:val="both"/>
        <w:rPr>
          <w:rFonts w:ascii="Tahoma" w:hAnsi="Tahoma" w:cs="Tahoma"/>
          <w:sz w:val="24"/>
          <w:szCs w:val="24"/>
        </w:rPr>
      </w:pPr>
      <w:r>
        <w:rPr>
          <w:rFonts w:ascii="Tahoma" w:hAnsi="Tahoma" w:cs="Tahoma"/>
          <w:b/>
          <w:sz w:val="24"/>
          <w:szCs w:val="24"/>
        </w:rPr>
        <w:t>8</w:t>
      </w:r>
      <w:r w:rsidR="00BC5E7A" w:rsidRPr="00BC5E7A">
        <w:rPr>
          <w:rFonts w:ascii="Tahoma" w:hAnsi="Tahoma" w:cs="Tahoma"/>
          <w:b/>
          <w:sz w:val="24"/>
          <w:szCs w:val="24"/>
        </w:rPr>
        <w:t>.1</w:t>
      </w:r>
      <w:r w:rsidR="00BC5E7A">
        <w:rPr>
          <w:rFonts w:ascii="Tahoma" w:hAnsi="Tahoma" w:cs="Tahoma"/>
          <w:sz w:val="24"/>
          <w:szCs w:val="24"/>
        </w:rPr>
        <w:t xml:space="preserve"> </w:t>
      </w:r>
      <w:r w:rsidR="00966542">
        <w:rPr>
          <w:rFonts w:ascii="Tahoma" w:hAnsi="Tahoma" w:cs="Tahoma"/>
          <w:sz w:val="24"/>
          <w:szCs w:val="24"/>
        </w:rPr>
        <w:t>It is evident that from the available statistics that the rate of rural housing approvals under PPS21 is notably reduced when compared to approvals under historical rural planning policies</w:t>
      </w:r>
      <w:r w:rsidR="00624842">
        <w:rPr>
          <w:rFonts w:ascii="Tahoma" w:hAnsi="Tahoma" w:cs="Tahoma"/>
          <w:sz w:val="24"/>
          <w:szCs w:val="24"/>
        </w:rPr>
        <w:t xml:space="preserve"> albeit with some areas of the District experiencing additional pressures to others. When assessing these figures </w:t>
      </w:r>
      <w:r w:rsidR="00966542">
        <w:rPr>
          <w:rFonts w:ascii="Tahoma" w:hAnsi="Tahoma" w:cs="Tahoma"/>
          <w:sz w:val="24"/>
          <w:szCs w:val="24"/>
        </w:rPr>
        <w:t xml:space="preserve">it must </w:t>
      </w:r>
      <w:r w:rsidR="00624842">
        <w:rPr>
          <w:rFonts w:ascii="Tahoma" w:hAnsi="Tahoma" w:cs="Tahoma"/>
          <w:sz w:val="24"/>
          <w:szCs w:val="24"/>
        </w:rPr>
        <w:t xml:space="preserve">also be taken into consideration </w:t>
      </w:r>
      <w:r w:rsidR="00966542">
        <w:rPr>
          <w:rFonts w:ascii="Tahoma" w:hAnsi="Tahoma" w:cs="Tahoma"/>
          <w:sz w:val="24"/>
          <w:szCs w:val="24"/>
        </w:rPr>
        <w:t xml:space="preserve">the </w:t>
      </w:r>
      <w:r w:rsidR="008542CD">
        <w:rPr>
          <w:rFonts w:ascii="Tahoma" w:hAnsi="Tahoma" w:cs="Tahoma"/>
          <w:sz w:val="24"/>
          <w:szCs w:val="24"/>
        </w:rPr>
        <w:t xml:space="preserve">role that the </w:t>
      </w:r>
      <w:r w:rsidR="003F1700">
        <w:rPr>
          <w:rFonts w:ascii="Tahoma" w:hAnsi="Tahoma" w:cs="Tahoma"/>
          <w:sz w:val="24"/>
          <w:szCs w:val="24"/>
        </w:rPr>
        <w:t xml:space="preserve">economic </w:t>
      </w:r>
      <w:r w:rsidR="00966542">
        <w:rPr>
          <w:rFonts w:ascii="Tahoma" w:hAnsi="Tahoma" w:cs="Tahoma"/>
          <w:sz w:val="24"/>
          <w:szCs w:val="24"/>
        </w:rPr>
        <w:t xml:space="preserve">recession </w:t>
      </w:r>
      <w:r w:rsidR="003F1700">
        <w:rPr>
          <w:rFonts w:ascii="Tahoma" w:hAnsi="Tahoma" w:cs="Tahoma"/>
          <w:sz w:val="24"/>
          <w:szCs w:val="24"/>
        </w:rPr>
        <w:t>resulted in a downturn in the number of</w:t>
      </w:r>
      <w:r w:rsidR="00966542">
        <w:rPr>
          <w:rFonts w:ascii="Tahoma" w:hAnsi="Tahoma" w:cs="Tahoma"/>
          <w:sz w:val="24"/>
          <w:szCs w:val="24"/>
        </w:rPr>
        <w:t xml:space="preserve"> applications submitted to the D</w:t>
      </w:r>
      <w:r w:rsidR="00D60A4E">
        <w:rPr>
          <w:rFonts w:ascii="Tahoma" w:hAnsi="Tahoma" w:cs="Tahoma"/>
          <w:sz w:val="24"/>
          <w:szCs w:val="24"/>
        </w:rPr>
        <w:t>O</w:t>
      </w:r>
      <w:r w:rsidR="00966542">
        <w:rPr>
          <w:rFonts w:ascii="Tahoma" w:hAnsi="Tahoma" w:cs="Tahoma"/>
          <w:sz w:val="24"/>
          <w:szCs w:val="24"/>
        </w:rPr>
        <w:t>E.</w:t>
      </w:r>
    </w:p>
    <w:p w:rsidR="00FA34F3" w:rsidRDefault="00FA34F3" w:rsidP="00D27677">
      <w:pPr>
        <w:spacing w:after="0" w:line="240" w:lineRule="auto"/>
        <w:jc w:val="both"/>
        <w:rPr>
          <w:rFonts w:ascii="Tahoma" w:hAnsi="Tahoma" w:cs="Tahoma"/>
          <w:sz w:val="24"/>
          <w:szCs w:val="24"/>
        </w:rPr>
      </w:pPr>
    </w:p>
    <w:p w:rsidR="00FA34F3" w:rsidRDefault="00932E8E" w:rsidP="00FA34F3">
      <w:pPr>
        <w:spacing w:after="0" w:line="240" w:lineRule="auto"/>
        <w:jc w:val="both"/>
        <w:rPr>
          <w:rFonts w:ascii="Tahoma" w:hAnsi="Tahoma" w:cs="Tahoma"/>
          <w:sz w:val="24"/>
          <w:szCs w:val="24"/>
        </w:rPr>
      </w:pPr>
      <w:r>
        <w:rPr>
          <w:rFonts w:ascii="Tahoma" w:hAnsi="Tahoma" w:cs="Tahoma"/>
          <w:b/>
          <w:sz w:val="24"/>
          <w:szCs w:val="24"/>
        </w:rPr>
        <w:t>8</w:t>
      </w:r>
      <w:r w:rsidR="00BC5E7A" w:rsidRPr="00BC5E7A">
        <w:rPr>
          <w:rFonts w:ascii="Tahoma" w:hAnsi="Tahoma" w:cs="Tahoma"/>
          <w:b/>
          <w:sz w:val="24"/>
          <w:szCs w:val="24"/>
        </w:rPr>
        <w:t>.2</w:t>
      </w:r>
      <w:r w:rsidR="00BC5E7A">
        <w:rPr>
          <w:rFonts w:ascii="Tahoma" w:hAnsi="Tahoma" w:cs="Tahoma"/>
          <w:sz w:val="24"/>
          <w:szCs w:val="24"/>
        </w:rPr>
        <w:t xml:space="preserve"> </w:t>
      </w:r>
      <w:r w:rsidR="00D60A4E">
        <w:rPr>
          <w:rFonts w:ascii="Tahoma" w:hAnsi="Tahoma" w:cs="Tahoma"/>
          <w:sz w:val="24"/>
          <w:szCs w:val="24"/>
        </w:rPr>
        <w:t>In f</w:t>
      </w:r>
      <w:r w:rsidR="00FA34F3">
        <w:rPr>
          <w:rFonts w:ascii="Tahoma" w:hAnsi="Tahoma" w:cs="Tahoma"/>
          <w:sz w:val="24"/>
          <w:szCs w:val="24"/>
        </w:rPr>
        <w:t xml:space="preserve">ormulating </w:t>
      </w:r>
      <w:r w:rsidR="00D60A4E">
        <w:rPr>
          <w:rFonts w:ascii="Tahoma" w:hAnsi="Tahoma" w:cs="Tahoma"/>
          <w:sz w:val="24"/>
          <w:szCs w:val="24"/>
        </w:rPr>
        <w:t xml:space="preserve">any new or revised </w:t>
      </w:r>
      <w:r w:rsidR="00FA34F3">
        <w:rPr>
          <w:rFonts w:ascii="Tahoma" w:hAnsi="Tahoma" w:cs="Tahoma"/>
          <w:sz w:val="24"/>
          <w:szCs w:val="24"/>
        </w:rPr>
        <w:t>polic</w:t>
      </w:r>
      <w:r w:rsidR="00D60A4E">
        <w:rPr>
          <w:rFonts w:ascii="Tahoma" w:hAnsi="Tahoma" w:cs="Tahoma"/>
          <w:sz w:val="24"/>
          <w:szCs w:val="24"/>
        </w:rPr>
        <w:t>ies,</w:t>
      </w:r>
      <w:r w:rsidR="00FA34F3">
        <w:rPr>
          <w:rFonts w:ascii="Tahoma" w:hAnsi="Tahoma" w:cs="Tahoma"/>
          <w:sz w:val="24"/>
          <w:szCs w:val="24"/>
        </w:rPr>
        <w:t xml:space="preserve"> the new LDP must therefore reflect the differences in the landscape across the </w:t>
      </w:r>
      <w:r w:rsidR="00D60A4E">
        <w:rPr>
          <w:rFonts w:ascii="Tahoma" w:hAnsi="Tahoma" w:cs="Tahoma"/>
          <w:sz w:val="24"/>
          <w:szCs w:val="24"/>
        </w:rPr>
        <w:t>D</w:t>
      </w:r>
      <w:r w:rsidR="00FA34F3">
        <w:rPr>
          <w:rFonts w:ascii="Tahoma" w:hAnsi="Tahoma" w:cs="Tahoma"/>
          <w:sz w:val="24"/>
          <w:szCs w:val="24"/>
        </w:rPr>
        <w:t>istrict to enable future development, allow rural communities to remain sustainable, offer protection to our valued landscapes</w:t>
      </w:r>
      <w:r w:rsidR="008542CD">
        <w:rPr>
          <w:rFonts w:ascii="Tahoma" w:hAnsi="Tahoma" w:cs="Tahoma"/>
          <w:sz w:val="24"/>
          <w:szCs w:val="24"/>
        </w:rPr>
        <w:t>. Policies within the LDP must also be</w:t>
      </w:r>
      <w:r w:rsidR="00FA34F3">
        <w:rPr>
          <w:rFonts w:ascii="Tahoma" w:hAnsi="Tahoma" w:cs="Tahoma"/>
          <w:sz w:val="24"/>
          <w:szCs w:val="24"/>
        </w:rPr>
        <w:t xml:space="preserve"> consistent with both the RDS and SPPS in relation to providing the majority of all development towards our cit</w:t>
      </w:r>
      <w:r w:rsidR="00314410">
        <w:rPr>
          <w:rFonts w:ascii="Tahoma" w:hAnsi="Tahoma" w:cs="Tahoma"/>
          <w:sz w:val="24"/>
          <w:szCs w:val="24"/>
        </w:rPr>
        <w:t>y</w:t>
      </w:r>
      <w:r w:rsidR="00FA34F3">
        <w:rPr>
          <w:rFonts w:ascii="Tahoma" w:hAnsi="Tahoma" w:cs="Tahoma"/>
          <w:sz w:val="24"/>
          <w:szCs w:val="24"/>
        </w:rPr>
        <w:t>, towns, villages and small settlements to ensure that the LDP is found to be ‘sound’ at the Public Examination.</w:t>
      </w:r>
    </w:p>
    <w:p w:rsidR="00FA34F3" w:rsidRDefault="00FA34F3" w:rsidP="00FA34F3">
      <w:pPr>
        <w:spacing w:after="0" w:line="240" w:lineRule="auto"/>
        <w:jc w:val="both"/>
        <w:rPr>
          <w:rFonts w:ascii="Tahoma" w:hAnsi="Tahoma" w:cs="Tahoma"/>
          <w:sz w:val="24"/>
          <w:szCs w:val="24"/>
        </w:rPr>
      </w:pPr>
    </w:p>
    <w:p w:rsidR="00FA34F3" w:rsidRDefault="00932E8E" w:rsidP="00D27677">
      <w:pPr>
        <w:spacing w:after="0" w:line="240" w:lineRule="auto"/>
        <w:jc w:val="both"/>
        <w:rPr>
          <w:rFonts w:ascii="Tahoma" w:hAnsi="Tahoma" w:cs="Tahoma"/>
          <w:sz w:val="24"/>
          <w:szCs w:val="24"/>
        </w:rPr>
      </w:pPr>
      <w:r>
        <w:rPr>
          <w:rFonts w:ascii="Tahoma" w:hAnsi="Tahoma" w:cs="Tahoma"/>
          <w:b/>
          <w:sz w:val="24"/>
          <w:szCs w:val="24"/>
        </w:rPr>
        <w:t>8</w:t>
      </w:r>
      <w:r w:rsidR="00BC5E7A" w:rsidRPr="00BC5E7A">
        <w:rPr>
          <w:rFonts w:ascii="Tahoma" w:hAnsi="Tahoma" w:cs="Tahoma"/>
          <w:b/>
          <w:sz w:val="24"/>
          <w:szCs w:val="24"/>
        </w:rPr>
        <w:t>.3</w:t>
      </w:r>
      <w:r w:rsidR="00BC5E7A">
        <w:rPr>
          <w:rFonts w:ascii="Tahoma" w:hAnsi="Tahoma" w:cs="Tahoma"/>
          <w:sz w:val="24"/>
          <w:szCs w:val="24"/>
        </w:rPr>
        <w:t xml:space="preserve"> </w:t>
      </w:r>
      <w:r w:rsidR="00FA34F3">
        <w:rPr>
          <w:rFonts w:ascii="Tahoma" w:hAnsi="Tahoma" w:cs="Tahoma"/>
          <w:sz w:val="24"/>
          <w:szCs w:val="24"/>
        </w:rPr>
        <w:t xml:space="preserve">One of the key aims of the new LDP will therefore be to balance development while protecting the </w:t>
      </w:r>
      <w:r w:rsidR="008542CD">
        <w:rPr>
          <w:rFonts w:ascii="Tahoma" w:hAnsi="Tahoma" w:cs="Tahoma"/>
          <w:sz w:val="24"/>
          <w:szCs w:val="24"/>
        </w:rPr>
        <w:t>D</w:t>
      </w:r>
      <w:r w:rsidR="00FA34F3">
        <w:rPr>
          <w:rFonts w:ascii="Tahoma" w:hAnsi="Tahoma" w:cs="Tahoma"/>
          <w:sz w:val="24"/>
          <w:szCs w:val="24"/>
        </w:rPr>
        <w:t xml:space="preserve">istricts most vulnerable landscapes. It is evident from the analysis carried out within this </w:t>
      </w:r>
      <w:r w:rsidR="003F1700">
        <w:rPr>
          <w:rFonts w:ascii="Tahoma" w:hAnsi="Tahoma" w:cs="Tahoma"/>
          <w:sz w:val="24"/>
          <w:szCs w:val="24"/>
        </w:rPr>
        <w:t>paper</w:t>
      </w:r>
      <w:r w:rsidR="00FA34F3">
        <w:rPr>
          <w:rFonts w:ascii="Tahoma" w:hAnsi="Tahoma" w:cs="Tahoma"/>
          <w:sz w:val="24"/>
          <w:szCs w:val="24"/>
        </w:rPr>
        <w:t xml:space="preserve"> that with regard to one o</w:t>
      </w:r>
      <w:r w:rsidR="003F1700">
        <w:rPr>
          <w:rFonts w:ascii="Tahoma" w:hAnsi="Tahoma" w:cs="Tahoma"/>
          <w:sz w:val="24"/>
          <w:szCs w:val="24"/>
        </w:rPr>
        <w:t>f</w:t>
      </w:r>
      <w:r w:rsidR="00FA34F3">
        <w:rPr>
          <w:rFonts w:ascii="Tahoma" w:hAnsi="Tahoma" w:cs="Tahoma"/>
          <w:sz w:val="24"/>
          <w:szCs w:val="24"/>
        </w:rPr>
        <w:t xml:space="preserve">f houses in the countryside there is evidence that there is </w:t>
      </w:r>
      <w:r w:rsidR="008C6136">
        <w:rPr>
          <w:rFonts w:ascii="Tahoma" w:hAnsi="Tahoma" w:cs="Tahoma"/>
          <w:sz w:val="24"/>
          <w:szCs w:val="24"/>
        </w:rPr>
        <w:t>substantial</w:t>
      </w:r>
      <w:r w:rsidR="00FA34F3">
        <w:rPr>
          <w:rFonts w:ascii="Tahoma" w:hAnsi="Tahoma" w:cs="Tahoma"/>
          <w:sz w:val="24"/>
          <w:szCs w:val="24"/>
        </w:rPr>
        <w:t xml:space="preserve"> pressure across</w:t>
      </w:r>
      <w:r w:rsidR="00875AB8">
        <w:rPr>
          <w:rFonts w:ascii="Tahoma" w:hAnsi="Tahoma" w:cs="Tahoma"/>
          <w:sz w:val="24"/>
          <w:szCs w:val="24"/>
        </w:rPr>
        <w:t xml:space="preserve"> lands sections of the D</w:t>
      </w:r>
      <w:r w:rsidR="00FA34F3">
        <w:rPr>
          <w:rFonts w:ascii="Tahoma" w:hAnsi="Tahoma" w:cs="Tahoma"/>
          <w:sz w:val="24"/>
          <w:szCs w:val="24"/>
        </w:rPr>
        <w:t>istrict</w:t>
      </w:r>
      <w:r w:rsidR="00875AB8">
        <w:rPr>
          <w:rFonts w:ascii="Tahoma" w:hAnsi="Tahoma" w:cs="Tahoma"/>
          <w:sz w:val="24"/>
          <w:szCs w:val="24"/>
        </w:rPr>
        <w:t>.</w:t>
      </w:r>
      <w:r w:rsidR="00FA34F3">
        <w:rPr>
          <w:rFonts w:ascii="Tahoma" w:hAnsi="Tahoma" w:cs="Tahoma"/>
          <w:sz w:val="24"/>
          <w:szCs w:val="24"/>
        </w:rPr>
        <w:t xml:space="preserve"> This suggests that both PPS18 and PPS21 have</w:t>
      </w:r>
      <w:r w:rsidR="00314410">
        <w:rPr>
          <w:rFonts w:ascii="Tahoma" w:hAnsi="Tahoma" w:cs="Tahoma"/>
          <w:sz w:val="24"/>
          <w:szCs w:val="24"/>
        </w:rPr>
        <w:t xml:space="preserve"> not</w:t>
      </w:r>
      <w:r w:rsidR="00FA34F3">
        <w:rPr>
          <w:rFonts w:ascii="Tahoma" w:hAnsi="Tahoma" w:cs="Tahoma"/>
          <w:sz w:val="24"/>
          <w:szCs w:val="24"/>
        </w:rPr>
        <w:t xml:space="preserve"> been </w:t>
      </w:r>
      <w:r w:rsidR="00314410">
        <w:rPr>
          <w:rFonts w:ascii="Tahoma" w:hAnsi="Tahoma" w:cs="Tahoma"/>
          <w:sz w:val="24"/>
          <w:szCs w:val="24"/>
        </w:rPr>
        <w:t xml:space="preserve">wholly </w:t>
      </w:r>
      <w:r w:rsidR="00FA34F3">
        <w:rPr>
          <w:rFonts w:ascii="Tahoma" w:hAnsi="Tahoma" w:cs="Tahoma"/>
          <w:sz w:val="24"/>
          <w:szCs w:val="24"/>
        </w:rPr>
        <w:t xml:space="preserve">effective in maintaining and protecting the rural character of the District. </w:t>
      </w:r>
    </w:p>
    <w:p w:rsidR="00E26CBF" w:rsidRDefault="00E26CBF" w:rsidP="00D27677">
      <w:pPr>
        <w:spacing w:after="0" w:line="240" w:lineRule="auto"/>
        <w:jc w:val="both"/>
        <w:rPr>
          <w:rFonts w:ascii="Tahoma" w:hAnsi="Tahoma" w:cs="Tahoma"/>
          <w:sz w:val="24"/>
          <w:szCs w:val="24"/>
        </w:rPr>
      </w:pPr>
    </w:p>
    <w:p w:rsidR="00FA34F3" w:rsidRDefault="00932E8E" w:rsidP="00D27677">
      <w:pPr>
        <w:spacing w:after="0" w:line="240" w:lineRule="auto"/>
        <w:jc w:val="both"/>
        <w:rPr>
          <w:rFonts w:ascii="Tahoma" w:hAnsi="Tahoma" w:cs="Tahoma"/>
          <w:sz w:val="24"/>
          <w:szCs w:val="24"/>
        </w:rPr>
      </w:pPr>
      <w:r>
        <w:rPr>
          <w:rFonts w:ascii="Tahoma" w:hAnsi="Tahoma" w:cs="Tahoma"/>
          <w:b/>
          <w:sz w:val="24"/>
          <w:szCs w:val="24"/>
        </w:rPr>
        <w:t>8</w:t>
      </w:r>
      <w:r w:rsidR="00BC5E7A" w:rsidRPr="00BC5E7A">
        <w:rPr>
          <w:rFonts w:ascii="Tahoma" w:hAnsi="Tahoma" w:cs="Tahoma"/>
          <w:b/>
          <w:sz w:val="24"/>
          <w:szCs w:val="24"/>
        </w:rPr>
        <w:t>.4</w:t>
      </w:r>
      <w:r w:rsidR="00BC5E7A">
        <w:rPr>
          <w:rFonts w:ascii="Tahoma" w:hAnsi="Tahoma" w:cs="Tahoma"/>
          <w:sz w:val="24"/>
          <w:szCs w:val="24"/>
        </w:rPr>
        <w:t xml:space="preserve"> </w:t>
      </w:r>
      <w:r w:rsidR="00E26CBF">
        <w:rPr>
          <w:rFonts w:ascii="Tahoma" w:hAnsi="Tahoma" w:cs="Tahoma"/>
          <w:sz w:val="24"/>
          <w:szCs w:val="24"/>
        </w:rPr>
        <w:t>As t</w:t>
      </w:r>
      <w:r w:rsidR="00FA34F3">
        <w:rPr>
          <w:rFonts w:ascii="Tahoma" w:hAnsi="Tahoma" w:cs="Tahoma"/>
          <w:sz w:val="24"/>
          <w:szCs w:val="24"/>
        </w:rPr>
        <w:t xml:space="preserve">he analysis </w:t>
      </w:r>
      <w:r w:rsidR="00E26CBF">
        <w:rPr>
          <w:rFonts w:ascii="Tahoma" w:hAnsi="Tahoma" w:cs="Tahoma"/>
          <w:sz w:val="24"/>
          <w:szCs w:val="24"/>
        </w:rPr>
        <w:t xml:space="preserve">and statistics </w:t>
      </w:r>
      <w:r w:rsidR="00FA34F3">
        <w:rPr>
          <w:rFonts w:ascii="Tahoma" w:hAnsi="Tahoma" w:cs="Tahoma"/>
          <w:sz w:val="24"/>
          <w:szCs w:val="24"/>
        </w:rPr>
        <w:t>suggest there are areas within the District that are under more press</w:t>
      </w:r>
      <w:r w:rsidR="00E26CBF">
        <w:rPr>
          <w:rFonts w:ascii="Tahoma" w:hAnsi="Tahoma" w:cs="Tahoma"/>
          <w:sz w:val="24"/>
          <w:szCs w:val="24"/>
        </w:rPr>
        <w:t>ure than others</w:t>
      </w:r>
      <w:r w:rsidR="00FA34F3">
        <w:rPr>
          <w:rFonts w:ascii="Tahoma" w:hAnsi="Tahoma" w:cs="Tahoma"/>
          <w:sz w:val="24"/>
          <w:szCs w:val="24"/>
        </w:rPr>
        <w:t>.</w:t>
      </w:r>
      <w:r w:rsidR="00E26CBF">
        <w:rPr>
          <w:rFonts w:ascii="Tahoma" w:hAnsi="Tahoma" w:cs="Tahoma"/>
          <w:sz w:val="24"/>
          <w:szCs w:val="24"/>
        </w:rPr>
        <w:t xml:space="preserve"> Figure 4 shows pockets of </w:t>
      </w:r>
      <w:r w:rsidR="00875AB8">
        <w:rPr>
          <w:rFonts w:ascii="Tahoma" w:hAnsi="Tahoma" w:cs="Tahoma"/>
          <w:sz w:val="24"/>
          <w:szCs w:val="24"/>
        </w:rPr>
        <w:t>additional</w:t>
      </w:r>
      <w:r w:rsidR="00E26CBF">
        <w:rPr>
          <w:rFonts w:ascii="Tahoma" w:hAnsi="Tahoma" w:cs="Tahoma"/>
          <w:sz w:val="24"/>
          <w:szCs w:val="24"/>
        </w:rPr>
        <w:t xml:space="preserve"> pressure in the southern section of The </w:t>
      </w:r>
      <w:proofErr w:type="spellStart"/>
      <w:r w:rsidR="00E26CBF">
        <w:rPr>
          <w:rFonts w:ascii="Tahoma" w:hAnsi="Tahoma" w:cs="Tahoma"/>
          <w:sz w:val="24"/>
          <w:szCs w:val="24"/>
        </w:rPr>
        <w:t>Mournes</w:t>
      </w:r>
      <w:proofErr w:type="spellEnd"/>
      <w:r w:rsidR="00E26CBF">
        <w:rPr>
          <w:rFonts w:ascii="Tahoma" w:hAnsi="Tahoma" w:cs="Tahoma"/>
          <w:sz w:val="24"/>
          <w:szCs w:val="24"/>
        </w:rPr>
        <w:t xml:space="preserve"> DEA, the rural southern section of the Newry DEA and the western section and south eastern portion of the </w:t>
      </w:r>
      <w:proofErr w:type="spellStart"/>
      <w:r w:rsidR="00E26CBF">
        <w:rPr>
          <w:rFonts w:ascii="Tahoma" w:hAnsi="Tahoma" w:cs="Tahoma"/>
          <w:sz w:val="24"/>
          <w:szCs w:val="24"/>
        </w:rPr>
        <w:t>Crotlieve</w:t>
      </w:r>
      <w:proofErr w:type="spellEnd"/>
      <w:r w:rsidR="00E26CBF">
        <w:rPr>
          <w:rFonts w:ascii="Tahoma" w:hAnsi="Tahoma" w:cs="Tahoma"/>
          <w:sz w:val="24"/>
          <w:szCs w:val="24"/>
        </w:rPr>
        <w:t xml:space="preserve"> DEA. </w:t>
      </w:r>
      <w:r w:rsidR="00267385">
        <w:rPr>
          <w:rFonts w:ascii="Tahoma" w:hAnsi="Tahoma" w:cs="Tahoma"/>
          <w:sz w:val="24"/>
          <w:szCs w:val="24"/>
        </w:rPr>
        <w:t xml:space="preserve">It should </w:t>
      </w:r>
      <w:r w:rsidR="003521F8">
        <w:rPr>
          <w:rFonts w:ascii="Tahoma" w:hAnsi="Tahoma" w:cs="Tahoma"/>
          <w:sz w:val="24"/>
          <w:szCs w:val="24"/>
        </w:rPr>
        <w:t>also</w:t>
      </w:r>
      <w:r w:rsidR="00267385">
        <w:rPr>
          <w:rFonts w:ascii="Tahoma" w:hAnsi="Tahoma" w:cs="Tahoma"/>
          <w:sz w:val="24"/>
          <w:szCs w:val="24"/>
        </w:rPr>
        <w:t xml:space="preserve"> be </w:t>
      </w:r>
      <w:r w:rsidR="003521F8">
        <w:rPr>
          <w:rFonts w:ascii="Tahoma" w:hAnsi="Tahoma" w:cs="Tahoma"/>
          <w:sz w:val="24"/>
          <w:szCs w:val="24"/>
        </w:rPr>
        <w:t xml:space="preserve">noted that all other DEAs have </w:t>
      </w:r>
      <w:r w:rsidR="003F1700">
        <w:rPr>
          <w:rFonts w:ascii="Tahoma" w:hAnsi="Tahoma" w:cs="Tahoma"/>
          <w:sz w:val="24"/>
          <w:szCs w:val="24"/>
        </w:rPr>
        <w:t xml:space="preserve">areas of </w:t>
      </w:r>
      <w:r w:rsidR="00267385">
        <w:rPr>
          <w:rFonts w:ascii="Tahoma" w:hAnsi="Tahoma" w:cs="Tahoma"/>
          <w:sz w:val="24"/>
          <w:szCs w:val="24"/>
        </w:rPr>
        <w:t>concentrat</w:t>
      </w:r>
      <w:r w:rsidR="003521F8">
        <w:rPr>
          <w:rFonts w:ascii="Tahoma" w:hAnsi="Tahoma" w:cs="Tahoma"/>
          <w:sz w:val="24"/>
          <w:szCs w:val="24"/>
        </w:rPr>
        <w:t>ed</w:t>
      </w:r>
      <w:r w:rsidR="00267385">
        <w:rPr>
          <w:rFonts w:ascii="Tahoma" w:hAnsi="Tahoma" w:cs="Tahoma"/>
          <w:sz w:val="24"/>
          <w:szCs w:val="24"/>
        </w:rPr>
        <w:t xml:space="preserve"> development</w:t>
      </w:r>
      <w:r w:rsidR="003521F8">
        <w:rPr>
          <w:rFonts w:ascii="Tahoma" w:hAnsi="Tahoma" w:cs="Tahoma"/>
          <w:sz w:val="24"/>
          <w:szCs w:val="24"/>
        </w:rPr>
        <w:t xml:space="preserve"> which generally appear to correspond with the road networks within these areas.</w:t>
      </w:r>
      <w:r w:rsidR="00267385">
        <w:rPr>
          <w:rFonts w:ascii="Tahoma" w:hAnsi="Tahoma" w:cs="Tahoma"/>
          <w:sz w:val="24"/>
          <w:szCs w:val="24"/>
        </w:rPr>
        <w:t xml:space="preserve"> </w:t>
      </w:r>
      <w:r w:rsidR="00875AB8" w:rsidRPr="003F1700">
        <w:rPr>
          <w:rFonts w:ascii="Tahoma" w:hAnsi="Tahoma" w:cs="Tahoma"/>
          <w:sz w:val="24"/>
          <w:szCs w:val="24"/>
        </w:rPr>
        <w:t xml:space="preserve">Given that </w:t>
      </w:r>
      <w:r w:rsidR="004D3C34" w:rsidRPr="003F1700">
        <w:rPr>
          <w:rFonts w:ascii="Tahoma" w:hAnsi="Tahoma" w:cs="Tahoma"/>
          <w:sz w:val="24"/>
          <w:szCs w:val="24"/>
        </w:rPr>
        <w:t>certain areas within the D</w:t>
      </w:r>
      <w:r w:rsidR="00875AB8" w:rsidRPr="003F1700">
        <w:rPr>
          <w:rFonts w:ascii="Tahoma" w:hAnsi="Tahoma" w:cs="Tahoma"/>
          <w:sz w:val="24"/>
          <w:szCs w:val="24"/>
        </w:rPr>
        <w:t>istrict ha</w:t>
      </w:r>
      <w:r w:rsidR="004D3C34" w:rsidRPr="003F1700">
        <w:rPr>
          <w:rFonts w:ascii="Tahoma" w:hAnsi="Tahoma" w:cs="Tahoma"/>
          <w:sz w:val="24"/>
          <w:szCs w:val="24"/>
        </w:rPr>
        <w:t>ve</w:t>
      </w:r>
      <w:r w:rsidR="00875AB8" w:rsidRPr="003F1700">
        <w:rPr>
          <w:rFonts w:ascii="Tahoma" w:hAnsi="Tahoma" w:cs="Tahoma"/>
          <w:sz w:val="24"/>
          <w:szCs w:val="24"/>
        </w:rPr>
        <w:t xml:space="preserve"> sensitive and scenic landscape</w:t>
      </w:r>
      <w:r w:rsidR="004D3C34" w:rsidRPr="003F1700">
        <w:rPr>
          <w:rFonts w:ascii="Tahoma" w:hAnsi="Tahoma" w:cs="Tahoma"/>
          <w:sz w:val="24"/>
          <w:szCs w:val="24"/>
        </w:rPr>
        <w:t>s</w:t>
      </w:r>
      <w:r w:rsidR="00875AB8" w:rsidRPr="003F1700">
        <w:rPr>
          <w:rFonts w:ascii="Tahoma" w:hAnsi="Tahoma" w:cs="Tahoma"/>
          <w:sz w:val="24"/>
          <w:szCs w:val="24"/>
        </w:rPr>
        <w:t xml:space="preserve"> which contains a high number of environmental designations it may</w:t>
      </w:r>
      <w:r w:rsidR="004D3C34" w:rsidRPr="003F1700">
        <w:rPr>
          <w:rFonts w:ascii="Tahoma" w:hAnsi="Tahoma" w:cs="Tahoma"/>
          <w:sz w:val="24"/>
          <w:szCs w:val="24"/>
        </w:rPr>
        <w:t xml:space="preserve"> therefore</w:t>
      </w:r>
      <w:r w:rsidR="00875AB8" w:rsidRPr="003F1700">
        <w:rPr>
          <w:rFonts w:ascii="Tahoma" w:hAnsi="Tahoma" w:cs="Tahoma"/>
          <w:sz w:val="24"/>
          <w:szCs w:val="24"/>
        </w:rPr>
        <w:t xml:space="preserve"> be appropriate to introduce a</w:t>
      </w:r>
      <w:r w:rsidR="004D3C34" w:rsidRPr="003F1700">
        <w:rPr>
          <w:rFonts w:ascii="Tahoma" w:hAnsi="Tahoma" w:cs="Tahoma"/>
          <w:sz w:val="24"/>
          <w:szCs w:val="24"/>
        </w:rPr>
        <w:t xml:space="preserve">dditional </w:t>
      </w:r>
      <w:r w:rsidR="00875AB8" w:rsidRPr="003F1700">
        <w:rPr>
          <w:rFonts w:ascii="Tahoma" w:hAnsi="Tahoma" w:cs="Tahoma"/>
          <w:sz w:val="24"/>
          <w:szCs w:val="24"/>
        </w:rPr>
        <w:t xml:space="preserve">protection </w:t>
      </w:r>
      <w:r w:rsidR="004D3C34" w:rsidRPr="003F1700">
        <w:rPr>
          <w:rFonts w:ascii="Tahoma" w:hAnsi="Tahoma" w:cs="Tahoma"/>
          <w:sz w:val="24"/>
          <w:szCs w:val="24"/>
        </w:rPr>
        <w:t xml:space="preserve">in certain </w:t>
      </w:r>
      <w:r w:rsidR="00875AB8" w:rsidRPr="003F1700">
        <w:rPr>
          <w:rFonts w:ascii="Tahoma" w:hAnsi="Tahoma" w:cs="Tahoma"/>
          <w:sz w:val="24"/>
          <w:szCs w:val="24"/>
        </w:rPr>
        <w:t>localit</w:t>
      </w:r>
      <w:r w:rsidR="004D3C34" w:rsidRPr="003F1700">
        <w:rPr>
          <w:rFonts w:ascii="Tahoma" w:hAnsi="Tahoma" w:cs="Tahoma"/>
          <w:sz w:val="24"/>
          <w:szCs w:val="24"/>
        </w:rPr>
        <w:t>ies</w:t>
      </w:r>
      <w:r w:rsidR="00875AB8" w:rsidRPr="003F1700">
        <w:rPr>
          <w:rFonts w:ascii="Tahoma" w:hAnsi="Tahoma" w:cs="Tahoma"/>
          <w:sz w:val="24"/>
          <w:szCs w:val="24"/>
        </w:rPr>
        <w:t>.</w:t>
      </w:r>
    </w:p>
    <w:p w:rsidR="00267385" w:rsidRDefault="00267385" w:rsidP="00D27677">
      <w:pPr>
        <w:spacing w:after="0" w:line="240" w:lineRule="auto"/>
        <w:jc w:val="both"/>
        <w:rPr>
          <w:rFonts w:ascii="Tahoma" w:hAnsi="Tahoma" w:cs="Tahoma"/>
          <w:sz w:val="24"/>
          <w:szCs w:val="24"/>
        </w:rPr>
      </w:pPr>
    </w:p>
    <w:p w:rsidR="00907F43" w:rsidRDefault="00267385" w:rsidP="00D27677">
      <w:pPr>
        <w:spacing w:after="0" w:line="240" w:lineRule="auto"/>
        <w:jc w:val="both"/>
        <w:rPr>
          <w:rFonts w:ascii="Tahoma" w:hAnsi="Tahoma" w:cs="Tahoma"/>
          <w:sz w:val="24"/>
          <w:szCs w:val="24"/>
        </w:rPr>
      </w:pPr>
      <w:r w:rsidRPr="00267385">
        <w:rPr>
          <w:rFonts w:ascii="Tahoma" w:hAnsi="Tahoma" w:cs="Tahoma"/>
          <w:b/>
          <w:sz w:val="24"/>
          <w:szCs w:val="24"/>
        </w:rPr>
        <w:t>8.5</w:t>
      </w:r>
      <w:r>
        <w:rPr>
          <w:rFonts w:ascii="Tahoma" w:hAnsi="Tahoma" w:cs="Tahoma"/>
          <w:sz w:val="24"/>
          <w:szCs w:val="24"/>
        </w:rPr>
        <w:t xml:space="preserve"> </w:t>
      </w:r>
      <w:r w:rsidR="003521F8">
        <w:rPr>
          <w:rFonts w:ascii="Tahoma" w:hAnsi="Tahoma" w:cs="Tahoma"/>
          <w:sz w:val="24"/>
          <w:szCs w:val="24"/>
        </w:rPr>
        <w:t>It is also accepted that t</w:t>
      </w:r>
      <w:r w:rsidR="00FA34F3">
        <w:rPr>
          <w:rFonts w:ascii="Tahoma" w:hAnsi="Tahoma" w:cs="Tahoma"/>
          <w:sz w:val="24"/>
          <w:szCs w:val="24"/>
        </w:rPr>
        <w:t xml:space="preserve">he cumulative impact of one off dwellings within other sections of the Districts landscape </w:t>
      </w:r>
      <w:r w:rsidR="003521F8">
        <w:rPr>
          <w:rFonts w:ascii="Tahoma" w:hAnsi="Tahoma" w:cs="Tahoma"/>
          <w:sz w:val="24"/>
          <w:szCs w:val="24"/>
        </w:rPr>
        <w:t>may have</w:t>
      </w:r>
      <w:r w:rsidR="00FA34F3">
        <w:rPr>
          <w:rFonts w:ascii="Tahoma" w:hAnsi="Tahoma" w:cs="Tahoma"/>
          <w:sz w:val="24"/>
          <w:szCs w:val="24"/>
        </w:rPr>
        <w:t xml:space="preserve"> been offset by its greater capacity to absorb higher levels of development</w:t>
      </w:r>
      <w:r w:rsidR="003521F8">
        <w:rPr>
          <w:rFonts w:ascii="Tahoma" w:hAnsi="Tahoma" w:cs="Tahoma"/>
          <w:sz w:val="24"/>
          <w:szCs w:val="24"/>
        </w:rPr>
        <w:t>.</w:t>
      </w:r>
      <w:r w:rsidR="00FA34F3">
        <w:rPr>
          <w:rFonts w:ascii="Tahoma" w:hAnsi="Tahoma" w:cs="Tahoma"/>
          <w:sz w:val="24"/>
          <w:szCs w:val="24"/>
        </w:rPr>
        <w:t xml:space="preserve"> </w:t>
      </w:r>
      <w:r w:rsidR="003521F8">
        <w:rPr>
          <w:rFonts w:ascii="Tahoma" w:hAnsi="Tahoma" w:cs="Tahoma"/>
          <w:sz w:val="24"/>
          <w:szCs w:val="24"/>
        </w:rPr>
        <w:t>T</w:t>
      </w:r>
      <w:r w:rsidR="00FA34F3">
        <w:rPr>
          <w:rFonts w:ascii="Tahoma" w:hAnsi="Tahoma" w:cs="Tahoma"/>
          <w:sz w:val="24"/>
          <w:szCs w:val="24"/>
        </w:rPr>
        <w:t xml:space="preserve">his higher level of pressure reflects the strong vibrant rural community that exists in this </w:t>
      </w:r>
      <w:r w:rsidR="003F1700">
        <w:rPr>
          <w:rFonts w:ascii="Tahoma" w:hAnsi="Tahoma" w:cs="Tahoma"/>
          <w:sz w:val="24"/>
          <w:szCs w:val="24"/>
        </w:rPr>
        <w:t>District. This will be further considered as part of the LDP process.</w:t>
      </w:r>
    </w:p>
    <w:p w:rsidR="003F1700" w:rsidRDefault="003F1700" w:rsidP="00D27677">
      <w:pPr>
        <w:spacing w:after="0" w:line="240" w:lineRule="auto"/>
        <w:jc w:val="both"/>
        <w:rPr>
          <w:rFonts w:ascii="Tahoma" w:hAnsi="Tahoma" w:cs="Tahoma"/>
          <w:sz w:val="24"/>
          <w:szCs w:val="24"/>
        </w:rPr>
      </w:pPr>
    </w:p>
    <w:p w:rsidR="005762B6" w:rsidRDefault="00932E8E" w:rsidP="00281ABB">
      <w:pPr>
        <w:spacing w:after="0" w:line="240" w:lineRule="auto"/>
        <w:jc w:val="both"/>
        <w:rPr>
          <w:rFonts w:ascii="Tahoma" w:hAnsi="Tahoma" w:cs="Tahoma"/>
          <w:sz w:val="24"/>
          <w:szCs w:val="24"/>
        </w:rPr>
      </w:pPr>
      <w:r>
        <w:rPr>
          <w:rFonts w:ascii="Tahoma" w:hAnsi="Tahoma" w:cs="Tahoma"/>
          <w:b/>
          <w:sz w:val="24"/>
          <w:szCs w:val="24"/>
        </w:rPr>
        <w:t>8</w:t>
      </w:r>
      <w:r w:rsidR="00BC5E7A" w:rsidRPr="00BC5E7A">
        <w:rPr>
          <w:rFonts w:ascii="Tahoma" w:hAnsi="Tahoma" w:cs="Tahoma"/>
          <w:b/>
          <w:sz w:val="24"/>
          <w:szCs w:val="24"/>
        </w:rPr>
        <w:t>.</w:t>
      </w:r>
      <w:r w:rsidR="00267385">
        <w:rPr>
          <w:rFonts w:ascii="Tahoma" w:hAnsi="Tahoma" w:cs="Tahoma"/>
          <w:b/>
          <w:sz w:val="24"/>
          <w:szCs w:val="24"/>
        </w:rPr>
        <w:t>6</w:t>
      </w:r>
      <w:r w:rsidR="00BC5E7A">
        <w:rPr>
          <w:rFonts w:ascii="Tahoma" w:hAnsi="Tahoma" w:cs="Tahoma"/>
          <w:sz w:val="24"/>
          <w:szCs w:val="24"/>
        </w:rPr>
        <w:t xml:space="preserve"> </w:t>
      </w:r>
      <w:r w:rsidR="005762B6">
        <w:rPr>
          <w:rFonts w:ascii="Tahoma" w:hAnsi="Tahoma" w:cs="Tahoma"/>
          <w:sz w:val="24"/>
          <w:szCs w:val="24"/>
        </w:rPr>
        <w:t xml:space="preserve">Whilst the number of decision relating to </w:t>
      </w:r>
      <w:r w:rsidR="008D3207">
        <w:rPr>
          <w:rFonts w:ascii="Tahoma" w:hAnsi="Tahoma" w:cs="Tahoma"/>
          <w:sz w:val="24"/>
          <w:szCs w:val="24"/>
        </w:rPr>
        <w:t>renewal energy projects</w:t>
      </w:r>
      <w:r w:rsidR="005762B6">
        <w:rPr>
          <w:rFonts w:ascii="Tahoma" w:hAnsi="Tahoma" w:cs="Tahoma"/>
          <w:sz w:val="24"/>
          <w:szCs w:val="24"/>
        </w:rPr>
        <w:t xml:space="preserve"> have increased over recent years there has been a general </w:t>
      </w:r>
      <w:r w:rsidR="00334796">
        <w:rPr>
          <w:rFonts w:ascii="Tahoma" w:hAnsi="Tahoma" w:cs="Tahoma"/>
          <w:sz w:val="24"/>
          <w:szCs w:val="24"/>
        </w:rPr>
        <w:t>downward trend in the number of wind energy applications being received. The reduction in this type of planning application</w:t>
      </w:r>
      <w:r w:rsidR="004F5C0F">
        <w:rPr>
          <w:rFonts w:ascii="Tahoma" w:hAnsi="Tahoma" w:cs="Tahoma"/>
          <w:sz w:val="24"/>
          <w:szCs w:val="24"/>
        </w:rPr>
        <w:t xml:space="preserve"> may be linked to factors outside the remit of planning and in-particular the uncertainties regarding obtaining connections to the network infrastructure, operating incentives and the costs related to installing the appropriate technology.  </w:t>
      </w:r>
    </w:p>
    <w:p w:rsidR="005762B6" w:rsidRDefault="005762B6" w:rsidP="00281ABB">
      <w:pPr>
        <w:spacing w:after="0" w:line="240" w:lineRule="auto"/>
        <w:jc w:val="both"/>
        <w:rPr>
          <w:rFonts w:ascii="Tahoma" w:hAnsi="Tahoma" w:cs="Tahoma"/>
          <w:sz w:val="24"/>
          <w:szCs w:val="24"/>
        </w:rPr>
      </w:pPr>
    </w:p>
    <w:p w:rsidR="00D97C64" w:rsidRDefault="00D97C64" w:rsidP="00281ABB">
      <w:pPr>
        <w:spacing w:after="0" w:line="240" w:lineRule="auto"/>
        <w:jc w:val="both"/>
        <w:rPr>
          <w:rFonts w:ascii="Tahoma" w:hAnsi="Tahoma" w:cs="Tahoma"/>
          <w:sz w:val="24"/>
          <w:szCs w:val="24"/>
        </w:rPr>
      </w:pPr>
    </w:p>
    <w:p w:rsidR="00D97C64" w:rsidRDefault="00932E8E" w:rsidP="00281ABB">
      <w:pPr>
        <w:spacing w:after="0" w:line="240" w:lineRule="auto"/>
        <w:jc w:val="both"/>
        <w:rPr>
          <w:rFonts w:ascii="Tahoma" w:hAnsi="Tahoma" w:cs="Tahoma"/>
          <w:sz w:val="24"/>
          <w:szCs w:val="24"/>
        </w:rPr>
      </w:pPr>
      <w:r>
        <w:rPr>
          <w:rFonts w:ascii="Tahoma" w:hAnsi="Tahoma" w:cs="Tahoma"/>
          <w:b/>
          <w:sz w:val="24"/>
          <w:szCs w:val="24"/>
        </w:rPr>
        <w:lastRenderedPageBreak/>
        <w:t>8</w:t>
      </w:r>
      <w:r w:rsidR="00BC5E7A" w:rsidRPr="00BC5E7A">
        <w:rPr>
          <w:rFonts w:ascii="Tahoma" w:hAnsi="Tahoma" w:cs="Tahoma"/>
          <w:b/>
          <w:sz w:val="24"/>
          <w:szCs w:val="24"/>
        </w:rPr>
        <w:t>.</w:t>
      </w:r>
      <w:r w:rsidR="00267385">
        <w:rPr>
          <w:rFonts w:ascii="Tahoma" w:hAnsi="Tahoma" w:cs="Tahoma"/>
          <w:b/>
          <w:sz w:val="24"/>
          <w:szCs w:val="24"/>
        </w:rPr>
        <w:t>7</w:t>
      </w:r>
      <w:r w:rsidR="00BC5E7A">
        <w:rPr>
          <w:rFonts w:ascii="Tahoma" w:hAnsi="Tahoma" w:cs="Tahoma"/>
          <w:sz w:val="24"/>
          <w:szCs w:val="24"/>
        </w:rPr>
        <w:t xml:space="preserve"> </w:t>
      </w:r>
      <w:r w:rsidR="00D97C64">
        <w:rPr>
          <w:rFonts w:ascii="Tahoma" w:hAnsi="Tahoma" w:cs="Tahoma"/>
          <w:sz w:val="24"/>
          <w:szCs w:val="24"/>
        </w:rPr>
        <w:t xml:space="preserve">The process of planning and local government reform has provided an opportunity for a stronger local dimension to rural planning policy. The new LDP process has afforded </w:t>
      </w:r>
      <w:r w:rsidR="003F1700">
        <w:rPr>
          <w:rFonts w:ascii="Tahoma" w:hAnsi="Tahoma" w:cs="Tahoma"/>
          <w:sz w:val="24"/>
          <w:szCs w:val="24"/>
        </w:rPr>
        <w:t>Councils</w:t>
      </w:r>
      <w:r w:rsidR="00D97C64">
        <w:rPr>
          <w:rFonts w:ascii="Tahoma" w:hAnsi="Tahoma" w:cs="Tahoma"/>
          <w:sz w:val="24"/>
          <w:szCs w:val="24"/>
        </w:rPr>
        <w:t xml:space="preserve"> the responsibility of bringing forward bespoke policies that are more finely tailored to local circumstances in the</w:t>
      </w:r>
      <w:r w:rsidR="00314410">
        <w:rPr>
          <w:rFonts w:ascii="Tahoma" w:hAnsi="Tahoma" w:cs="Tahoma"/>
          <w:sz w:val="24"/>
          <w:szCs w:val="24"/>
        </w:rPr>
        <w:t>ir</w:t>
      </w:r>
      <w:r w:rsidR="00D97C64">
        <w:rPr>
          <w:rFonts w:ascii="Tahoma" w:hAnsi="Tahoma" w:cs="Tahoma"/>
          <w:sz w:val="24"/>
          <w:szCs w:val="24"/>
        </w:rPr>
        <w:t xml:space="preserve"> area, in line with prevailing regional planning policy. </w:t>
      </w:r>
      <w:r w:rsidR="00721294">
        <w:rPr>
          <w:rFonts w:ascii="Tahoma" w:hAnsi="Tahoma" w:cs="Tahoma"/>
          <w:sz w:val="24"/>
          <w:szCs w:val="24"/>
        </w:rPr>
        <w:t>This includes, managing growth to achieve sustainable development that meets the essential needs of a vibrant rural community, and facilitating the development necessary to achieve a sustainable rural economy.</w:t>
      </w:r>
    </w:p>
    <w:p w:rsidR="004F5C0F" w:rsidRDefault="004F5C0F" w:rsidP="00281ABB">
      <w:pPr>
        <w:spacing w:after="0" w:line="240" w:lineRule="auto"/>
        <w:jc w:val="both"/>
        <w:rPr>
          <w:rFonts w:ascii="Tahoma" w:hAnsi="Tahoma" w:cs="Tahoma"/>
          <w:sz w:val="24"/>
          <w:szCs w:val="24"/>
        </w:rPr>
      </w:pPr>
    </w:p>
    <w:p w:rsidR="005904E9" w:rsidRDefault="00932E8E" w:rsidP="006D2880">
      <w:pPr>
        <w:spacing w:after="0" w:line="240" w:lineRule="auto"/>
        <w:jc w:val="both"/>
        <w:rPr>
          <w:rFonts w:ascii="Tahoma" w:hAnsi="Tahoma" w:cs="Tahoma"/>
          <w:sz w:val="24"/>
          <w:szCs w:val="24"/>
        </w:rPr>
      </w:pPr>
      <w:r>
        <w:rPr>
          <w:rFonts w:ascii="Tahoma" w:hAnsi="Tahoma" w:cs="Tahoma"/>
          <w:b/>
          <w:sz w:val="24"/>
          <w:szCs w:val="24"/>
        </w:rPr>
        <w:t>8</w:t>
      </w:r>
      <w:r w:rsidR="00BC5E7A" w:rsidRPr="00BC5E7A">
        <w:rPr>
          <w:rFonts w:ascii="Tahoma" w:hAnsi="Tahoma" w:cs="Tahoma"/>
          <w:b/>
          <w:sz w:val="24"/>
          <w:szCs w:val="24"/>
        </w:rPr>
        <w:t>.</w:t>
      </w:r>
      <w:r w:rsidR="00267385">
        <w:rPr>
          <w:rFonts w:ascii="Tahoma" w:hAnsi="Tahoma" w:cs="Tahoma"/>
          <w:b/>
          <w:sz w:val="24"/>
          <w:szCs w:val="24"/>
        </w:rPr>
        <w:t>8</w:t>
      </w:r>
      <w:r w:rsidR="00BC5E7A">
        <w:rPr>
          <w:rFonts w:ascii="Tahoma" w:hAnsi="Tahoma" w:cs="Tahoma"/>
          <w:sz w:val="24"/>
          <w:szCs w:val="24"/>
        </w:rPr>
        <w:t xml:space="preserve"> </w:t>
      </w:r>
      <w:r w:rsidR="003F1700">
        <w:rPr>
          <w:rFonts w:ascii="Tahoma" w:hAnsi="Tahoma" w:cs="Tahoma"/>
          <w:sz w:val="24"/>
          <w:szCs w:val="24"/>
        </w:rPr>
        <w:t>This paper will be taken into account in the consideration of strategy options and the formulation of countryside policies within the LDP</w:t>
      </w:r>
      <w:r w:rsidR="006D2880">
        <w:rPr>
          <w:rFonts w:ascii="Tahoma" w:hAnsi="Tahoma" w:cs="Tahoma"/>
          <w:sz w:val="24"/>
          <w:szCs w:val="24"/>
        </w:rPr>
        <w:t>.</w:t>
      </w:r>
    </w:p>
    <w:p w:rsidR="00791BBE" w:rsidRDefault="00791BBE" w:rsidP="00281ABB">
      <w:pPr>
        <w:spacing w:after="0" w:line="240" w:lineRule="auto"/>
        <w:jc w:val="both"/>
        <w:rPr>
          <w:rFonts w:ascii="Tahoma" w:hAnsi="Tahoma" w:cs="Tahoma"/>
          <w:sz w:val="24"/>
          <w:szCs w:val="24"/>
        </w:rPr>
      </w:pPr>
    </w:p>
    <w:p w:rsidR="00791BBE" w:rsidRDefault="00791BBE" w:rsidP="00B73FC4">
      <w:pPr>
        <w:spacing w:after="0" w:line="240" w:lineRule="auto"/>
        <w:jc w:val="both"/>
        <w:rPr>
          <w:rFonts w:ascii="Tahoma" w:hAnsi="Tahoma" w:cs="Tahoma"/>
          <w:sz w:val="24"/>
          <w:szCs w:val="24"/>
        </w:rPr>
      </w:pPr>
    </w:p>
    <w:p w:rsidR="00C37AE5" w:rsidRPr="00B73FC4" w:rsidRDefault="00C37AE5" w:rsidP="00B73FC4">
      <w:pPr>
        <w:spacing w:after="0" w:line="240" w:lineRule="auto"/>
        <w:jc w:val="both"/>
        <w:rPr>
          <w:rFonts w:ascii="Tahoma" w:hAnsi="Tahoma" w:cs="Tahoma"/>
          <w:sz w:val="24"/>
          <w:szCs w:val="24"/>
        </w:rPr>
      </w:pPr>
    </w:p>
    <w:p w:rsidR="00C37AE5" w:rsidRDefault="00C37AE5" w:rsidP="000E1239">
      <w:pPr>
        <w:spacing w:after="0" w:line="240" w:lineRule="auto"/>
      </w:pPr>
    </w:p>
    <w:p w:rsidR="00575E18" w:rsidRDefault="00575E18" w:rsidP="000E1239">
      <w:pPr>
        <w:spacing w:after="0" w:line="240" w:lineRule="auto"/>
        <w:rPr>
          <w:rFonts w:ascii="Tahoma" w:hAnsi="Tahoma" w:cs="Tahoma"/>
          <w:sz w:val="24"/>
          <w:szCs w:val="24"/>
        </w:rPr>
        <w:sectPr w:rsidR="00575E18" w:rsidSect="00F57FB7">
          <w:pgSz w:w="11906" w:h="16838"/>
          <w:pgMar w:top="1440" w:right="1440" w:bottom="1440" w:left="1440" w:header="709" w:footer="709" w:gutter="0"/>
          <w:cols w:space="708"/>
          <w:docGrid w:linePitch="360"/>
        </w:sectPr>
      </w:pPr>
    </w:p>
    <w:p w:rsidR="00AF56E0" w:rsidRDefault="00364F96" w:rsidP="000E1239">
      <w:pPr>
        <w:spacing w:after="0" w:line="240" w:lineRule="auto"/>
        <w:rPr>
          <w:rFonts w:ascii="Tahoma" w:hAnsi="Tahoma" w:cs="Tahoma"/>
          <w:sz w:val="24"/>
          <w:szCs w:val="24"/>
        </w:rPr>
      </w:pPr>
      <w:r w:rsidRPr="00364F96">
        <w:rPr>
          <w:rFonts w:ascii="Tahoma" w:hAnsi="Tahoma" w:cs="Tahoma"/>
          <w:noProof/>
          <w:sz w:val="24"/>
          <w:szCs w:val="24"/>
          <w:lang w:eastAsia="en-GB"/>
        </w:rPr>
        <w:lastRenderedPageBreak/>
        <mc:AlternateContent>
          <mc:Choice Requires="wps">
            <w:drawing>
              <wp:anchor distT="0" distB="0" distL="114300" distR="114300" simplePos="0" relativeHeight="251676672" behindDoc="0" locked="0" layoutInCell="1" allowOverlap="1" wp14:editId="36B11C9B">
                <wp:simplePos x="0" y="0"/>
                <wp:positionH relativeFrom="column">
                  <wp:posOffset>2540</wp:posOffset>
                </wp:positionH>
                <wp:positionV relativeFrom="paragraph">
                  <wp:posOffset>-304800</wp:posOffset>
                </wp:positionV>
                <wp:extent cx="885825" cy="3048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04800"/>
                        </a:xfrm>
                        <a:prstGeom prst="rect">
                          <a:avLst/>
                        </a:prstGeom>
                        <a:solidFill>
                          <a:srgbClr val="FFFFFF"/>
                        </a:solidFill>
                        <a:ln w="9525">
                          <a:solidFill>
                            <a:srgbClr val="000000"/>
                          </a:solidFill>
                          <a:miter lim="800000"/>
                          <a:headEnd/>
                          <a:tailEnd/>
                        </a:ln>
                      </wps:spPr>
                      <wps:txbx>
                        <w:txbxContent>
                          <w:p w:rsidR="00357D36" w:rsidRPr="00364F96" w:rsidRDefault="00357D36">
                            <w:pPr>
                              <w:rPr>
                                <w:rFonts w:ascii="Tahoma" w:hAnsi="Tahoma" w:cs="Tahoma"/>
                                <w:b/>
                                <w:sz w:val="24"/>
                                <w:szCs w:val="24"/>
                              </w:rPr>
                            </w:pPr>
                            <w:r w:rsidRPr="00364F96">
                              <w:rPr>
                                <w:rFonts w:ascii="Tahoma" w:hAnsi="Tahoma" w:cs="Tahoma"/>
                                <w:b/>
                                <w:sz w:val="24"/>
                                <w:szCs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pt;margin-top:-24pt;width:69.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">
                <v:textbox>
                  <w:txbxContent>
                    <w:p w:rsidR="00394555" w:rsidRPr="00364F96" w:rsidRDefault="00394555">
                      <w:pPr>
                        <w:rPr>
                          <w:rFonts w:ascii="Tahoma" w:hAnsi="Tahoma" w:cs="Tahoma"/>
                          <w:b/>
                          <w:sz w:val="24"/>
                          <w:szCs w:val="24"/>
                        </w:rPr>
                      </w:pPr>
                      <w:r w:rsidRPr="00364F96">
                        <w:rPr>
                          <w:rFonts w:ascii="Tahoma" w:hAnsi="Tahoma" w:cs="Tahoma"/>
                          <w:b/>
                          <w:sz w:val="24"/>
                          <w:szCs w:val="24"/>
                        </w:rPr>
                        <w:t>Figure 7</w:t>
                      </w:r>
                    </w:p>
                  </w:txbxContent>
                </v:textbox>
              </v:shape>
            </w:pict>
          </mc:Fallback>
        </mc:AlternateContent>
      </w:r>
      <w:r w:rsidR="00AF56E0">
        <w:rPr>
          <w:noProof/>
          <w:lang w:eastAsia="en-GB"/>
        </w:rPr>
        <w:drawing>
          <wp:inline distT="0" distB="0" distL="0" distR="0" wp14:anchorId="3814F7E2" wp14:editId="1776599E">
            <wp:extent cx="8439150" cy="5759931"/>
            <wp:effectExtent l="0" t="0" r="0" b="0"/>
            <wp:docPr id="23" name="Picture 23" descr="C:\Users\MARIA~1.FIT\AppData\Local\Temp\notes4AE67D\Crotlieve (Key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1.FIT\AppData\Local\Temp\notes4AE67D\Crotlieve (Key Fi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40644" cy="5760951"/>
                    </a:xfrm>
                    <a:prstGeom prst="rect">
                      <a:avLst/>
                    </a:prstGeom>
                    <a:noFill/>
                    <a:ln>
                      <a:noFill/>
                    </a:ln>
                  </pic:spPr>
                </pic:pic>
              </a:graphicData>
            </a:graphic>
          </wp:inline>
        </w:drawing>
      </w:r>
    </w:p>
    <w:p w:rsidR="00575E18" w:rsidRDefault="00364F96" w:rsidP="000E1239">
      <w:pPr>
        <w:spacing w:after="0" w:line="240" w:lineRule="auto"/>
        <w:rPr>
          <w:rFonts w:ascii="Tahoma" w:hAnsi="Tahoma" w:cs="Tahoma"/>
          <w:sz w:val="24"/>
          <w:szCs w:val="24"/>
        </w:rPr>
      </w:pPr>
      <w:r w:rsidRPr="00364F96">
        <w:rPr>
          <w:rFonts w:ascii="Tahoma" w:hAnsi="Tahoma" w:cs="Tahoma"/>
          <w:noProof/>
          <w:sz w:val="24"/>
          <w:szCs w:val="24"/>
          <w:lang w:eastAsia="en-GB"/>
        </w:rPr>
        <w:lastRenderedPageBreak/>
        <mc:AlternateContent>
          <mc:Choice Requires="wps">
            <w:drawing>
              <wp:anchor distT="0" distB="0" distL="114300" distR="114300" simplePos="0" relativeHeight="251678720" behindDoc="0" locked="0" layoutInCell="1" allowOverlap="1" wp14:editId="36B11C9B">
                <wp:simplePos x="0" y="0"/>
                <wp:positionH relativeFrom="column">
                  <wp:posOffset>2540</wp:posOffset>
                </wp:positionH>
                <wp:positionV relativeFrom="paragraph">
                  <wp:posOffset>-352425</wp:posOffset>
                </wp:positionV>
                <wp:extent cx="857250" cy="3524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rsidR="00357D36" w:rsidRPr="00364F96" w:rsidRDefault="00357D36">
                            <w:pPr>
                              <w:rPr>
                                <w:rFonts w:ascii="Tahoma" w:hAnsi="Tahoma" w:cs="Tahoma"/>
                                <w:b/>
                                <w:sz w:val="24"/>
                                <w:szCs w:val="24"/>
                              </w:rPr>
                            </w:pPr>
                            <w:r w:rsidRPr="00364F96">
                              <w:rPr>
                                <w:rFonts w:ascii="Tahoma" w:hAnsi="Tahoma" w:cs="Tahoma"/>
                                <w:b/>
                                <w:sz w:val="24"/>
                                <w:szCs w:val="24"/>
                              </w:rPr>
                              <w:t>Figure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pt;margin-top:-27.75pt;width:6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">
                <v:textbox>
                  <w:txbxContent>
                    <w:p w:rsidR="00394555" w:rsidRPr="00364F96" w:rsidRDefault="00394555">
                      <w:pPr>
                        <w:rPr>
                          <w:rFonts w:ascii="Tahoma" w:hAnsi="Tahoma" w:cs="Tahoma"/>
                          <w:b/>
                          <w:sz w:val="24"/>
                          <w:szCs w:val="24"/>
                        </w:rPr>
                      </w:pPr>
                      <w:r w:rsidRPr="00364F96">
                        <w:rPr>
                          <w:rFonts w:ascii="Tahoma" w:hAnsi="Tahoma" w:cs="Tahoma"/>
                          <w:b/>
                          <w:sz w:val="24"/>
                          <w:szCs w:val="24"/>
                        </w:rPr>
                        <w:t>Figure 8</w:t>
                      </w:r>
                    </w:p>
                  </w:txbxContent>
                </v:textbox>
              </v:shape>
            </w:pict>
          </mc:Fallback>
        </mc:AlternateContent>
      </w:r>
      <w:r w:rsidR="00AF56E0">
        <w:rPr>
          <w:noProof/>
          <w:lang w:eastAsia="en-GB"/>
        </w:rPr>
        <w:drawing>
          <wp:inline distT="0" distB="0" distL="0" distR="0" wp14:anchorId="5BFFB014" wp14:editId="7B12DC22">
            <wp:extent cx="8322407" cy="5686425"/>
            <wp:effectExtent l="0" t="0" r="2540" b="0"/>
            <wp:docPr id="25" name="Picture 25" descr="C:\Users\MARIA~1.FIT\AppData\Local\Temp\notes4AE67D\Downpatrick (Key Fi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1.FIT\AppData\Local\Temp\notes4AE67D\Downpatrick (Key Fix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9825" cy="5684661"/>
                    </a:xfrm>
                    <a:prstGeom prst="rect">
                      <a:avLst/>
                    </a:prstGeom>
                    <a:noFill/>
                    <a:ln>
                      <a:noFill/>
                    </a:ln>
                  </pic:spPr>
                </pic:pic>
              </a:graphicData>
            </a:graphic>
          </wp:inline>
        </w:drawing>
      </w:r>
    </w:p>
    <w:p w:rsidR="00575E18" w:rsidRDefault="00DB4962" w:rsidP="000E1239">
      <w:pPr>
        <w:spacing w:after="0" w:line="240" w:lineRule="auto"/>
        <w:rPr>
          <w:rFonts w:ascii="Tahoma" w:hAnsi="Tahoma" w:cs="Tahoma"/>
          <w:sz w:val="24"/>
          <w:szCs w:val="24"/>
        </w:rPr>
      </w:pPr>
      <w:r w:rsidRPr="00DB4962">
        <w:rPr>
          <w:rFonts w:ascii="Tahoma" w:hAnsi="Tahoma" w:cs="Tahoma"/>
          <w:noProof/>
          <w:sz w:val="24"/>
          <w:szCs w:val="24"/>
          <w:lang w:eastAsia="en-GB"/>
        </w:rPr>
        <w:lastRenderedPageBreak/>
        <mc:AlternateContent>
          <mc:Choice Requires="wps">
            <w:drawing>
              <wp:anchor distT="0" distB="0" distL="114300" distR="114300" simplePos="0" relativeHeight="251680768" behindDoc="0" locked="0" layoutInCell="1" allowOverlap="1" wp14:editId="36B11C9B">
                <wp:simplePos x="0" y="0"/>
                <wp:positionH relativeFrom="column">
                  <wp:posOffset>2540</wp:posOffset>
                </wp:positionH>
                <wp:positionV relativeFrom="paragraph">
                  <wp:posOffset>-285750</wp:posOffset>
                </wp:positionV>
                <wp:extent cx="857250" cy="2857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5750"/>
                        </a:xfrm>
                        <a:prstGeom prst="rect">
                          <a:avLst/>
                        </a:prstGeom>
                        <a:solidFill>
                          <a:srgbClr val="FFFFFF"/>
                        </a:solidFill>
                        <a:ln w="9525">
                          <a:solidFill>
                            <a:srgbClr val="000000"/>
                          </a:solidFill>
                          <a:miter lim="800000"/>
                          <a:headEnd/>
                          <a:tailEnd/>
                        </a:ln>
                      </wps:spPr>
                      <wps:txbx>
                        <w:txbxContent>
                          <w:p w:rsidR="00357D36" w:rsidRPr="00DB4962" w:rsidRDefault="00357D36">
                            <w:pPr>
                              <w:rPr>
                                <w:rFonts w:ascii="Tahoma" w:hAnsi="Tahoma" w:cs="Tahoma"/>
                                <w:b/>
                                <w:sz w:val="24"/>
                                <w:szCs w:val="24"/>
                              </w:rPr>
                            </w:pPr>
                            <w:r w:rsidRPr="00DB4962">
                              <w:rPr>
                                <w:rFonts w:ascii="Tahoma" w:hAnsi="Tahoma" w:cs="Tahoma"/>
                                <w:b/>
                                <w:sz w:val="24"/>
                                <w:szCs w:val="24"/>
                              </w:rPr>
                              <w:t>Figure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pt;margin-top:-22.5pt;width:6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">
                <v:textbox>
                  <w:txbxContent>
                    <w:p w:rsidR="00394555" w:rsidRPr="00DB4962" w:rsidRDefault="00394555">
                      <w:pPr>
                        <w:rPr>
                          <w:rFonts w:ascii="Tahoma" w:hAnsi="Tahoma" w:cs="Tahoma"/>
                          <w:b/>
                          <w:sz w:val="24"/>
                          <w:szCs w:val="24"/>
                        </w:rPr>
                      </w:pPr>
                      <w:r w:rsidRPr="00DB4962">
                        <w:rPr>
                          <w:rFonts w:ascii="Tahoma" w:hAnsi="Tahoma" w:cs="Tahoma"/>
                          <w:b/>
                          <w:sz w:val="24"/>
                          <w:szCs w:val="24"/>
                        </w:rPr>
                        <w:t>Figure 9</w:t>
                      </w:r>
                    </w:p>
                  </w:txbxContent>
                </v:textbox>
              </v:shape>
            </w:pict>
          </mc:Fallback>
        </mc:AlternateContent>
      </w:r>
      <w:r w:rsidR="00AF56E0">
        <w:rPr>
          <w:noProof/>
          <w:lang w:eastAsia="en-GB"/>
        </w:rPr>
        <w:drawing>
          <wp:inline distT="0" distB="0" distL="0" distR="0" wp14:anchorId="551F0C7B" wp14:editId="232EBB9A">
            <wp:extent cx="8162925" cy="5643322"/>
            <wp:effectExtent l="0" t="0" r="0" b="0"/>
            <wp:docPr id="26" name="Picture 26" descr="C:\Users\MARIA~1.FIT\AppData\Local\Temp\notes4AE67D\Newry ( Key Fi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1.FIT\AppData\Local\Temp\notes4AE67D\Newry ( Key Fix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0935" cy="5648860"/>
                    </a:xfrm>
                    <a:prstGeom prst="rect">
                      <a:avLst/>
                    </a:prstGeom>
                    <a:noFill/>
                    <a:ln>
                      <a:noFill/>
                    </a:ln>
                  </pic:spPr>
                </pic:pic>
              </a:graphicData>
            </a:graphic>
          </wp:inline>
        </w:drawing>
      </w:r>
    </w:p>
    <w:p w:rsidR="00575E18" w:rsidRDefault="00DB4962" w:rsidP="000E1239">
      <w:pPr>
        <w:spacing w:after="0" w:line="240" w:lineRule="auto"/>
        <w:rPr>
          <w:rFonts w:ascii="Tahoma" w:hAnsi="Tahoma" w:cs="Tahoma"/>
          <w:sz w:val="24"/>
          <w:szCs w:val="24"/>
        </w:rPr>
      </w:pPr>
      <w:r w:rsidRPr="00DB4962">
        <w:rPr>
          <w:rFonts w:ascii="Tahoma" w:hAnsi="Tahoma" w:cs="Tahoma"/>
          <w:noProof/>
          <w:sz w:val="24"/>
          <w:szCs w:val="24"/>
          <w:lang w:eastAsia="en-GB"/>
        </w:rPr>
        <w:lastRenderedPageBreak/>
        <mc:AlternateContent>
          <mc:Choice Requires="wps">
            <w:drawing>
              <wp:anchor distT="0" distB="0" distL="114300" distR="114300" simplePos="0" relativeHeight="251682816" behindDoc="0" locked="0" layoutInCell="1" allowOverlap="1" wp14:editId="36B11C9B">
                <wp:simplePos x="0" y="0"/>
                <wp:positionH relativeFrom="column">
                  <wp:posOffset>2540</wp:posOffset>
                </wp:positionH>
                <wp:positionV relativeFrom="paragraph">
                  <wp:posOffset>-314325</wp:posOffset>
                </wp:positionV>
                <wp:extent cx="923925" cy="3143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4325"/>
                        </a:xfrm>
                        <a:prstGeom prst="rect">
                          <a:avLst/>
                        </a:prstGeom>
                        <a:solidFill>
                          <a:srgbClr val="FFFFFF"/>
                        </a:solidFill>
                        <a:ln w="9525">
                          <a:solidFill>
                            <a:srgbClr val="000000"/>
                          </a:solidFill>
                          <a:miter lim="800000"/>
                          <a:headEnd/>
                          <a:tailEnd/>
                        </a:ln>
                      </wps:spPr>
                      <wps:txbx>
                        <w:txbxContent>
                          <w:p w:rsidR="00357D36" w:rsidRPr="00DB4962" w:rsidRDefault="00357D36">
                            <w:pPr>
                              <w:rPr>
                                <w:rFonts w:ascii="Tahoma" w:hAnsi="Tahoma" w:cs="Tahoma"/>
                                <w:b/>
                              </w:rPr>
                            </w:pPr>
                            <w:r w:rsidRPr="00DB4962">
                              <w:rPr>
                                <w:rFonts w:ascii="Tahoma" w:hAnsi="Tahoma" w:cs="Tahoma"/>
                                <w:b/>
                              </w:rPr>
                              <w:t xml:space="preserve">Figure 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24.75pt;width:72.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">
                <v:textbox>
                  <w:txbxContent>
                    <w:p w:rsidR="00394555" w:rsidRPr="00DB4962" w:rsidRDefault="00394555">
                      <w:pPr>
                        <w:rPr>
                          <w:rFonts w:ascii="Tahoma" w:hAnsi="Tahoma" w:cs="Tahoma"/>
                          <w:b/>
                        </w:rPr>
                      </w:pPr>
                      <w:r w:rsidRPr="00DB4962">
                        <w:rPr>
                          <w:rFonts w:ascii="Tahoma" w:hAnsi="Tahoma" w:cs="Tahoma"/>
                          <w:b/>
                        </w:rPr>
                        <w:t xml:space="preserve">Figure 10 </w:t>
                      </w:r>
                    </w:p>
                  </w:txbxContent>
                </v:textbox>
              </v:shape>
            </w:pict>
          </mc:Fallback>
        </mc:AlternateContent>
      </w:r>
      <w:r w:rsidR="00AF56E0">
        <w:rPr>
          <w:noProof/>
          <w:lang w:eastAsia="en-GB"/>
        </w:rPr>
        <w:drawing>
          <wp:inline distT="0" distB="0" distL="0" distR="0" wp14:anchorId="4188BC6E" wp14:editId="35B19F3E">
            <wp:extent cx="8363285" cy="5695950"/>
            <wp:effectExtent l="0" t="0" r="0" b="0"/>
            <wp:docPr id="27" name="Picture 27" descr="C:\Users\MARIA~1.FIT\AppData\Local\Temp\notes4AE67D\Rowallane ( Key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1.FIT\AppData\Local\Temp\notes4AE67D\Rowallane ( Key Fi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0050" cy="5693747"/>
                    </a:xfrm>
                    <a:prstGeom prst="rect">
                      <a:avLst/>
                    </a:prstGeom>
                    <a:noFill/>
                    <a:ln>
                      <a:noFill/>
                    </a:ln>
                  </pic:spPr>
                </pic:pic>
              </a:graphicData>
            </a:graphic>
          </wp:inline>
        </w:drawing>
      </w:r>
    </w:p>
    <w:p w:rsidR="00575E18" w:rsidRDefault="00551799" w:rsidP="000E1239">
      <w:pPr>
        <w:spacing w:after="0" w:line="240" w:lineRule="auto"/>
        <w:rPr>
          <w:rFonts w:ascii="Tahoma" w:hAnsi="Tahoma" w:cs="Tahoma"/>
          <w:sz w:val="24"/>
          <w:szCs w:val="24"/>
        </w:rPr>
      </w:pPr>
      <w:r w:rsidRPr="00551799">
        <w:rPr>
          <w:rFonts w:ascii="Tahoma" w:hAnsi="Tahoma" w:cs="Tahoma"/>
          <w:noProof/>
          <w:sz w:val="24"/>
          <w:szCs w:val="24"/>
          <w:lang w:eastAsia="en-GB"/>
        </w:rPr>
        <w:lastRenderedPageBreak/>
        <mc:AlternateContent>
          <mc:Choice Requires="wps">
            <w:drawing>
              <wp:anchor distT="0" distB="0" distL="114300" distR="114300" simplePos="0" relativeHeight="251684864" behindDoc="0" locked="0" layoutInCell="1" allowOverlap="1" wp14:editId="36B11C9B">
                <wp:simplePos x="0" y="0"/>
                <wp:positionH relativeFrom="column">
                  <wp:posOffset>2540</wp:posOffset>
                </wp:positionH>
                <wp:positionV relativeFrom="paragraph">
                  <wp:posOffset>-342900</wp:posOffset>
                </wp:positionV>
                <wp:extent cx="942975" cy="3238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23850"/>
                        </a:xfrm>
                        <a:prstGeom prst="rect">
                          <a:avLst/>
                        </a:prstGeom>
                        <a:solidFill>
                          <a:srgbClr val="FFFFFF"/>
                        </a:solidFill>
                        <a:ln w="9525">
                          <a:solidFill>
                            <a:srgbClr val="000000"/>
                          </a:solidFill>
                          <a:miter lim="800000"/>
                          <a:headEnd/>
                          <a:tailEnd/>
                        </a:ln>
                      </wps:spPr>
                      <wps:txbx>
                        <w:txbxContent>
                          <w:p w:rsidR="00357D36" w:rsidRPr="00551799" w:rsidRDefault="00357D36">
                            <w:pPr>
                              <w:rPr>
                                <w:rFonts w:ascii="Tahoma" w:hAnsi="Tahoma" w:cs="Tahoma"/>
                                <w:b/>
                              </w:rPr>
                            </w:pPr>
                            <w:r w:rsidRPr="00551799">
                              <w:rPr>
                                <w:rFonts w:ascii="Tahoma" w:hAnsi="Tahoma" w:cs="Tahoma"/>
                                <w:b/>
                              </w:rPr>
                              <w:t>Figure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pt;margin-top:-27pt;width:74.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">
                <v:textbox>
                  <w:txbxContent>
                    <w:p w:rsidR="00394555" w:rsidRPr="00551799" w:rsidRDefault="00394555">
                      <w:pPr>
                        <w:rPr>
                          <w:rFonts w:ascii="Tahoma" w:hAnsi="Tahoma" w:cs="Tahoma"/>
                          <w:b/>
                        </w:rPr>
                      </w:pPr>
                      <w:r w:rsidRPr="00551799">
                        <w:rPr>
                          <w:rFonts w:ascii="Tahoma" w:hAnsi="Tahoma" w:cs="Tahoma"/>
                          <w:b/>
                        </w:rPr>
                        <w:t>Figure 11</w:t>
                      </w:r>
                    </w:p>
                  </w:txbxContent>
                </v:textbox>
              </v:shape>
            </w:pict>
          </mc:Fallback>
        </mc:AlternateContent>
      </w:r>
      <w:r w:rsidR="00F12369">
        <w:rPr>
          <w:noProof/>
          <w:lang w:eastAsia="en-GB"/>
        </w:rPr>
        <w:drawing>
          <wp:inline distT="0" distB="0" distL="0" distR="0" wp14:anchorId="4CFC4F60" wp14:editId="067DE1A2">
            <wp:extent cx="8401302" cy="5762625"/>
            <wp:effectExtent l="0" t="0" r="0" b="0"/>
            <wp:docPr id="28" name="Picture 28" descr="C:\Users\MARIA~1.FIT\AppData\Local\Temp\notes4AE67D\Slieve Croob ( Key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1.FIT\AppData\Local\Temp\notes4AE67D\Slieve Croob ( Key Fi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11651" cy="5769724"/>
                    </a:xfrm>
                    <a:prstGeom prst="rect">
                      <a:avLst/>
                    </a:prstGeom>
                    <a:noFill/>
                    <a:ln>
                      <a:noFill/>
                    </a:ln>
                  </pic:spPr>
                </pic:pic>
              </a:graphicData>
            </a:graphic>
          </wp:inline>
        </w:drawing>
      </w:r>
    </w:p>
    <w:p w:rsidR="00575E18" w:rsidRDefault="005E3D52" w:rsidP="000E1239">
      <w:pPr>
        <w:spacing w:after="0" w:line="240" w:lineRule="auto"/>
        <w:rPr>
          <w:rFonts w:ascii="Tahoma" w:hAnsi="Tahoma" w:cs="Tahoma"/>
          <w:sz w:val="24"/>
          <w:szCs w:val="24"/>
        </w:rPr>
      </w:pPr>
      <w:r w:rsidRPr="005E3D52">
        <w:rPr>
          <w:rFonts w:ascii="Tahoma" w:hAnsi="Tahoma" w:cs="Tahoma"/>
          <w:noProof/>
          <w:sz w:val="24"/>
          <w:szCs w:val="24"/>
          <w:lang w:eastAsia="en-GB"/>
        </w:rPr>
        <w:lastRenderedPageBreak/>
        <mc:AlternateContent>
          <mc:Choice Requires="wps">
            <w:drawing>
              <wp:anchor distT="0" distB="0" distL="114300" distR="114300" simplePos="0" relativeHeight="251686912" behindDoc="0" locked="0" layoutInCell="1" allowOverlap="1" wp14:editId="36B11C9B">
                <wp:simplePos x="0" y="0"/>
                <wp:positionH relativeFrom="column">
                  <wp:posOffset>2540</wp:posOffset>
                </wp:positionH>
                <wp:positionV relativeFrom="paragraph">
                  <wp:posOffset>-285750</wp:posOffset>
                </wp:positionV>
                <wp:extent cx="933450" cy="295275"/>
                <wp:effectExtent l="0" t="0" r="19050"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95275"/>
                        </a:xfrm>
                        <a:prstGeom prst="rect">
                          <a:avLst/>
                        </a:prstGeom>
                        <a:solidFill>
                          <a:srgbClr val="FFFFFF"/>
                        </a:solidFill>
                        <a:ln w="9525">
                          <a:solidFill>
                            <a:srgbClr val="000000"/>
                          </a:solidFill>
                          <a:miter lim="800000"/>
                          <a:headEnd/>
                          <a:tailEnd/>
                        </a:ln>
                      </wps:spPr>
                      <wps:txbx>
                        <w:txbxContent>
                          <w:p w:rsidR="00357D36" w:rsidRPr="005E3D52" w:rsidRDefault="00357D36">
                            <w:pPr>
                              <w:rPr>
                                <w:rFonts w:ascii="Tahoma" w:hAnsi="Tahoma" w:cs="Tahoma"/>
                                <w:b/>
                                <w:sz w:val="24"/>
                                <w:szCs w:val="24"/>
                              </w:rPr>
                            </w:pPr>
                            <w:r w:rsidRPr="005E3D52">
                              <w:rPr>
                                <w:rFonts w:ascii="Tahoma" w:hAnsi="Tahoma" w:cs="Tahoma"/>
                                <w:b/>
                                <w:sz w:val="24"/>
                                <w:szCs w:val="24"/>
                              </w:rPr>
                              <w:t>Figure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pt;margin-top:-22.5pt;width:73.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">
                <v:textbox>
                  <w:txbxContent>
                    <w:p w:rsidR="00394555" w:rsidRPr="005E3D52" w:rsidRDefault="00394555">
                      <w:pPr>
                        <w:rPr>
                          <w:rFonts w:ascii="Tahoma" w:hAnsi="Tahoma" w:cs="Tahoma"/>
                          <w:b/>
                          <w:sz w:val="24"/>
                          <w:szCs w:val="24"/>
                        </w:rPr>
                      </w:pPr>
                      <w:r w:rsidRPr="005E3D52">
                        <w:rPr>
                          <w:rFonts w:ascii="Tahoma" w:hAnsi="Tahoma" w:cs="Tahoma"/>
                          <w:b/>
                          <w:sz w:val="24"/>
                          <w:szCs w:val="24"/>
                        </w:rPr>
                        <w:t>Figure 12</w:t>
                      </w:r>
                    </w:p>
                  </w:txbxContent>
                </v:textbox>
              </v:shape>
            </w:pict>
          </mc:Fallback>
        </mc:AlternateContent>
      </w:r>
      <w:r w:rsidR="00F12369">
        <w:rPr>
          <w:noProof/>
          <w:lang w:eastAsia="en-GB"/>
        </w:rPr>
        <w:drawing>
          <wp:inline distT="0" distB="0" distL="0" distR="0" wp14:anchorId="4E04E627" wp14:editId="2CFE4ACC">
            <wp:extent cx="8505825" cy="5803800"/>
            <wp:effectExtent l="0" t="0" r="0" b="6985"/>
            <wp:docPr id="29" name="Picture 29" descr="C:\Users\MARIA~1.FIT\AppData\Local\Temp\notes4AE67D\Slieve Gullion (Key Fi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1.FIT\AppData\Local\Temp\notes4AE67D\Slieve Gullion (Key Fix ).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4929" cy="5803189"/>
                    </a:xfrm>
                    <a:prstGeom prst="rect">
                      <a:avLst/>
                    </a:prstGeom>
                    <a:noFill/>
                    <a:ln>
                      <a:noFill/>
                    </a:ln>
                  </pic:spPr>
                </pic:pic>
              </a:graphicData>
            </a:graphic>
          </wp:inline>
        </w:drawing>
      </w:r>
    </w:p>
    <w:p w:rsidR="00575E18" w:rsidRDefault="005E3D52" w:rsidP="000E1239">
      <w:pPr>
        <w:spacing w:after="0" w:line="240" w:lineRule="auto"/>
        <w:rPr>
          <w:rFonts w:ascii="Tahoma" w:hAnsi="Tahoma" w:cs="Tahoma"/>
          <w:sz w:val="24"/>
          <w:szCs w:val="24"/>
        </w:rPr>
      </w:pPr>
      <w:r w:rsidRPr="005E3D52">
        <w:rPr>
          <w:rFonts w:ascii="Tahoma" w:hAnsi="Tahoma" w:cs="Tahoma"/>
          <w:noProof/>
          <w:sz w:val="24"/>
          <w:szCs w:val="24"/>
          <w:lang w:eastAsia="en-GB"/>
        </w:rPr>
        <w:lastRenderedPageBreak/>
        <mc:AlternateContent>
          <mc:Choice Requires="wps">
            <w:drawing>
              <wp:anchor distT="0" distB="0" distL="114300" distR="114300" simplePos="0" relativeHeight="251688960" behindDoc="0" locked="0" layoutInCell="1" allowOverlap="1" wp14:editId="36B11C9B">
                <wp:simplePos x="0" y="0"/>
                <wp:positionH relativeFrom="column">
                  <wp:posOffset>2540</wp:posOffset>
                </wp:positionH>
                <wp:positionV relativeFrom="paragraph">
                  <wp:posOffset>-333375</wp:posOffset>
                </wp:positionV>
                <wp:extent cx="933450" cy="333375"/>
                <wp:effectExtent l="0" t="0" r="19050"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33375"/>
                        </a:xfrm>
                        <a:prstGeom prst="rect">
                          <a:avLst/>
                        </a:prstGeom>
                        <a:solidFill>
                          <a:srgbClr val="FFFFFF"/>
                        </a:solidFill>
                        <a:ln w="9525">
                          <a:solidFill>
                            <a:srgbClr val="000000"/>
                          </a:solidFill>
                          <a:miter lim="800000"/>
                          <a:headEnd/>
                          <a:tailEnd/>
                        </a:ln>
                      </wps:spPr>
                      <wps:txbx>
                        <w:txbxContent>
                          <w:p w:rsidR="00357D36" w:rsidRPr="005E3D52" w:rsidRDefault="00357D36">
                            <w:pPr>
                              <w:rPr>
                                <w:rFonts w:ascii="Tahoma" w:hAnsi="Tahoma" w:cs="Tahoma"/>
                                <w:b/>
                                <w:sz w:val="24"/>
                                <w:szCs w:val="24"/>
                              </w:rPr>
                            </w:pPr>
                            <w:r w:rsidRPr="005E3D52">
                              <w:rPr>
                                <w:rFonts w:ascii="Tahoma" w:hAnsi="Tahoma" w:cs="Tahoma"/>
                                <w:b/>
                                <w:sz w:val="24"/>
                                <w:szCs w:val="24"/>
                              </w:rPr>
                              <w:t>Figure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pt;margin-top:-26.25pt;width:73.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">
                <v:textbox>
                  <w:txbxContent>
                    <w:p w:rsidR="00394555" w:rsidRPr="005E3D52" w:rsidRDefault="00394555">
                      <w:pPr>
                        <w:rPr>
                          <w:rFonts w:ascii="Tahoma" w:hAnsi="Tahoma" w:cs="Tahoma"/>
                          <w:b/>
                          <w:sz w:val="24"/>
                          <w:szCs w:val="24"/>
                        </w:rPr>
                      </w:pPr>
                      <w:r w:rsidRPr="005E3D52">
                        <w:rPr>
                          <w:rFonts w:ascii="Tahoma" w:hAnsi="Tahoma" w:cs="Tahoma"/>
                          <w:b/>
                          <w:sz w:val="24"/>
                          <w:szCs w:val="24"/>
                        </w:rPr>
                        <w:t>Figure 13</w:t>
                      </w:r>
                    </w:p>
                  </w:txbxContent>
                </v:textbox>
              </v:shape>
            </w:pict>
          </mc:Fallback>
        </mc:AlternateContent>
      </w:r>
      <w:r w:rsidR="005D72E7">
        <w:rPr>
          <w:noProof/>
          <w:lang w:eastAsia="en-GB"/>
        </w:rPr>
        <w:drawing>
          <wp:inline distT="0" distB="0" distL="0" distR="0" wp14:anchorId="7231AE1F" wp14:editId="76F1DDC9">
            <wp:extent cx="8439150" cy="5733469"/>
            <wp:effectExtent l="0" t="0" r="0" b="635"/>
            <wp:docPr id="30" name="Picture 30" descr="C:\Users\MARIA~1.FIT\AppData\Local\Temp\notes4AE67D\The Mournes ( Key Fi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1.FIT\AppData\Local\Temp\notes4AE67D\The Mournes ( Key Fix ).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45451" cy="5737750"/>
                    </a:xfrm>
                    <a:prstGeom prst="rect">
                      <a:avLst/>
                    </a:prstGeom>
                    <a:noFill/>
                    <a:ln>
                      <a:noFill/>
                    </a:ln>
                  </pic:spPr>
                </pic:pic>
              </a:graphicData>
            </a:graphic>
          </wp:inline>
        </w:drawing>
      </w:r>
    </w:p>
    <w:sectPr w:rsidR="00575E18" w:rsidSect="00575E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D36" w:rsidRDefault="00357D36">
      <w:pPr>
        <w:spacing w:after="0" w:line="240" w:lineRule="auto"/>
      </w:pPr>
      <w:r>
        <w:separator/>
      </w:r>
    </w:p>
  </w:endnote>
  <w:endnote w:type="continuationSeparator" w:id="0">
    <w:p w:rsidR="00357D36" w:rsidRDefault="00357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tima">
    <w:altName w:val="Opti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844340"/>
      <w:docPartObj>
        <w:docPartGallery w:val="Page Numbers (Bottom of Page)"/>
        <w:docPartUnique/>
      </w:docPartObj>
    </w:sdtPr>
    <w:sdtEndPr>
      <w:rPr>
        <w:noProof/>
      </w:rPr>
    </w:sdtEndPr>
    <w:sdtContent>
      <w:p w:rsidR="00357D36" w:rsidRDefault="00357D36">
        <w:pPr>
          <w:pStyle w:val="Footer"/>
          <w:jc w:val="right"/>
        </w:pPr>
        <w:r>
          <w:fldChar w:fldCharType="begin"/>
        </w:r>
        <w:r>
          <w:instrText xml:space="preserve"> PAGE   \* MERGEFORMAT </w:instrText>
        </w:r>
        <w:r>
          <w:fldChar w:fldCharType="separate"/>
        </w:r>
        <w:r w:rsidR="002B2BF0">
          <w:rPr>
            <w:noProof/>
          </w:rPr>
          <w:t>4</w:t>
        </w:r>
        <w:r>
          <w:rPr>
            <w:noProof/>
          </w:rPr>
          <w:fldChar w:fldCharType="end"/>
        </w:r>
      </w:p>
    </w:sdtContent>
  </w:sdt>
  <w:p w:rsidR="00357D36" w:rsidRDefault="00357D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D36" w:rsidRDefault="00357D36">
      <w:pPr>
        <w:spacing w:after="0" w:line="240" w:lineRule="auto"/>
      </w:pPr>
      <w:r>
        <w:separator/>
      </w:r>
    </w:p>
  </w:footnote>
  <w:footnote w:type="continuationSeparator" w:id="0">
    <w:p w:rsidR="00357D36" w:rsidRDefault="00357D36">
      <w:pPr>
        <w:spacing w:after="0" w:line="240" w:lineRule="auto"/>
      </w:pPr>
      <w:r>
        <w:continuationSeparator/>
      </w:r>
    </w:p>
  </w:footnote>
  <w:footnote w:id="1">
    <w:p w:rsidR="00357D36" w:rsidRDefault="00357D36">
      <w:pPr>
        <w:pStyle w:val="FootnoteText"/>
      </w:pPr>
      <w:r>
        <w:rPr>
          <w:rStyle w:val="FootnoteReference"/>
        </w:rPr>
        <w:footnoteRef/>
      </w:r>
      <w:r>
        <w:t xml:space="preserve"> The four strands of the Countryside Assessment are: Environmental Assets Appraisal, Landscape Character Assessment, Development Pressure Analysis and Settlement Appraisal.</w:t>
      </w:r>
    </w:p>
  </w:footnote>
  <w:footnote w:id="2">
    <w:p w:rsidR="00357D36" w:rsidRDefault="00357D36">
      <w:pPr>
        <w:pStyle w:val="FootnoteText"/>
      </w:pPr>
      <w:r>
        <w:rPr>
          <w:rStyle w:val="FootnoteReference"/>
        </w:rPr>
        <w:footnoteRef/>
      </w:r>
      <w:r>
        <w:t xml:space="preserve"> </w:t>
      </w:r>
      <w:r w:rsidRPr="005D447D">
        <w:rPr>
          <w:rFonts w:ascii="Tahoma" w:hAnsi="Tahoma" w:cs="Tahoma"/>
        </w:rPr>
        <w:t>The</w:t>
      </w:r>
      <w:r>
        <w:rPr>
          <w:rFonts w:ascii="Tahoma" w:hAnsi="Tahoma" w:cs="Tahoma"/>
        </w:rPr>
        <w:t>se designations do not correspond with the AONB boundaries of these designations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6A4D33"/>
    <w:multiLevelType w:val="hybridMultilevel"/>
    <w:tmpl w:val="8751D4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9F0497"/>
    <w:multiLevelType w:val="hybridMultilevel"/>
    <w:tmpl w:val="34005A90"/>
    <w:lvl w:ilvl="0" w:tplc="BC76761A">
      <w:start w:val="1"/>
      <w:numFmt w:val="bullet"/>
      <w:lvlText w:val="-"/>
      <w:lvlJc w:val="left"/>
      <w:pPr>
        <w:ind w:left="435" w:hanging="360"/>
      </w:pPr>
      <w:rPr>
        <w:rFonts w:ascii="Tahoma" w:eastAsiaTheme="minorHAnsi"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
    <w:nsid w:val="29711B1A"/>
    <w:multiLevelType w:val="hybridMultilevel"/>
    <w:tmpl w:val="03C61BBA"/>
    <w:lvl w:ilvl="0" w:tplc="ECE83C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DE545E"/>
    <w:multiLevelType w:val="hybridMultilevel"/>
    <w:tmpl w:val="958A776E"/>
    <w:lvl w:ilvl="0" w:tplc="830E11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56460BC"/>
    <w:multiLevelType w:val="hybridMultilevel"/>
    <w:tmpl w:val="D5081944"/>
    <w:lvl w:ilvl="0" w:tplc="1D909334">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775F40AC"/>
    <w:multiLevelType w:val="hybridMultilevel"/>
    <w:tmpl w:val="66925CF8"/>
    <w:lvl w:ilvl="0" w:tplc="3CEA287C">
      <w:numFmt w:val="bullet"/>
      <w:lvlText w:val="-"/>
      <w:lvlJc w:val="left"/>
      <w:pPr>
        <w:ind w:left="927" w:hanging="360"/>
      </w:pPr>
      <w:rPr>
        <w:rFonts w:ascii="Tahoma" w:eastAsiaTheme="minorHAnsi" w:hAnsi="Tahoma" w:cs="Tahoma"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nsid w:val="79785036"/>
    <w:multiLevelType w:val="hybridMultilevel"/>
    <w:tmpl w:val="A510D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6A2"/>
    <w:rsid w:val="00021D9A"/>
    <w:rsid w:val="00022712"/>
    <w:rsid w:val="00030399"/>
    <w:rsid w:val="000318E8"/>
    <w:rsid w:val="00034EE8"/>
    <w:rsid w:val="00042250"/>
    <w:rsid w:val="00043166"/>
    <w:rsid w:val="00044032"/>
    <w:rsid w:val="000523A8"/>
    <w:rsid w:val="0005451A"/>
    <w:rsid w:val="000644AC"/>
    <w:rsid w:val="00081025"/>
    <w:rsid w:val="0008332C"/>
    <w:rsid w:val="00083CEB"/>
    <w:rsid w:val="00084DE0"/>
    <w:rsid w:val="00086987"/>
    <w:rsid w:val="000874D1"/>
    <w:rsid w:val="0009252E"/>
    <w:rsid w:val="000A10DF"/>
    <w:rsid w:val="000A332E"/>
    <w:rsid w:val="000D3311"/>
    <w:rsid w:val="000D5579"/>
    <w:rsid w:val="000E0DB8"/>
    <w:rsid w:val="000E1239"/>
    <w:rsid w:val="000E7653"/>
    <w:rsid w:val="000F49DD"/>
    <w:rsid w:val="00111762"/>
    <w:rsid w:val="00112EE3"/>
    <w:rsid w:val="00117708"/>
    <w:rsid w:val="00120E28"/>
    <w:rsid w:val="00121265"/>
    <w:rsid w:val="00121B8A"/>
    <w:rsid w:val="00122BD0"/>
    <w:rsid w:val="00130118"/>
    <w:rsid w:val="00137CB9"/>
    <w:rsid w:val="00150DD6"/>
    <w:rsid w:val="00152075"/>
    <w:rsid w:val="00152F4C"/>
    <w:rsid w:val="00152F5E"/>
    <w:rsid w:val="0015743F"/>
    <w:rsid w:val="00160C2A"/>
    <w:rsid w:val="00163CA2"/>
    <w:rsid w:val="00172274"/>
    <w:rsid w:val="00183468"/>
    <w:rsid w:val="00187FAD"/>
    <w:rsid w:val="00196781"/>
    <w:rsid w:val="001A7597"/>
    <w:rsid w:val="001B0E05"/>
    <w:rsid w:val="001B7255"/>
    <w:rsid w:val="001D2350"/>
    <w:rsid w:val="001D3BA8"/>
    <w:rsid w:val="001D6086"/>
    <w:rsid w:val="001E4513"/>
    <w:rsid w:val="001E5C80"/>
    <w:rsid w:val="001E5CBA"/>
    <w:rsid w:val="001E7DD0"/>
    <w:rsid w:val="001F5AB0"/>
    <w:rsid w:val="00202BB9"/>
    <w:rsid w:val="00203B43"/>
    <w:rsid w:val="00205CF4"/>
    <w:rsid w:val="00212D98"/>
    <w:rsid w:val="002237E7"/>
    <w:rsid w:val="00226B4D"/>
    <w:rsid w:val="0023562E"/>
    <w:rsid w:val="00242AAC"/>
    <w:rsid w:val="0024422D"/>
    <w:rsid w:val="00246B1B"/>
    <w:rsid w:val="002517B0"/>
    <w:rsid w:val="00251D1E"/>
    <w:rsid w:val="00251E84"/>
    <w:rsid w:val="00256412"/>
    <w:rsid w:val="00262981"/>
    <w:rsid w:val="00266D7E"/>
    <w:rsid w:val="00267385"/>
    <w:rsid w:val="002809FD"/>
    <w:rsid w:val="00281ABB"/>
    <w:rsid w:val="002838D9"/>
    <w:rsid w:val="0028708F"/>
    <w:rsid w:val="0029453B"/>
    <w:rsid w:val="002A250A"/>
    <w:rsid w:val="002A6688"/>
    <w:rsid w:val="002B2BF0"/>
    <w:rsid w:val="002B7655"/>
    <w:rsid w:val="002D0534"/>
    <w:rsid w:val="002D2D84"/>
    <w:rsid w:val="002E1AA3"/>
    <w:rsid w:val="002E25FD"/>
    <w:rsid w:val="002E37D6"/>
    <w:rsid w:val="002E5FAD"/>
    <w:rsid w:val="002F4813"/>
    <w:rsid w:val="00300216"/>
    <w:rsid w:val="003017B9"/>
    <w:rsid w:val="00314410"/>
    <w:rsid w:val="003205AE"/>
    <w:rsid w:val="003302DC"/>
    <w:rsid w:val="00334796"/>
    <w:rsid w:val="003406A2"/>
    <w:rsid w:val="00342623"/>
    <w:rsid w:val="003521F8"/>
    <w:rsid w:val="00354FF4"/>
    <w:rsid w:val="0035679A"/>
    <w:rsid w:val="00357D36"/>
    <w:rsid w:val="003602F3"/>
    <w:rsid w:val="00364F96"/>
    <w:rsid w:val="003720C9"/>
    <w:rsid w:val="003742AB"/>
    <w:rsid w:val="00384704"/>
    <w:rsid w:val="003862C3"/>
    <w:rsid w:val="00392252"/>
    <w:rsid w:val="00394555"/>
    <w:rsid w:val="003B4A34"/>
    <w:rsid w:val="003C1270"/>
    <w:rsid w:val="003C72D8"/>
    <w:rsid w:val="003D431F"/>
    <w:rsid w:val="003F1700"/>
    <w:rsid w:val="003F40E1"/>
    <w:rsid w:val="003F41F0"/>
    <w:rsid w:val="004218E7"/>
    <w:rsid w:val="00422CB0"/>
    <w:rsid w:val="00422E2E"/>
    <w:rsid w:val="00430A16"/>
    <w:rsid w:val="00431127"/>
    <w:rsid w:val="00445BBA"/>
    <w:rsid w:val="004572E1"/>
    <w:rsid w:val="00457DAC"/>
    <w:rsid w:val="0047614C"/>
    <w:rsid w:val="0047776E"/>
    <w:rsid w:val="004834B0"/>
    <w:rsid w:val="00483622"/>
    <w:rsid w:val="00484583"/>
    <w:rsid w:val="00493D32"/>
    <w:rsid w:val="004A1A87"/>
    <w:rsid w:val="004A7682"/>
    <w:rsid w:val="004C2DC6"/>
    <w:rsid w:val="004C5D9C"/>
    <w:rsid w:val="004D2CCA"/>
    <w:rsid w:val="004D3C34"/>
    <w:rsid w:val="004D451D"/>
    <w:rsid w:val="004E07C3"/>
    <w:rsid w:val="004F5C0F"/>
    <w:rsid w:val="004F5FA7"/>
    <w:rsid w:val="0050474F"/>
    <w:rsid w:val="0050668A"/>
    <w:rsid w:val="005067DD"/>
    <w:rsid w:val="00513EF6"/>
    <w:rsid w:val="00516DD2"/>
    <w:rsid w:val="00526332"/>
    <w:rsid w:val="005311BF"/>
    <w:rsid w:val="00533083"/>
    <w:rsid w:val="00537895"/>
    <w:rsid w:val="00551799"/>
    <w:rsid w:val="005528A5"/>
    <w:rsid w:val="00560F3C"/>
    <w:rsid w:val="00572460"/>
    <w:rsid w:val="00575E18"/>
    <w:rsid w:val="005762B6"/>
    <w:rsid w:val="005904E9"/>
    <w:rsid w:val="00591F4F"/>
    <w:rsid w:val="005928B3"/>
    <w:rsid w:val="00593868"/>
    <w:rsid w:val="005939AF"/>
    <w:rsid w:val="005A5605"/>
    <w:rsid w:val="005B519F"/>
    <w:rsid w:val="005C269F"/>
    <w:rsid w:val="005D72E7"/>
    <w:rsid w:val="005E3D52"/>
    <w:rsid w:val="005E6E0F"/>
    <w:rsid w:val="006043A6"/>
    <w:rsid w:val="0060441A"/>
    <w:rsid w:val="006119EB"/>
    <w:rsid w:val="00612E00"/>
    <w:rsid w:val="00613D0C"/>
    <w:rsid w:val="00620857"/>
    <w:rsid w:val="00624842"/>
    <w:rsid w:val="00627A7D"/>
    <w:rsid w:val="006349FE"/>
    <w:rsid w:val="00651239"/>
    <w:rsid w:val="006657D1"/>
    <w:rsid w:val="00671519"/>
    <w:rsid w:val="00672CA6"/>
    <w:rsid w:val="00674150"/>
    <w:rsid w:val="00692931"/>
    <w:rsid w:val="00693AB6"/>
    <w:rsid w:val="006942E0"/>
    <w:rsid w:val="006A1656"/>
    <w:rsid w:val="006A294D"/>
    <w:rsid w:val="006A2C5D"/>
    <w:rsid w:val="006A559F"/>
    <w:rsid w:val="006A7837"/>
    <w:rsid w:val="006A7C78"/>
    <w:rsid w:val="006B0077"/>
    <w:rsid w:val="006C00A6"/>
    <w:rsid w:val="006C29B1"/>
    <w:rsid w:val="006D1794"/>
    <w:rsid w:val="006D2880"/>
    <w:rsid w:val="006D7D84"/>
    <w:rsid w:val="006E0A27"/>
    <w:rsid w:val="006E18EB"/>
    <w:rsid w:val="006E5533"/>
    <w:rsid w:val="006F2A98"/>
    <w:rsid w:val="006F3469"/>
    <w:rsid w:val="006F3ABB"/>
    <w:rsid w:val="006F677B"/>
    <w:rsid w:val="00710C2E"/>
    <w:rsid w:val="00711EBF"/>
    <w:rsid w:val="007146AC"/>
    <w:rsid w:val="00721294"/>
    <w:rsid w:val="0072573F"/>
    <w:rsid w:val="00726F7C"/>
    <w:rsid w:val="00730598"/>
    <w:rsid w:val="00732C49"/>
    <w:rsid w:val="00740E76"/>
    <w:rsid w:val="007547D7"/>
    <w:rsid w:val="00760FB4"/>
    <w:rsid w:val="00773A59"/>
    <w:rsid w:val="00790DDE"/>
    <w:rsid w:val="00791BBE"/>
    <w:rsid w:val="007929F2"/>
    <w:rsid w:val="007A16D4"/>
    <w:rsid w:val="007A7611"/>
    <w:rsid w:val="007B2F2F"/>
    <w:rsid w:val="007B575A"/>
    <w:rsid w:val="007C5A09"/>
    <w:rsid w:val="007D0368"/>
    <w:rsid w:val="007D3FEA"/>
    <w:rsid w:val="007D5585"/>
    <w:rsid w:val="007D7C7E"/>
    <w:rsid w:val="007E106B"/>
    <w:rsid w:val="007E1B50"/>
    <w:rsid w:val="007E2F2D"/>
    <w:rsid w:val="007F1D9A"/>
    <w:rsid w:val="007F3A44"/>
    <w:rsid w:val="007F5972"/>
    <w:rsid w:val="007F76AE"/>
    <w:rsid w:val="008013E0"/>
    <w:rsid w:val="0080146A"/>
    <w:rsid w:val="00810B1D"/>
    <w:rsid w:val="00811DF7"/>
    <w:rsid w:val="008146D8"/>
    <w:rsid w:val="00817CD9"/>
    <w:rsid w:val="00830868"/>
    <w:rsid w:val="0083244A"/>
    <w:rsid w:val="00835EC6"/>
    <w:rsid w:val="00837078"/>
    <w:rsid w:val="00837AA4"/>
    <w:rsid w:val="00840D92"/>
    <w:rsid w:val="00843E52"/>
    <w:rsid w:val="008450F8"/>
    <w:rsid w:val="008542CD"/>
    <w:rsid w:val="00857C61"/>
    <w:rsid w:val="00860A2B"/>
    <w:rsid w:val="00862BB1"/>
    <w:rsid w:val="00872BBD"/>
    <w:rsid w:val="00875AB8"/>
    <w:rsid w:val="00875F5D"/>
    <w:rsid w:val="00876FB1"/>
    <w:rsid w:val="008774AD"/>
    <w:rsid w:val="008807A5"/>
    <w:rsid w:val="008831DA"/>
    <w:rsid w:val="00883BCB"/>
    <w:rsid w:val="008840D1"/>
    <w:rsid w:val="00886AA1"/>
    <w:rsid w:val="00887EF7"/>
    <w:rsid w:val="00895212"/>
    <w:rsid w:val="0089572C"/>
    <w:rsid w:val="008A06CD"/>
    <w:rsid w:val="008A2BCA"/>
    <w:rsid w:val="008A58D3"/>
    <w:rsid w:val="008B2AB4"/>
    <w:rsid w:val="008B359B"/>
    <w:rsid w:val="008C4746"/>
    <w:rsid w:val="008C6136"/>
    <w:rsid w:val="008D1454"/>
    <w:rsid w:val="008D268E"/>
    <w:rsid w:val="008D3207"/>
    <w:rsid w:val="008E05B0"/>
    <w:rsid w:val="008F0D6A"/>
    <w:rsid w:val="008F6036"/>
    <w:rsid w:val="008F7673"/>
    <w:rsid w:val="008F7CDF"/>
    <w:rsid w:val="00903492"/>
    <w:rsid w:val="0090530C"/>
    <w:rsid w:val="00905A29"/>
    <w:rsid w:val="00907F43"/>
    <w:rsid w:val="009150C7"/>
    <w:rsid w:val="00927672"/>
    <w:rsid w:val="00927B11"/>
    <w:rsid w:val="009324FC"/>
    <w:rsid w:val="00932944"/>
    <w:rsid w:val="00932E8E"/>
    <w:rsid w:val="0093628A"/>
    <w:rsid w:val="009441BD"/>
    <w:rsid w:val="009518C7"/>
    <w:rsid w:val="00954D38"/>
    <w:rsid w:val="00957CE5"/>
    <w:rsid w:val="00966542"/>
    <w:rsid w:val="00970084"/>
    <w:rsid w:val="0097044E"/>
    <w:rsid w:val="00970DCB"/>
    <w:rsid w:val="0097794C"/>
    <w:rsid w:val="00983AB2"/>
    <w:rsid w:val="00993CE2"/>
    <w:rsid w:val="0099633D"/>
    <w:rsid w:val="00997AC7"/>
    <w:rsid w:val="009A25ED"/>
    <w:rsid w:val="009B00EC"/>
    <w:rsid w:val="009B1166"/>
    <w:rsid w:val="009B7A7F"/>
    <w:rsid w:val="009C07E6"/>
    <w:rsid w:val="009D4B3F"/>
    <w:rsid w:val="009D5691"/>
    <w:rsid w:val="009E1C08"/>
    <w:rsid w:val="009E293D"/>
    <w:rsid w:val="009E5ABF"/>
    <w:rsid w:val="009F2763"/>
    <w:rsid w:val="009F29CA"/>
    <w:rsid w:val="009F327A"/>
    <w:rsid w:val="009F4AD6"/>
    <w:rsid w:val="00A03A27"/>
    <w:rsid w:val="00A07C0D"/>
    <w:rsid w:val="00A1571B"/>
    <w:rsid w:val="00A16464"/>
    <w:rsid w:val="00A2031E"/>
    <w:rsid w:val="00A244B7"/>
    <w:rsid w:val="00A25936"/>
    <w:rsid w:val="00A3290E"/>
    <w:rsid w:val="00A42F6F"/>
    <w:rsid w:val="00A44558"/>
    <w:rsid w:val="00A4779E"/>
    <w:rsid w:val="00A510F5"/>
    <w:rsid w:val="00A56138"/>
    <w:rsid w:val="00A62FF9"/>
    <w:rsid w:val="00A73D95"/>
    <w:rsid w:val="00A84B89"/>
    <w:rsid w:val="00A85689"/>
    <w:rsid w:val="00A936ED"/>
    <w:rsid w:val="00A96782"/>
    <w:rsid w:val="00A971DD"/>
    <w:rsid w:val="00AA0CE4"/>
    <w:rsid w:val="00AA3720"/>
    <w:rsid w:val="00AA4B23"/>
    <w:rsid w:val="00AA527B"/>
    <w:rsid w:val="00AA72AB"/>
    <w:rsid w:val="00AB1734"/>
    <w:rsid w:val="00AB3FA7"/>
    <w:rsid w:val="00AB613B"/>
    <w:rsid w:val="00AC1CFA"/>
    <w:rsid w:val="00AC2FFE"/>
    <w:rsid w:val="00AC5BCF"/>
    <w:rsid w:val="00AD26F2"/>
    <w:rsid w:val="00AD3477"/>
    <w:rsid w:val="00AD4550"/>
    <w:rsid w:val="00AE0ABD"/>
    <w:rsid w:val="00AE33B5"/>
    <w:rsid w:val="00AE71C5"/>
    <w:rsid w:val="00AF4A6C"/>
    <w:rsid w:val="00AF56E0"/>
    <w:rsid w:val="00B01808"/>
    <w:rsid w:val="00B034BF"/>
    <w:rsid w:val="00B056DB"/>
    <w:rsid w:val="00B05748"/>
    <w:rsid w:val="00B165A5"/>
    <w:rsid w:val="00B17ACC"/>
    <w:rsid w:val="00B30ADC"/>
    <w:rsid w:val="00B32EC2"/>
    <w:rsid w:val="00B32F64"/>
    <w:rsid w:val="00B37055"/>
    <w:rsid w:val="00B414E1"/>
    <w:rsid w:val="00B4197B"/>
    <w:rsid w:val="00B42B5D"/>
    <w:rsid w:val="00B430CF"/>
    <w:rsid w:val="00B433FA"/>
    <w:rsid w:val="00B50610"/>
    <w:rsid w:val="00B50D6A"/>
    <w:rsid w:val="00B53C6F"/>
    <w:rsid w:val="00B54F2B"/>
    <w:rsid w:val="00B72259"/>
    <w:rsid w:val="00B73FC4"/>
    <w:rsid w:val="00B745AD"/>
    <w:rsid w:val="00B75476"/>
    <w:rsid w:val="00B76688"/>
    <w:rsid w:val="00B80C1C"/>
    <w:rsid w:val="00B8443F"/>
    <w:rsid w:val="00B84A61"/>
    <w:rsid w:val="00B863C5"/>
    <w:rsid w:val="00B94039"/>
    <w:rsid w:val="00B944F7"/>
    <w:rsid w:val="00B96110"/>
    <w:rsid w:val="00BA111A"/>
    <w:rsid w:val="00BA2C01"/>
    <w:rsid w:val="00BA2C7C"/>
    <w:rsid w:val="00BA55AF"/>
    <w:rsid w:val="00BA6163"/>
    <w:rsid w:val="00BB0C1A"/>
    <w:rsid w:val="00BB47ED"/>
    <w:rsid w:val="00BB4995"/>
    <w:rsid w:val="00BC01C8"/>
    <w:rsid w:val="00BC1E65"/>
    <w:rsid w:val="00BC5E7A"/>
    <w:rsid w:val="00BD25F4"/>
    <w:rsid w:val="00BD492F"/>
    <w:rsid w:val="00BE0E48"/>
    <w:rsid w:val="00BF06EB"/>
    <w:rsid w:val="00BF4F25"/>
    <w:rsid w:val="00BF569F"/>
    <w:rsid w:val="00BF6B57"/>
    <w:rsid w:val="00BF6D8C"/>
    <w:rsid w:val="00C23344"/>
    <w:rsid w:val="00C272E7"/>
    <w:rsid w:val="00C32EC0"/>
    <w:rsid w:val="00C33800"/>
    <w:rsid w:val="00C34C06"/>
    <w:rsid w:val="00C37AE5"/>
    <w:rsid w:val="00C37F05"/>
    <w:rsid w:val="00C457F7"/>
    <w:rsid w:val="00C51CC1"/>
    <w:rsid w:val="00C52CE5"/>
    <w:rsid w:val="00C543E0"/>
    <w:rsid w:val="00C56367"/>
    <w:rsid w:val="00C617D4"/>
    <w:rsid w:val="00C65300"/>
    <w:rsid w:val="00C827D0"/>
    <w:rsid w:val="00C83A84"/>
    <w:rsid w:val="00C934AB"/>
    <w:rsid w:val="00C93C58"/>
    <w:rsid w:val="00C95EE0"/>
    <w:rsid w:val="00CA30C2"/>
    <w:rsid w:val="00CA5DD6"/>
    <w:rsid w:val="00CA711A"/>
    <w:rsid w:val="00CB2873"/>
    <w:rsid w:val="00CB5CE4"/>
    <w:rsid w:val="00CC0018"/>
    <w:rsid w:val="00CD46D5"/>
    <w:rsid w:val="00CD5A96"/>
    <w:rsid w:val="00CD6098"/>
    <w:rsid w:val="00CE18FA"/>
    <w:rsid w:val="00CE22FE"/>
    <w:rsid w:val="00CE2A55"/>
    <w:rsid w:val="00CF0214"/>
    <w:rsid w:val="00CF22A7"/>
    <w:rsid w:val="00CF6845"/>
    <w:rsid w:val="00D0722B"/>
    <w:rsid w:val="00D1298A"/>
    <w:rsid w:val="00D130BB"/>
    <w:rsid w:val="00D236B6"/>
    <w:rsid w:val="00D27677"/>
    <w:rsid w:val="00D30C20"/>
    <w:rsid w:val="00D32DA9"/>
    <w:rsid w:val="00D330E4"/>
    <w:rsid w:val="00D3648E"/>
    <w:rsid w:val="00D555E0"/>
    <w:rsid w:val="00D60A4E"/>
    <w:rsid w:val="00D6690A"/>
    <w:rsid w:val="00D66F02"/>
    <w:rsid w:val="00D7283F"/>
    <w:rsid w:val="00D816F0"/>
    <w:rsid w:val="00D86D82"/>
    <w:rsid w:val="00D90BD3"/>
    <w:rsid w:val="00D966C9"/>
    <w:rsid w:val="00D97C64"/>
    <w:rsid w:val="00DA0900"/>
    <w:rsid w:val="00DB0729"/>
    <w:rsid w:val="00DB4962"/>
    <w:rsid w:val="00DC0198"/>
    <w:rsid w:val="00DD05DE"/>
    <w:rsid w:val="00DD1352"/>
    <w:rsid w:val="00DD2ECF"/>
    <w:rsid w:val="00DD53E2"/>
    <w:rsid w:val="00DD747C"/>
    <w:rsid w:val="00DE1BA8"/>
    <w:rsid w:val="00DE5B84"/>
    <w:rsid w:val="00E011AB"/>
    <w:rsid w:val="00E0568F"/>
    <w:rsid w:val="00E06CE5"/>
    <w:rsid w:val="00E13AE0"/>
    <w:rsid w:val="00E15CB5"/>
    <w:rsid w:val="00E26CBF"/>
    <w:rsid w:val="00E343CF"/>
    <w:rsid w:val="00E34405"/>
    <w:rsid w:val="00E4231A"/>
    <w:rsid w:val="00E45328"/>
    <w:rsid w:val="00E50486"/>
    <w:rsid w:val="00E62660"/>
    <w:rsid w:val="00E63DF1"/>
    <w:rsid w:val="00E64A98"/>
    <w:rsid w:val="00E71959"/>
    <w:rsid w:val="00E77BEC"/>
    <w:rsid w:val="00E802A1"/>
    <w:rsid w:val="00E808FD"/>
    <w:rsid w:val="00E83A3C"/>
    <w:rsid w:val="00E84EBB"/>
    <w:rsid w:val="00EA16C9"/>
    <w:rsid w:val="00EB4013"/>
    <w:rsid w:val="00EC011F"/>
    <w:rsid w:val="00EC4053"/>
    <w:rsid w:val="00EC4FC7"/>
    <w:rsid w:val="00ED1EA1"/>
    <w:rsid w:val="00ED61F3"/>
    <w:rsid w:val="00ED68C2"/>
    <w:rsid w:val="00EE54A9"/>
    <w:rsid w:val="00EF12F9"/>
    <w:rsid w:val="00EF1923"/>
    <w:rsid w:val="00EF7043"/>
    <w:rsid w:val="00F004F0"/>
    <w:rsid w:val="00F0100C"/>
    <w:rsid w:val="00F12369"/>
    <w:rsid w:val="00F17A4A"/>
    <w:rsid w:val="00F20D58"/>
    <w:rsid w:val="00F259CD"/>
    <w:rsid w:val="00F32569"/>
    <w:rsid w:val="00F33D5A"/>
    <w:rsid w:val="00F33F79"/>
    <w:rsid w:val="00F40139"/>
    <w:rsid w:val="00F4133A"/>
    <w:rsid w:val="00F45E11"/>
    <w:rsid w:val="00F54D05"/>
    <w:rsid w:val="00F57FB7"/>
    <w:rsid w:val="00F61AA9"/>
    <w:rsid w:val="00F83F22"/>
    <w:rsid w:val="00F91BC0"/>
    <w:rsid w:val="00F93FB0"/>
    <w:rsid w:val="00F96EE1"/>
    <w:rsid w:val="00FA34F3"/>
    <w:rsid w:val="00FA52C2"/>
    <w:rsid w:val="00FA7BDB"/>
    <w:rsid w:val="00FB2E0E"/>
    <w:rsid w:val="00FC0C70"/>
    <w:rsid w:val="00FC2ED8"/>
    <w:rsid w:val="00FC502E"/>
    <w:rsid w:val="00FC54DF"/>
    <w:rsid w:val="00FD714E"/>
    <w:rsid w:val="00FE4DA7"/>
    <w:rsid w:val="00FF4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1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0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D58"/>
    <w:rPr>
      <w:rFonts w:ascii="Tahoma" w:hAnsi="Tahoma" w:cs="Tahoma"/>
      <w:sz w:val="16"/>
      <w:szCs w:val="16"/>
    </w:rPr>
  </w:style>
  <w:style w:type="paragraph" w:styleId="ListParagraph">
    <w:name w:val="List Paragraph"/>
    <w:basedOn w:val="Normal"/>
    <w:uiPriority w:val="34"/>
    <w:qFormat/>
    <w:rsid w:val="00E15CB5"/>
    <w:pPr>
      <w:ind w:left="720"/>
      <w:contextualSpacing/>
    </w:pPr>
  </w:style>
  <w:style w:type="paragraph" w:customStyle="1" w:styleId="Default">
    <w:name w:val="Default"/>
    <w:rsid w:val="003862C3"/>
    <w:pPr>
      <w:autoSpaceDE w:val="0"/>
      <w:autoSpaceDN w:val="0"/>
      <w:adjustRightInd w:val="0"/>
      <w:spacing w:after="0" w:line="240" w:lineRule="auto"/>
    </w:pPr>
    <w:rPr>
      <w:rFonts w:ascii="Optima" w:hAnsi="Optima" w:cs="Optima"/>
      <w:color w:val="000000"/>
      <w:sz w:val="24"/>
      <w:szCs w:val="24"/>
    </w:rPr>
  </w:style>
  <w:style w:type="paragraph" w:styleId="Footer">
    <w:name w:val="footer"/>
    <w:basedOn w:val="Normal"/>
    <w:link w:val="FooterChar"/>
    <w:uiPriority w:val="99"/>
    <w:unhideWhenUsed/>
    <w:rsid w:val="00244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2D"/>
  </w:style>
  <w:style w:type="paragraph" w:styleId="FootnoteText">
    <w:name w:val="footnote text"/>
    <w:basedOn w:val="Normal"/>
    <w:link w:val="FootnoteTextChar"/>
    <w:uiPriority w:val="99"/>
    <w:semiHidden/>
    <w:unhideWhenUsed/>
    <w:rsid w:val="005C26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269F"/>
    <w:rPr>
      <w:sz w:val="20"/>
      <w:szCs w:val="20"/>
    </w:rPr>
  </w:style>
  <w:style w:type="character" w:styleId="FootnoteReference">
    <w:name w:val="footnote reference"/>
    <w:basedOn w:val="DefaultParagraphFont"/>
    <w:uiPriority w:val="99"/>
    <w:semiHidden/>
    <w:unhideWhenUsed/>
    <w:rsid w:val="005C26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1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0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D58"/>
    <w:rPr>
      <w:rFonts w:ascii="Tahoma" w:hAnsi="Tahoma" w:cs="Tahoma"/>
      <w:sz w:val="16"/>
      <w:szCs w:val="16"/>
    </w:rPr>
  </w:style>
  <w:style w:type="paragraph" w:styleId="ListParagraph">
    <w:name w:val="List Paragraph"/>
    <w:basedOn w:val="Normal"/>
    <w:uiPriority w:val="34"/>
    <w:qFormat/>
    <w:rsid w:val="00E15CB5"/>
    <w:pPr>
      <w:ind w:left="720"/>
      <w:contextualSpacing/>
    </w:pPr>
  </w:style>
  <w:style w:type="paragraph" w:customStyle="1" w:styleId="Default">
    <w:name w:val="Default"/>
    <w:rsid w:val="003862C3"/>
    <w:pPr>
      <w:autoSpaceDE w:val="0"/>
      <w:autoSpaceDN w:val="0"/>
      <w:adjustRightInd w:val="0"/>
      <w:spacing w:after="0" w:line="240" w:lineRule="auto"/>
    </w:pPr>
    <w:rPr>
      <w:rFonts w:ascii="Optima" w:hAnsi="Optima" w:cs="Optima"/>
      <w:color w:val="000000"/>
      <w:sz w:val="24"/>
      <w:szCs w:val="24"/>
    </w:rPr>
  </w:style>
  <w:style w:type="paragraph" w:styleId="Footer">
    <w:name w:val="footer"/>
    <w:basedOn w:val="Normal"/>
    <w:link w:val="FooterChar"/>
    <w:uiPriority w:val="99"/>
    <w:unhideWhenUsed/>
    <w:rsid w:val="00244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2D"/>
  </w:style>
  <w:style w:type="paragraph" w:styleId="FootnoteText">
    <w:name w:val="footnote text"/>
    <w:basedOn w:val="Normal"/>
    <w:link w:val="FootnoteTextChar"/>
    <w:uiPriority w:val="99"/>
    <w:semiHidden/>
    <w:unhideWhenUsed/>
    <w:rsid w:val="005C26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269F"/>
    <w:rPr>
      <w:sz w:val="20"/>
      <w:szCs w:val="20"/>
    </w:rPr>
  </w:style>
  <w:style w:type="character" w:styleId="FootnoteReference">
    <w:name w:val="footnote reference"/>
    <w:basedOn w:val="DefaultParagraphFont"/>
    <w:uiPriority w:val="99"/>
    <w:semiHidden/>
    <w:unhideWhenUsed/>
    <w:rsid w:val="005C26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Approvals </c:v>
                </c:pt>
              </c:strCache>
            </c:strRef>
          </c:tx>
          <c:marker>
            <c:symbol val="none"/>
          </c:marker>
          <c:cat>
            <c:numRef>
              <c:f>Sheet1!$A$2:$A$175</c:f>
              <c:numCache>
                <c:formatCode>General</c:formatCode>
                <c:ptCount val="174"/>
                <c:pt idx="0" formatCode="mmm\-yy">
                  <c:v>37347</c:v>
                </c:pt>
                <c:pt idx="2" formatCode="mmm\-yy">
                  <c:v>37408</c:v>
                </c:pt>
                <c:pt idx="5" formatCode="mmm\-yy">
                  <c:v>37500</c:v>
                </c:pt>
                <c:pt idx="8" formatCode="mmm\-yy">
                  <c:v>37591</c:v>
                </c:pt>
                <c:pt idx="11" formatCode="mmm\-yy">
                  <c:v>37681</c:v>
                </c:pt>
                <c:pt idx="14" formatCode="mmm\-yy">
                  <c:v>37773</c:v>
                </c:pt>
                <c:pt idx="17" formatCode="mmm\-yy">
                  <c:v>37865</c:v>
                </c:pt>
                <c:pt idx="20" formatCode="mmm\-yy">
                  <c:v>37956</c:v>
                </c:pt>
                <c:pt idx="23" formatCode="mmm\-yy">
                  <c:v>38047</c:v>
                </c:pt>
                <c:pt idx="26" formatCode="mmm\-yy">
                  <c:v>38139</c:v>
                </c:pt>
                <c:pt idx="29" formatCode="mmm\-yy">
                  <c:v>38231</c:v>
                </c:pt>
                <c:pt idx="32" formatCode="mmm\-yy">
                  <c:v>38322</c:v>
                </c:pt>
                <c:pt idx="35" formatCode="mmm\-yy">
                  <c:v>38412</c:v>
                </c:pt>
                <c:pt idx="38" formatCode="mmm\-yy">
                  <c:v>38504</c:v>
                </c:pt>
                <c:pt idx="41" formatCode="mmm\-yy">
                  <c:v>38596</c:v>
                </c:pt>
                <c:pt idx="44" formatCode="mmm\-yy">
                  <c:v>38687</c:v>
                </c:pt>
                <c:pt idx="47" formatCode="mmm\-yy">
                  <c:v>38777</c:v>
                </c:pt>
                <c:pt idx="50" formatCode="mmm\-yy">
                  <c:v>38869</c:v>
                </c:pt>
                <c:pt idx="53" formatCode="mmm\-yy">
                  <c:v>38961</c:v>
                </c:pt>
                <c:pt idx="56" formatCode="mmm\-yy">
                  <c:v>39052</c:v>
                </c:pt>
                <c:pt idx="59" formatCode="mmm\-yy">
                  <c:v>39142</c:v>
                </c:pt>
                <c:pt idx="62" formatCode="mmm\-yy">
                  <c:v>39234</c:v>
                </c:pt>
                <c:pt idx="65" formatCode="mmm\-yy">
                  <c:v>39326</c:v>
                </c:pt>
                <c:pt idx="68" formatCode="mmm\-yy">
                  <c:v>39417</c:v>
                </c:pt>
                <c:pt idx="71" formatCode="mmm\-yy">
                  <c:v>39508</c:v>
                </c:pt>
                <c:pt idx="74" formatCode="mmm\-yy">
                  <c:v>39600</c:v>
                </c:pt>
                <c:pt idx="77" formatCode="mmm\-yy">
                  <c:v>39692</c:v>
                </c:pt>
                <c:pt idx="80" formatCode="mmm\-yy">
                  <c:v>39783</c:v>
                </c:pt>
                <c:pt idx="83" formatCode="mmm\-yy">
                  <c:v>39873</c:v>
                </c:pt>
                <c:pt idx="86" formatCode="mmm\-yy">
                  <c:v>39965</c:v>
                </c:pt>
                <c:pt idx="89" formatCode="mmm\-yy">
                  <c:v>40057</c:v>
                </c:pt>
                <c:pt idx="92" formatCode="mmm\-yy">
                  <c:v>40148</c:v>
                </c:pt>
                <c:pt idx="95" formatCode="mmm\-yy">
                  <c:v>40238</c:v>
                </c:pt>
                <c:pt idx="98" formatCode="mmm\-yy">
                  <c:v>40330</c:v>
                </c:pt>
                <c:pt idx="101" formatCode="mmm\-yy">
                  <c:v>40422</c:v>
                </c:pt>
                <c:pt idx="104" formatCode="mmm\-yy">
                  <c:v>40513</c:v>
                </c:pt>
                <c:pt idx="107" formatCode="mmm\-yy">
                  <c:v>40603</c:v>
                </c:pt>
                <c:pt idx="110" formatCode="mmm\-yy">
                  <c:v>40695</c:v>
                </c:pt>
                <c:pt idx="113" formatCode="mmm\-yy">
                  <c:v>40787</c:v>
                </c:pt>
                <c:pt idx="116" formatCode="mmm\-yy">
                  <c:v>40878</c:v>
                </c:pt>
                <c:pt idx="119" formatCode="mmm\-yy">
                  <c:v>40969</c:v>
                </c:pt>
                <c:pt idx="122" formatCode="mmm\-yy">
                  <c:v>41061</c:v>
                </c:pt>
                <c:pt idx="125" formatCode="mmm\-yy">
                  <c:v>41153</c:v>
                </c:pt>
                <c:pt idx="128" formatCode="mmm\-yy">
                  <c:v>41244</c:v>
                </c:pt>
                <c:pt idx="131" formatCode="mmm\-yy">
                  <c:v>41334</c:v>
                </c:pt>
                <c:pt idx="134" formatCode="mmm\-yy">
                  <c:v>41426</c:v>
                </c:pt>
                <c:pt idx="137" formatCode="mmm\-yy">
                  <c:v>41518</c:v>
                </c:pt>
                <c:pt idx="140" formatCode="mmm\-yy">
                  <c:v>41609</c:v>
                </c:pt>
                <c:pt idx="143" formatCode="mmm\-yy">
                  <c:v>41699</c:v>
                </c:pt>
                <c:pt idx="146" formatCode="mmm\-yy">
                  <c:v>41791</c:v>
                </c:pt>
                <c:pt idx="149" formatCode="mmm\-yy">
                  <c:v>41883</c:v>
                </c:pt>
                <c:pt idx="152" formatCode="mmm\-yy">
                  <c:v>41974</c:v>
                </c:pt>
                <c:pt idx="155" formatCode="mmm\-yy">
                  <c:v>42064</c:v>
                </c:pt>
                <c:pt idx="158" formatCode="mmm\-yy">
                  <c:v>42156</c:v>
                </c:pt>
                <c:pt idx="161" formatCode="mmm\-yy">
                  <c:v>42248</c:v>
                </c:pt>
                <c:pt idx="164" formatCode="mmm\-yy">
                  <c:v>42339</c:v>
                </c:pt>
                <c:pt idx="167" formatCode="mmm\-yy">
                  <c:v>42430</c:v>
                </c:pt>
                <c:pt idx="170" formatCode="mmm\-yy">
                  <c:v>42522</c:v>
                </c:pt>
                <c:pt idx="173" formatCode="mmm\-yy">
                  <c:v>42614</c:v>
                </c:pt>
              </c:numCache>
            </c:numRef>
          </c:cat>
          <c:val>
            <c:numRef>
              <c:f>Sheet1!$B$2:$B$175</c:f>
              <c:numCache>
                <c:formatCode>General</c:formatCode>
                <c:ptCount val="174"/>
                <c:pt idx="0">
                  <c:v>108</c:v>
                </c:pt>
                <c:pt idx="1">
                  <c:v>109</c:v>
                </c:pt>
                <c:pt idx="2">
                  <c:v>78</c:v>
                </c:pt>
                <c:pt idx="3">
                  <c:v>151</c:v>
                </c:pt>
                <c:pt idx="4">
                  <c:v>115</c:v>
                </c:pt>
                <c:pt idx="5">
                  <c:v>101</c:v>
                </c:pt>
                <c:pt idx="6">
                  <c:v>163</c:v>
                </c:pt>
                <c:pt idx="7">
                  <c:v>149</c:v>
                </c:pt>
                <c:pt idx="8">
                  <c:v>85</c:v>
                </c:pt>
                <c:pt idx="9">
                  <c:v>121</c:v>
                </c:pt>
                <c:pt idx="10">
                  <c:v>126</c:v>
                </c:pt>
                <c:pt idx="11">
                  <c:v>138</c:v>
                </c:pt>
                <c:pt idx="12">
                  <c:v>71</c:v>
                </c:pt>
                <c:pt idx="13">
                  <c:v>183</c:v>
                </c:pt>
                <c:pt idx="14">
                  <c:v>164</c:v>
                </c:pt>
                <c:pt idx="15">
                  <c:v>97</c:v>
                </c:pt>
                <c:pt idx="16">
                  <c:v>129</c:v>
                </c:pt>
                <c:pt idx="17">
                  <c:v>145</c:v>
                </c:pt>
                <c:pt idx="18">
                  <c:v>166</c:v>
                </c:pt>
                <c:pt idx="19">
                  <c:v>155</c:v>
                </c:pt>
                <c:pt idx="20">
                  <c:v>119</c:v>
                </c:pt>
                <c:pt idx="21">
                  <c:v>115</c:v>
                </c:pt>
                <c:pt idx="22">
                  <c:v>128</c:v>
                </c:pt>
                <c:pt idx="23">
                  <c:v>134</c:v>
                </c:pt>
                <c:pt idx="24">
                  <c:v>104</c:v>
                </c:pt>
                <c:pt idx="25">
                  <c:v>118</c:v>
                </c:pt>
                <c:pt idx="26">
                  <c:v>103</c:v>
                </c:pt>
                <c:pt idx="27">
                  <c:v>140</c:v>
                </c:pt>
                <c:pt idx="28">
                  <c:v>128</c:v>
                </c:pt>
                <c:pt idx="29">
                  <c:v>95</c:v>
                </c:pt>
                <c:pt idx="30">
                  <c:v>102</c:v>
                </c:pt>
                <c:pt idx="31">
                  <c:v>124</c:v>
                </c:pt>
                <c:pt idx="32">
                  <c:v>116</c:v>
                </c:pt>
                <c:pt idx="33">
                  <c:v>171</c:v>
                </c:pt>
                <c:pt idx="34">
                  <c:v>121</c:v>
                </c:pt>
                <c:pt idx="35">
                  <c:v>142</c:v>
                </c:pt>
                <c:pt idx="36">
                  <c:v>127</c:v>
                </c:pt>
                <c:pt idx="37">
                  <c:v>94</c:v>
                </c:pt>
                <c:pt idx="38">
                  <c:v>151</c:v>
                </c:pt>
                <c:pt idx="39">
                  <c:v>99</c:v>
                </c:pt>
                <c:pt idx="40">
                  <c:v>144</c:v>
                </c:pt>
                <c:pt idx="41">
                  <c:v>71</c:v>
                </c:pt>
                <c:pt idx="42">
                  <c:v>133</c:v>
                </c:pt>
                <c:pt idx="43">
                  <c:v>140</c:v>
                </c:pt>
                <c:pt idx="44">
                  <c:v>65</c:v>
                </c:pt>
                <c:pt idx="45">
                  <c:v>103</c:v>
                </c:pt>
                <c:pt idx="46">
                  <c:v>102</c:v>
                </c:pt>
                <c:pt idx="47">
                  <c:v>117</c:v>
                </c:pt>
                <c:pt idx="48">
                  <c:v>78</c:v>
                </c:pt>
                <c:pt idx="49">
                  <c:v>106</c:v>
                </c:pt>
                <c:pt idx="50">
                  <c:v>148</c:v>
                </c:pt>
                <c:pt idx="51">
                  <c:v>97</c:v>
                </c:pt>
                <c:pt idx="52">
                  <c:v>99</c:v>
                </c:pt>
                <c:pt idx="53">
                  <c:v>86</c:v>
                </c:pt>
                <c:pt idx="54">
                  <c:v>57</c:v>
                </c:pt>
                <c:pt idx="55">
                  <c:v>79</c:v>
                </c:pt>
                <c:pt idx="56">
                  <c:v>70</c:v>
                </c:pt>
                <c:pt idx="57">
                  <c:v>66</c:v>
                </c:pt>
                <c:pt idx="58">
                  <c:v>67</c:v>
                </c:pt>
                <c:pt idx="59">
                  <c:v>68</c:v>
                </c:pt>
                <c:pt idx="60">
                  <c:v>47</c:v>
                </c:pt>
                <c:pt idx="61">
                  <c:v>78</c:v>
                </c:pt>
                <c:pt idx="62">
                  <c:v>52</c:v>
                </c:pt>
                <c:pt idx="63">
                  <c:v>156</c:v>
                </c:pt>
                <c:pt idx="64">
                  <c:v>87</c:v>
                </c:pt>
                <c:pt idx="65">
                  <c:v>81</c:v>
                </c:pt>
                <c:pt idx="66">
                  <c:v>98</c:v>
                </c:pt>
                <c:pt idx="67">
                  <c:v>179</c:v>
                </c:pt>
                <c:pt idx="68">
                  <c:v>152</c:v>
                </c:pt>
                <c:pt idx="69">
                  <c:v>163</c:v>
                </c:pt>
                <c:pt idx="70">
                  <c:v>114</c:v>
                </c:pt>
                <c:pt idx="71">
                  <c:v>114</c:v>
                </c:pt>
                <c:pt idx="72">
                  <c:v>101</c:v>
                </c:pt>
                <c:pt idx="73">
                  <c:v>114</c:v>
                </c:pt>
                <c:pt idx="74">
                  <c:v>138</c:v>
                </c:pt>
                <c:pt idx="75">
                  <c:v>112</c:v>
                </c:pt>
                <c:pt idx="76">
                  <c:v>69</c:v>
                </c:pt>
                <c:pt idx="77">
                  <c:v>116</c:v>
                </c:pt>
                <c:pt idx="78">
                  <c:v>117</c:v>
                </c:pt>
                <c:pt idx="79">
                  <c:v>57</c:v>
                </c:pt>
                <c:pt idx="80">
                  <c:v>64</c:v>
                </c:pt>
                <c:pt idx="81">
                  <c:v>107</c:v>
                </c:pt>
                <c:pt idx="82">
                  <c:v>84</c:v>
                </c:pt>
                <c:pt idx="83">
                  <c:v>85</c:v>
                </c:pt>
                <c:pt idx="84">
                  <c:v>71</c:v>
                </c:pt>
                <c:pt idx="85">
                  <c:v>80</c:v>
                </c:pt>
                <c:pt idx="86">
                  <c:v>153</c:v>
                </c:pt>
                <c:pt idx="87">
                  <c:v>84</c:v>
                </c:pt>
                <c:pt idx="88">
                  <c:v>101</c:v>
                </c:pt>
                <c:pt idx="89">
                  <c:v>82</c:v>
                </c:pt>
                <c:pt idx="90">
                  <c:v>92</c:v>
                </c:pt>
                <c:pt idx="91">
                  <c:v>96</c:v>
                </c:pt>
                <c:pt idx="92">
                  <c:v>91</c:v>
                </c:pt>
                <c:pt idx="93">
                  <c:v>64</c:v>
                </c:pt>
                <c:pt idx="94">
                  <c:v>75</c:v>
                </c:pt>
                <c:pt idx="95">
                  <c:v>80</c:v>
                </c:pt>
                <c:pt idx="96">
                  <c:v>87</c:v>
                </c:pt>
                <c:pt idx="97">
                  <c:v>65</c:v>
                </c:pt>
                <c:pt idx="98">
                  <c:v>71</c:v>
                </c:pt>
                <c:pt idx="99">
                  <c:v>78</c:v>
                </c:pt>
                <c:pt idx="100">
                  <c:v>45</c:v>
                </c:pt>
                <c:pt idx="101">
                  <c:v>85</c:v>
                </c:pt>
                <c:pt idx="102">
                  <c:v>35</c:v>
                </c:pt>
                <c:pt idx="103">
                  <c:v>42</c:v>
                </c:pt>
                <c:pt idx="104">
                  <c:v>29</c:v>
                </c:pt>
                <c:pt idx="105">
                  <c:v>27</c:v>
                </c:pt>
                <c:pt idx="106">
                  <c:v>72</c:v>
                </c:pt>
                <c:pt idx="107">
                  <c:v>65</c:v>
                </c:pt>
                <c:pt idx="108">
                  <c:v>61</c:v>
                </c:pt>
                <c:pt idx="109">
                  <c:v>56</c:v>
                </c:pt>
                <c:pt idx="110">
                  <c:v>44</c:v>
                </c:pt>
                <c:pt idx="111">
                  <c:v>41</c:v>
                </c:pt>
                <c:pt idx="112">
                  <c:v>43</c:v>
                </c:pt>
                <c:pt idx="113">
                  <c:v>84</c:v>
                </c:pt>
                <c:pt idx="114">
                  <c:v>42</c:v>
                </c:pt>
                <c:pt idx="115">
                  <c:v>81</c:v>
                </c:pt>
                <c:pt idx="116">
                  <c:v>63</c:v>
                </c:pt>
                <c:pt idx="117">
                  <c:v>54</c:v>
                </c:pt>
                <c:pt idx="118">
                  <c:v>61</c:v>
                </c:pt>
                <c:pt idx="119">
                  <c:v>81</c:v>
                </c:pt>
                <c:pt idx="120">
                  <c:v>37</c:v>
                </c:pt>
                <c:pt idx="121">
                  <c:v>76</c:v>
                </c:pt>
                <c:pt idx="122">
                  <c:v>48</c:v>
                </c:pt>
                <c:pt idx="123">
                  <c:v>59</c:v>
                </c:pt>
                <c:pt idx="124">
                  <c:v>62</c:v>
                </c:pt>
                <c:pt idx="125">
                  <c:v>45</c:v>
                </c:pt>
                <c:pt idx="126">
                  <c:v>62</c:v>
                </c:pt>
                <c:pt idx="127">
                  <c:v>56</c:v>
                </c:pt>
                <c:pt idx="128">
                  <c:v>37</c:v>
                </c:pt>
                <c:pt idx="129">
                  <c:v>37</c:v>
                </c:pt>
                <c:pt idx="130">
                  <c:v>42</c:v>
                </c:pt>
                <c:pt idx="131">
                  <c:v>38</c:v>
                </c:pt>
                <c:pt idx="132">
                  <c:v>38</c:v>
                </c:pt>
                <c:pt idx="133">
                  <c:v>48</c:v>
                </c:pt>
                <c:pt idx="134">
                  <c:v>43</c:v>
                </c:pt>
                <c:pt idx="135">
                  <c:v>45</c:v>
                </c:pt>
                <c:pt idx="136">
                  <c:v>26</c:v>
                </c:pt>
                <c:pt idx="137">
                  <c:v>49</c:v>
                </c:pt>
                <c:pt idx="138">
                  <c:v>39</c:v>
                </c:pt>
                <c:pt idx="139">
                  <c:v>41</c:v>
                </c:pt>
                <c:pt idx="140">
                  <c:v>23</c:v>
                </c:pt>
                <c:pt idx="141">
                  <c:v>37</c:v>
                </c:pt>
                <c:pt idx="142">
                  <c:v>24</c:v>
                </c:pt>
                <c:pt idx="143">
                  <c:v>32</c:v>
                </c:pt>
                <c:pt idx="144">
                  <c:v>29</c:v>
                </c:pt>
                <c:pt idx="145">
                  <c:v>38</c:v>
                </c:pt>
                <c:pt idx="146">
                  <c:v>27</c:v>
                </c:pt>
                <c:pt idx="147">
                  <c:v>39</c:v>
                </c:pt>
                <c:pt idx="148">
                  <c:v>38</c:v>
                </c:pt>
                <c:pt idx="149">
                  <c:v>41</c:v>
                </c:pt>
                <c:pt idx="150">
                  <c:v>41</c:v>
                </c:pt>
                <c:pt idx="151">
                  <c:v>36</c:v>
                </c:pt>
                <c:pt idx="152">
                  <c:v>30</c:v>
                </c:pt>
                <c:pt idx="153">
                  <c:v>47</c:v>
                </c:pt>
                <c:pt idx="154">
                  <c:v>40</c:v>
                </c:pt>
                <c:pt idx="155">
                  <c:v>17</c:v>
                </c:pt>
                <c:pt idx="156">
                  <c:v>7</c:v>
                </c:pt>
                <c:pt idx="157">
                  <c:v>16</c:v>
                </c:pt>
                <c:pt idx="158">
                  <c:v>12</c:v>
                </c:pt>
                <c:pt idx="159">
                  <c:v>22</c:v>
                </c:pt>
                <c:pt idx="160">
                  <c:v>21</c:v>
                </c:pt>
                <c:pt idx="161">
                  <c:v>24</c:v>
                </c:pt>
                <c:pt idx="162">
                  <c:v>36</c:v>
                </c:pt>
                <c:pt idx="163">
                  <c:v>30</c:v>
                </c:pt>
                <c:pt idx="164">
                  <c:v>15</c:v>
                </c:pt>
                <c:pt idx="165">
                  <c:v>32</c:v>
                </c:pt>
                <c:pt idx="166">
                  <c:v>42</c:v>
                </c:pt>
                <c:pt idx="167">
                  <c:v>52</c:v>
                </c:pt>
                <c:pt idx="168">
                  <c:v>50</c:v>
                </c:pt>
                <c:pt idx="169">
                  <c:v>70</c:v>
                </c:pt>
                <c:pt idx="170">
                  <c:v>102</c:v>
                </c:pt>
                <c:pt idx="171">
                  <c:v>38</c:v>
                </c:pt>
                <c:pt idx="172">
                  <c:v>63</c:v>
                </c:pt>
                <c:pt idx="173">
                  <c:v>59</c:v>
                </c:pt>
              </c:numCache>
            </c:numRef>
          </c:val>
          <c:smooth val="0"/>
        </c:ser>
        <c:ser>
          <c:idx val="1"/>
          <c:order val="1"/>
          <c:tx>
            <c:strRef>
              <c:f>Sheet1!$C$1</c:f>
              <c:strCache>
                <c:ptCount val="1"/>
                <c:pt idx="0">
                  <c:v>Refusals </c:v>
                </c:pt>
              </c:strCache>
            </c:strRef>
          </c:tx>
          <c:marker>
            <c:symbol val="none"/>
          </c:marker>
          <c:cat>
            <c:numRef>
              <c:f>Sheet1!$A$2:$A$175</c:f>
              <c:numCache>
                <c:formatCode>General</c:formatCode>
                <c:ptCount val="174"/>
                <c:pt idx="0" formatCode="mmm\-yy">
                  <c:v>37347</c:v>
                </c:pt>
                <c:pt idx="2" formatCode="mmm\-yy">
                  <c:v>37408</c:v>
                </c:pt>
                <c:pt idx="5" formatCode="mmm\-yy">
                  <c:v>37500</c:v>
                </c:pt>
                <c:pt idx="8" formatCode="mmm\-yy">
                  <c:v>37591</c:v>
                </c:pt>
                <c:pt idx="11" formatCode="mmm\-yy">
                  <c:v>37681</c:v>
                </c:pt>
                <c:pt idx="14" formatCode="mmm\-yy">
                  <c:v>37773</c:v>
                </c:pt>
                <c:pt idx="17" formatCode="mmm\-yy">
                  <c:v>37865</c:v>
                </c:pt>
                <c:pt idx="20" formatCode="mmm\-yy">
                  <c:v>37956</c:v>
                </c:pt>
                <c:pt idx="23" formatCode="mmm\-yy">
                  <c:v>38047</c:v>
                </c:pt>
                <c:pt idx="26" formatCode="mmm\-yy">
                  <c:v>38139</c:v>
                </c:pt>
                <c:pt idx="29" formatCode="mmm\-yy">
                  <c:v>38231</c:v>
                </c:pt>
                <c:pt idx="32" formatCode="mmm\-yy">
                  <c:v>38322</c:v>
                </c:pt>
                <c:pt idx="35" formatCode="mmm\-yy">
                  <c:v>38412</c:v>
                </c:pt>
                <c:pt idx="38" formatCode="mmm\-yy">
                  <c:v>38504</c:v>
                </c:pt>
                <c:pt idx="41" formatCode="mmm\-yy">
                  <c:v>38596</c:v>
                </c:pt>
                <c:pt idx="44" formatCode="mmm\-yy">
                  <c:v>38687</c:v>
                </c:pt>
                <c:pt idx="47" formatCode="mmm\-yy">
                  <c:v>38777</c:v>
                </c:pt>
                <c:pt idx="50" formatCode="mmm\-yy">
                  <c:v>38869</c:v>
                </c:pt>
                <c:pt idx="53" formatCode="mmm\-yy">
                  <c:v>38961</c:v>
                </c:pt>
                <c:pt idx="56" formatCode="mmm\-yy">
                  <c:v>39052</c:v>
                </c:pt>
                <c:pt idx="59" formatCode="mmm\-yy">
                  <c:v>39142</c:v>
                </c:pt>
                <c:pt idx="62" formatCode="mmm\-yy">
                  <c:v>39234</c:v>
                </c:pt>
                <c:pt idx="65" formatCode="mmm\-yy">
                  <c:v>39326</c:v>
                </c:pt>
                <c:pt idx="68" formatCode="mmm\-yy">
                  <c:v>39417</c:v>
                </c:pt>
                <c:pt idx="71" formatCode="mmm\-yy">
                  <c:v>39508</c:v>
                </c:pt>
                <c:pt idx="74" formatCode="mmm\-yy">
                  <c:v>39600</c:v>
                </c:pt>
                <c:pt idx="77" formatCode="mmm\-yy">
                  <c:v>39692</c:v>
                </c:pt>
                <c:pt idx="80" formatCode="mmm\-yy">
                  <c:v>39783</c:v>
                </c:pt>
                <c:pt idx="83" formatCode="mmm\-yy">
                  <c:v>39873</c:v>
                </c:pt>
                <c:pt idx="86" formatCode="mmm\-yy">
                  <c:v>39965</c:v>
                </c:pt>
                <c:pt idx="89" formatCode="mmm\-yy">
                  <c:v>40057</c:v>
                </c:pt>
                <c:pt idx="92" formatCode="mmm\-yy">
                  <c:v>40148</c:v>
                </c:pt>
                <c:pt idx="95" formatCode="mmm\-yy">
                  <c:v>40238</c:v>
                </c:pt>
                <c:pt idx="98" formatCode="mmm\-yy">
                  <c:v>40330</c:v>
                </c:pt>
                <c:pt idx="101" formatCode="mmm\-yy">
                  <c:v>40422</c:v>
                </c:pt>
                <c:pt idx="104" formatCode="mmm\-yy">
                  <c:v>40513</c:v>
                </c:pt>
                <c:pt idx="107" formatCode="mmm\-yy">
                  <c:v>40603</c:v>
                </c:pt>
                <c:pt idx="110" formatCode="mmm\-yy">
                  <c:v>40695</c:v>
                </c:pt>
                <c:pt idx="113" formatCode="mmm\-yy">
                  <c:v>40787</c:v>
                </c:pt>
                <c:pt idx="116" formatCode="mmm\-yy">
                  <c:v>40878</c:v>
                </c:pt>
                <c:pt idx="119" formatCode="mmm\-yy">
                  <c:v>40969</c:v>
                </c:pt>
                <c:pt idx="122" formatCode="mmm\-yy">
                  <c:v>41061</c:v>
                </c:pt>
                <c:pt idx="125" formatCode="mmm\-yy">
                  <c:v>41153</c:v>
                </c:pt>
                <c:pt idx="128" formatCode="mmm\-yy">
                  <c:v>41244</c:v>
                </c:pt>
                <c:pt idx="131" formatCode="mmm\-yy">
                  <c:v>41334</c:v>
                </c:pt>
                <c:pt idx="134" formatCode="mmm\-yy">
                  <c:v>41426</c:v>
                </c:pt>
                <c:pt idx="137" formatCode="mmm\-yy">
                  <c:v>41518</c:v>
                </c:pt>
                <c:pt idx="140" formatCode="mmm\-yy">
                  <c:v>41609</c:v>
                </c:pt>
                <c:pt idx="143" formatCode="mmm\-yy">
                  <c:v>41699</c:v>
                </c:pt>
                <c:pt idx="146" formatCode="mmm\-yy">
                  <c:v>41791</c:v>
                </c:pt>
                <c:pt idx="149" formatCode="mmm\-yy">
                  <c:v>41883</c:v>
                </c:pt>
                <c:pt idx="152" formatCode="mmm\-yy">
                  <c:v>41974</c:v>
                </c:pt>
                <c:pt idx="155" formatCode="mmm\-yy">
                  <c:v>42064</c:v>
                </c:pt>
                <c:pt idx="158" formatCode="mmm\-yy">
                  <c:v>42156</c:v>
                </c:pt>
                <c:pt idx="161" formatCode="mmm\-yy">
                  <c:v>42248</c:v>
                </c:pt>
                <c:pt idx="164" formatCode="mmm\-yy">
                  <c:v>42339</c:v>
                </c:pt>
                <c:pt idx="167" formatCode="mmm\-yy">
                  <c:v>42430</c:v>
                </c:pt>
                <c:pt idx="170" formatCode="mmm\-yy">
                  <c:v>42522</c:v>
                </c:pt>
                <c:pt idx="173" formatCode="mmm\-yy">
                  <c:v>42614</c:v>
                </c:pt>
              </c:numCache>
            </c:numRef>
          </c:cat>
          <c:val>
            <c:numRef>
              <c:f>Sheet1!$C$2:$C$175</c:f>
              <c:numCache>
                <c:formatCode>General</c:formatCode>
                <c:ptCount val="174"/>
                <c:pt idx="0">
                  <c:v>18</c:v>
                </c:pt>
                <c:pt idx="1">
                  <c:v>19</c:v>
                </c:pt>
                <c:pt idx="2">
                  <c:v>11</c:v>
                </c:pt>
                <c:pt idx="3">
                  <c:v>10</c:v>
                </c:pt>
                <c:pt idx="4">
                  <c:v>11</c:v>
                </c:pt>
                <c:pt idx="5">
                  <c:v>5</c:v>
                </c:pt>
                <c:pt idx="6">
                  <c:v>23</c:v>
                </c:pt>
                <c:pt idx="7">
                  <c:v>21</c:v>
                </c:pt>
                <c:pt idx="8">
                  <c:v>7</c:v>
                </c:pt>
                <c:pt idx="9">
                  <c:v>13</c:v>
                </c:pt>
                <c:pt idx="10">
                  <c:v>17</c:v>
                </c:pt>
                <c:pt idx="11">
                  <c:v>16</c:v>
                </c:pt>
                <c:pt idx="12">
                  <c:v>14</c:v>
                </c:pt>
                <c:pt idx="13">
                  <c:v>14</c:v>
                </c:pt>
                <c:pt idx="14">
                  <c:v>13</c:v>
                </c:pt>
                <c:pt idx="15">
                  <c:v>21</c:v>
                </c:pt>
                <c:pt idx="16">
                  <c:v>25</c:v>
                </c:pt>
                <c:pt idx="17">
                  <c:v>26</c:v>
                </c:pt>
                <c:pt idx="18">
                  <c:v>29</c:v>
                </c:pt>
                <c:pt idx="19">
                  <c:v>19</c:v>
                </c:pt>
                <c:pt idx="20">
                  <c:v>21</c:v>
                </c:pt>
                <c:pt idx="21">
                  <c:v>36</c:v>
                </c:pt>
                <c:pt idx="22">
                  <c:v>33</c:v>
                </c:pt>
                <c:pt idx="23">
                  <c:v>30</c:v>
                </c:pt>
                <c:pt idx="24">
                  <c:v>44</c:v>
                </c:pt>
                <c:pt idx="25">
                  <c:v>18</c:v>
                </c:pt>
                <c:pt idx="26">
                  <c:v>22</c:v>
                </c:pt>
                <c:pt idx="27">
                  <c:v>17</c:v>
                </c:pt>
                <c:pt idx="28">
                  <c:v>36</c:v>
                </c:pt>
                <c:pt idx="29">
                  <c:v>25</c:v>
                </c:pt>
                <c:pt idx="30">
                  <c:v>35</c:v>
                </c:pt>
                <c:pt idx="31">
                  <c:v>45</c:v>
                </c:pt>
                <c:pt idx="32">
                  <c:v>52</c:v>
                </c:pt>
                <c:pt idx="33">
                  <c:v>68</c:v>
                </c:pt>
                <c:pt idx="34">
                  <c:v>64</c:v>
                </c:pt>
                <c:pt idx="35">
                  <c:v>85</c:v>
                </c:pt>
                <c:pt idx="36">
                  <c:v>49</c:v>
                </c:pt>
                <c:pt idx="37">
                  <c:v>34</c:v>
                </c:pt>
                <c:pt idx="38">
                  <c:v>36</c:v>
                </c:pt>
                <c:pt idx="39">
                  <c:v>77</c:v>
                </c:pt>
                <c:pt idx="40">
                  <c:v>48</c:v>
                </c:pt>
                <c:pt idx="41">
                  <c:v>26</c:v>
                </c:pt>
                <c:pt idx="42">
                  <c:v>82</c:v>
                </c:pt>
                <c:pt idx="43">
                  <c:v>147</c:v>
                </c:pt>
                <c:pt idx="44">
                  <c:v>71</c:v>
                </c:pt>
                <c:pt idx="45">
                  <c:v>198</c:v>
                </c:pt>
                <c:pt idx="46">
                  <c:v>119</c:v>
                </c:pt>
                <c:pt idx="47">
                  <c:v>257</c:v>
                </c:pt>
                <c:pt idx="48">
                  <c:v>129</c:v>
                </c:pt>
                <c:pt idx="49">
                  <c:v>128</c:v>
                </c:pt>
                <c:pt idx="50">
                  <c:v>80</c:v>
                </c:pt>
                <c:pt idx="51">
                  <c:v>34</c:v>
                </c:pt>
                <c:pt idx="52">
                  <c:v>79</c:v>
                </c:pt>
                <c:pt idx="53">
                  <c:v>37</c:v>
                </c:pt>
                <c:pt idx="54">
                  <c:v>35</c:v>
                </c:pt>
                <c:pt idx="55">
                  <c:v>30</c:v>
                </c:pt>
                <c:pt idx="56">
                  <c:v>14</c:v>
                </c:pt>
                <c:pt idx="57">
                  <c:v>27</c:v>
                </c:pt>
                <c:pt idx="58">
                  <c:v>41</c:v>
                </c:pt>
                <c:pt idx="59">
                  <c:v>48</c:v>
                </c:pt>
                <c:pt idx="60">
                  <c:v>43</c:v>
                </c:pt>
                <c:pt idx="61">
                  <c:v>62</c:v>
                </c:pt>
                <c:pt idx="62">
                  <c:v>39</c:v>
                </c:pt>
                <c:pt idx="63">
                  <c:v>59</c:v>
                </c:pt>
                <c:pt idx="64">
                  <c:v>38</c:v>
                </c:pt>
                <c:pt idx="65">
                  <c:v>2</c:v>
                </c:pt>
                <c:pt idx="66">
                  <c:v>1</c:v>
                </c:pt>
                <c:pt idx="67">
                  <c:v>1</c:v>
                </c:pt>
                <c:pt idx="68">
                  <c:v>5</c:v>
                </c:pt>
                <c:pt idx="69">
                  <c:v>1</c:v>
                </c:pt>
                <c:pt idx="70">
                  <c:v>7</c:v>
                </c:pt>
                <c:pt idx="71">
                  <c:v>0</c:v>
                </c:pt>
                <c:pt idx="72">
                  <c:v>0</c:v>
                </c:pt>
                <c:pt idx="73">
                  <c:v>5</c:v>
                </c:pt>
                <c:pt idx="74">
                  <c:v>2</c:v>
                </c:pt>
                <c:pt idx="75">
                  <c:v>5</c:v>
                </c:pt>
                <c:pt idx="76">
                  <c:v>0</c:v>
                </c:pt>
                <c:pt idx="77">
                  <c:v>3</c:v>
                </c:pt>
                <c:pt idx="78">
                  <c:v>3</c:v>
                </c:pt>
                <c:pt idx="79">
                  <c:v>0</c:v>
                </c:pt>
                <c:pt idx="80">
                  <c:v>0</c:v>
                </c:pt>
                <c:pt idx="81">
                  <c:v>0</c:v>
                </c:pt>
                <c:pt idx="82">
                  <c:v>3</c:v>
                </c:pt>
                <c:pt idx="83">
                  <c:v>1</c:v>
                </c:pt>
                <c:pt idx="84">
                  <c:v>4</c:v>
                </c:pt>
                <c:pt idx="85">
                  <c:v>3</c:v>
                </c:pt>
                <c:pt idx="86">
                  <c:v>1</c:v>
                </c:pt>
                <c:pt idx="87">
                  <c:v>16</c:v>
                </c:pt>
                <c:pt idx="88">
                  <c:v>20</c:v>
                </c:pt>
                <c:pt idx="89">
                  <c:v>27</c:v>
                </c:pt>
                <c:pt idx="90">
                  <c:v>7</c:v>
                </c:pt>
                <c:pt idx="91">
                  <c:v>3</c:v>
                </c:pt>
                <c:pt idx="92">
                  <c:v>8</c:v>
                </c:pt>
                <c:pt idx="93">
                  <c:v>1</c:v>
                </c:pt>
                <c:pt idx="94">
                  <c:v>2</c:v>
                </c:pt>
                <c:pt idx="95">
                  <c:v>3</c:v>
                </c:pt>
                <c:pt idx="96">
                  <c:v>4</c:v>
                </c:pt>
                <c:pt idx="97">
                  <c:v>0</c:v>
                </c:pt>
                <c:pt idx="98">
                  <c:v>2</c:v>
                </c:pt>
                <c:pt idx="99">
                  <c:v>8</c:v>
                </c:pt>
                <c:pt idx="100">
                  <c:v>49</c:v>
                </c:pt>
                <c:pt idx="101">
                  <c:v>54</c:v>
                </c:pt>
                <c:pt idx="102">
                  <c:v>15</c:v>
                </c:pt>
                <c:pt idx="103">
                  <c:v>8</c:v>
                </c:pt>
                <c:pt idx="104">
                  <c:v>9</c:v>
                </c:pt>
                <c:pt idx="105">
                  <c:v>16</c:v>
                </c:pt>
                <c:pt idx="106">
                  <c:v>28</c:v>
                </c:pt>
                <c:pt idx="107">
                  <c:v>30</c:v>
                </c:pt>
                <c:pt idx="108">
                  <c:v>23</c:v>
                </c:pt>
                <c:pt idx="109">
                  <c:v>9</c:v>
                </c:pt>
                <c:pt idx="110">
                  <c:v>14</c:v>
                </c:pt>
                <c:pt idx="111">
                  <c:v>20</c:v>
                </c:pt>
                <c:pt idx="112">
                  <c:v>10</c:v>
                </c:pt>
                <c:pt idx="113">
                  <c:v>11</c:v>
                </c:pt>
                <c:pt idx="114">
                  <c:v>10</c:v>
                </c:pt>
                <c:pt idx="115">
                  <c:v>8</c:v>
                </c:pt>
                <c:pt idx="116">
                  <c:v>18</c:v>
                </c:pt>
                <c:pt idx="117">
                  <c:v>12</c:v>
                </c:pt>
                <c:pt idx="118">
                  <c:v>16</c:v>
                </c:pt>
                <c:pt idx="119">
                  <c:v>21</c:v>
                </c:pt>
                <c:pt idx="120">
                  <c:v>10</c:v>
                </c:pt>
                <c:pt idx="121">
                  <c:v>10</c:v>
                </c:pt>
                <c:pt idx="122">
                  <c:v>10</c:v>
                </c:pt>
                <c:pt idx="123">
                  <c:v>10</c:v>
                </c:pt>
                <c:pt idx="124">
                  <c:v>10</c:v>
                </c:pt>
                <c:pt idx="125">
                  <c:v>10</c:v>
                </c:pt>
                <c:pt idx="126">
                  <c:v>20</c:v>
                </c:pt>
                <c:pt idx="127">
                  <c:v>16</c:v>
                </c:pt>
                <c:pt idx="128">
                  <c:v>12</c:v>
                </c:pt>
                <c:pt idx="129">
                  <c:v>3</c:v>
                </c:pt>
                <c:pt idx="130">
                  <c:v>13</c:v>
                </c:pt>
                <c:pt idx="131">
                  <c:v>12</c:v>
                </c:pt>
                <c:pt idx="132">
                  <c:v>11</c:v>
                </c:pt>
                <c:pt idx="133">
                  <c:v>7</c:v>
                </c:pt>
                <c:pt idx="134">
                  <c:v>3</c:v>
                </c:pt>
                <c:pt idx="135">
                  <c:v>3</c:v>
                </c:pt>
                <c:pt idx="136">
                  <c:v>1</c:v>
                </c:pt>
                <c:pt idx="137">
                  <c:v>9</c:v>
                </c:pt>
                <c:pt idx="138">
                  <c:v>6</c:v>
                </c:pt>
                <c:pt idx="139">
                  <c:v>3</c:v>
                </c:pt>
                <c:pt idx="140">
                  <c:v>3</c:v>
                </c:pt>
                <c:pt idx="141">
                  <c:v>2</c:v>
                </c:pt>
                <c:pt idx="142">
                  <c:v>5</c:v>
                </c:pt>
                <c:pt idx="143">
                  <c:v>3</c:v>
                </c:pt>
                <c:pt idx="144">
                  <c:v>0</c:v>
                </c:pt>
                <c:pt idx="145">
                  <c:v>2</c:v>
                </c:pt>
                <c:pt idx="146">
                  <c:v>6</c:v>
                </c:pt>
                <c:pt idx="147">
                  <c:v>15</c:v>
                </c:pt>
                <c:pt idx="148">
                  <c:v>13</c:v>
                </c:pt>
                <c:pt idx="149">
                  <c:v>5</c:v>
                </c:pt>
                <c:pt idx="150">
                  <c:v>2</c:v>
                </c:pt>
                <c:pt idx="151">
                  <c:v>4</c:v>
                </c:pt>
                <c:pt idx="152">
                  <c:v>6</c:v>
                </c:pt>
                <c:pt idx="153">
                  <c:v>2</c:v>
                </c:pt>
                <c:pt idx="154">
                  <c:v>4</c:v>
                </c:pt>
                <c:pt idx="155">
                  <c:v>10</c:v>
                </c:pt>
                <c:pt idx="156">
                  <c:v>0</c:v>
                </c:pt>
                <c:pt idx="157">
                  <c:v>2</c:v>
                </c:pt>
                <c:pt idx="158">
                  <c:v>2</c:v>
                </c:pt>
                <c:pt idx="159">
                  <c:v>5</c:v>
                </c:pt>
                <c:pt idx="160">
                  <c:v>2</c:v>
                </c:pt>
                <c:pt idx="161">
                  <c:v>10</c:v>
                </c:pt>
                <c:pt idx="162">
                  <c:v>7</c:v>
                </c:pt>
                <c:pt idx="163">
                  <c:v>3</c:v>
                </c:pt>
                <c:pt idx="164">
                  <c:v>5</c:v>
                </c:pt>
                <c:pt idx="165">
                  <c:v>5</c:v>
                </c:pt>
                <c:pt idx="166">
                  <c:v>11</c:v>
                </c:pt>
                <c:pt idx="167">
                  <c:v>9</c:v>
                </c:pt>
                <c:pt idx="168">
                  <c:v>2</c:v>
                </c:pt>
                <c:pt idx="169">
                  <c:v>1</c:v>
                </c:pt>
                <c:pt idx="170">
                  <c:v>18</c:v>
                </c:pt>
                <c:pt idx="171">
                  <c:v>16</c:v>
                </c:pt>
                <c:pt idx="172">
                  <c:v>4</c:v>
                </c:pt>
                <c:pt idx="173">
                  <c:v>10</c:v>
                </c:pt>
              </c:numCache>
            </c:numRef>
          </c:val>
          <c:smooth val="0"/>
        </c:ser>
        <c:ser>
          <c:idx val="2"/>
          <c:order val="2"/>
          <c:tx>
            <c:strRef>
              <c:f>Sheet1!$D$1</c:f>
              <c:strCache>
                <c:ptCount val="1"/>
                <c:pt idx="0">
                  <c:v>Totals</c:v>
                </c:pt>
              </c:strCache>
            </c:strRef>
          </c:tx>
          <c:marker>
            <c:symbol val="none"/>
          </c:marker>
          <c:cat>
            <c:numRef>
              <c:f>Sheet1!$A$2:$A$175</c:f>
              <c:numCache>
                <c:formatCode>General</c:formatCode>
                <c:ptCount val="174"/>
                <c:pt idx="0" formatCode="mmm\-yy">
                  <c:v>37347</c:v>
                </c:pt>
                <c:pt idx="2" formatCode="mmm\-yy">
                  <c:v>37408</c:v>
                </c:pt>
                <c:pt idx="5" formatCode="mmm\-yy">
                  <c:v>37500</c:v>
                </c:pt>
                <c:pt idx="8" formatCode="mmm\-yy">
                  <c:v>37591</c:v>
                </c:pt>
                <c:pt idx="11" formatCode="mmm\-yy">
                  <c:v>37681</c:v>
                </c:pt>
                <c:pt idx="14" formatCode="mmm\-yy">
                  <c:v>37773</c:v>
                </c:pt>
                <c:pt idx="17" formatCode="mmm\-yy">
                  <c:v>37865</c:v>
                </c:pt>
                <c:pt idx="20" formatCode="mmm\-yy">
                  <c:v>37956</c:v>
                </c:pt>
                <c:pt idx="23" formatCode="mmm\-yy">
                  <c:v>38047</c:v>
                </c:pt>
                <c:pt idx="26" formatCode="mmm\-yy">
                  <c:v>38139</c:v>
                </c:pt>
                <c:pt idx="29" formatCode="mmm\-yy">
                  <c:v>38231</c:v>
                </c:pt>
                <c:pt idx="32" formatCode="mmm\-yy">
                  <c:v>38322</c:v>
                </c:pt>
                <c:pt idx="35" formatCode="mmm\-yy">
                  <c:v>38412</c:v>
                </c:pt>
                <c:pt idx="38" formatCode="mmm\-yy">
                  <c:v>38504</c:v>
                </c:pt>
                <c:pt idx="41" formatCode="mmm\-yy">
                  <c:v>38596</c:v>
                </c:pt>
                <c:pt idx="44" formatCode="mmm\-yy">
                  <c:v>38687</c:v>
                </c:pt>
                <c:pt idx="47" formatCode="mmm\-yy">
                  <c:v>38777</c:v>
                </c:pt>
                <c:pt idx="50" formatCode="mmm\-yy">
                  <c:v>38869</c:v>
                </c:pt>
                <c:pt idx="53" formatCode="mmm\-yy">
                  <c:v>38961</c:v>
                </c:pt>
                <c:pt idx="56" formatCode="mmm\-yy">
                  <c:v>39052</c:v>
                </c:pt>
                <c:pt idx="59" formatCode="mmm\-yy">
                  <c:v>39142</c:v>
                </c:pt>
                <c:pt idx="62" formatCode="mmm\-yy">
                  <c:v>39234</c:v>
                </c:pt>
                <c:pt idx="65" formatCode="mmm\-yy">
                  <c:v>39326</c:v>
                </c:pt>
                <c:pt idx="68" formatCode="mmm\-yy">
                  <c:v>39417</c:v>
                </c:pt>
                <c:pt idx="71" formatCode="mmm\-yy">
                  <c:v>39508</c:v>
                </c:pt>
                <c:pt idx="74" formatCode="mmm\-yy">
                  <c:v>39600</c:v>
                </c:pt>
                <c:pt idx="77" formatCode="mmm\-yy">
                  <c:v>39692</c:v>
                </c:pt>
                <c:pt idx="80" formatCode="mmm\-yy">
                  <c:v>39783</c:v>
                </c:pt>
                <c:pt idx="83" formatCode="mmm\-yy">
                  <c:v>39873</c:v>
                </c:pt>
                <c:pt idx="86" formatCode="mmm\-yy">
                  <c:v>39965</c:v>
                </c:pt>
                <c:pt idx="89" formatCode="mmm\-yy">
                  <c:v>40057</c:v>
                </c:pt>
                <c:pt idx="92" formatCode="mmm\-yy">
                  <c:v>40148</c:v>
                </c:pt>
                <c:pt idx="95" formatCode="mmm\-yy">
                  <c:v>40238</c:v>
                </c:pt>
                <c:pt idx="98" formatCode="mmm\-yy">
                  <c:v>40330</c:v>
                </c:pt>
                <c:pt idx="101" formatCode="mmm\-yy">
                  <c:v>40422</c:v>
                </c:pt>
                <c:pt idx="104" formatCode="mmm\-yy">
                  <c:v>40513</c:v>
                </c:pt>
                <c:pt idx="107" formatCode="mmm\-yy">
                  <c:v>40603</c:v>
                </c:pt>
                <c:pt idx="110" formatCode="mmm\-yy">
                  <c:v>40695</c:v>
                </c:pt>
                <c:pt idx="113" formatCode="mmm\-yy">
                  <c:v>40787</c:v>
                </c:pt>
                <c:pt idx="116" formatCode="mmm\-yy">
                  <c:v>40878</c:v>
                </c:pt>
                <c:pt idx="119" formatCode="mmm\-yy">
                  <c:v>40969</c:v>
                </c:pt>
                <c:pt idx="122" formatCode="mmm\-yy">
                  <c:v>41061</c:v>
                </c:pt>
                <c:pt idx="125" formatCode="mmm\-yy">
                  <c:v>41153</c:v>
                </c:pt>
                <c:pt idx="128" formatCode="mmm\-yy">
                  <c:v>41244</c:v>
                </c:pt>
                <c:pt idx="131" formatCode="mmm\-yy">
                  <c:v>41334</c:v>
                </c:pt>
                <c:pt idx="134" formatCode="mmm\-yy">
                  <c:v>41426</c:v>
                </c:pt>
                <c:pt idx="137" formatCode="mmm\-yy">
                  <c:v>41518</c:v>
                </c:pt>
                <c:pt idx="140" formatCode="mmm\-yy">
                  <c:v>41609</c:v>
                </c:pt>
                <c:pt idx="143" formatCode="mmm\-yy">
                  <c:v>41699</c:v>
                </c:pt>
                <c:pt idx="146" formatCode="mmm\-yy">
                  <c:v>41791</c:v>
                </c:pt>
                <c:pt idx="149" formatCode="mmm\-yy">
                  <c:v>41883</c:v>
                </c:pt>
                <c:pt idx="152" formatCode="mmm\-yy">
                  <c:v>41974</c:v>
                </c:pt>
                <c:pt idx="155" formatCode="mmm\-yy">
                  <c:v>42064</c:v>
                </c:pt>
                <c:pt idx="158" formatCode="mmm\-yy">
                  <c:v>42156</c:v>
                </c:pt>
                <c:pt idx="161" formatCode="mmm\-yy">
                  <c:v>42248</c:v>
                </c:pt>
                <c:pt idx="164" formatCode="mmm\-yy">
                  <c:v>42339</c:v>
                </c:pt>
                <c:pt idx="167" formatCode="mmm\-yy">
                  <c:v>42430</c:v>
                </c:pt>
                <c:pt idx="170" formatCode="mmm\-yy">
                  <c:v>42522</c:v>
                </c:pt>
                <c:pt idx="173" formatCode="mmm\-yy">
                  <c:v>42614</c:v>
                </c:pt>
              </c:numCache>
            </c:numRef>
          </c:cat>
          <c:val>
            <c:numRef>
              <c:f>Sheet1!$D$2:$D$175</c:f>
              <c:numCache>
                <c:formatCode>General</c:formatCode>
                <c:ptCount val="174"/>
                <c:pt idx="0">
                  <c:v>126</c:v>
                </c:pt>
                <c:pt idx="1">
                  <c:v>128</c:v>
                </c:pt>
                <c:pt idx="2">
                  <c:v>89</c:v>
                </c:pt>
                <c:pt idx="3">
                  <c:v>161</c:v>
                </c:pt>
                <c:pt idx="4">
                  <c:v>126</c:v>
                </c:pt>
                <c:pt idx="5">
                  <c:v>106</c:v>
                </c:pt>
                <c:pt idx="6">
                  <c:v>186</c:v>
                </c:pt>
                <c:pt idx="7">
                  <c:v>170</c:v>
                </c:pt>
                <c:pt idx="8">
                  <c:v>92</c:v>
                </c:pt>
                <c:pt idx="9">
                  <c:v>134</c:v>
                </c:pt>
                <c:pt idx="10">
                  <c:v>143</c:v>
                </c:pt>
                <c:pt idx="11">
                  <c:v>154</c:v>
                </c:pt>
                <c:pt idx="12">
                  <c:v>85</c:v>
                </c:pt>
                <c:pt idx="13">
                  <c:v>197</c:v>
                </c:pt>
                <c:pt idx="14">
                  <c:v>177</c:v>
                </c:pt>
                <c:pt idx="15">
                  <c:v>118</c:v>
                </c:pt>
                <c:pt idx="16">
                  <c:v>154</c:v>
                </c:pt>
                <c:pt idx="17">
                  <c:v>171</c:v>
                </c:pt>
                <c:pt idx="18">
                  <c:v>195</c:v>
                </c:pt>
                <c:pt idx="19">
                  <c:v>174</c:v>
                </c:pt>
                <c:pt idx="20">
                  <c:v>140</c:v>
                </c:pt>
                <c:pt idx="21">
                  <c:v>151</c:v>
                </c:pt>
                <c:pt idx="22">
                  <c:v>161</c:v>
                </c:pt>
                <c:pt idx="23">
                  <c:v>164</c:v>
                </c:pt>
                <c:pt idx="24">
                  <c:v>148</c:v>
                </c:pt>
                <c:pt idx="25">
                  <c:v>136</c:v>
                </c:pt>
                <c:pt idx="26">
                  <c:v>125</c:v>
                </c:pt>
                <c:pt idx="27">
                  <c:v>157</c:v>
                </c:pt>
                <c:pt idx="28">
                  <c:v>164</c:v>
                </c:pt>
                <c:pt idx="29">
                  <c:v>120</c:v>
                </c:pt>
                <c:pt idx="30">
                  <c:v>137</c:v>
                </c:pt>
                <c:pt idx="31">
                  <c:v>169</c:v>
                </c:pt>
                <c:pt idx="32">
                  <c:v>168</c:v>
                </c:pt>
                <c:pt idx="33">
                  <c:v>239</c:v>
                </c:pt>
                <c:pt idx="34">
                  <c:v>185</c:v>
                </c:pt>
                <c:pt idx="35">
                  <c:v>227</c:v>
                </c:pt>
                <c:pt idx="36">
                  <c:v>176</c:v>
                </c:pt>
                <c:pt idx="37">
                  <c:v>128</c:v>
                </c:pt>
                <c:pt idx="38">
                  <c:v>187</c:v>
                </c:pt>
                <c:pt idx="39">
                  <c:v>176</c:v>
                </c:pt>
                <c:pt idx="40">
                  <c:v>192</c:v>
                </c:pt>
                <c:pt idx="41">
                  <c:v>97</c:v>
                </c:pt>
                <c:pt idx="42">
                  <c:v>215</c:v>
                </c:pt>
                <c:pt idx="43">
                  <c:v>287</c:v>
                </c:pt>
                <c:pt idx="44">
                  <c:v>136</c:v>
                </c:pt>
                <c:pt idx="45">
                  <c:v>301</c:v>
                </c:pt>
                <c:pt idx="46">
                  <c:v>221</c:v>
                </c:pt>
                <c:pt idx="47">
                  <c:v>374</c:v>
                </c:pt>
                <c:pt idx="48">
                  <c:v>207</c:v>
                </c:pt>
                <c:pt idx="49">
                  <c:v>234</c:v>
                </c:pt>
                <c:pt idx="50">
                  <c:v>228</c:v>
                </c:pt>
                <c:pt idx="51">
                  <c:v>131</c:v>
                </c:pt>
                <c:pt idx="52">
                  <c:v>178</c:v>
                </c:pt>
                <c:pt idx="53">
                  <c:v>123</c:v>
                </c:pt>
                <c:pt idx="54">
                  <c:v>92</c:v>
                </c:pt>
                <c:pt idx="55">
                  <c:v>109</c:v>
                </c:pt>
                <c:pt idx="56">
                  <c:v>84</c:v>
                </c:pt>
                <c:pt idx="57">
                  <c:v>93</c:v>
                </c:pt>
                <c:pt idx="58">
                  <c:v>108</c:v>
                </c:pt>
                <c:pt idx="59">
                  <c:v>116</c:v>
                </c:pt>
                <c:pt idx="60">
                  <c:v>90</c:v>
                </c:pt>
                <c:pt idx="61">
                  <c:v>140</c:v>
                </c:pt>
                <c:pt idx="62">
                  <c:v>91</c:v>
                </c:pt>
                <c:pt idx="63">
                  <c:v>215</c:v>
                </c:pt>
                <c:pt idx="64">
                  <c:v>125</c:v>
                </c:pt>
                <c:pt idx="65">
                  <c:v>83</c:v>
                </c:pt>
                <c:pt idx="66">
                  <c:v>99</c:v>
                </c:pt>
                <c:pt idx="67">
                  <c:v>180</c:v>
                </c:pt>
                <c:pt idx="68">
                  <c:v>157</c:v>
                </c:pt>
                <c:pt idx="69">
                  <c:v>164</c:v>
                </c:pt>
                <c:pt idx="70">
                  <c:v>121</c:v>
                </c:pt>
                <c:pt idx="71">
                  <c:v>114</c:v>
                </c:pt>
                <c:pt idx="72">
                  <c:v>101</c:v>
                </c:pt>
                <c:pt idx="73">
                  <c:v>119</c:v>
                </c:pt>
                <c:pt idx="74">
                  <c:v>140</c:v>
                </c:pt>
                <c:pt idx="75">
                  <c:v>117</c:v>
                </c:pt>
                <c:pt idx="76">
                  <c:v>69</c:v>
                </c:pt>
                <c:pt idx="77">
                  <c:v>119</c:v>
                </c:pt>
                <c:pt idx="78">
                  <c:v>120</c:v>
                </c:pt>
                <c:pt idx="79">
                  <c:v>57</c:v>
                </c:pt>
                <c:pt idx="80">
                  <c:v>64</c:v>
                </c:pt>
                <c:pt idx="81">
                  <c:v>107</c:v>
                </c:pt>
                <c:pt idx="82">
                  <c:v>87</c:v>
                </c:pt>
                <c:pt idx="83">
                  <c:v>86</c:v>
                </c:pt>
                <c:pt idx="84">
                  <c:v>75</c:v>
                </c:pt>
                <c:pt idx="85">
                  <c:v>83</c:v>
                </c:pt>
                <c:pt idx="86">
                  <c:v>154</c:v>
                </c:pt>
                <c:pt idx="87">
                  <c:v>100</c:v>
                </c:pt>
                <c:pt idx="88">
                  <c:v>121</c:v>
                </c:pt>
                <c:pt idx="89">
                  <c:v>109</c:v>
                </c:pt>
                <c:pt idx="90">
                  <c:v>99</c:v>
                </c:pt>
                <c:pt idx="91">
                  <c:v>99</c:v>
                </c:pt>
                <c:pt idx="92">
                  <c:v>99</c:v>
                </c:pt>
                <c:pt idx="93">
                  <c:v>65</c:v>
                </c:pt>
                <c:pt idx="94">
                  <c:v>77</c:v>
                </c:pt>
                <c:pt idx="95">
                  <c:v>83</c:v>
                </c:pt>
                <c:pt idx="96">
                  <c:v>91</c:v>
                </c:pt>
                <c:pt idx="97">
                  <c:v>65</c:v>
                </c:pt>
                <c:pt idx="98">
                  <c:v>73</c:v>
                </c:pt>
                <c:pt idx="99">
                  <c:v>86</c:v>
                </c:pt>
                <c:pt idx="100">
                  <c:v>94</c:v>
                </c:pt>
                <c:pt idx="101">
                  <c:v>139</c:v>
                </c:pt>
                <c:pt idx="102">
                  <c:v>50</c:v>
                </c:pt>
                <c:pt idx="103">
                  <c:v>50</c:v>
                </c:pt>
                <c:pt idx="104">
                  <c:v>38</c:v>
                </c:pt>
                <c:pt idx="105">
                  <c:v>43</c:v>
                </c:pt>
                <c:pt idx="106">
                  <c:v>100</c:v>
                </c:pt>
                <c:pt idx="107">
                  <c:v>95</c:v>
                </c:pt>
                <c:pt idx="108">
                  <c:v>84</c:v>
                </c:pt>
                <c:pt idx="109">
                  <c:v>65</c:v>
                </c:pt>
                <c:pt idx="110">
                  <c:v>58</c:v>
                </c:pt>
                <c:pt idx="111">
                  <c:v>61</c:v>
                </c:pt>
                <c:pt idx="112">
                  <c:v>53</c:v>
                </c:pt>
                <c:pt idx="113">
                  <c:v>95</c:v>
                </c:pt>
                <c:pt idx="114">
                  <c:v>52</c:v>
                </c:pt>
                <c:pt idx="115">
                  <c:v>89</c:v>
                </c:pt>
                <c:pt idx="116">
                  <c:v>81</c:v>
                </c:pt>
                <c:pt idx="117">
                  <c:v>66</c:v>
                </c:pt>
                <c:pt idx="118">
                  <c:v>77</c:v>
                </c:pt>
                <c:pt idx="119">
                  <c:v>102</c:v>
                </c:pt>
                <c:pt idx="120">
                  <c:v>47</c:v>
                </c:pt>
                <c:pt idx="121">
                  <c:v>86</c:v>
                </c:pt>
                <c:pt idx="122">
                  <c:v>58</c:v>
                </c:pt>
                <c:pt idx="123">
                  <c:v>69</c:v>
                </c:pt>
                <c:pt idx="124">
                  <c:v>72</c:v>
                </c:pt>
                <c:pt idx="125">
                  <c:v>55</c:v>
                </c:pt>
                <c:pt idx="126">
                  <c:v>82</c:v>
                </c:pt>
                <c:pt idx="127">
                  <c:v>72</c:v>
                </c:pt>
                <c:pt idx="128">
                  <c:v>49</c:v>
                </c:pt>
                <c:pt idx="129">
                  <c:v>40</c:v>
                </c:pt>
                <c:pt idx="130">
                  <c:v>55</c:v>
                </c:pt>
                <c:pt idx="131">
                  <c:v>50</c:v>
                </c:pt>
                <c:pt idx="132">
                  <c:v>49</c:v>
                </c:pt>
                <c:pt idx="133">
                  <c:v>55</c:v>
                </c:pt>
                <c:pt idx="134">
                  <c:v>46</c:v>
                </c:pt>
                <c:pt idx="135">
                  <c:v>48</c:v>
                </c:pt>
                <c:pt idx="136">
                  <c:v>27</c:v>
                </c:pt>
                <c:pt idx="137">
                  <c:v>58</c:v>
                </c:pt>
                <c:pt idx="138">
                  <c:v>45</c:v>
                </c:pt>
                <c:pt idx="139">
                  <c:v>44</c:v>
                </c:pt>
                <c:pt idx="140">
                  <c:v>26</c:v>
                </c:pt>
                <c:pt idx="141">
                  <c:v>39</c:v>
                </c:pt>
                <c:pt idx="142">
                  <c:v>29</c:v>
                </c:pt>
                <c:pt idx="143">
                  <c:v>35</c:v>
                </c:pt>
                <c:pt idx="144">
                  <c:v>29</c:v>
                </c:pt>
                <c:pt idx="145">
                  <c:v>40</c:v>
                </c:pt>
                <c:pt idx="146">
                  <c:v>33</c:v>
                </c:pt>
                <c:pt idx="147">
                  <c:v>54</c:v>
                </c:pt>
                <c:pt idx="148">
                  <c:v>51</c:v>
                </c:pt>
                <c:pt idx="149">
                  <c:v>46</c:v>
                </c:pt>
                <c:pt idx="150">
                  <c:v>43</c:v>
                </c:pt>
                <c:pt idx="151">
                  <c:v>40</c:v>
                </c:pt>
                <c:pt idx="152">
                  <c:v>36</c:v>
                </c:pt>
                <c:pt idx="153">
                  <c:v>49</c:v>
                </c:pt>
                <c:pt idx="154">
                  <c:v>44</c:v>
                </c:pt>
                <c:pt idx="155">
                  <c:v>27</c:v>
                </c:pt>
                <c:pt idx="156">
                  <c:v>7</c:v>
                </c:pt>
                <c:pt idx="157">
                  <c:v>18</c:v>
                </c:pt>
                <c:pt idx="158">
                  <c:v>14</c:v>
                </c:pt>
                <c:pt idx="159">
                  <c:v>27</c:v>
                </c:pt>
                <c:pt idx="160">
                  <c:v>23</c:v>
                </c:pt>
                <c:pt idx="161">
                  <c:v>34</c:v>
                </c:pt>
                <c:pt idx="162">
                  <c:v>43</c:v>
                </c:pt>
                <c:pt idx="163">
                  <c:v>33</c:v>
                </c:pt>
                <c:pt idx="164">
                  <c:v>20</c:v>
                </c:pt>
                <c:pt idx="165">
                  <c:v>37</c:v>
                </c:pt>
                <c:pt idx="166">
                  <c:v>53</c:v>
                </c:pt>
                <c:pt idx="167">
                  <c:v>61</c:v>
                </c:pt>
                <c:pt idx="168">
                  <c:v>52</c:v>
                </c:pt>
                <c:pt idx="169">
                  <c:v>71</c:v>
                </c:pt>
                <c:pt idx="170">
                  <c:v>120</c:v>
                </c:pt>
                <c:pt idx="171">
                  <c:v>54</c:v>
                </c:pt>
                <c:pt idx="172">
                  <c:v>67</c:v>
                </c:pt>
                <c:pt idx="173">
                  <c:v>69</c:v>
                </c:pt>
              </c:numCache>
            </c:numRef>
          </c:val>
          <c:smooth val="0"/>
        </c:ser>
        <c:dLbls>
          <c:showLegendKey val="0"/>
          <c:showVal val="0"/>
          <c:showCatName val="0"/>
          <c:showSerName val="0"/>
          <c:showPercent val="0"/>
          <c:showBubbleSize val="0"/>
        </c:dLbls>
        <c:marker val="1"/>
        <c:smooth val="0"/>
        <c:axId val="78503936"/>
        <c:axId val="72022784"/>
      </c:lineChart>
      <c:dateAx>
        <c:axId val="78503936"/>
        <c:scaling>
          <c:orientation val="minMax"/>
        </c:scaling>
        <c:delete val="0"/>
        <c:axPos val="b"/>
        <c:numFmt formatCode="mmm\-yy" sourceLinked="1"/>
        <c:majorTickMark val="out"/>
        <c:minorTickMark val="none"/>
        <c:tickLblPos val="nextTo"/>
        <c:crossAx val="72022784"/>
        <c:crosses val="autoZero"/>
        <c:auto val="1"/>
        <c:lblOffset val="100"/>
        <c:baseTimeUnit val="months"/>
      </c:dateAx>
      <c:valAx>
        <c:axId val="72022784"/>
        <c:scaling>
          <c:orientation val="minMax"/>
        </c:scaling>
        <c:delete val="0"/>
        <c:axPos val="l"/>
        <c:majorGridlines/>
        <c:numFmt formatCode="General" sourceLinked="1"/>
        <c:majorTickMark val="out"/>
        <c:minorTickMark val="none"/>
        <c:tickLblPos val="nextTo"/>
        <c:crossAx val="78503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Approvals</c:v>
                </c:pt>
              </c:strCache>
            </c:strRef>
          </c:tx>
          <c:marker>
            <c:symbol val="none"/>
          </c:marker>
          <c:cat>
            <c:strRef>
              <c:f>Sheet1!$A$2:$A$14</c:f>
              <c:strCache>
                <c:ptCount val="13"/>
                <c:pt idx="0">
                  <c:v>2002 -2003</c:v>
                </c:pt>
                <c:pt idx="1">
                  <c:v>2003 - 2004</c:v>
                </c:pt>
                <c:pt idx="2">
                  <c:v>2004 -2005</c:v>
                </c:pt>
                <c:pt idx="3">
                  <c:v>2005 -2006</c:v>
                </c:pt>
                <c:pt idx="4">
                  <c:v>2006 -2007</c:v>
                </c:pt>
                <c:pt idx="5">
                  <c:v>2007 - 2008</c:v>
                </c:pt>
                <c:pt idx="6">
                  <c:v>2008 - 2009</c:v>
                </c:pt>
                <c:pt idx="7">
                  <c:v>2009 - 2010 </c:v>
                </c:pt>
                <c:pt idx="8">
                  <c:v>2010 - 2011</c:v>
                </c:pt>
                <c:pt idx="9">
                  <c:v>2011 - 2012</c:v>
                </c:pt>
                <c:pt idx="10">
                  <c:v>2012 - 2013</c:v>
                </c:pt>
                <c:pt idx="11">
                  <c:v>2013 - 2014</c:v>
                </c:pt>
                <c:pt idx="12">
                  <c:v>2014 - 2015</c:v>
                </c:pt>
              </c:strCache>
            </c:strRef>
          </c:cat>
          <c:val>
            <c:numRef>
              <c:f>Sheet1!$B$2:$B$14</c:f>
              <c:numCache>
                <c:formatCode>General</c:formatCode>
                <c:ptCount val="13"/>
                <c:pt idx="0">
                  <c:v>2</c:v>
                </c:pt>
                <c:pt idx="1">
                  <c:v>2</c:v>
                </c:pt>
                <c:pt idx="2">
                  <c:v>4</c:v>
                </c:pt>
                <c:pt idx="3">
                  <c:v>5</c:v>
                </c:pt>
                <c:pt idx="4">
                  <c:v>33</c:v>
                </c:pt>
                <c:pt idx="5">
                  <c:v>49</c:v>
                </c:pt>
                <c:pt idx="6">
                  <c:v>55</c:v>
                </c:pt>
                <c:pt idx="7">
                  <c:v>15</c:v>
                </c:pt>
                <c:pt idx="8">
                  <c:v>34</c:v>
                </c:pt>
                <c:pt idx="9">
                  <c:v>47</c:v>
                </c:pt>
                <c:pt idx="10">
                  <c:v>33</c:v>
                </c:pt>
                <c:pt idx="11">
                  <c:v>19</c:v>
                </c:pt>
                <c:pt idx="12">
                  <c:v>7</c:v>
                </c:pt>
              </c:numCache>
            </c:numRef>
          </c:val>
          <c:smooth val="0"/>
        </c:ser>
        <c:ser>
          <c:idx val="1"/>
          <c:order val="1"/>
          <c:tx>
            <c:strRef>
              <c:f>Sheet1!$C$1</c:f>
              <c:strCache>
                <c:ptCount val="1"/>
                <c:pt idx="0">
                  <c:v>Refusals</c:v>
                </c:pt>
              </c:strCache>
            </c:strRef>
          </c:tx>
          <c:marker>
            <c:symbol val="none"/>
          </c:marker>
          <c:cat>
            <c:strRef>
              <c:f>Sheet1!$A$2:$A$14</c:f>
              <c:strCache>
                <c:ptCount val="13"/>
                <c:pt idx="0">
                  <c:v>2002 -2003</c:v>
                </c:pt>
                <c:pt idx="1">
                  <c:v>2003 - 2004</c:v>
                </c:pt>
                <c:pt idx="2">
                  <c:v>2004 -2005</c:v>
                </c:pt>
                <c:pt idx="3">
                  <c:v>2005 -2006</c:v>
                </c:pt>
                <c:pt idx="4">
                  <c:v>2006 -2007</c:v>
                </c:pt>
                <c:pt idx="5">
                  <c:v>2007 - 2008</c:v>
                </c:pt>
                <c:pt idx="6">
                  <c:v>2008 - 2009</c:v>
                </c:pt>
                <c:pt idx="7">
                  <c:v>2009 - 2010 </c:v>
                </c:pt>
                <c:pt idx="8">
                  <c:v>2010 - 2011</c:v>
                </c:pt>
                <c:pt idx="9">
                  <c:v>2011 - 2012</c:v>
                </c:pt>
                <c:pt idx="10">
                  <c:v>2012 - 2013</c:v>
                </c:pt>
                <c:pt idx="11">
                  <c:v>2013 - 2014</c:v>
                </c:pt>
                <c:pt idx="12">
                  <c:v>2014 - 2015</c:v>
                </c:pt>
              </c:strCache>
            </c:strRef>
          </c:cat>
          <c:val>
            <c:numRef>
              <c:f>Sheet1!$C$2:$C$14</c:f>
              <c:numCache>
                <c:formatCode>General</c:formatCode>
                <c:ptCount val="13"/>
                <c:pt idx="0">
                  <c:v>0</c:v>
                </c:pt>
                <c:pt idx="1">
                  <c:v>0</c:v>
                </c:pt>
                <c:pt idx="2">
                  <c:v>0</c:v>
                </c:pt>
                <c:pt idx="3">
                  <c:v>0</c:v>
                </c:pt>
                <c:pt idx="4">
                  <c:v>0</c:v>
                </c:pt>
                <c:pt idx="5">
                  <c:v>4</c:v>
                </c:pt>
                <c:pt idx="6">
                  <c:v>10</c:v>
                </c:pt>
                <c:pt idx="7">
                  <c:v>4</c:v>
                </c:pt>
                <c:pt idx="8">
                  <c:v>15</c:v>
                </c:pt>
                <c:pt idx="9">
                  <c:v>11</c:v>
                </c:pt>
                <c:pt idx="10">
                  <c:v>10</c:v>
                </c:pt>
                <c:pt idx="11">
                  <c:v>10</c:v>
                </c:pt>
                <c:pt idx="12">
                  <c:v>3</c:v>
                </c:pt>
              </c:numCache>
            </c:numRef>
          </c:val>
          <c:smooth val="0"/>
        </c:ser>
        <c:ser>
          <c:idx val="2"/>
          <c:order val="2"/>
          <c:tx>
            <c:strRef>
              <c:f>Sheet1!$D$1</c:f>
              <c:strCache>
                <c:ptCount val="1"/>
                <c:pt idx="0">
                  <c:v>Totals </c:v>
                </c:pt>
              </c:strCache>
            </c:strRef>
          </c:tx>
          <c:marker>
            <c:symbol val="none"/>
          </c:marker>
          <c:cat>
            <c:strRef>
              <c:f>Sheet1!$A$2:$A$14</c:f>
              <c:strCache>
                <c:ptCount val="13"/>
                <c:pt idx="0">
                  <c:v>2002 -2003</c:v>
                </c:pt>
                <c:pt idx="1">
                  <c:v>2003 - 2004</c:v>
                </c:pt>
                <c:pt idx="2">
                  <c:v>2004 -2005</c:v>
                </c:pt>
                <c:pt idx="3">
                  <c:v>2005 -2006</c:v>
                </c:pt>
                <c:pt idx="4">
                  <c:v>2006 -2007</c:v>
                </c:pt>
                <c:pt idx="5">
                  <c:v>2007 - 2008</c:v>
                </c:pt>
                <c:pt idx="6">
                  <c:v>2008 - 2009</c:v>
                </c:pt>
                <c:pt idx="7">
                  <c:v>2009 - 2010 </c:v>
                </c:pt>
                <c:pt idx="8">
                  <c:v>2010 - 2011</c:v>
                </c:pt>
                <c:pt idx="9">
                  <c:v>2011 - 2012</c:v>
                </c:pt>
                <c:pt idx="10">
                  <c:v>2012 - 2013</c:v>
                </c:pt>
                <c:pt idx="11">
                  <c:v>2013 - 2014</c:v>
                </c:pt>
                <c:pt idx="12">
                  <c:v>2014 - 2015</c:v>
                </c:pt>
              </c:strCache>
            </c:strRef>
          </c:cat>
          <c:val>
            <c:numRef>
              <c:f>Sheet1!$D$2:$D$14</c:f>
              <c:numCache>
                <c:formatCode>General</c:formatCode>
                <c:ptCount val="13"/>
                <c:pt idx="0">
                  <c:v>2</c:v>
                </c:pt>
                <c:pt idx="1">
                  <c:v>2</c:v>
                </c:pt>
                <c:pt idx="2">
                  <c:v>4</c:v>
                </c:pt>
                <c:pt idx="3">
                  <c:v>5</c:v>
                </c:pt>
                <c:pt idx="4">
                  <c:v>33</c:v>
                </c:pt>
                <c:pt idx="5">
                  <c:v>53</c:v>
                </c:pt>
                <c:pt idx="6">
                  <c:v>65</c:v>
                </c:pt>
                <c:pt idx="7">
                  <c:v>19</c:v>
                </c:pt>
                <c:pt idx="8">
                  <c:v>49</c:v>
                </c:pt>
                <c:pt idx="9">
                  <c:v>58</c:v>
                </c:pt>
                <c:pt idx="10">
                  <c:v>43</c:v>
                </c:pt>
                <c:pt idx="11">
                  <c:v>29</c:v>
                </c:pt>
                <c:pt idx="12">
                  <c:v>10</c:v>
                </c:pt>
              </c:numCache>
            </c:numRef>
          </c:val>
          <c:smooth val="0"/>
        </c:ser>
        <c:dLbls>
          <c:showLegendKey val="0"/>
          <c:showVal val="0"/>
          <c:showCatName val="0"/>
          <c:showSerName val="0"/>
          <c:showPercent val="0"/>
          <c:showBubbleSize val="0"/>
        </c:dLbls>
        <c:marker val="1"/>
        <c:smooth val="0"/>
        <c:axId val="78644224"/>
        <c:axId val="72020480"/>
      </c:lineChart>
      <c:catAx>
        <c:axId val="78644224"/>
        <c:scaling>
          <c:orientation val="minMax"/>
        </c:scaling>
        <c:delete val="0"/>
        <c:axPos val="b"/>
        <c:majorTickMark val="out"/>
        <c:minorTickMark val="none"/>
        <c:tickLblPos val="nextTo"/>
        <c:crossAx val="72020480"/>
        <c:crosses val="autoZero"/>
        <c:auto val="1"/>
        <c:lblAlgn val="ctr"/>
        <c:lblOffset val="100"/>
        <c:noMultiLvlLbl val="0"/>
      </c:catAx>
      <c:valAx>
        <c:axId val="72020480"/>
        <c:scaling>
          <c:orientation val="minMax"/>
        </c:scaling>
        <c:delete val="0"/>
        <c:axPos val="l"/>
        <c:majorGridlines/>
        <c:numFmt formatCode="General" sourceLinked="1"/>
        <c:majorTickMark val="out"/>
        <c:minorTickMark val="none"/>
        <c:tickLblPos val="nextTo"/>
        <c:crossAx val="7864422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375AE-84C1-4E8D-8EE5-BD92F17C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32</Pages>
  <Words>5439</Words>
  <Characters>31004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36371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Fitzpatrick, Maria</dc:creator>
  <cp:lastModifiedBy>Hay, Andrew</cp:lastModifiedBy>
  <cp:revision>115</cp:revision>
  <cp:lastPrinted>2017-04-05T14:54:00Z</cp:lastPrinted>
  <dcterms:created xsi:type="dcterms:W3CDTF">2017-04-03T15:37:00Z</dcterms:created>
  <dcterms:modified xsi:type="dcterms:W3CDTF">2017-04-06T10:29:00Z</dcterms:modified>
</cp:coreProperties>
</file>