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E3F" w:rsidRDefault="00E51E3F" w:rsidP="008F4DC4">
      <w:pPr>
        <w:jc w:val="center"/>
        <w:rPr>
          <w:rFonts w:ascii="Tahoma" w:hAnsi="Tahoma" w:cs="Tahoma"/>
          <w:sz w:val="24"/>
          <w:szCs w:val="24"/>
        </w:rPr>
      </w:pPr>
    </w:p>
    <w:p w:rsidR="000C5824" w:rsidRPr="008F4DC4" w:rsidRDefault="00CB2068" w:rsidP="008F4DC4">
      <w:pPr>
        <w:jc w:val="center"/>
        <w:rPr>
          <w:rFonts w:ascii="Tahoma" w:hAnsi="Tahoma" w:cs="Tahoma"/>
          <w:sz w:val="24"/>
          <w:szCs w:val="24"/>
        </w:rPr>
      </w:pPr>
      <w:r w:rsidRPr="008F4DC4">
        <w:rPr>
          <w:rFonts w:ascii="Tahoma" w:hAnsi="Tahoma" w:cs="Tahoma"/>
          <w:noProof/>
          <w:sz w:val="24"/>
          <w:szCs w:val="24"/>
          <w:lang w:eastAsia="en-GB"/>
        </w:rPr>
        <w:drawing>
          <wp:inline distT="0" distB="0" distL="0" distR="0" wp14:anchorId="7730F372" wp14:editId="2BF84743">
            <wp:extent cx="5599289" cy="2695954"/>
            <wp:effectExtent l="0" t="0" r="1905" b="9525"/>
            <wp:docPr id="1" name="Picture 1" descr="C:\Users\sarah.ward\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ward\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1102" cy="2701642"/>
                    </a:xfrm>
                    <a:prstGeom prst="rect">
                      <a:avLst/>
                    </a:prstGeom>
                    <a:noFill/>
                    <a:ln>
                      <a:noFill/>
                    </a:ln>
                  </pic:spPr>
                </pic:pic>
              </a:graphicData>
            </a:graphic>
          </wp:inline>
        </w:drawing>
      </w:r>
    </w:p>
    <w:p w:rsidR="00995098" w:rsidRPr="008F4DC4" w:rsidRDefault="00995098" w:rsidP="008F4DC4">
      <w:pPr>
        <w:jc w:val="both"/>
        <w:rPr>
          <w:rFonts w:ascii="Tahoma" w:hAnsi="Tahoma" w:cs="Tahoma"/>
          <w:sz w:val="24"/>
          <w:szCs w:val="24"/>
        </w:rPr>
      </w:pPr>
    </w:p>
    <w:p w:rsidR="008F4DC4" w:rsidRPr="008F4DC4" w:rsidRDefault="008F4DC4" w:rsidP="008F4DC4">
      <w:pPr>
        <w:jc w:val="both"/>
        <w:rPr>
          <w:rFonts w:ascii="Tahoma" w:hAnsi="Tahoma" w:cs="Tahoma"/>
          <w:sz w:val="24"/>
          <w:szCs w:val="24"/>
        </w:rPr>
      </w:pPr>
    </w:p>
    <w:p w:rsidR="008F4DC4" w:rsidRPr="008F4DC4" w:rsidRDefault="008F4DC4" w:rsidP="008F4DC4">
      <w:pPr>
        <w:jc w:val="both"/>
        <w:rPr>
          <w:rFonts w:ascii="Tahoma" w:hAnsi="Tahoma" w:cs="Tahoma"/>
          <w:sz w:val="24"/>
          <w:szCs w:val="24"/>
        </w:rPr>
      </w:pPr>
    </w:p>
    <w:p w:rsidR="008F4DC4" w:rsidRPr="008F4DC4" w:rsidRDefault="008F4DC4" w:rsidP="008F4DC4">
      <w:pPr>
        <w:jc w:val="both"/>
        <w:rPr>
          <w:rFonts w:ascii="Tahoma" w:hAnsi="Tahoma" w:cs="Tahoma"/>
          <w:sz w:val="24"/>
          <w:szCs w:val="24"/>
        </w:rPr>
      </w:pPr>
    </w:p>
    <w:p w:rsidR="00995098" w:rsidRPr="008F4DC4" w:rsidRDefault="00995098" w:rsidP="000938FC">
      <w:pPr>
        <w:pStyle w:val="ListParagraph"/>
        <w:jc w:val="both"/>
        <w:rPr>
          <w:rFonts w:ascii="Tahoma" w:hAnsi="Tahoma" w:cs="Tahoma"/>
          <w:sz w:val="24"/>
          <w:szCs w:val="24"/>
        </w:rPr>
      </w:pPr>
    </w:p>
    <w:p w:rsidR="001E600E" w:rsidRDefault="001E600E" w:rsidP="00E74F6A">
      <w:pPr>
        <w:pStyle w:val="ListParagraph"/>
        <w:rPr>
          <w:rFonts w:ascii="Tahoma" w:hAnsi="Tahoma" w:cs="Tahoma"/>
          <w:b/>
          <w:sz w:val="36"/>
          <w:szCs w:val="36"/>
        </w:rPr>
      </w:pPr>
    </w:p>
    <w:p w:rsidR="001E600E" w:rsidRPr="006619F0" w:rsidRDefault="001E600E" w:rsidP="006619F0">
      <w:pPr>
        <w:rPr>
          <w:rFonts w:ascii="Tahoma" w:hAnsi="Tahoma" w:cs="Tahoma"/>
          <w:b/>
          <w:sz w:val="36"/>
          <w:szCs w:val="36"/>
        </w:rPr>
      </w:pPr>
    </w:p>
    <w:p w:rsidR="00995098" w:rsidRPr="00E74F6A" w:rsidRDefault="007A1B40" w:rsidP="00E74F6A">
      <w:pPr>
        <w:pStyle w:val="ListParagraph"/>
        <w:rPr>
          <w:rFonts w:ascii="Tahoma" w:hAnsi="Tahoma" w:cs="Tahoma"/>
          <w:b/>
          <w:sz w:val="36"/>
          <w:szCs w:val="36"/>
        </w:rPr>
      </w:pPr>
      <w:r>
        <w:rPr>
          <w:rFonts w:ascii="Tahoma" w:hAnsi="Tahoma" w:cs="Tahoma"/>
          <w:b/>
          <w:sz w:val="36"/>
          <w:szCs w:val="36"/>
        </w:rPr>
        <w:t>Local Development Plan</w:t>
      </w:r>
    </w:p>
    <w:p w:rsidR="00995098" w:rsidRPr="007A1B40" w:rsidRDefault="007A1B40" w:rsidP="00E74F6A">
      <w:pPr>
        <w:pStyle w:val="ListParagraph"/>
        <w:rPr>
          <w:rFonts w:ascii="Tahoma" w:hAnsi="Tahoma" w:cs="Tahoma"/>
          <w:b/>
          <w:sz w:val="36"/>
          <w:szCs w:val="36"/>
        </w:rPr>
      </w:pPr>
      <w:r w:rsidRPr="007A1B40">
        <w:rPr>
          <w:rFonts w:ascii="Tahoma" w:hAnsi="Tahoma" w:cs="Tahoma"/>
          <w:b/>
          <w:sz w:val="36"/>
          <w:szCs w:val="36"/>
        </w:rPr>
        <w:t>Preparatory Studies</w:t>
      </w:r>
    </w:p>
    <w:p w:rsidR="00995098" w:rsidRPr="00C40A62" w:rsidRDefault="00712464" w:rsidP="00C40A62">
      <w:pPr>
        <w:ind w:firstLine="720"/>
        <w:rPr>
          <w:rFonts w:ascii="Tahoma" w:hAnsi="Tahoma" w:cs="Tahoma"/>
          <w:b/>
          <w:sz w:val="36"/>
          <w:szCs w:val="36"/>
        </w:rPr>
      </w:pPr>
      <w:r>
        <w:rPr>
          <w:rFonts w:ascii="Tahoma" w:hAnsi="Tahoma" w:cs="Tahoma"/>
          <w:b/>
          <w:sz w:val="36"/>
          <w:szCs w:val="36"/>
        </w:rPr>
        <w:t>Paper 10</w:t>
      </w:r>
      <w:r w:rsidR="007A1B40">
        <w:rPr>
          <w:rFonts w:ascii="Tahoma" w:hAnsi="Tahoma" w:cs="Tahoma"/>
          <w:b/>
          <w:sz w:val="36"/>
          <w:szCs w:val="36"/>
        </w:rPr>
        <w:t xml:space="preserve">: </w:t>
      </w:r>
      <w:r w:rsidR="0036121A" w:rsidRPr="00C40A62">
        <w:rPr>
          <w:rFonts w:ascii="Tahoma" w:hAnsi="Tahoma" w:cs="Tahoma"/>
          <w:b/>
          <w:sz w:val="36"/>
          <w:szCs w:val="36"/>
        </w:rPr>
        <w:t>Open Space, Recreation and Leisure</w:t>
      </w:r>
    </w:p>
    <w:p w:rsidR="00995098" w:rsidRPr="00E74F6A" w:rsidRDefault="00995098" w:rsidP="00E74F6A">
      <w:pPr>
        <w:pStyle w:val="ListParagraph"/>
        <w:rPr>
          <w:rFonts w:ascii="Tahoma" w:hAnsi="Tahoma" w:cs="Tahoma"/>
          <w:sz w:val="36"/>
          <w:szCs w:val="36"/>
        </w:rPr>
      </w:pPr>
    </w:p>
    <w:p w:rsidR="00995098" w:rsidRPr="007A1B40" w:rsidRDefault="001D6B44" w:rsidP="00E74F6A">
      <w:pPr>
        <w:pStyle w:val="ListParagraph"/>
        <w:rPr>
          <w:rFonts w:ascii="Tahoma" w:hAnsi="Tahoma" w:cs="Tahoma"/>
          <w:b/>
          <w:sz w:val="36"/>
          <w:szCs w:val="36"/>
        </w:rPr>
      </w:pPr>
      <w:r>
        <w:rPr>
          <w:rFonts w:ascii="Tahoma" w:hAnsi="Tahoma" w:cs="Tahoma"/>
          <w:b/>
          <w:sz w:val="36"/>
          <w:szCs w:val="36"/>
        </w:rPr>
        <w:t>March</w:t>
      </w:r>
      <w:r w:rsidR="007A1B40" w:rsidRPr="007A1B40">
        <w:rPr>
          <w:rFonts w:ascii="Tahoma" w:hAnsi="Tahoma" w:cs="Tahoma"/>
          <w:b/>
          <w:sz w:val="36"/>
          <w:szCs w:val="36"/>
        </w:rPr>
        <w:t xml:space="preserve"> 2017</w:t>
      </w:r>
    </w:p>
    <w:p w:rsidR="007A1B40" w:rsidRDefault="007A1B40" w:rsidP="00E74F6A">
      <w:pPr>
        <w:pStyle w:val="ListParagraph"/>
        <w:rPr>
          <w:rFonts w:ascii="Tahoma" w:hAnsi="Tahoma" w:cs="Tahoma"/>
          <w:sz w:val="36"/>
          <w:szCs w:val="36"/>
        </w:rPr>
      </w:pPr>
    </w:p>
    <w:p w:rsidR="009C2E43" w:rsidRDefault="009C2E43" w:rsidP="00995098">
      <w:pPr>
        <w:pStyle w:val="ListParagraph"/>
        <w:jc w:val="center"/>
        <w:rPr>
          <w:rFonts w:ascii="Tahoma" w:hAnsi="Tahoma" w:cs="Tahoma"/>
          <w:sz w:val="36"/>
          <w:szCs w:val="36"/>
        </w:rPr>
      </w:pPr>
    </w:p>
    <w:p w:rsidR="006619F0" w:rsidRDefault="006619F0" w:rsidP="00995098">
      <w:pPr>
        <w:pStyle w:val="ListParagraph"/>
        <w:jc w:val="center"/>
        <w:rPr>
          <w:rFonts w:ascii="Tahoma" w:hAnsi="Tahoma" w:cs="Tahoma"/>
          <w:sz w:val="36"/>
          <w:szCs w:val="36"/>
        </w:rPr>
      </w:pPr>
    </w:p>
    <w:p w:rsidR="001E600E" w:rsidRDefault="001E600E" w:rsidP="00995098">
      <w:pPr>
        <w:pStyle w:val="ListParagraph"/>
        <w:jc w:val="center"/>
        <w:rPr>
          <w:rFonts w:ascii="Tahoma" w:hAnsi="Tahoma" w:cs="Tahoma"/>
        </w:rPr>
      </w:pPr>
    </w:p>
    <w:p w:rsidR="009C2E43" w:rsidRDefault="009C2E43" w:rsidP="00995098">
      <w:pPr>
        <w:pStyle w:val="ListParagraph"/>
        <w:jc w:val="center"/>
        <w:rPr>
          <w:rFonts w:ascii="Tahoma" w:hAnsi="Tahoma" w:cs="Tahoma"/>
        </w:rPr>
      </w:pPr>
    </w:p>
    <w:tbl>
      <w:tblPr>
        <w:tblStyle w:val="TableGrid"/>
        <w:tblW w:w="0" w:type="auto"/>
        <w:tblLook w:val="04A0" w:firstRow="1" w:lastRow="0" w:firstColumn="1" w:lastColumn="0" w:noHBand="0" w:noVBand="1"/>
      </w:tblPr>
      <w:tblGrid>
        <w:gridCol w:w="8673"/>
        <w:gridCol w:w="1182"/>
      </w:tblGrid>
      <w:tr w:rsidR="00C40A62" w:rsidRPr="00C40A62" w:rsidTr="00AF6FDE">
        <w:tc>
          <w:tcPr>
            <w:tcW w:w="8673" w:type="dxa"/>
          </w:tcPr>
          <w:p w:rsidR="00C40A62" w:rsidRPr="00C40A62" w:rsidRDefault="00C40A62" w:rsidP="00F742CE">
            <w:pPr>
              <w:rPr>
                <w:rFonts w:ascii="Tahoma" w:hAnsi="Tahoma" w:cs="Tahoma"/>
                <w:b/>
                <w:sz w:val="24"/>
                <w:szCs w:val="24"/>
              </w:rPr>
            </w:pPr>
            <w:r w:rsidRPr="00C40A62">
              <w:rPr>
                <w:rFonts w:ascii="Tahoma" w:hAnsi="Tahoma" w:cs="Tahoma"/>
                <w:b/>
                <w:sz w:val="24"/>
                <w:szCs w:val="24"/>
              </w:rPr>
              <w:lastRenderedPageBreak/>
              <w:t>Contents</w:t>
            </w:r>
            <w:r w:rsidRPr="00C40A62">
              <w:rPr>
                <w:rFonts w:ascii="Tahoma" w:hAnsi="Tahoma" w:cs="Tahoma"/>
                <w:b/>
                <w:sz w:val="24"/>
                <w:szCs w:val="24"/>
              </w:rPr>
              <w:tab/>
            </w:r>
            <w:r w:rsidRPr="00C40A62">
              <w:rPr>
                <w:rFonts w:ascii="Tahoma" w:hAnsi="Tahoma" w:cs="Tahoma"/>
                <w:b/>
                <w:sz w:val="24"/>
                <w:szCs w:val="24"/>
              </w:rPr>
              <w:tab/>
            </w:r>
            <w:r w:rsidRPr="00C40A62">
              <w:rPr>
                <w:rFonts w:ascii="Tahoma" w:hAnsi="Tahoma" w:cs="Tahoma"/>
                <w:b/>
                <w:sz w:val="24"/>
                <w:szCs w:val="24"/>
              </w:rPr>
              <w:tab/>
            </w:r>
            <w:r w:rsidRPr="00C40A62">
              <w:rPr>
                <w:rFonts w:ascii="Tahoma" w:hAnsi="Tahoma" w:cs="Tahoma"/>
                <w:b/>
                <w:sz w:val="24"/>
                <w:szCs w:val="24"/>
              </w:rPr>
              <w:tab/>
            </w:r>
            <w:r w:rsidRPr="00C40A62">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p>
        </w:tc>
        <w:tc>
          <w:tcPr>
            <w:tcW w:w="1182" w:type="dxa"/>
          </w:tcPr>
          <w:p w:rsidR="00C40A62" w:rsidRPr="00C40A62" w:rsidRDefault="004F3977" w:rsidP="00C40A62">
            <w:pPr>
              <w:jc w:val="center"/>
              <w:rPr>
                <w:rFonts w:ascii="Tahoma" w:hAnsi="Tahoma" w:cs="Tahoma"/>
                <w:b/>
                <w:sz w:val="24"/>
                <w:szCs w:val="24"/>
              </w:rPr>
            </w:pPr>
            <w:r>
              <w:rPr>
                <w:rFonts w:ascii="Tahoma" w:hAnsi="Tahoma" w:cs="Tahoma"/>
                <w:b/>
                <w:sz w:val="24"/>
                <w:szCs w:val="24"/>
              </w:rPr>
              <w:t>Page Number</w:t>
            </w:r>
          </w:p>
        </w:tc>
      </w:tr>
      <w:tr w:rsidR="003147DC" w:rsidRPr="00C40A62" w:rsidTr="00AF6FDE">
        <w:tc>
          <w:tcPr>
            <w:tcW w:w="8673" w:type="dxa"/>
          </w:tcPr>
          <w:p w:rsidR="003147DC" w:rsidRPr="003147DC" w:rsidRDefault="003147DC" w:rsidP="00F742CE">
            <w:pPr>
              <w:rPr>
                <w:rFonts w:ascii="Tahoma" w:hAnsi="Tahoma" w:cs="Tahoma"/>
                <w:b/>
                <w:sz w:val="20"/>
                <w:szCs w:val="20"/>
              </w:rPr>
            </w:pPr>
            <w:r w:rsidRPr="003147DC">
              <w:rPr>
                <w:rFonts w:ascii="Tahoma" w:hAnsi="Tahoma" w:cs="Tahoma"/>
                <w:b/>
                <w:sz w:val="20"/>
                <w:szCs w:val="20"/>
              </w:rPr>
              <w:t>PURPOSE AND CONTENT</w:t>
            </w:r>
          </w:p>
        </w:tc>
        <w:tc>
          <w:tcPr>
            <w:tcW w:w="1182" w:type="dxa"/>
          </w:tcPr>
          <w:p w:rsidR="003147DC" w:rsidRPr="00BE1332" w:rsidRDefault="00BE1332" w:rsidP="00BE1332">
            <w:pPr>
              <w:jc w:val="center"/>
              <w:rPr>
                <w:rFonts w:ascii="Tahoma" w:hAnsi="Tahoma" w:cs="Tahoma"/>
                <w:sz w:val="20"/>
                <w:szCs w:val="20"/>
              </w:rPr>
            </w:pPr>
            <w:r>
              <w:rPr>
                <w:rFonts w:ascii="Tahoma" w:hAnsi="Tahoma" w:cs="Tahoma"/>
                <w:sz w:val="20"/>
                <w:szCs w:val="20"/>
              </w:rPr>
              <w:t>3</w:t>
            </w:r>
          </w:p>
        </w:tc>
      </w:tr>
      <w:tr w:rsidR="003147DC" w:rsidRPr="00C40A62" w:rsidTr="00AF6FDE">
        <w:tc>
          <w:tcPr>
            <w:tcW w:w="8673" w:type="dxa"/>
          </w:tcPr>
          <w:p w:rsidR="003147DC" w:rsidRPr="003147DC" w:rsidRDefault="003147DC" w:rsidP="00F742CE">
            <w:pPr>
              <w:rPr>
                <w:rFonts w:ascii="Tahoma" w:hAnsi="Tahoma" w:cs="Tahoma"/>
                <w:b/>
                <w:sz w:val="20"/>
                <w:szCs w:val="20"/>
              </w:rPr>
            </w:pPr>
          </w:p>
        </w:tc>
        <w:tc>
          <w:tcPr>
            <w:tcW w:w="1182" w:type="dxa"/>
          </w:tcPr>
          <w:p w:rsidR="003147DC" w:rsidRPr="00BE1332" w:rsidRDefault="003147DC" w:rsidP="00BE1332">
            <w:pPr>
              <w:jc w:val="center"/>
              <w:rPr>
                <w:rFonts w:ascii="Tahoma" w:hAnsi="Tahoma" w:cs="Tahoma"/>
                <w:sz w:val="20"/>
                <w:szCs w:val="20"/>
              </w:rPr>
            </w:pPr>
          </w:p>
        </w:tc>
      </w:tr>
      <w:tr w:rsidR="00C40A62" w:rsidRPr="00C40A62" w:rsidTr="00AF6FDE">
        <w:tc>
          <w:tcPr>
            <w:tcW w:w="8673" w:type="dxa"/>
          </w:tcPr>
          <w:p w:rsidR="00C40A62" w:rsidRPr="00C40A62" w:rsidRDefault="003147DC" w:rsidP="00F742CE">
            <w:pPr>
              <w:pStyle w:val="ListParagraph"/>
              <w:ind w:left="0"/>
              <w:jc w:val="both"/>
              <w:rPr>
                <w:rFonts w:ascii="Tahoma" w:hAnsi="Tahoma" w:cs="Tahoma"/>
                <w:b/>
                <w:sz w:val="20"/>
                <w:szCs w:val="20"/>
              </w:rPr>
            </w:pPr>
            <w:r>
              <w:rPr>
                <w:rFonts w:ascii="Tahoma" w:hAnsi="Tahoma" w:cs="Tahoma"/>
                <w:b/>
                <w:bCs/>
                <w:sz w:val="20"/>
                <w:szCs w:val="20"/>
              </w:rPr>
              <w:t xml:space="preserve">1.0 </w:t>
            </w:r>
            <w:r w:rsidR="00C40A62" w:rsidRPr="00C40A62">
              <w:rPr>
                <w:rFonts w:ascii="Tahoma" w:hAnsi="Tahoma" w:cs="Tahoma"/>
                <w:b/>
                <w:bCs/>
                <w:sz w:val="20"/>
                <w:szCs w:val="20"/>
              </w:rPr>
              <w:t xml:space="preserve">INTRODUCTION </w:t>
            </w:r>
          </w:p>
        </w:tc>
        <w:tc>
          <w:tcPr>
            <w:tcW w:w="1182" w:type="dxa"/>
          </w:tcPr>
          <w:p w:rsidR="00C40A62" w:rsidRPr="00BE1332" w:rsidRDefault="003147DC" w:rsidP="00BE1332">
            <w:pPr>
              <w:pStyle w:val="ListParagraph"/>
              <w:ind w:left="0"/>
              <w:jc w:val="center"/>
              <w:rPr>
                <w:rFonts w:ascii="Tahoma" w:hAnsi="Tahoma" w:cs="Tahoma"/>
                <w:bCs/>
                <w:sz w:val="20"/>
                <w:szCs w:val="20"/>
              </w:rPr>
            </w:pPr>
            <w:r w:rsidRPr="00BE1332">
              <w:rPr>
                <w:rFonts w:ascii="Tahoma" w:hAnsi="Tahoma" w:cs="Tahoma"/>
                <w:bCs/>
                <w:sz w:val="20"/>
                <w:szCs w:val="20"/>
              </w:rPr>
              <w:t>4</w:t>
            </w:r>
          </w:p>
        </w:tc>
      </w:tr>
      <w:tr w:rsidR="00C40A62" w:rsidRPr="00C40A62" w:rsidTr="00AF6FDE">
        <w:tc>
          <w:tcPr>
            <w:tcW w:w="8673" w:type="dxa"/>
          </w:tcPr>
          <w:p w:rsidR="00C40A62" w:rsidRPr="00C40A62" w:rsidRDefault="00C40A62" w:rsidP="00F742CE">
            <w:pPr>
              <w:pStyle w:val="ListParagraph"/>
              <w:ind w:left="0"/>
              <w:jc w:val="both"/>
              <w:rPr>
                <w:rFonts w:ascii="Tahoma" w:hAnsi="Tahoma" w:cs="Tahoma"/>
                <w:sz w:val="20"/>
                <w:szCs w:val="20"/>
              </w:rPr>
            </w:pPr>
            <w:r w:rsidRPr="00C40A62">
              <w:rPr>
                <w:rFonts w:ascii="Tahoma" w:hAnsi="Tahoma" w:cs="Tahoma"/>
                <w:sz w:val="20"/>
                <w:szCs w:val="20"/>
              </w:rPr>
              <w:t xml:space="preserve"> Definition and explanation of open space </w:t>
            </w:r>
          </w:p>
        </w:tc>
        <w:tc>
          <w:tcPr>
            <w:tcW w:w="1182" w:type="dxa"/>
          </w:tcPr>
          <w:p w:rsidR="00C40A62" w:rsidRPr="00BE1332" w:rsidRDefault="003147DC" w:rsidP="00BE1332">
            <w:pPr>
              <w:pStyle w:val="ListParagraph"/>
              <w:ind w:left="0"/>
              <w:jc w:val="center"/>
              <w:rPr>
                <w:rFonts w:ascii="Tahoma" w:hAnsi="Tahoma" w:cs="Tahoma"/>
                <w:sz w:val="20"/>
                <w:szCs w:val="20"/>
              </w:rPr>
            </w:pPr>
            <w:r w:rsidRPr="00BE1332">
              <w:rPr>
                <w:rFonts w:ascii="Tahoma" w:hAnsi="Tahoma" w:cs="Tahoma"/>
                <w:sz w:val="20"/>
                <w:szCs w:val="20"/>
              </w:rPr>
              <w:t>4</w:t>
            </w:r>
          </w:p>
        </w:tc>
      </w:tr>
      <w:tr w:rsidR="00C40A62" w:rsidRPr="00C40A62" w:rsidTr="00AF6FDE">
        <w:tc>
          <w:tcPr>
            <w:tcW w:w="8673" w:type="dxa"/>
          </w:tcPr>
          <w:p w:rsidR="00C40A62" w:rsidRPr="00C40A62" w:rsidRDefault="00C40A62" w:rsidP="00AF6FDE">
            <w:pPr>
              <w:pStyle w:val="ListParagraph"/>
              <w:ind w:left="0"/>
              <w:jc w:val="both"/>
              <w:rPr>
                <w:rFonts w:ascii="Tahoma" w:hAnsi="Tahoma" w:cs="Tahoma"/>
                <w:color w:val="C0504D" w:themeColor="accent2"/>
                <w:sz w:val="20"/>
                <w:szCs w:val="20"/>
              </w:rPr>
            </w:pPr>
            <w:r w:rsidRPr="00174841">
              <w:rPr>
                <w:rFonts w:ascii="Tahoma" w:hAnsi="Tahoma" w:cs="Tahoma"/>
                <w:sz w:val="20"/>
                <w:szCs w:val="20"/>
              </w:rPr>
              <w:t xml:space="preserve"> </w:t>
            </w:r>
            <w:r w:rsidR="00AF6FDE">
              <w:rPr>
                <w:rFonts w:ascii="Tahoma" w:hAnsi="Tahoma" w:cs="Tahoma"/>
                <w:sz w:val="20"/>
                <w:szCs w:val="20"/>
              </w:rPr>
              <w:t>Benefits of Sport in Northern Ireland</w:t>
            </w:r>
            <w:r w:rsidRPr="00174841">
              <w:rPr>
                <w:rFonts w:ascii="Tahoma" w:hAnsi="Tahoma" w:cs="Tahoma"/>
                <w:sz w:val="20"/>
                <w:szCs w:val="20"/>
              </w:rPr>
              <w:t xml:space="preserve"> </w:t>
            </w:r>
          </w:p>
        </w:tc>
        <w:tc>
          <w:tcPr>
            <w:tcW w:w="1182" w:type="dxa"/>
          </w:tcPr>
          <w:p w:rsidR="00C40A62" w:rsidRPr="00BE1332" w:rsidRDefault="003147DC" w:rsidP="00BE1332">
            <w:pPr>
              <w:pStyle w:val="ListParagraph"/>
              <w:ind w:left="0"/>
              <w:jc w:val="center"/>
              <w:rPr>
                <w:rFonts w:ascii="Tahoma" w:hAnsi="Tahoma" w:cs="Tahoma"/>
                <w:sz w:val="20"/>
                <w:szCs w:val="20"/>
              </w:rPr>
            </w:pPr>
            <w:r w:rsidRPr="00BE1332">
              <w:rPr>
                <w:rFonts w:ascii="Tahoma" w:hAnsi="Tahoma" w:cs="Tahoma"/>
                <w:sz w:val="20"/>
                <w:szCs w:val="20"/>
              </w:rPr>
              <w:t>5</w:t>
            </w:r>
          </w:p>
        </w:tc>
      </w:tr>
      <w:tr w:rsidR="003147DC" w:rsidRPr="00C40A62" w:rsidTr="00AF6FDE">
        <w:tc>
          <w:tcPr>
            <w:tcW w:w="8673" w:type="dxa"/>
          </w:tcPr>
          <w:p w:rsidR="003147DC" w:rsidRPr="00174841" w:rsidRDefault="003147DC" w:rsidP="00AF6FDE">
            <w:pPr>
              <w:pStyle w:val="ListParagraph"/>
              <w:ind w:left="0"/>
              <w:jc w:val="both"/>
              <w:rPr>
                <w:rFonts w:ascii="Tahoma" w:hAnsi="Tahoma" w:cs="Tahoma"/>
                <w:sz w:val="20"/>
                <w:szCs w:val="20"/>
              </w:rPr>
            </w:pPr>
            <w:r w:rsidRPr="005D3B2D">
              <w:rPr>
                <w:rFonts w:ascii="Tahoma" w:hAnsi="Tahoma" w:cs="Tahoma"/>
                <w:sz w:val="20"/>
                <w:szCs w:val="20"/>
              </w:rPr>
              <w:t> Gr</w:t>
            </w:r>
            <w:r>
              <w:rPr>
                <w:rFonts w:ascii="Tahoma" w:hAnsi="Tahoma" w:cs="Tahoma"/>
                <w:sz w:val="20"/>
                <w:szCs w:val="20"/>
              </w:rPr>
              <w:t>een infrastructure</w:t>
            </w:r>
          </w:p>
        </w:tc>
        <w:tc>
          <w:tcPr>
            <w:tcW w:w="1182" w:type="dxa"/>
          </w:tcPr>
          <w:p w:rsidR="003147DC" w:rsidRPr="00BE1332" w:rsidRDefault="003147DC" w:rsidP="00BE1332">
            <w:pPr>
              <w:pStyle w:val="ListParagraph"/>
              <w:ind w:left="0"/>
              <w:jc w:val="center"/>
              <w:rPr>
                <w:rFonts w:ascii="Tahoma" w:hAnsi="Tahoma" w:cs="Tahoma"/>
                <w:sz w:val="20"/>
                <w:szCs w:val="20"/>
              </w:rPr>
            </w:pPr>
            <w:r w:rsidRPr="00BE1332">
              <w:rPr>
                <w:rFonts w:ascii="Tahoma" w:hAnsi="Tahoma" w:cs="Tahoma"/>
                <w:sz w:val="20"/>
                <w:szCs w:val="20"/>
              </w:rPr>
              <w:t>6</w:t>
            </w:r>
          </w:p>
        </w:tc>
      </w:tr>
      <w:tr w:rsidR="00C40A62" w:rsidRPr="00C40A62" w:rsidTr="00AF6FDE">
        <w:tc>
          <w:tcPr>
            <w:tcW w:w="8673" w:type="dxa"/>
          </w:tcPr>
          <w:p w:rsidR="00C40A62" w:rsidRPr="00C40A62" w:rsidRDefault="00C40A62" w:rsidP="00F742CE">
            <w:pPr>
              <w:pStyle w:val="ListParagraph"/>
              <w:ind w:left="0"/>
              <w:jc w:val="both"/>
              <w:rPr>
                <w:rFonts w:ascii="Tahoma" w:hAnsi="Tahoma" w:cs="Tahoma"/>
                <w:color w:val="C0504D" w:themeColor="accent2"/>
                <w:sz w:val="20"/>
                <w:szCs w:val="20"/>
              </w:rPr>
            </w:pPr>
            <w:r w:rsidRPr="00C71E31">
              <w:rPr>
                <w:rFonts w:ascii="Tahoma" w:hAnsi="Tahoma" w:cs="Tahoma"/>
                <w:color w:val="000000" w:themeColor="text1"/>
                <w:sz w:val="20"/>
                <w:szCs w:val="20"/>
              </w:rPr>
              <w:t> Multi b</w:t>
            </w:r>
            <w:r w:rsidR="00AF6FDE">
              <w:rPr>
                <w:rFonts w:ascii="Tahoma" w:hAnsi="Tahoma" w:cs="Tahoma"/>
                <w:color w:val="000000" w:themeColor="text1"/>
                <w:sz w:val="20"/>
                <w:szCs w:val="20"/>
              </w:rPr>
              <w:t>enefits of outdoor recreation</w:t>
            </w:r>
          </w:p>
        </w:tc>
        <w:tc>
          <w:tcPr>
            <w:tcW w:w="1182" w:type="dxa"/>
          </w:tcPr>
          <w:p w:rsidR="00C40A62" w:rsidRPr="00BE1332" w:rsidRDefault="003147DC" w:rsidP="00BE1332">
            <w:pPr>
              <w:pStyle w:val="ListParagraph"/>
              <w:ind w:left="0"/>
              <w:jc w:val="center"/>
              <w:rPr>
                <w:rFonts w:ascii="Tahoma" w:hAnsi="Tahoma" w:cs="Tahoma"/>
                <w:sz w:val="20"/>
                <w:szCs w:val="20"/>
              </w:rPr>
            </w:pPr>
            <w:r w:rsidRPr="00BE1332">
              <w:rPr>
                <w:rFonts w:ascii="Tahoma" w:hAnsi="Tahoma" w:cs="Tahoma"/>
                <w:sz w:val="20"/>
                <w:szCs w:val="20"/>
              </w:rPr>
              <w:t>7</w:t>
            </w:r>
          </w:p>
        </w:tc>
      </w:tr>
      <w:tr w:rsidR="00C40A62" w:rsidRPr="00C40A62" w:rsidTr="00AF6FDE">
        <w:tc>
          <w:tcPr>
            <w:tcW w:w="8673" w:type="dxa"/>
          </w:tcPr>
          <w:p w:rsidR="00C40A62" w:rsidRPr="00C40A62" w:rsidRDefault="00C40A62" w:rsidP="00F742CE">
            <w:pPr>
              <w:pStyle w:val="ListParagraph"/>
              <w:ind w:left="0"/>
              <w:jc w:val="both"/>
              <w:rPr>
                <w:rFonts w:ascii="Tahoma" w:hAnsi="Tahoma" w:cs="Tahoma"/>
                <w:sz w:val="20"/>
                <w:szCs w:val="20"/>
              </w:rPr>
            </w:pPr>
            <w:r w:rsidRPr="00C40A62">
              <w:rPr>
                <w:rFonts w:ascii="Tahoma" w:hAnsi="Tahoma" w:cs="Tahoma"/>
                <w:sz w:val="20"/>
                <w:szCs w:val="20"/>
              </w:rPr>
              <w:t xml:space="preserve"> Sport and recreation </w:t>
            </w:r>
            <w:r w:rsidR="00AF6FDE">
              <w:rPr>
                <w:rFonts w:ascii="Tahoma" w:hAnsi="Tahoma" w:cs="Tahoma"/>
                <w:sz w:val="20"/>
                <w:szCs w:val="20"/>
              </w:rPr>
              <w:t xml:space="preserve">in Northern Ireland </w:t>
            </w:r>
          </w:p>
        </w:tc>
        <w:tc>
          <w:tcPr>
            <w:tcW w:w="1182" w:type="dxa"/>
          </w:tcPr>
          <w:p w:rsidR="00C40A62" w:rsidRPr="00BE1332" w:rsidRDefault="003147DC" w:rsidP="00BE1332">
            <w:pPr>
              <w:pStyle w:val="ListParagraph"/>
              <w:ind w:left="0"/>
              <w:jc w:val="center"/>
              <w:rPr>
                <w:rFonts w:ascii="Tahoma" w:hAnsi="Tahoma" w:cs="Tahoma"/>
                <w:sz w:val="20"/>
                <w:szCs w:val="20"/>
              </w:rPr>
            </w:pPr>
            <w:r w:rsidRPr="00BE1332">
              <w:rPr>
                <w:rFonts w:ascii="Tahoma" w:hAnsi="Tahoma" w:cs="Tahoma"/>
                <w:sz w:val="20"/>
                <w:szCs w:val="20"/>
              </w:rPr>
              <w:t>7</w:t>
            </w:r>
          </w:p>
        </w:tc>
      </w:tr>
      <w:tr w:rsidR="00C40A62" w:rsidRPr="00C40A62" w:rsidTr="00AF6FDE">
        <w:tc>
          <w:tcPr>
            <w:tcW w:w="8673" w:type="dxa"/>
          </w:tcPr>
          <w:p w:rsidR="00C40A62" w:rsidRPr="00C40A62" w:rsidRDefault="00AF6FDE" w:rsidP="00F742CE">
            <w:pPr>
              <w:pStyle w:val="ListParagraph"/>
              <w:ind w:left="0"/>
              <w:jc w:val="both"/>
              <w:rPr>
                <w:rFonts w:ascii="Tahoma" w:hAnsi="Tahoma" w:cs="Tahoma"/>
                <w:sz w:val="20"/>
                <w:szCs w:val="20"/>
              </w:rPr>
            </w:pPr>
            <w:r w:rsidRPr="00C40A62">
              <w:rPr>
                <w:rFonts w:ascii="Tahoma" w:hAnsi="Tahoma" w:cs="Tahoma"/>
                <w:sz w:val="20"/>
                <w:szCs w:val="20"/>
              </w:rPr>
              <w:t xml:space="preserve"> Sport and recreation </w:t>
            </w:r>
            <w:r>
              <w:rPr>
                <w:rFonts w:ascii="Tahoma" w:hAnsi="Tahoma" w:cs="Tahoma"/>
                <w:sz w:val="20"/>
                <w:szCs w:val="20"/>
              </w:rPr>
              <w:t>in Newry, Mourne and Down</w:t>
            </w:r>
          </w:p>
        </w:tc>
        <w:tc>
          <w:tcPr>
            <w:tcW w:w="1182" w:type="dxa"/>
          </w:tcPr>
          <w:p w:rsidR="00C40A62" w:rsidRPr="00BE1332" w:rsidRDefault="003147DC" w:rsidP="00BE1332">
            <w:pPr>
              <w:pStyle w:val="ListParagraph"/>
              <w:ind w:left="0"/>
              <w:jc w:val="center"/>
              <w:rPr>
                <w:rFonts w:ascii="Tahoma" w:hAnsi="Tahoma" w:cs="Tahoma"/>
                <w:sz w:val="20"/>
                <w:szCs w:val="20"/>
              </w:rPr>
            </w:pPr>
            <w:r w:rsidRPr="00BE1332">
              <w:rPr>
                <w:rFonts w:ascii="Tahoma" w:hAnsi="Tahoma" w:cs="Tahoma"/>
                <w:sz w:val="20"/>
                <w:szCs w:val="20"/>
              </w:rPr>
              <w:t>9</w:t>
            </w:r>
          </w:p>
        </w:tc>
      </w:tr>
      <w:tr w:rsidR="00AF6FDE" w:rsidRPr="00C40A62" w:rsidTr="00AF6FDE">
        <w:tc>
          <w:tcPr>
            <w:tcW w:w="8673" w:type="dxa"/>
          </w:tcPr>
          <w:p w:rsidR="00AF6FDE" w:rsidRPr="00C40A62" w:rsidRDefault="00AF6FDE" w:rsidP="00F742CE">
            <w:pPr>
              <w:pStyle w:val="ListParagraph"/>
              <w:ind w:left="0"/>
              <w:jc w:val="both"/>
              <w:rPr>
                <w:rFonts w:ascii="Tahoma" w:hAnsi="Tahoma" w:cs="Tahoma"/>
                <w:sz w:val="20"/>
                <w:szCs w:val="20"/>
              </w:rPr>
            </w:pPr>
          </w:p>
        </w:tc>
        <w:tc>
          <w:tcPr>
            <w:tcW w:w="1182" w:type="dxa"/>
          </w:tcPr>
          <w:p w:rsidR="00AF6FDE" w:rsidRPr="00BE1332" w:rsidRDefault="00AF6FDE" w:rsidP="00BE1332">
            <w:pPr>
              <w:pStyle w:val="ListParagraph"/>
              <w:ind w:left="0"/>
              <w:jc w:val="center"/>
              <w:rPr>
                <w:rFonts w:ascii="Tahoma" w:hAnsi="Tahoma" w:cs="Tahoma"/>
                <w:sz w:val="20"/>
                <w:szCs w:val="20"/>
              </w:rPr>
            </w:pPr>
          </w:p>
        </w:tc>
      </w:tr>
      <w:tr w:rsidR="00C40A62" w:rsidRPr="00C40A62" w:rsidTr="00AF6FDE">
        <w:tc>
          <w:tcPr>
            <w:tcW w:w="8673" w:type="dxa"/>
          </w:tcPr>
          <w:p w:rsidR="00C40A62" w:rsidRPr="00C40A62" w:rsidRDefault="0035183E" w:rsidP="00F742CE">
            <w:pPr>
              <w:pStyle w:val="ListParagraph"/>
              <w:ind w:left="0"/>
              <w:jc w:val="both"/>
              <w:rPr>
                <w:rFonts w:ascii="Tahoma" w:hAnsi="Tahoma" w:cs="Tahoma"/>
                <w:b/>
                <w:sz w:val="20"/>
                <w:szCs w:val="20"/>
              </w:rPr>
            </w:pPr>
            <w:r>
              <w:rPr>
                <w:rFonts w:ascii="Tahoma" w:hAnsi="Tahoma" w:cs="Tahoma"/>
                <w:b/>
                <w:bCs/>
                <w:sz w:val="20"/>
                <w:szCs w:val="20"/>
              </w:rPr>
              <w:t xml:space="preserve">2.0 </w:t>
            </w:r>
            <w:r w:rsidR="00C40A62" w:rsidRPr="00C40A62">
              <w:rPr>
                <w:rFonts w:ascii="Tahoma" w:hAnsi="Tahoma" w:cs="Tahoma"/>
                <w:b/>
                <w:bCs/>
                <w:sz w:val="20"/>
                <w:szCs w:val="20"/>
              </w:rPr>
              <w:t xml:space="preserve">REGIONAL POLICY CONTEXT </w:t>
            </w:r>
          </w:p>
        </w:tc>
        <w:tc>
          <w:tcPr>
            <w:tcW w:w="1182" w:type="dxa"/>
          </w:tcPr>
          <w:p w:rsidR="00C40A62" w:rsidRPr="00BE1332" w:rsidRDefault="00C40A62" w:rsidP="00BE1332">
            <w:pPr>
              <w:pStyle w:val="ListParagraph"/>
              <w:ind w:left="0"/>
              <w:jc w:val="center"/>
              <w:rPr>
                <w:rFonts w:ascii="Tahoma" w:hAnsi="Tahoma" w:cs="Tahoma"/>
                <w:bCs/>
                <w:sz w:val="20"/>
                <w:szCs w:val="20"/>
              </w:rPr>
            </w:pPr>
          </w:p>
        </w:tc>
      </w:tr>
      <w:tr w:rsidR="00C40A62" w:rsidRPr="00C40A62" w:rsidTr="00AF6FDE">
        <w:tc>
          <w:tcPr>
            <w:tcW w:w="8673" w:type="dxa"/>
          </w:tcPr>
          <w:p w:rsidR="00C40A62" w:rsidRPr="00C40A62" w:rsidRDefault="00C40A62" w:rsidP="00F742CE">
            <w:pPr>
              <w:pStyle w:val="ListParagraph"/>
              <w:ind w:left="0"/>
              <w:jc w:val="both"/>
              <w:rPr>
                <w:rFonts w:ascii="Tahoma" w:hAnsi="Tahoma" w:cs="Tahoma"/>
                <w:sz w:val="20"/>
                <w:szCs w:val="20"/>
              </w:rPr>
            </w:pPr>
            <w:r w:rsidRPr="00C40A62">
              <w:rPr>
                <w:rFonts w:ascii="Tahoma" w:hAnsi="Tahoma" w:cs="Tahoma"/>
                <w:sz w:val="20"/>
                <w:szCs w:val="20"/>
              </w:rPr>
              <w:t xml:space="preserve"> Programme for Government </w:t>
            </w:r>
          </w:p>
        </w:tc>
        <w:tc>
          <w:tcPr>
            <w:tcW w:w="1182" w:type="dxa"/>
          </w:tcPr>
          <w:p w:rsidR="00C40A62"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10</w:t>
            </w:r>
          </w:p>
        </w:tc>
      </w:tr>
      <w:tr w:rsidR="00C40A62" w:rsidRPr="00C40A62" w:rsidTr="00AF6FDE">
        <w:tc>
          <w:tcPr>
            <w:tcW w:w="8673" w:type="dxa"/>
          </w:tcPr>
          <w:p w:rsidR="00C40A62" w:rsidRPr="00C40A62" w:rsidRDefault="00C40A62" w:rsidP="002651DB">
            <w:pPr>
              <w:pStyle w:val="ListParagraph"/>
              <w:ind w:left="0"/>
              <w:jc w:val="both"/>
              <w:rPr>
                <w:rFonts w:ascii="Tahoma" w:hAnsi="Tahoma" w:cs="Tahoma"/>
                <w:sz w:val="20"/>
                <w:szCs w:val="20"/>
              </w:rPr>
            </w:pPr>
            <w:r w:rsidRPr="00C40A62">
              <w:rPr>
                <w:rFonts w:ascii="Tahoma" w:hAnsi="Tahoma" w:cs="Tahoma"/>
                <w:sz w:val="20"/>
                <w:szCs w:val="20"/>
              </w:rPr>
              <w:t> Regional Development Strategy 203</w:t>
            </w:r>
            <w:r w:rsidR="002651DB">
              <w:rPr>
                <w:rFonts w:ascii="Tahoma" w:hAnsi="Tahoma" w:cs="Tahoma"/>
                <w:sz w:val="20"/>
                <w:szCs w:val="20"/>
              </w:rPr>
              <w:t>5 (RDS)</w:t>
            </w:r>
          </w:p>
        </w:tc>
        <w:tc>
          <w:tcPr>
            <w:tcW w:w="1182" w:type="dxa"/>
          </w:tcPr>
          <w:p w:rsidR="00C40A62"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10</w:t>
            </w:r>
          </w:p>
        </w:tc>
      </w:tr>
      <w:tr w:rsidR="005054F8" w:rsidRPr="00C40A62" w:rsidTr="00AF6FDE">
        <w:tc>
          <w:tcPr>
            <w:tcW w:w="8673" w:type="dxa"/>
          </w:tcPr>
          <w:p w:rsidR="005054F8" w:rsidRPr="00C40A62" w:rsidRDefault="005054F8" w:rsidP="00F742CE">
            <w:pPr>
              <w:pStyle w:val="ListParagraph"/>
              <w:ind w:left="0"/>
              <w:jc w:val="both"/>
              <w:rPr>
                <w:rFonts w:ascii="Tahoma" w:hAnsi="Tahoma" w:cs="Tahoma"/>
                <w:sz w:val="20"/>
                <w:szCs w:val="20"/>
              </w:rPr>
            </w:pPr>
            <w:r>
              <w:rPr>
                <w:rFonts w:ascii="Tahoma" w:hAnsi="Tahoma" w:cs="Tahoma"/>
                <w:sz w:val="20"/>
                <w:szCs w:val="20"/>
              </w:rPr>
              <w:t xml:space="preserve"> </w:t>
            </w:r>
            <w:r w:rsidRPr="005054F8">
              <w:rPr>
                <w:rFonts w:ascii="Tahoma" w:hAnsi="Tahoma" w:cs="Tahoma"/>
                <w:sz w:val="20"/>
                <w:szCs w:val="20"/>
              </w:rPr>
              <w:t>Strategic Planning Policy Statement</w:t>
            </w:r>
          </w:p>
        </w:tc>
        <w:tc>
          <w:tcPr>
            <w:tcW w:w="1182" w:type="dxa"/>
          </w:tcPr>
          <w:p w:rsidR="005054F8"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11</w:t>
            </w:r>
          </w:p>
        </w:tc>
      </w:tr>
      <w:tr w:rsidR="00C40A62" w:rsidRPr="00C40A62" w:rsidTr="00AF6FDE">
        <w:tc>
          <w:tcPr>
            <w:tcW w:w="8673" w:type="dxa"/>
          </w:tcPr>
          <w:p w:rsidR="00C40A62" w:rsidRPr="00C40A62" w:rsidRDefault="00E10C71" w:rsidP="005054F8">
            <w:pPr>
              <w:pStyle w:val="ListParagraph"/>
              <w:ind w:left="0"/>
              <w:jc w:val="both"/>
              <w:rPr>
                <w:rFonts w:ascii="Tahoma" w:hAnsi="Tahoma" w:cs="Tahoma"/>
                <w:sz w:val="20"/>
                <w:szCs w:val="20"/>
              </w:rPr>
            </w:pPr>
            <w:r>
              <w:rPr>
                <w:rFonts w:ascii="Tahoma" w:hAnsi="Tahoma" w:cs="Tahoma"/>
                <w:sz w:val="20"/>
                <w:szCs w:val="20"/>
              </w:rPr>
              <w:t xml:space="preserve">   -</w:t>
            </w:r>
            <w:r w:rsidR="005054F8">
              <w:rPr>
                <w:rFonts w:ascii="Tahoma" w:hAnsi="Tahoma" w:cs="Tahoma"/>
                <w:sz w:val="20"/>
                <w:szCs w:val="20"/>
              </w:rPr>
              <w:t>LDP Preparation</w:t>
            </w:r>
          </w:p>
        </w:tc>
        <w:tc>
          <w:tcPr>
            <w:tcW w:w="1182" w:type="dxa"/>
          </w:tcPr>
          <w:p w:rsidR="00C40A62"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12</w:t>
            </w:r>
          </w:p>
        </w:tc>
      </w:tr>
      <w:tr w:rsidR="00C40A62" w:rsidRPr="00C40A62" w:rsidTr="00AF6FDE">
        <w:tc>
          <w:tcPr>
            <w:tcW w:w="8673" w:type="dxa"/>
          </w:tcPr>
          <w:p w:rsidR="00C40A62" w:rsidRPr="00C40A62" w:rsidRDefault="00E10C71" w:rsidP="005054F8">
            <w:pPr>
              <w:pStyle w:val="ListParagraph"/>
              <w:ind w:left="0"/>
              <w:jc w:val="both"/>
              <w:rPr>
                <w:rFonts w:ascii="Tahoma" w:hAnsi="Tahoma" w:cs="Tahoma"/>
                <w:sz w:val="20"/>
                <w:szCs w:val="20"/>
              </w:rPr>
            </w:pPr>
            <w:r>
              <w:rPr>
                <w:rFonts w:ascii="Tahoma" w:hAnsi="Tahoma" w:cs="Tahoma"/>
                <w:sz w:val="20"/>
                <w:szCs w:val="20"/>
              </w:rPr>
              <w:t xml:space="preserve"> </w:t>
            </w:r>
            <w:r w:rsidR="005054F8" w:rsidRPr="00C40A62">
              <w:rPr>
                <w:rFonts w:ascii="Tahoma" w:hAnsi="Tahoma" w:cs="Tahoma"/>
                <w:sz w:val="20"/>
                <w:szCs w:val="20"/>
              </w:rPr>
              <w:t>Planning Policy Statements</w:t>
            </w:r>
          </w:p>
        </w:tc>
        <w:tc>
          <w:tcPr>
            <w:tcW w:w="1182" w:type="dxa"/>
          </w:tcPr>
          <w:p w:rsidR="00C40A62"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13</w:t>
            </w:r>
          </w:p>
        </w:tc>
      </w:tr>
      <w:tr w:rsidR="00C40A62" w:rsidRPr="00C40A62" w:rsidTr="00AF6FDE">
        <w:tc>
          <w:tcPr>
            <w:tcW w:w="8673" w:type="dxa"/>
          </w:tcPr>
          <w:p w:rsidR="00C40A62" w:rsidRPr="00C40A62" w:rsidRDefault="00C40A62" w:rsidP="00F742CE">
            <w:pPr>
              <w:pStyle w:val="ListParagraph"/>
              <w:ind w:left="0"/>
              <w:jc w:val="both"/>
              <w:rPr>
                <w:rFonts w:ascii="Tahoma" w:hAnsi="Tahoma" w:cs="Tahoma"/>
                <w:sz w:val="20"/>
                <w:szCs w:val="20"/>
              </w:rPr>
            </w:pPr>
            <w:r w:rsidRPr="00C40A62">
              <w:rPr>
                <w:rFonts w:ascii="Tahoma" w:hAnsi="Tahoma" w:cs="Tahoma"/>
                <w:sz w:val="20"/>
                <w:szCs w:val="20"/>
              </w:rPr>
              <w:t xml:space="preserve"> Other Relevant Government Strategies </w:t>
            </w:r>
          </w:p>
        </w:tc>
        <w:tc>
          <w:tcPr>
            <w:tcW w:w="1182" w:type="dxa"/>
          </w:tcPr>
          <w:p w:rsidR="00C40A62"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15</w:t>
            </w:r>
          </w:p>
        </w:tc>
      </w:tr>
      <w:tr w:rsidR="00C40A62" w:rsidRPr="00C40A62" w:rsidTr="00AF6FDE">
        <w:tc>
          <w:tcPr>
            <w:tcW w:w="8673" w:type="dxa"/>
          </w:tcPr>
          <w:p w:rsidR="00C40A62" w:rsidRPr="00C40A62" w:rsidRDefault="00C40A62" w:rsidP="00F742CE">
            <w:pPr>
              <w:pStyle w:val="ListParagraph"/>
              <w:ind w:left="0"/>
              <w:jc w:val="both"/>
              <w:rPr>
                <w:rFonts w:ascii="Tahoma" w:hAnsi="Tahoma" w:cs="Tahoma"/>
                <w:sz w:val="20"/>
                <w:szCs w:val="20"/>
              </w:rPr>
            </w:pPr>
          </w:p>
        </w:tc>
        <w:tc>
          <w:tcPr>
            <w:tcW w:w="1182" w:type="dxa"/>
          </w:tcPr>
          <w:p w:rsidR="00C40A62" w:rsidRPr="00BE1332" w:rsidRDefault="00C40A62" w:rsidP="00BE1332">
            <w:pPr>
              <w:pStyle w:val="ListParagraph"/>
              <w:ind w:left="0"/>
              <w:jc w:val="center"/>
              <w:rPr>
                <w:rFonts w:ascii="Tahoma" w:hAnsi="Tahoma" w:cs="Tahoma"/>
                <w:sz w:val="20"/>
                <w:szCs w:val="20"/>
              </w:rPr>
            </w:pPr>
          </w:p>
        </w:tc>
      </w:tr>
      <w:tr w:rsidR="00C40A62" w:rsidRPr="00C40A62" w:rsidTr="00AF6FDE">
        <w:tc>
          <w:tcPr>
            <w:tcW w:w="8673" w:type="dxa"/>
          </w:tcPr>
          <w:p w:rsidR="00C40A62" w:rsidRPr="00C40A62" w:rsidRDefault="00E10C71" w:rsidP="002651DB">
            <w:pPr>
              <w:pStyle w:val="ListParagraph"/>
              <w:ind w:left="0"/>
              <w:jc w:val="both"/>
              <w:rPr>
                <w:rFonts w:ascii="Tahoma" w:hAnsi="Tahoma" w:cs="Tahoma"/>
                <w:b/>
                <w:sz w:val="20"/>
                <w:szCs w:val="20"/>
              </w:rPr>
            </w:pPr>
            <w:r>
              <w:rPr>
                <w:rFonts w:ascii="Tahoma" w:hAnsi="Tahoma" w:cs="Tahoma"/>
                <w:b/>
                <w:bCs/>
                <w:sz w:val="20"/>
                <w:szCs w:val="20"/>
              </w:rPr>
              <w:t xml:space="preserve">3.0 </w:t>
            </w:r>
            <w:r w:rsidR="002651DB">
              <w:rPr>
                <w:rFonts w:ascii="Tahoma" w:hAnsi="Tahoma" w:cs="Tahoma"/>
                <w:b/>
                <w:bCs/>
                <w:sz w:val="20"/>
                <w:szCs w:val="20"/>
              </w:rPr>
              <w:t xml:space="preserve">LOCAL CONTEXT </w:t>
            </w:r>
          </w:p>
        </w:tc>
        <w:tc>
          <w:tcPr>
            <w:tcW w:w="1182" w:type="dxa"/>
          </w:tcPr>
          <w:p w:rsidR="00C40A62" w:rsidRPr="00BE1332" w:rsidRDefault="00C40A62" w:rsidP="00BE1332">
            <w:pPr>
              <w:pStyle w:val="ListParagraph"/>
              <w:ind w:left="0"/>
              <w:jc w:val="center"/>
              <w:rPr>
                <w:rFonts w:ascii="Tahoma" w:hAnsi="Tahoma" w:cs="Tahoma"/>
                <w:bCs/>
                <w:sz w:val="20"/>
                <w:szCs w:val="20"/>
              </w:rPr>
            </w:pPr>
          </w:p>
        </w:tc>
      </w:tr>
      <w:tr w:rsidR="002651DB" w:rsidRPr="00C40A62" w:rsidTr="00AF6FDE">
        <w:tc>
          <w:tcPr>
            <w:tcW w:w="8673" w:type="dxa"/>
          </w:tcPr>
          <w:p w:rsidR="002651DB" w:rsidRPr="002651DB" w:rsidRDefault="002651DB" w:rsidP="002651DB">
            <w:pPr>
              <w:jc w:val="both"/>
              <w:rPr>
                <w:rFonts w:ascii="Tahoma" w:hAnsi="Tahoma" w:cs="Tahoma"/>
                <w:b/>
                <w:bCs/>
                <w:sz w:val="20"/>
                <w:szCs w:val="20"/>
              </w:rPr>
            </w:pPr>
            <w:r>
              <w:rPr>
                <w:rFonts w:ascii="Tahoma" w:hAnsi="Tahoma" w:cs="Tahoma"/>
                <w:b/>
                <w:bCs/>
                <w:sz w:val="20"/>
                <w:szCs w:val="20"/>
              </w:rPr>
              <w:t xml:space="preserve">.  </w:t>
            </w:r>
            <w:r w:rsidRPr="002651DB">
              <w:rPr>
                <w:rFonts w:ascii="Tahoma" w:hAnsi="Tahoma" w:cs="Tahoma"/>
                <w:bCs/>
                <w:sz w:val="20"/>
                <w:szCs w:val="20"/>
              </w:rPr>
              <w:t>Development Plans</w:t>
            </w:r>
          </w:p>
        </w:tc>
        <w:tc>
          <w:tcPr>
            <w:tcW w:w="1182" w:type="dxa"/>
          </w:tcPr>
          <w:p w:rsidR="002651DB" w:rsidRPr="00BE1332" w:rsidRDefault="002651DB" w:rsidP="00BE1332">
            <w:pPr>
              <w:pStyle w:val="ListParagraph"/>
              <w:ind w:left="0"/>
              <w:jc w:val="center"/>
              <w:rPr>
                <w:rFonts w:ascii="Tahoma" w:hAnsi="Tahoma" w:cs="Tahoma"/>
                <w:bCs/>
                <w:sz w:val="20"/>
                <w:szCs w:val="20"/>
              </w:rPr>
            </w:pPr>
            <w:r>
              <w:rPr>
                <w:rFonts w:ascii="Tahoma" w:hAnsi="Tahoma" w:cs="Tahoma"/>
                <w:bCs/>
                <w:sz w:val="20"/>
                <w:szCs w:val="20"/>
              </w:rPr>
              <w:t>17</w:t>
            </w:r>
          </w:p>
        </w:tc>
      </w:tr>
      <w:tr w:rsidR="00C40A62" w:rsidRPr="00C40A62" w:rsidTr="00AF6FDE">
        <w:tc>
          <w:tcPr>
            <w:tcW w:w="8673" w:type="dxa"/>
          </w:tcPr>
          <w:p w:rsidR="00C40A62" w:rsidRPr="00C40A62" w:rsidRDefault="00C40A62" w:rsidP="00F742CE">
            <w:pPr>
              <w:pStyle w:val="ListParagraph"/>
              <w:ind w:left="0"/>
              <w:jc w:val="both"/>
              <w:rPr>
                <w:rFonts w:ascii="Tahoma" w:hAnsi="Tahoma" w:cs="Tahoma"/>
                <w:sz w:val="20"/>
                <w:szCs w:val="20"/>
              </w:rPr>
            </w:pPr>
            <w:r w:rsidRPr="00C40A62">
              <w:rPr>
                <w:rFonts w:ascii="Tahoma" w:hAnsi="Tahoma" w:cs="Tahoma"/>
                <w:sz w:val="20"/>
                <w:szCs w:val="20"/>
              </w:rPr>
              <w:t xml:space="preserve"> Ards and Down Area Plan 2015 </w:t>
            </w:r>
          </w:p>
        </w:tc>
        <w:tc>
          <w:tcPr>
            <w:tcW w:w="1182" w:type="dxa"/>
          </w:tcPr>
          <w:p w:rsidR="00C40A62"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17</w:t>
            </w:r>
          </w:p>
        </w:tc>
      </w:tr>
      <w:tr w:rsidR="00C40A62" w:rsidRPr="00C40A62" w:rsidTr="00AF6FDE">
        <w:tc>
          <w:tcPr>
            <w:tcW w:w="8673" w:type="dxa"/>
          </w:tcPr>
          <w:p w:rsidR="0039293C" w:rsidRPr="00C40A62" w:rsidRDefault="00C40A62" w:rsidP="00F742CE">
            <w:pPr>
              <w:pStyle w:val="ListParagraph"/>
              <w:ind w:left="0"/>
              <w:jc w:val="both"/>
              <w:rPr>
                <w:rFonts w:ascii="Tahoma" w:hAnsi="Tahoma" w:cs="Tahoma"/>
                <w:color w:val="C0504D" w:themeColor="accent2"/>
                <w:sz w:val="20"/>
                <w:szCs w:val="20"/>
              </w:rPr>
            </w:pPr>
            <w:r w:rsidRPr="00174841">
              <w:rPr>
                <w:rFonts w:ascii="Tahoma" w:hAnsi="Tahoma" w:cs="Tahoma"/>
                <w:sz w:val="20"/>
                <w:szCs w:val="20"/>
              </w:rPr>
              <w:t> Banbridge/Newry and Mourne Area Plan 2015</w:t>
            </w:r>
          </w:p>
        </w:tc>
        <w:tc>
          <w:tcPr>
            <w:tcW w:w="1182" w:type="dxa"/>
          </w:tcPr>
          <w:p w:rsidR="00C40A62"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18</w:t>
            </w:r>
          </w:p>
        </w:tc>
      </w:tr>
      <w:tr w:rsidR="00C40A62" w:rsidRPr="00C40A62" w:rsidTr="00AF6FDE">
        <w:tc>
          <w:tcPr>
            <w:tcW w:w="8673" w:type="dxa"/>
          </w:tcPr>
          <w:p w:rsidR="00C40A62" w:rsidRPr="0039293C" w:rsidRDefault="00F760C9" w:rsidP="0039293C">
            <w:pPr>
              <w:jc w:val="both"/>
              <w:rPr>
                <w:rFonts w:ascii="Tahoma" w:hAnsi="Tahoma" w:cs="Tahoma"/>
                <w:b/>
                <w:sz w:val="20"/>
                <w:szCs w:val="20"/>
              </w:rPr>
            </w:pPr>
            <w:r>
              <w:rPr>
                <w:rFonts w:ascii="Tahoma" w:hAnsi="Tahoma" w:cs="Tahoma"/>
                <w:sz w:val="20"/>
                <w:szCs w:val="20"/>
              </w:rPr>
              <w:t> Master Plans</w:t>
            </w:r>
          </w:p>
        </w:tc>
        <w:tc>
          <w:tcPr>
            <w:tcW w:w="1182" w:type="dxa"/>
          </w:tcPr>
          <w:p w:rsidR="00C40A62"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20</w:t>
            </w:r>
          </w:p>
        </w:tc>
      </w:tr>
      <w:tr w:rsidR="0039293C" w:rsidRPr="00C40A62" w:rsidTr="00AF6FDE">
        <w:tc>
          <w:tcPr>
            <w:tcW w:w="8673" w:type="dxa"/>
          </w:tcPr>
          <w:p w:rsidR="0039293C" w:rsidRPr="00C40A62" w:rsidRDefault="0039293C" w:rsidP="00F742CE">
            <w:pPr>
              <w:pStyle w:val="ListParagraph"/>
              <w:ind w:left="0"/>
              <w:jc w:val="both"/>
              <w:rPr>
                <w:rFonts w:ascii="Tahoma" w:hAnsi="Tahoma" w:cs="Tahoma"/>
                <w:b/>
                <w:sz w:val="20"/>
                <w:szCs w:val="20"/>
              </w:rPr>
            </w:pPr>
          </w:p>
        </w:tc>
        <w:tc>
          <w:tcPr>
            <w:tcW w:w="1182" w:type="dxa"/>
          </w:tcPr>
          <w:p w:rsidR="0039293C" w:rsidRPr="00BE1332" w:rsidRDefault="0039293C" w:rsidP="00BE1332">
            <w:pPr>
              <w:pStyle w:val="ListParagraph"/>
              <w:ind w:left="0"/>
              <w:jc w:val="center"/>
              <w:rPr>
                <w:rFonts w:ascii="Tahoma" w:hAnsi="Tahoma" w:cs="Tahoma"/>
                <w:sz w:val="20"/>
                <w:szCs w:val="20"/>
              </w:rPr>
            </w:pPr>
          </w:p>
        </w:tc>
      </w:tr>
      <w:tr w:rsidR="00C40A62" w:rsidRPr="00C40A62" w:rsidTr="00AF6FDE">
        <w:tc>
          <w:tcPr>
            <w:tcW w:w="8673" w:type="dxa"/>
          </w:tcPr>
          <w:p w:rsidR="00C40A62" w:rsidRPr="00C40A62" w:rsidRDefault="00E10C71" w:rsidP="00EC553C">
            <w:pPr>
              <w:pStyle w:val="ListParagraph"/>
              <w:ind w:left="0"/>
              <w:jc w:val="both"/>
              <w:rPr>
                <w:rFonts w:ascii="Tahoma" w:hAnsi="Tahoma" w:cs="Tahoma"/>
                <w:b/>
                <w:sz w:val="20"/>
                <w:szCs w:val="20"/>
              </w:rPr>
            </w:pPr>
            <w:r>
              <w:rPr>
                <w:rFonts w:ascii="Tahoma" w:hAnsi="Tahoma" w:cs="Tahoma"/>
                <w:b/>
                <w:bCs/>
                <w:sz w:val="20"/>
                <w:szCs w:val="20"/>
              </w:rPr>
              <w:t xml:space="preserve">4.0 </w:t>
            </w:r>
            <w:r w:rsidR="00EC553C">
              <w:rPr>
                <w:rFonts w:ascii="Tahoma" w:hAnsi="Tahoma" w:cs="Tahoma"/>
                <w:b/>
                <w:bCs/>
                <w:sz w:val="20"/>
                <w:szCs w:val="20"/>
              </w:rPr>
              <w:t>N</w:t>
            </w:r>
            <w:r>
              <w:rPr>
                <w:rFonts w:ascii="Tahoma" w:hAnsi="Tahoma" w:cs="Tahoma"/>
                <w:b/>
                <w:bCs/>
                <w:sz w:val="20"/>
                <w:szCs w:val="20"/>
              </w:rPr>
              <w:t>EWRY, MOURNE AND DOWN PLANS</w:t>
            </w:r>
            <w:r w:rsidR="00EC553C">
              <w:rPr>
                <w:rFonts w:ascii="Tahoma" w:hAnsi="Tahoma" w:cs="Tahoma"/>
                <w:b/>
                <w:bCs/>
                <w:sz w:val="20"/>
                <w:szCs w:val="20"/>
              </w:rPr>
              <w:t xml:space="preserve"> AND STRATEGIES</w:t>
            </w:r>
          </w:p>
        </w:tc>
        <w:tc>
          <w:tcPr>
            <w:tcW w:w="1182" w:type="dxa"/>
          </w:tcPr>
          <w:p w:rsidR="00C40A62" w:rsidRPr="00BE1332" w:rsidRDefault="00C40A62" w:rsidP="00BE1332">
            <w:pPr>
              <w:pStyle w:val="ListParagraph"/>
              <w:ind w:left="0"/>
              <w:jc w:val="center"/>
              <w:rPr>
                <w:rFonts w:ascii="Tahoma" w:hAnsi="Tahoma" w:cs="Tahoma"/>
                <w:bCs/>
                <w:sz w:val="20"/>
                <w:szCs w:val="20"/>
              </w:rPr>
            </w:pPr>
          </w:p>
        </w:tc>
      </w:tr>
      <w:tr w:rsidR="00C40A62" w:rsidRPr="00C40A62" w:rsidTr="00AF6FDE">
        <w:tc>
          <w:tcPr>
            <w:tcW w:w="8673" w:type="dxa"/>
          </w:tcPr>
          <w:p w:rsidR="00C40A62" w:rsidRPr="00C40A62" w:rsidRDefault="00EC553C" w:rsidP="00E10C71">
            <w:pPr>
              <w:pStyle w:val="ListParagraph"/>
              <w:ind w:left="0"/>
              <w:jc w:val="both"/>
              <w:rPr>
                <w:rFonts w:ascii="Tahoma" w:hAnsi="Tahoma" w:cs="Tahoma"/>
                <w:sz w:val="20"/>
                <w:szCs w:val="20"/>
              </w:rPr>
            </w:pPr>
            <w:r>
              <w:rPr>
                <w:rFonts w:ascii="Tahoma" w:hAnsi="Tahoma" w:cs="Tahoma"/>
                <w:sz w:val="20"/>
                <w:szCs w:val="20"/>
              </w:rPr>
              <w:t xml:space="preserve"> </w:t>
            </w:r>
            <w:r w:rsidR="004973F1">
              <w:rPr>
                <w:rFonts w:ascii="Tahoma" w:hAnsi="Tahoma" w:cs="Tahoma"/>
                <w:sz w:val="20"/>
                <w:szCs w:val="20"/>
              </w:rPr>
              <w:t xml:space="preserve">Corporate Plan </w:t>
            </w:r>
          </w:p>
        </w:tc>
        <w:tc>
          <w:tcPr>
            <w:tcW w:w="1182" w:type="dxa"/>
          </w:tcPr>
          <w:p w:rsidR="00C40A62"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22</w:t>
            </w:r>
          </w:p>
        </w:tc>
      </w:tr>
      <w:tr w:rsidR="004973F1" w:rsidRPr="00C40A62" w:rsidTr="00AF6FDE">
        <w:tc>
          <w:tcPr>
            <w:tcW w:w="8673" w:type="dxa"/>
          </w:tcPr>
          <w:p w:rsidR="004973F1" w:rsidRPr="00C40A62" w:rsidRDefault="004973F1" w:rsidP="006619F0">
            <w:pPr>
              <w:pStyle w:val="ListParagraph"/>
              <w:ind w:left="0"/>
              <w:jc w:val="both"/>
              <w:rPr>
                <w:rFonts w:ascii="Tahoma" w:hAnsi="Tahoma" w:cs="Tahoma"/>
                <w:sz w:val="20"/>
                <w:szCs w:val="20"/>
              </w:rPr>
            </w:pPr>
            <w:r>
              <w:rPr>
                <w:rFonts w:ascii="Tahoma" w:hAnsi="Tahoma" w:cs="Tahoma"/>
                <w:sz w:val="20"/>
                <w:szCs w:val="20"/>
              </w:rPr>
              <w:t> Community Planning</w:t>
            </w:r>
          </w:p>
        </w:tc>
        <w:tc>
          <w:tcPr>
            <w:tcW w:w="1182" w:type="dxa"/>
          </w:tcPr>
          <w:p w:rsidR="004973F1"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22</w:t>
            </w:r>
          </w:p>
        </w:tc>
      </w:tr>
      <w:tr w:rsidR="004973F1" w:rsidRPr="00C40A62" w:rsidTr="00AF6FDE">
        <w:tc>
          <w:tcPr>
            <w:tcW w:w="8673" w:type="dxa"/>
          </w:tcPr>
          <w:p w:rsidR="004973F1" w:rsidRDefault="004973F1" w:rsidP="006619F0">
            <w:pPr>
              <w:pStyle w:val="ListParagraph"/>
              <w:ind w:left="0"/>
              <w:jc w:val="both"/>
              <w:rPr>
                <w:rFonts w:ascii="Tahoma" w:hAnsi="Tahoma" w:cs="Tahoma"/>
                <w:sz w:val="20"/>
                <w:szCs w:val="20"/>
              </w:rPr>
            </w:pPr>
            <w:r>
              <w:rPr>
                <w:rFonts w:ascii="Tahoma" w:hAnsi="Tahoma" w:cs="Tahoma"/>
                <w:sz w:val="20"/>
                <w:szCs w:val="20"/>
              </w:rPr>
              <w:t> Play Strategy</w:t>
            </w:r>
          </w:p>
        </w:tc>
        <w:tc>
          <w:tcPr>
            <w:tcW w:w="1182" w:type="dxa"/>
          </w:tcPr>
          <w:p w:rsidR="004973F1"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22</w:t>
            </w:r>
          </w:p>
        </w:tc>
      </w:tr>
      <w:tr w:rsidR="004973F1" w:rsidRPr="00C40A62" w:rsidTr="00AF6FDE">
        <w:tc>
          <w:tcPr>
            <w:tcW w:w="8673" w:type="dxa"/>
          </w:tcPr>
          <w:p w:rsidR="004973F1" w:rsidRDefault="004973F1" w:rsidP="006619F0">
            <w:pPr>
              <w:pStyle w:val="ListParagraph"/>
              <w:ind w:left="0"/>
              <w:jc w:val="both"/>
              <w:rPr>
                <w:rFonts w:ascii="Tahoma" w:hAnsi="Tahoma" w:cs="Tahoma"/>
                <w:sz w:val="20"/>
                <w:szCs w:val="20"/>
              </w:rPr>
            </w:pPr>
            <w:r>
              <w:rPr>
                <w:rFonts w:ascii="Tahoma" w:hAnsi="Tahoma" w:cs="Tahoma"/>
                <w:sz w:val="20"/>
                <w:szCs w:val="20"/>
              </w:rPr>
              <w:t> Sport</w:t>
            </w:r>
            <w:r w:rsidR="00B73B7C">
              <w:rPr>
                <w:rFonts w:ascii="Tahoma" w:hAnsi="Tahoma" w:cs="Tahoma"/>
                <w:sz w:val="20"/>
                <w:szCs w:val="20"/>
              </w:rPr>
              <w:t>s</w:t>
            </w:r>
            <w:r>
              <w:rPr>
                <w:rFonts w:ascii="Tahoma" w:hAnsi="Tahoma" w:cs="Tahoma"/>
                <w:sz w:val="20"/>
                <w:szCs w:val="20"/>
              </w:rPr>
              <w:t xml:space="preserve"> Facility Strategy</w:t>
            </w:r>
          </w:p>
        </w:tc>
        <w:tc>
          <w:tcPr>
            <w:tcW w:w="1182" w:type="dxa"/>
          </w:tcPr>
          <w:p w:rsidR="004973F1"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23</w:t>
            </w:r>
          </w:p>
        </w:tc>
      </w:tr>
      <w:tr w:rsidR="004973F1" w:rsidRPr="00C40A62" w:rsidTr="00AF6FDE">
        <w:tc>
          <w:tcPr>
            <w:tcW w:w="8673" w:type="dxa"/>
          </w:tcPr>
          <w:p w:rsidR="004973F1" w:rsidRPr="004973F1" w:rsidRDefault="004973F1" w:rsidP="00F742CE">
            <w:pPr>
              <w:pStyle w:val="ListParagraph"/>
              <w:ind w:left="0"/>
              <w:jc w:val="both"/>
              <w:rPr>
                <w:rFonts w:ascii="Tahoma" w:hAnsi="Tahoma" w:cs="Tahoma"/>
                <w:b/>
                <w:sz w:val="20"/>
                <w:szCs w:val="20"/>
              </w:rPr>
            </w:pPr>
          </w:p>
        </w:tc>
        <w:tc>
          <w:tcPr>
            <w:tcW w:w="1182" w:type="dxa"/>
          </w:tcPr>
          <w:p w:rsidR="004973F1" w:rsidRPr="00BE1332" w:rsidRDefault="004973F1" w:rsidP="00BE1332">
            <w:pPr>
              <w:pStyle w:val="ListParagraph"/>
              <w:ind w:left="0"/>
              <w:jc w:val="center"/>
              <w:rPr>
                <w:rFonts w:ascii="Tahoma" w:hAnsi="Tahoma" w:cs="Tahoma"/>
                <w:sz w:val="20"/>
                <w:szCs w:val="20"/>
              </w:rPr>
            </w:pPr>
          </w:p>
        </w:tc>
      </w:tr>
      <w:tr w:rsidR="004973F1" w:rsidRPr="00C40A62" w:rsidTr="00AF6FDE">
        <w:tc>
          <w:tcPr>
            <w:tcW w:w="8673" w:type="dxa"/>
          </w:tcPr>
          <w:p w:rsidR="004973F1" w:rsidRPr="004973F1" w:rsidRDefault="00E10C71" w:rsidP="00524DB4">
            <w:pPr>
              <w:pStyle w:val="ListParagraph"/>
              <w:ind w:left="0"/>
              <w:jc w:val="both"/>
              <w:rPr>
                <w:rFonts w:ascii="Tahoma" w:hAnsi="Tahoma" w:cs="Tahoma"/>
                <w:b/>
                <w:sz w:val="20"/>
                <w:szCs w:val="20"/>
              </w:rPr>
            </w:pPr>
            <w:r>
              <w:rPr>
                <w:rFonts w:ascii="Tahoma" w:hAnsi="Tahoma" w:cs="Tahoma"/>
                <w:b/>
                <w:sz w:val="20"/>
                <w:szCs w:val="20"/>
              </w:rPr>
              <w:t xml:space="preserve">5.0 </w:t>
            </w:r>
            <w:r w:rsidR="004973F1" w:rsidRPr="004973F1">
              <w:rPr>
                <w:rFonts w:ascii="Tahoma" w:hAnsi="Tahoma" w:cs="Tahoma"/>
                <w:b/>
                <w:sz w:val="20"/>
                <w:szCs w:val="20"/>
              </w:rPr>
              <w:t>O</w:t>
            </w:r>
            <w:r>
              <w:rPr>
                <w:rFonts w:ascii="Tahoma" w:hAnsi="Tahoma" w:cs="Tahoma"/>
                <w:b/>
                <w:sz w:val="20"/>
                <w:szCs w:val="20"/>
              </w:rPr>
              <w:t>PEN SPACE,</w:t>
            </w:r>
            <w:r w:rsidR="002651DB">
              <w:rPr>
                <w:rFonts w:ascii="Tahoma" w:hAnsi="Tahoma" w:cs="Tahoma"/>
                <w:b/>
                <w:sz w:val="20"/>
                <w:szCs w:val="20"/>
              </w:rPr>
              <w:t xml:space="preserve"> </w:t>
            </w:r>
            <w:r>
              <w:rPr>
                <w:rFonts w:ascii="Tahoma" w:hAnsi="Tahoma" w:cs="Tahoma"/>
                <w:b/>
                <w:sz w:val="20"/>
                <w:szCs w:val="20"/>
              </w:rPr>
              <w:t xml:space="preserve">RECREATION AND LEISURE PROVISION </w:t>
            </w:r>
            <w:r w:rsidR="00524DB4">
              <w:rPr>
                <w:rFonts w:ascii="Tahoma" w:hAnsi="Tahoma" w:cs="Tahoma"/>
                <w:b/>
                <w:sz w:val="20"/>
                <w:szCs w:val="20"/>
              </w:rPr>
              <w:t xml:space="preserve">IN </w:t>
            </w:r>
            <w:r w:rsidR="002651DB">
              <w:rPr>
                <w:rFonts w:ascii="Tahoma" w:hAnsi="Tahoma" w:cs="Tahoma"/>
                <w:b/>
                <w:sz w:val="20"/>
                <w:szCs w:val="20"/>
              </w:rPr>
              <w:t xml:space="preserve">THE </w:t>
            </w:r>
            <w:r>
              <w:rPr>
                <w:rFonts w:ascii="Tahoma" w:hAnsi="Tahoma" w:cs="Tahoma"/>
                <w:b/>
                <w:sz w:val="20"/>
                <w:szCs w:val="20"/>
              </w:rPr>
              <w:t>DISTRICT</w:t>
            </w:r>
            <w:r w:rsidR="004973F1" w:rsidRPr="004973F1">
              <w:rPr>
                <w:rFonts w:ascii="Tahoma" w:hAnsi="Tahoma" w:cs="Tahoma"/>
                <w:b/>
                <w:sz w:val="20"/>
                <w:szCs w:val="20"/>
              </w:rPr>
              <w:t xml:space="preserve"> </w:t>
            </w:r>
          </w:p>
        </w:tc>
        <w:tc>
          <w:tcPr>
            <w:tcW w:w="1182" w:type="dxa"/>
          </w:tcPr>
          <w:p w:rsidR="004973F1" w:rsidRPr="00BE1332" w:rsidRDefault="002651DB" w:rsidP="00BE1332">
            <w:pPr>
              <w:pStyle w:val="ListParagraph"/>
              <w:ind w:left="0"/>
              <w:jc w:val="center"/>
              <w:rPr>
                <w:rFonts w:ascii="Tahoma" w:hAnsi="Tahoma" w:cs="Tahoma"/>
                <w:sz w:val="20"/>
                <w:szCs w:val="20"/>
              </w:rPr>
            </w:pPr>
            <w:r>
              <w:rPr>
                <w:rFonts w:ascii="Tahoma" w:hAnsi="Tahoma" w:cs="Tahoma"/>
                <w:sz w:val="20"/>
                <w:szCs w:val="20"/>
              </w:rPr>
              <w:t>23</w:t>
            </w:r>
          </w:p>
        </w:tc>
      </w:tr>
      <w:tr w:rsidR="004973F1" w:rsidRPr="00C40A62" w:rsidTr="00AF6FDE">
        <w:tc>
          <w:tcPr>
            <w:tcW w:w="8673" w:type="dxa"/>
          </w:tcPr>
          <w:p w:rsidR="004973F1" w:rsidRPr="00C40A62" w:rsidRDefault="004E5B56" w:rsidP="004E5B56">
            <w:pPr>
              <w:pStyle w:val="ListParagraph"/>
              <w:ind w:left="0"/>
              <w:jc w:val="both"/>
              <w:rPr>
                <w:rFonts w:ascii="Tahoma" w:hAnsi="Tahoma" w:cs="Tahoma"/>
                <w:sz w:val="20"/>
                <w:szCs w:val="20"/>
              </w:rPr>
            </w:pPr>
            <w:r>
              <w:rPr>
                <w:rFonts w:ascii="Tahoma" w:hAnsi="Tahoma" w:cs="Tahoma"/>
                <w:sz w:val="20"/>
                <w:szCs w:val="20"/>
              </w:rPr>
              <w:t></w:t>
            </w:r>
            <w:r>
              <w:t xml:space="preserve"> </w:t>
            </w:r>
            <w:r w:rsidR="00E10C71">
              <w:t xml:space="preserve">Active </w:t>
            </w:r>
            <w:r w:rsidRPr="004E5B56">
              <w:rPr>
                <w:rFonts w:ascii="Tahoma" w:hAnsi="Tahoma" w:cs="Tahoma"/>
                <w:sz w:val="20"/>
                <w:szCs w:val="20"/>
              </w:rPr>
              <w:t>Outdoor</w:t>
            </w:r>
            <w:r w:rsidR="00E10C71">
              <w:rPr>
                <w:rFonts w:ascii="Tahoma" w:hAnsi="Tahoma" w:cs="Tahoma"/>
                <w:sz w:val="20"/>
                <w:szCs w:val="20"/>
              </w:rPr>
              <w:t xml:space="preserve"> Recreation and Open</w:t>
            </w:r>
            <w:r w:rsidRPr="004E5B56">
              <w:rPr>
                <w:rFonts w:ascii="Tahoma" w:hAnsi="Tahoma" w:cs="Tahoma"/>
                <w:sz w:val="20"/>
                <w:szCs w:val="20"/>
              </w:rPr>
              <w:t xml:space="preserve"> Space provision</w:t>
            </w:r>
          </w:p>
        </w:tc>
        <w:tc>
          <w:tcPr>
            <w:tcW w:w="1182" w:type="dxa"/>
          </w:tcPr>
          <w:p w:rsidR="004973F1"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23</w:t>
            </w:r>
          </w:p>
        </w:tc>
      </w:tr>
      <w:tr w:rsidR="004973F1" w:rsidRPr="00C40A62" w:rsidTr="00AF6FDE">
        <w:tc>
          <w:tcPr>
            <w:tcW w:w="8673" w:type="dxa"/>
          </w:tcPr>
          <w:p w:rsidR="004973F1" w:rsidRPr="00C40A62" w:rsidRDefault="00E10C71" w:rsidP="004E5B56">
            <w:pPr>
              <w:pStyle w:val="ListParagraph"/>
              <w:ind w:left="0"/>
              <w:jc w:val="both"/>
              <w:rPr>
                <w:rFonts w:ascii="Tahoma" w:hAnsi="Tahoma" w:cs="Tahoma"/>
                <w:sz w:val="20"/>
                <w:szCs w:val="20"/>
              </w:rPr>
            </w:pPr>
            <w:r>
              <w:rPr>
                <w:rFonts w:ascii="Tahoma" w:hAnsi="Tahoma" w:cs="Tahoma"/>
                <w:sz w:val="20"/>
                <w:szCs w:val="20"/>
              </w:rPr>
              <w:t xml:space="preserve">  -</w:t>
            </w:r>
            <w:r w:rsidR="004E5B56" w:rsidRPr="004E5B56">
              <w:rPr>
                <w:rFonts w:ascii="Tahoma" w:hAnsi="Tahoma" w:cs="Tahoma"/>
                <w:sz w:val="20"/>
                <w:szCs w:val="20"/>
              </w:rPr>
              <w:t>Measuring Outdoor Playing space</w:t>
            </w:r>
          </w:p>
        </w:tc>
        <w:tc>
          <w:tcPr>
            <w:tcW w:w="1182" w:type="dxa"/>
          </w:tcPr>
          <w:p w:rsidR="004973F1"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23</w:t>
            </w:r>
          </w:p>
        </w:tc>
      </w:tr>
      <w:tr w:rsidR="004973F1" w:rsidRPr="00C40A62" w:rsidTr="00AF6FDE">
        <w:tc>
          <w:tcPr>
            <w:tcW w:w="8673" w:type="dxa"/>
          </w:tcPr>
          <w:p w:rsidR="004973F1" w:rsidRPr="00C40A62" w:rsidRDefault="004E5B56" w:rsidP="00F742CE">
            <w:pPr>
              <w:pStyle w:val="ListParagraph"/>
              <w:ind w:left="0"/>
              <w:jc w:val="both"/>
              <w:rPr>
                <w:rFonts w:ascii="Tahoma" w:hAnsi="Tahoma" w:cs="Tahoma"/>
                <w:sz w:val="20"/>
                <w:szCs w:val="20"/>
              </w:rPr>
            </w:pPr>
            <w:r>
              <w:rPr>
                <w:rFonts w:ascii="Tahoma" w:hAnsi="Tahoma" w:cs="Tahoma"/>
                <w:sz w:val="20"/>
                <w:szCs w:val="20"/>
              </w:rPr>
              <w:t> Future Needs</w:t>
            </w:r>
          </w:p>
        </w:tc>
        <w:tc>
          <w:tcPr>
            <w:tcW w:w="1182" w:type="dxa"/>
          </w:tcPr>
          <w:p w:rsidR="004973F1"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27</w:t>
            </w:r>
          </w:p>
        </w:tc>
      </w:tr>
      <w:tr w:rsidR="000929EE" w:rsidRPr="00C40A62" w:rsidTr="00AF6FDE">
        <w:tc>
          <w:tcPr>
            <w:tcW w:w="8673" w:type="dxa"/>
          </w:tcPr>
          <w:p w:rsidR="000929EE" w:rsidRDefault="000929EE" w:rsidP="00F742CE">
            <w:pPr>
              <w:pStyle w:val="ListParagraph"/>
              <w:ind w:left="0"/>
              <w:jc w:val="both"/>
              <w:rPr>
                <w:rFonts w:ascii="Tahoma" w:hAnsi="Tahoma" w:cs="Tahoma"/>
                <w:sz w:val="20"/>
                <w:szCs w:val="20"/>
              </w:rPr>
            </w:pPr>
          </w:p>
        </w:tc>
        <w:tc>
          <w:tcPr>
            <w:tcW w:w="1182" w:type="dxa"/>
          </w:tcPr>
          <w:p w:rsidR="000929EE" w:rsidRPr="00BE1332" w:rsidRDefault="000929EE" w:rsidP="00BE1332">
            <w:pPr>
              <w:pStyle w:val="ListParagraph"/>
              <w:ind w:left="0"/>
              <w:jc w:val="center"/>
              <w:rPr>
                <w:rFonts w:ascii="Tahoma" w:hAnsi="Tahoma" w:cs="Tahoma"/>
                <w:sz w:val="20"/>
                <w:szCs w:val="20"/>
              </w:rPr>
            </w:pPr>
          </w:p>
        </w:tc>
      </w:tr>
      <w:tr w:rsidR="000929EE" w:rsidRPr="00C40A62" w:rsidTr="00AF6FDE">
        <w:tc>
          <w:tcPr>
            <w:tcW w:w="8673" w:type="dxa"/>
          </w:tcPr>
          <w:p w:rsidR="000929EE" w:rsidRPr="000929EE" w:rsidRDefault="000929EE" w:rsidP="00F742CE">
            <w:pPr>
              <w:pStyle w:val="ListParagraph"/>
              <w:ind w:left="0"/>
              <w:jc w:val="both"/>
              <w:rPr>
                <w:rFonts w:ascii="Tahoma" w:hAnsi="Tahoma" w:cs="Tahoma"/>
                <w:b/>
                <w:sz w:val="20"/>
                <w:szCs w:val="20"/>
              </w:rPr>
            </w:pPr>
            <w:r w:rsidRPr="000929EE">
              <w:rPr>
                <w:rFonts w:ascii="Tahoma" w:hAnsi="Tahoma" w:cs="Tahoma"/>
                <w:b/>
                <w:sz w:val="20"/>
                <w:szCs w:val="20"/>
              </w:rPr>
              <w:t>6.0 CHILDREN’S PLAY SPACE PROVISION</w:t>
            </w:r>
          </w:p>
        </w:tc>
        <w:tc>
          <w:tcPr>
            <w:tcW w:w="1182" w:type="dxa"/>
          </w:tcPr>
          <w:p w:rsidR="000929EE" w:rsidRPr="00BE1332" w:rsidRDefault="000929EE" w:rsidP="00BE1332">
            <w:pPr>
              <w:pStyle w:val="ListParagraph"/>
              <w:ind w:left="0"/>
              <w:jc w:val="center"/>
              <w:rPr>
                <w:rFonts w:ascii="Tahoma" w:hAnsi="Tahoma" w:cs="Tahoma"/>
                <w:sz w:val="20"/>
                <w:szCs w:val="20"/>
              </w:rPr>
            </w:pPr>
          </w:p>
        </w:tc>
      </w:tr>
      <w:tr w:rsidR="004973F1" w:rsidRPr="00C40A62" w:rsidTr="00AF6FDE">
        <w:tc>
          <w:tcPr>
            <w:tcW w:w="8673" w:type="dxa"/>
          </w:tcPr>
          <w:p w:rsidR="004973F1" w:rsidRPr="00C40A62" w:rsidRDefault="00E10C71" w:rsidP="00F742CE">
            <w:pPr>
              <w:pStyle w:val="ListParagraph"/>
              <w:ind w:left="0"/>
              <w:jc w:val="both"/>
              <w:rPr>
                <w:rFonts w:ascii="Tahoma" w:hAnsi="Tahoma" w:cs="Tahoma"/>
                <w:sz w:val="20"/>
                <w:szCs w:val="20"/>
              </w:rPr>
            </w:pPr>
            <w:r>
              <w:rPr>
                <w:rFonts w:ascii="Tahoma" w:hAnsi="Tahoma" w:cs="Tahoma"/>
                <w:sz w:val="20"/>
                <w:szCs w:val="20"/>
              </w:rPr>
              <w:t> Children’s Play Space P</w:t>
            </w:r>
            <w:r w:rsidR="004973F1" w:rsidRPr="00C40A62">
              <w:rPr>
                <w:rFonts w:ascii="Tahoma" w:hAnsi="Tahoma" w:cs="Tahoma"/>
                <w:sz w:val="20"/>
                <w:szCs w:val="20"/>
              </w:rPr>
              <w:t xml:space="preserve">rovision </w:t>
            </w:r>
          </w:p>
        </w:tc>
        <w:tc>
          <w:tcPr>
            <w:tcW w:w="1182" w:type="dxa"/>
          </w:tcPr>
          <w:p w:rsidR="004973F1"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28</w:t>
            </w:r>
          </w:p>
        </w:tc>
      </w:tr>
      <w:tr w:rsidR="004973F1" w:rsidRPr="00C40A62" w:rsidTr="00AF6FDE">
        <w:tc>
          <w:tcPr>
            <w:tcW w:w="8673" w:type="dxa"/>
          </w:tcPr>
          <w:p w:rsidR="004973F1" w:rsidRPr="00C40A62" w:rsidRDefault="00E10C71" w:rsidP="00F742CE">
            <w:pPr>
              <w:pStyle w:val="ListParagraph"/>
              <w:ind w:left="0"/>
              <w:jc w:val="both"/>
              <w:rPr>
                <w:rFonts w:ascii="Tahoma" w:hAnsi="Tahoma" w:cs="Tahoma"/>
                <w:sz w:val="20"/>
                <w:szCs w:val="20"/>
              </w:rPr>
            </w:pPr>
            <w:r>
              <w:rPr>
                <w:rFonts w:ascii="Tahoma" w:hAnsi="Tahoma" w:cs="Tahoma"/>
                <w:sz w:val="20"/>
                <w:szCs w:val="20"/>
              </w:rPr>
              <w:t xml:space="preserve">  -</w:t>
            </w:r>
            <w:r w:rsidR="004E5B56" w:rsidRPr="004E5B56">
              <w:rPr>
                <w:rFonts w:ascii="Tahoma" w:hAnsi="Tahoma" w:cs="Tahoma"/>
                <w:sz w:val="20"/>
                <w:szCs w:val="20"/>
              </w:rPr>
              <w:t>Measuring Children’s Play Space Provision</w:t>
            </w:r>
          </w:p>
        </w:tc>
        <w:tc>
          <w:tcPr>
            <w:tcW w:w="1182" w:type="dxa"/>
          </w:tcPr>
          <w:p w:rsidR="004973F1"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28</w:t>
            </w:r>
          </w:p>
        </w:tc>
      </w:tr>
      <w:tr w:rsidR="004973F1" w:rsidRPr="00C40A62" w:rsidTr="00AF6FDE">
        <w:tc>
          <w:tcPr>
            <w:tcW w:w="8673" w:type="dxa"/>
          </w:tcPr>
          <w:p w:rsidR="004973F1" w:rsidRPr="00C40A62" w:rsidRDefault="004973F1" w:rsidP="004E5B56">
            <w:pPr>
              <w:pStyle w:val="ListParagraph"/>
              <w:ind w:left="0"/>
              <w:jc w:val="both"/>
              <w:rPr>
                <w:rFonts w:ascii="Tahoma" w:hAnsi="Tahoma" w:cs="Tahoma"/>
                <w:sz w:val="20"/>
                <w:szCs w:val="20"/>
              </w:rPr>
            </w:pPr>
            <w:r w:rsidRPr="00C40A62">
              <w:rPr>
                <w:rFonts w:ascii="Tahoma" w:hAnsi="Tahoma" w:cs="Tahoma"/>
                <w:sz w:val="20"/>
                <w:szCs w:val="20"/>
              </w:rPr>
              <w:t xml:space="preserve"> </w:t>
            </w:r>
            <w:r w:rsidR="004E5B56">
              <w:rPr>
                <w:rFonts w:ascii="Tahoma" w:hAnsi="Tahoma" w:cs="Tahoma"/>
                <w:sz w:val="20"/>
                <w:szCs w:val="20"/>
              </w:rPr>
              <w:t>Future Needs</w:t>
            </w:r>
          </w:p>
        </w:tc>
        <w:tc>
          <w:tcPr>
            <w:tcW w:w="1182" w:type="dxa"/>
          </w:tcPr>
          <w:p w:rsidR="004973F1" w:rsidRPr="00BE1332" w:rsidRDefault="00E10C71" w:rsidP="00BE1332">
            <w:pPr>
              <w:pStyle w:val="ListParagraph"/>
              <w:ind w:left="0"/>
              <w:jc w:val="center"/>
              <w:rPr>
                <w:rFonts w:ascii="Tahoma" w:hAnsi="Tahoma" w:cs="Tahoma"/>
                <w:sz w:val="20"/>
                <w:szCs w:val="20"/>
              </w:rPr>
            </w:pPr>
            <w:r w:rsidRPr="00BE1332">
              <w:rPr>
                <w:rFonts w:ascii="Tahoma" w:hAnsi="Tahoma" w:cs="Tahoma"/>
                <w:sz w:val="20"/>
                <w:szCs w:val="20"/>
              </w:rPr>
              <w:t>30</w:t>
            </w:r>
          </w:p>
        </w:tc>
      </w:tr>
      <w:tr w:rsidR="004973F1" w:rsidRPr="00C40A62" w:rsidTr="00AF6FDE">
        <w:tc>
          <w:tcPr>
            <w:tcW w:w="8673" w:type="dxa"/>
          </w:tcPr>
          <w:p w:rsidR="004973F1" w:rsidRPr="00C40A62" w:rsidRDefault="004973F1" w:rsidP="00637083">
            <w:pPr>
              <w:pStyle w:val="ListParagraph"/>
              <w:ind w:left="0"/>
              <w:jc w:val="both"/>
              <w:rPr>
                <w:rFonts w:ascii="Tahoma" w:hAnsi="Tahoma" w:cs="Tahoma"/>
                <w:sz w:val="20"/>
                <w:szCs w:val="20"/>
              </w:rPr>
            </w:pPr>
          </w:p>
        </w:tc>
        <w:tc>
          <w:tcPr>
            <w:tcW w:w="1182" w:type="dxa"/>
          </w:tcPr>
          <w:p w:rsidR="004973F1" w:rsidRPr="00BE1332" w:rsidRDefault="004973F1" w:rsidP="00BE1332">
            <w:pPr>
              <w:pStyle w:val="ListParagraph"/>
              <w:ind w:left="0"/>
              <w:jc w:val="center"/>
              <w:rPr>
                <w:rFonts w:ascii="Tahoma" w:hAnsi="Tahoma" w:cs="Tahoma"/>
                <w:sz w:val="20"/>
                <w:szCs w:val="20"/>
              </w:rPr>
            </w:pPr>
          </w:p>
        </w:tc>
      </w:tr>
      <w:tr w:rsidR="00637083" w:rsidRPr="00C40A62" w:rsidTr="00AF6FDE">
        <w:tc>
          <w:tcPr>
            <w:tcW w:w="8673" w:type="dxa"/>
          </w:tcPr>
          <w:p w:rsidR="00637083" w:rsidRPr="00637083" w:rsidRDefault="00BE1332" w:rsidP="003C10B6">
            <w:pPr>
              <w:pStyle w:val="ListParagraph"/>
              <w:ind w:left="0"/>
              <w:jc w:val="both"/>
              <w:rPr>
                <w:rFonts w:ascii="Tahoma" w:hAnsi="Tahoma" w:cs="Tahoma"/>
                <w:b/>
                <w:sz w:val="20"/>
                <w:szCs w:val="20"/>
              </w:rPr>
            </w:pPr>
            <w:r>
              <w:rPr>
                <w:rFonts w:ascii="Tahoma" w:hAnsi="Tahoma" w:cs="Tahoma"/>
                <w:b/>
                <w:sz w:val="20"/>
                <w:szCs w:val="20"/>
              </w:rPr>
              <w:t>7</w:t>
            </w:r>
            <w:r w:rsidR="000929EE">
              <w:rPr>
                <w:rFonts w:ascii="Tahoma" w:hAnsi="Tahoma" w:cs="Tahoma"/>
                <w:b/>
                <w:sz w:val="20"/>
                <w:szCs w:val="20"/>
              </w:rPr>
              <w:t xml:space="preserve">.0 </w:t>
            </w:r>
            <w:r w:rsidR="003C10B6">
              <w:rPr>
                <w:rFonts w:ascii="Tahoma" w:hAnsi="Tahoma" w:cs="Tahoma"/>
                <w:b/>
                <w:sz w:val="20"/>
                <w:szCs w:val="20"/>
              </w:rPr>
              <w:t>PASSIVE OUTDOOR RECREATION &amp; OPEN SPACE</w:t>
            </w:r>
          </w:p>
        </w:tc>
        <w:tc>
          <w:tcPr>
            <w:tcW w:w="1182" w:type="dxa"/>
          </w:tcPr>
          <w:p w:rsidR="00637083" w:rsidRPr="00BE1332" w:rsidRDefault="002651DB" w:rsidP="00BE1332">
            <w:pPr>
              <w:pStyle w:val="ListParagraph"/>
              <w:ind w:left="0"/>
              <w:jc w:val="center"/>
              <w:rPr>
                <w:rFonts w:ascii="Tahoma" w:hAnsi="Tahoma" w:cs="Tahoma"/>
                <w:sz w:val="20"/>
                <w:szCs w:val="20"/>
              </w:rPr>
            </w:pPr>
            <w:r>
              <w:rPr>
                <w:rFonts w:ascii="Tahoma" w:hAnsi="Tahoma" w:cs="Tahoma"/>
                <w:sz w:val="20"/>
                <w:szCs w:val="20"/>
              </w:rPr>
              <w:t>31</w:t>
            </w:r>
          </w:p>
        </w:tc>
      </w:tr>
      <w:tr w:rsidR="004973F1" w:rsidRPr="00C40A62" w:rsidTr="00AF6FDE">
        <w:tc>
          <w:tcPr>
            <w:tcW w:w="8673" w:type="dxa"/>
          </w:tcPr>
          <w:p w:rsidR="004973F1" w:rsidRPr="00C40A62" w:rsidRDefault="00637083" w:rsidP="00637083">
            <w:pPr>
              <w:pStyle w:val="ListParagraph"/>
              <w:ind w:left="0"/>
              <w:jc w:val="both"/>
              <w:rPr>
                <w:rFonts w:ascii="Tahoma" w:hAnsi="Tahoma" w:cs="Tahoma"/>
                <w:sz w:val="20"/>
                <w:szCs w:val="20"/>
              </w:rPr>
            </w:pPr>
            <w:r>
              <w:rPr>
                <w:rFonts w:ascii="Tahoma" w:hAnsi="Tahoma" w:cs="Tahoma"/>
                <w:sz w:val="20"/>
                <w:szCs w:val="20"/>
              </w:rPr>
              <w:t> Walking Routes</w:t>
            </w:r>
          </w:p>
        </w:tc>
        <w:tc>
          <w:tcPr>
            <w:tcW w:w="1182" w:type="dxa"/>
          </w:tcPr>
          <w:p w:rsidR="004973F1" w:rsidRPr="00BE1332" w:rsidRDefault="00BE1332" w:rsidP="00BE1332">
            <w:pPr>
              <w:pStyle w:val="ListParagraph"/>
              <w:ind w:left="0"/>
              <w:jc w:val="center"/>
              <w:rPr>
                <w:rFonts w:ascii="Tahoma" w:hAnsi="Tahoma" w:cs="Tahoma"/>
                <w:sz w:val="20"/>
                <w:szCs w:val="20"/>
              </w:rPr>
            </w:pPr>
            <w:r w:rsidRPr="00BE1332">
              <w:rPr>
                <w:rFonts w:ascii="Tahoma" w:hAnsi="Tahoma" w:cs="Tahoma"/>
                <w:sz w:val="20"/>
                <w:szCs w:val="20"/>
              </w:rPr>
              <w:t>31</w:t>
            </w:r>
          </w:p>
        </w:tc>
      </w:tr>
      <w:tr w:rsidR="004973F1" w:rsidRPr="00C40A62" w:rsidTr="00AF6FDE">
        <w:tc>
          <w:tcPr>
            <w:tcW w:w="8673" w:type="dxa"/>
          </w:tcPr>
          <w:p w:rsidR="004973F1" w:rsidRPr="00C40A62" w:rsidRDefault="004973F1" w:rsidP="00637083">
            <w:pPr>
              <w:pStyle w:val="ListParagraph"/>
              <w:ind w:left="0"/>
              <w:jc w:val="both"/>
              <w:rPr>
                <w:rFonts w:ascii="Tahoma" w:hAnsi="Tahoma" w:cs="Tahoma"/>
                <w:color w:val="C0504D" w:themeColor="accent2"/>
                <w:sz w:val="20"/>
                <w:szCs w:val="20"/>
              </w:rPr>
            </w:pPr>
            <w:r w:rsidRPr="00174841">
              <w:rPr>
                <w:rFonts w:ascii="Tahoma" w:hAnsi="Tahoma" w:cs="Tahoma"/>
                <w:sz w:val="20"/>
                <w:szCs w:val="20"/>
              </w:rPr>
              <w:t xml:space="preserve"> </w:t>
            </w:r>
            <w:r w:rsidR="00637083">
              <w:rPr>
                <w:rFonts w:ascii="Tahoma" w:hAnsi="Tahoma" w:cs="Tahoma"/>
                <w:sz w:val="20"/>
                <w:szCs w:val="20"/>
              </w:rPr>
              <w:t>Cycleways</w:t>
            </w:r>
            <w:r w:rsidRPr="00174841">
              <w:rPr>
                <w:rFonts w:ascii="Tahoma" w:hAnsi="Tahoma" w:cs="Tahoma"/>
                <w:sz w:val="20"/>
                <w:szCs w:val="20"/>
              </w:rPr>
              <w:t xml:space="preserve"> </w:t>
            </w:r>
          </w:p>
        </w:tc>
        <w:tc>
          <w:tcPr>
            <w:tcW w:w="1182" w:type="dxa"/>
          </w:tcPr>
          <w:p w:rsidR="004973F1" w:rsidRPr="00BE1332" w:rsidRDefault="00BE1332" w:rsidP="00BE1332">
            <w:pPr>
              <w:pStyle w:val="ListParagraph"/>
              <w:ind w:left="0"/>
              <w:jc w:val="center"/>
              <w:rPr>
                <w:rFonts w:ascii="Tahoma" w:hAnsi="Tahoma" w:cs="Tahoma"/>
                <w:sz w:val="20"/>
                <w:szCs w:val="20"/>
              </w:rPr>
            </w:pPr>
            <w:r w:rsidRPr="00BE1332">
              <w:rPr>
                <w:rFonts w:ascii="Tahoma" w:hAnsi="Tahoma" w:cs="Tahoma"/>
                <w:sz w:val="20"/>
                <w:szCs w:val="20"/>
              </w:rPr>
              <w:t>32</w:t>
            </w:r>
          </w:p>
        </w:tc>
      </w:tr>
      <w:tr w:rsidR="004973F1" w:rsidRPr="00C40A62" w:rsidTr="00AF6FDE">
        <w:tc>
          <w:tcPr>
            <w:tcW w:w="8673" w:type="dxa"/>
          </w:tcPr>
          <w:p w:rsidR="004973F1" w:rsidRPr="00C40A62" w:rsidRDefault="00637083" w:rsidP="00F742CE">
            <w:pPr>
              <w:pStyle w:val="ListParagraph"/>
              <w:ind w:left="0"/>
              <w:jc w:val="both"/>
              <w:rPr>
                <w:rFonts w:ascii="Tahoma" w:hAnsi="Tahoma" w:cs="Tahoma"/>
                <w:sz w:val="20"/>
                <w:szCs w:val="20"/>
              </w:rPr>
            </w:pPr>
            <w:r>
              <w:rPr>
                <w:rFonts w:ascii="Tahoma" w:hAnsi="Tahoma" w:cs="Tahoma"/>
                <w:sz w:val="20"/>
                <w:szCs w:val="20"/>
              </w:rPr>
              <w:t> Parks and Forests</w:t>
            </w:r>
          </w:p>
        </w:tc>
        <w:tc>
          <w:tcPr>
            <w:tcW w:w="1182" w:type="dxa"/>
          </w:tcPr>
          <w:p w:rsidR="004973F1" w:rsidRPr="00BE1332" w:rsidRDefault="00BE1332" w:rsidP="00BE1332">
            <w:pPr>
              <w:pStyle w:val="ListParagraph"/>
              <w:ind w:left="0"/>
              <w:jc w:val="center"/>
              <w:rPr>
                <w:rFonts w:ascii="Tahoma" w:hAnsi="Tahoma" w:cs="Tahoma"/>
                <w:sz w:val="20"/>
                <w:szCs w:val="20"/>
              </w:rPr>
            </w:pPr>
            <w:r w:rsidRPr="00BE1332">
              <w:rPr>
                <w:rFonts w:ascii="Tahoma" w:hAnsi="Tahoma" w:cs="Tahoma"/>
                <w:sz w:val="20"/>
                <w:szCs w:val="20"/>
              </w:rPr>
              <w:t>33</w:t>
            </w:r>
          </w:p>
        </w:tc>
      </w:tr>
      <w:tr w:rsidR="004973F1" w:rsidRPr="00C40A62" w:rsidTr="00AF6FDE">
        <w:tc>
          <w:tcPr>
            <w:tcW w:w="8673" w:type="dxa"/>
          </w:tcPr>
          <w:p w:rsidR="004973F1" w:rsidRPr="00C40A62" w:rsidRDefault="004973F1" w:rsidP="00637083">
            <w:pPr>
              <w:pStyle w:val="ListParagraph"/>
              <w:ind w:left="0"/>
              <w:jc w:val="both"/>
              <w:rPr>
                <w:rFonts w:ascii="Tahoma" w:hAnsi="Tahoma" w:cs="Tahoma"/>
                <w:sz w:val="20"/>
                <w:szCs w:val="20"/>
              </w:rPr>
            </w:pPr>
            <w:r w:rsidRPr="00C40A62">
              <w:rPr>
                <w:rFonts w:ascii="Tahoma" w:hAnsi="Tahoma" w:cs="Tahoma"/>
                <w:sz w:val="20"/>
                <w:szCs w:val="20"/>
              </w:rPr>
              <w:t xml:space="preserve"> </w:t>
            </w:r>
            <w:r w:rsidR="00637083">
              <w:rPr>
                <w:rFonts w:ascii="Tahoma" w:hAnsi="Tahoma" w:cs="Tahoma"/>
                <w:sz w:val="20"/>
                <w:szCs w:val="20"/>
              </w:rPr>
              <w:t>Coast</w:t>
            </w:r>
            <w:r w:rsidRPr="00C40A62">
              <w:rPr>
                <w:rFonts w:ascii="Tahoma" w:hAnsi="Tahoma" w:cs="Tahoma"/>
                <w:sz w:val="20"/>
                <w:szCs w:val="20"/>
              </w:rPr>
              <w:t xml:space="preserve"> </w:t>
            </w:r>
          </w:p>
        </w:tc>
        <w:tc>
          <w:tcPr>
            <w:tcW w:w="1182" w:type="dxa"/>
          </w:tcPr>
          <w:p w:rsidR="004973F1" w:rsidRPr="00BE1332" w:rsidRDefault="00BE1332" w:rsidP="00BE1332">
            <w:pPr>
              <w:pStyle w:val="ListParagraph"/>
              <w:ind w:left="0"/>
              <w:jc w:val="center"/>
              <w:rPr>
                <w:rFonts w:ascii="Tahoma" w:hAnsi="Tahoma" w:cs="Tahoma"/>
                <w:sz w:val="20"/>
                <w:szCs w:val="20"/>
              </w:rPr>
            </w:pPr>
            <w:r w:rsidRPr="00BE1332">
              <w:rPr>
                <w:rFonts w:ascii="Tahoma" w:hAnsi="Tahoma" w:cs="Tahoma"/>
                <w:sz w:val="20"/>
                <w:szCs w:val="20"/>
              </w:rPr>
              <w:t>33</w:t>
            </w:r>
          </w:p>
        </w:tc>
      </w:tr>
      <w:tr w:rsidR="00DA3162" w:rsidRPr="00C40A62" w:rsidTr="00AF6FDE">
        <w:tc>
          <w:tcPr>
            <w:tcW w:w="8673" w:type="dxa"/>
          </w:tcPr>
          <w:p w:rsidR="00DA3162" w:rsidRPr="00C40A62" w:rsidRDefault="00DA3162" w:rsidP="00637083">
            <w:pPr>
              <w:pStyle w:val="ListParagraph"/>
              <w:ind w:left="0"/>
              <w:jc w:val="both"/>
              <w:rPr>
                <w:rFonts w:ascii="Tahoma" w:hAnsi="Tahoma" w:cs="Tahoma"/>
                <w:sz w:val="20"/>
                <w:szCs w:val="20"/>
              </w:rPr>
            </w:pPr>
          </w:p>
        </w:tc>
        <w:tc>
          <w:tcPr>
            <w:tcW w:w="1182" w:type="dxa"/>
          </w:tcPr>
          <w:p w:rsidR="00DA3162" w:rsidRPr="00BE1332" w:rsidRDefault="00DA3162" w:rsidP="00BE1332">
            <w:pPr>
              <w:pStyle w:val="ListParagraph"/>
              <w:ind w:left="0"/>
              <w:jc w:val="center"/>
              <w:rPr>
                <w:rFonts w:ascii="Tahoma" w:hAnsi="Tahoma" w:cs="Tahoma"/>
                <w:sz w:val="20"/>
                <w:szCs w:val="20"/>
              </w:rPr>
            </w:pPr>
          </w:p>
        </w:tc>
      </w:tr>
      <w:tr w:rsidR="00DA3162" w:rsidRPr="00C40A62" w:rsidTr="00AF6FDE">
        <w:tc>
          <w:tcPr>
            <w:tcW w:w="8673" w:type="dxa"/>
          </w:tcPr>
          <w:p w:rsidR="00DA3162" w:rsidRPr="00DA3162" w:rsidRDefault="00BE1332" w:rsidP="003C10B6">
            <w:pPr>
              <w:pStyle w:val="ListParagraph"/>
              <w:ind w:left="0"/>
              <w:jc w:val="both"/>
              <w:rPr>
                <w:rFonts w:ascii="Tahoma" w:hAnsi="Tahoma" w:cs="Tahoma"/>
                <w:b/>
                <w:sz w:val="20"/>
                <w:szCs w:val="20"/>
              </w:rPr>
            </w:pPr>
            <w:r>
              <w:rPr>
                <w:rFonts w:ascii="Tahoma" w:hAnsi="Tahoma" w:cs="Tahoma"/>
                <w:b/>
                <w:sz w:val="20"/>
                <w:szCs w:val="20"/>
              </w:rPr>
              <w:t xml:space="preserve">8.0 </w:t>
            </w:r>
            <w:r w:rsidR="00DA3162" w:rsidRPr="00DA3162">
              <w:rPr>
                <w:rFonts w:ascii="Tahoma" w:hAnsi="Tahoma" w:cs="Tahoma"/>
                <w:b/>
                <w:sz w:val="20"/>
                <w:szCs w:val="20"/>
              </w:rPr>
              <w:t>E</w:t>
            </w:r>
            <w:r w:rsidR="003C10B6">
              <w:rPr>
                <w:rFonts w:ascii="Tahoma" w:hAnsi="Tahoma" w:cs="Tahoma"/>
                <w:b/>
                <w:sz w:val="20"/>
                <w:szCs w:val="20"/>
              </w:rPr>
              <w:t>XISTING INDOOR RECREATION AND LEISURE</w:t>
            </w:r>
          </w:p>
        </w:tc>
        <w:tc>
          <w:tcPr>
            <w:tcW w:w="1182" w:type="dxa"/>
          </w:tcPr>
          <w:p w:rsidR="00DA3162" w:rsidRPr="00BE1332" w:rsidRDefault="00BE1332" w:rsidP="00BE1332">
            <w:pPr>
              <w:pStyle w:val="ListParagraph"/>
              <w:ind w:left="0"/>
              <w:jc w:val="center"/>
              <w:rPr>
                <w:rFonts w:ascii="Tahoma" w:hAnsi="Tahoma" w:cs="Tahoma"/>
                <w:sz w:val="20"/>
                <w:szCs w:val="20"/>
              </w:rPr>
            </w:pPr>
            <w:r w:rsidRPr="00BE1332">
              <w:rPr>
                <w:rFonts w:ascii="Tahoma" w:hAnsi="Tahoma" w:cs="Tahoma"/>
                <w:sz w:val="20"/>
                <w:szCs w:val="20"/>
              </w:rPr>
              <w:t>33</w:t>
            </w:r>
          </w:p>
        </w:tc>
      </w:tr>
      <w:tr w:rsidR="00DA3162" w:rsidRPr="00C40A62" w:rsidTr="00AF6FDE">
        <w:tc>
          <w:tcPr>
            <w:tcW w:w="8673" w:type="dxa"/>
          </w:tcPr>
          <w:p w:rsidR="00DA3162" w:rsidRPr="00DA3162" w:rsidRDefault="00DA3162" w:rsidP="00637083">
            <w:pPr>
              <w:pStyle w:val="ListParagraph"/>
              <w:ind w:left="0"/>
              <w:jc w:val="both"/>
              <w:rPr>
                <w:rFonts w:ascii="Tahoma" w:hAnsi="Tahoma" w:cs="Tahoma"/>
                <w:b/>
                <w:sz w:val="20"/>
                <w:szCs w:val="20"/>
              </w:rPr>
            </w:pPr>
            <w:r w:rsidRPr="00C40A62">
              <w:rPr>
                <w:rFonts w:ascii="Tahoma" w:hAnsi="Tahoma" w:cs="Tahoma"/>
                <w:sz w:val="20"/>
                <w:szCs w:val="20"/>
              </w:rPr>
              <w:t xml:space="preserve"> </w:t>
            </w:r>
            <w:r>
              <w:rPr>
                <w:rFonts w:ascii="Tahoma" w:hAnsi="Tahoma" w:cs="Tahoma"/>
                <w:sz w:val="20"/>
                <w:szCs w:val="20"/>
              </w:rPr>
              <w:t>Future Plans</w:t>
            </w:r>
          </w:p>
        </w:tc>
        <w:tc>
          <w:tcPr>
            <w:tcW w:w="1182" w:type="dxa"/>
          </w:tcPr>
          <w:p w:rsidR="00DA3162" w:rsidRPr="00BE1332" w:rsidRDefault="00BE1332" w:rsidP="00BE1332">
            <w:pPr>
              <w:pStyle w:val="ListParagraph"/>
              <w:ind w:left="0"/>
              <w:jc w:val="center"/>
              <w:rPr>
                <w:rFonts w:ascii="Tahoma" w:hAnsi="Tahoma" w:cs="Tahoma"/>
                <w:sz w:val="20"/>
                <w:szCs w:val="20"/>
              </w:rPr>
            </w:pPr>
            <w:r w:rsidRPr="00BE1332">
              <w:rPr>
                <w:rFonts w:ascii="Tahoma" w:hAnsi="Tahoma" w:cs="Tahoma"/>
                <w:sz w:val="20"/>
                <w:szCs w:val="20"/>
              </w:rPr>
              <w:t>34</w:t>
            </w:r>
          </w:p>
        </w:tc>
      </w:tr>
      <w:tr w:rsidR="00DA3162" w:rsidRPr="00C40A62" w:rsidTr="00AF6FDE">
        <w:tc>
          <w:tcPr>
            <w:tcW w:w="8673" w:type="dxa"/>
          </w:tcPr>
          <w:p w:rsidR="00DA3162" w:rsidRPr="00DA3162" w:rsidRDefault="00DA3162" w:rsidP="00637083">
            <w:pPr>
              <w:pStyle w:val="ListParagraph"/>
              <w:ind w:left="0"/>
              <w:jc w:val="both"/>
              <w:rPr>
                <w:rFonts w:ascii="Tahoma" w:hAnsi="Tahoma" w:cs="Tahoma"/>
                <w:b/>
                <w:sz w:val="20"/>
                <w:szCs w:val="20"/>
              </w:rPr>
            </w:pPr>
          </w:p>
        </w:tc>
        <w:tc>
          <w:tcPr>
            <w:tcW w:w="1182" w:type="dxa"/>
          </w:tcPr>
          <w:p w:rsidR="00DA3162" w:rsidRPr="00BE1332" w:rsidRDefault="00DA3162" w:rsidP="00BE1332">
            <w:pPr>
              <w:pStyle w:val="ListParagraph"/>
              <w:ind w:left="0"/>
              <w:jc w:val="center"/>
              <w:rPr>
                <w:rFonts w:ascii="Tahoma" w:hAnsi="Tahoma" w:cs="Tahoma"/>
                <w:sz w:val="20"/>
                <w:szCs w:val="20"/>
              </w:rPr>
            </w:pPr>
          </w:p>
        </w:tc>
      </w:tr>
      <w:tr w:rsidR="00DA3162" w:rsidRPr="00C40A62" w:rsidTr="00AF6FDE">
        <w:tc>
          <w:tcPr>
            <w:tcW w:w="8673" w:type="dxa"/>
          </w:tcPr>
          <w:p w:rsidR="00DA3162" w:rsidRPr="00DA3162" w:rsidRDefault="00BE1332" w:rsidP="003C10B6">
            <w:pPr>
              <w:pStyle w:val="ListParagraph"/>
              <w:ind w:left="0"/>
              <w:jc w:val="both"/>
              <w:rPr>
                <w:rFonts w:ascii="Tahoma" w:hAnsi="Tahoma" w:cs="Tahoma"/>
                <w:b/>
                <w:sz w:val="20"/>
                <w:szCs w:val="20"/>
              </w:rPr>
            </w:pPr>
            <w:r>
              <w:rPr>
                <w:rFonts w:ascii="Tahoma" w:hAnsi="Tahoma" w:cs="Tahoma"/>
                <w:b/>
                <w:sz w:val="20"/>
                <w:szCs w:val="20"/>
              </w:rPr>
              <w:t xml:space="preserve">9.0 </w:t>
            </w:r>
            <w:r w:rsidR="00DA3162" w:rsidRPr="00DA3162">
              <w:rPr>
                <w:rFonts w:ascii="Tahoma" w:hAnsi="Tahoma" w:cs="Tahoma"/>
                <w:b/>
                <w:sz w:val="20"/>
                <w:szCs w:val="20"/>
              </w:rPr>
              <w:t>O</w:t>
            </w:r>
            <w:r w:rsidR="003C10B6">
              <w:rPr>
                <w:rFonts w:ascii="Tahoma" w:hAnsi="Tahoma" w:cs="Tahoma"/>
                <w:b/>
                <w:sz w:val="20"/>
                <w:szCs w:val="20"/>
              </w:rPr>
              <w:t>PEN SPACE WITHIN RESIDENTIAL AREAS</w:t>
            </w:r>
          </w:p>
        </w:tc>
        <w:tc>
          <w:tcPr>
            <w:tcW w:w="1182" w:type="dxa"/>
          </w:tcPr>
          <w:p w:rsidR="00DA3162" w:rsidRPr="00BE1332" w:rsidRDefault="00BE1332" w:rsidP="00BE1332">
            <w:pPr>
              <w:pStyle w:val="ListParagraph"/>
              <w:ind w:left="0"/>
              <w:jc w:val="center"/>
              <w:rPr>
                <w:rFonts w:ascii="Tahoma" w:hAnsi="Tahoma" w:cs="Tahoma"/>
                <w:sz w:val="20"/>
                <w:szCs w:val="20"/>
              </w:rPr>
            </w:pPr>
            <w:r w:rsidRPr="00BE1332">
              <w:rPr>
                <w:rFonts w:ascii="Tahoma" w:hAnsi="Tahoma" w:cs="Tahoma"/>
                <w:sz w:val="20"/>
                <w:szCs w:val="20"/>
              </w:rPr>
              <w:t>34</w:t>
            </w:r>
          </w:p>
        </w:tc>
      </w:tr>
      <w:tr w:rsidR="00DA3162" w:rsidRPr="00C40A62" w:rsidTr="00AF6FDE">
        <w:tc>
          <w:tcPr>
            <w:tcW w:w="8673" w:type="dxa"/>
          </w:tcPr>
          <w:p w:rsidR="00DA3162" w:rsidRPr="00DA3162" w:rsidRDefault="00DA3162" w:rsidP="00637083">
            <w:pPr>
              <w:pStyle w:val="ListParagraph"/>
              <w:ind w:left="0"/>
              <w:jc w:val="both"/>
              <w:rPr>
                <w:rFonts w:ascii="Tahoma" w:hAnsi="Tahoma" w:cs="Tahoma"/>
                <w:b/>
                <w:sz w:val="20"/>
                <w:szCs w:val="20"/>
              </w:rPr>
            </w:pPr>
          </w:p>
        </w:tc>
        <w:tc>
          <w:tcPr>
            <w:tcW w:w="1182" w:type="dxa"/>
          </w:tcPr>
          <w:p w:rsidR="00DA3162" w:rsidRPr="00BE1332" w:rsidRDefault="00DA3162" w:rsidP="00BE1332">
            <w:pPr>
              <w:pStyle w:val="ListParagraph"/>
              <w:ind w:left="0"/>
              <w:jc w:val="center"/>
              <w:rPr>
                <w:rFonts w:ascii="Tahoma" w:hAnsi="Tahoma" w:cs="Tahoma"/>
                <w:sz w:val="20"/>
                <w:szCs w:val="20"/>
              </w:rPr>
            </w:pPr>
          </w:p>
        </w:tc>
      </w:tr>
      <w:tr w:rsidR="00DA3162" w:rsidRPr="00C40A62" w:rsidTr="00AF6FDE">
        <w:tc>
          <w:tcPr>
            <w:tcW w:w="8673" w:type="dxa"/>
          </w:tcPr>
          <w:p w:rsidR="00DA3162" w:rsidRPr="00DA3162" w:rsidRDefault="00BE1332" w:rsidP="00637083">
            <w:pPr>
              <w:pStyle w:val="ListParagraph"/>
              <w:ind w:left="0"/>
              <w:jc w:val="both"/>
              <w:rPr>
                <w:rFonts w:ascii="Tahoma" w:hAnsi="Tahoma" w:cs="Tahoma"/>
                <w:b/>
                <w:sz w:val="20"/>
                <w:szCs w:val="20"/>
              </w:rPr>
            </w:pPr>
            <w:r>
              <w:rPr>
                <w:rFonts w:ascii="Tahoma" w:hAnsi="Tahoma" w:cs="Tahoma"/>
                <w:b/>
                <w:sz w:val="20"/>
                <w:szCs w:val="20"/>
              </w:rPr>
              <w:t xml:space="preserve">10.0 </w:t>
            </w:r>
            <w:r w:rsidR="003C10B6">
              <w:rPr>
                <w:rFonts w:ascii="Tahoma" w:hAnsi="Tahoma" w:cs="Tahoma"/>
                <w:b/>
                <w:sz w:val="20"/>
                <w:szCs w:val="20"/>
              </w:rPr>
              <w:t>KEY FINDINGS AND CONCLUSION</w:t>
            </w:r>
          </w:p>
        </w:tc>
        <w:tc>
          <w:tcPr>
            <w:tcW w:w="1182" w:type="dxa"/>
          </w:tcPr>
          <w:p w:rsidR="00DA3162" w:rsidRPr="00BE1332" w:rsidRDefault="00BE1332" w:rsidP="00BE1332">
            <w:pPr>
              <w:pStyle w:val="ListParagraph"/>
              <w:ind w:left="0"/>
              <w:jc w:val="center"/>
              <w:rPr>
                <w:rFonts w:ascii="Tahoma" w:hAnsi="Tahoma" w:cs="Tahoma"/>
                <w:sz w:val="20"/>
                <w:szCs w:val="20"/>
              </w:rPr>
            </w:pPr>
            <w:r w:rsidRPr="00BE1332">
              <w:rPr>
                <w:rFonts w:ascii="Tahoma" w:hAnsi="Tahoma" w:cs="Tahoma"/>
                <w:sz w:val="20"/>
                <w:szCs w:val="20"/>
              </w:rPr>
              <w:t>35</w:t>
            </w:r>
          </w:p>
        </w:tc>
      </w:tr>
      <w:tr w:rsidR="00BE1332" w:rsidRPr="00C40A62" w:rsidTr="00AF6FDE">
        <w:tc>
          <w:tcPr>
            <w:tcW w:w="8673" w:type="dxa"/>
          </w:tcPr>
          <w:p w:rsidR="00BE1332" w:rsidRDefault="00BE1332" w:rsidP="00637083">
            <w:pPr>
              <w:pStyle w:val="ListParagraph"/>
              <w:ind w:left="0"/>
              <w:jc w:val="both"/>
              <w:rPr>
                <w:rFonts w:ascii="Tahoma" w:hAnsi="Tahoma" w:cs="Tahoma"/>
                <w:b/>
                <w:sz w:val="20"/>
                <w:szCs w:val="20"/>
              </w:rPr>
            </w:pPr>
            <w:r>
              <w:rPr>
                <w:rFonts w:ascii="Tahoma" w:hAnsi="Tahoma" w:cs="Tahoma"/>
                <w:b/>
                <w:sz w:val="20"/>
                <w:szCs w:val="20"/>
              </w:rPr>
              <w:t>APPENDICES</w:t>
            </w:r>
          </w:p>
        </w:tc>
        <w:tc>
          <w:tcPr>
            <w:tcW w:w="1182" w:type="dxa"/>
          </w:tcPr>
          <w:p w:rsidR="00BE1332" w:rsidRPr="00BE1332" w:rsidRDefault="005A2F3C" w:rsidP="00BE1332">
            <w:pPr>
              <w:pStyle w:val="ListParagraph"/>
              <w:ind w:left="0"/>
              <w:jc w:val="center"/>
              <w:rPr>
                <w:rFonts w:ascii="Tahoma" w:hAnsi="Tahoma" w:cs="Tahoma"/>
                <w:sz w:val="20"/>
                <w:szCs w:val="20"/>
              </w:rPr>
            </w:pPr>
            <w:r>
              <w:rPr>
                <w:rFonts w:ascii="Tahoma" w:hAnsi="Tahoma" w:cs="Tahoma"/>
                <w:sz w:val="20"/>
                <w:szCs w:val="20"/>
              </w:rPr>
              <w:t>37-53</w:t>
            </w:r>
          </w:p>
        </w:tc>
      </w:tr>
    </w:tbl>
    <w:p w:rsidR="009C2E43" w:rsidRPr="008F4DC4" w:rsidRDefault="00297075" w:rsidP="008F4DC4">
      <w:pPr>
        <w:pStyle w:val="ListParagraph"/>
        <w:ind w:left="0" w:right="-450"/>
        <w:jc w:val="both"/>
        <w:rPr>
          <w:rFonts w:ascii="Tahoma" w:hAnsi="Tahoma" w:cs="Tahoma"/>
          <w:b/>
          <w:sz w:val="24"/>
          <w:szCs w:val="24"/>
        </w:rPr>
      </w:pPr>
      <w:r w:rsidRPr="008F4DC4">
        <w:rPr>
          <w:rFonts w:ascii="Tahoma" w:hAnsi="Tahoma" w:cs="Tahoma"/>
          <w:b/>
          <w:sz w:val="24"/>
          <w:szCs w:val="24"/>
        </w:rPr>
        <w:lastRenderedPageBreak/>
        <w:t xml:space="preserve">Open Space, Recreation and Leisure </w:t>
      </w:r>
      <w:r w:rsidR="009C2E43" w:rsidRPr="008F4DC4">
        <w:rPr>
          <w:rFonts w:ascii="Tahoma" w:hAnsi="Tahoma" w:cs="Tahoma"/>
          <w:b/>
          <w:sz w:val="24"/>
          <w:szCs w:val="24"/>
        </w:rPr>
        <w:t>across Newry, Mourne and Down</w:t>
      </w:r>
    </w:p>
    <w:p w:rsidR="00982E7D" w:rsidRPr="008F4DC4" w:rsidRDefault="00982E7D" w:rsidP="009C2E43">
      <w:pPr>
        <w:pStyle w:val="ListParagraph"/>
        <w:jc w:val="both"/>
        <w:rPr>
          <w:rFonts w:ascii="Tahoma" w:hAnsi="Tahoma" w:cs="Tahoma"/>
          <w:b/>
          <w:sz w:val="24"/>
          <w:szCs w:val="24"/>
        </w:rPr>
      </w:pPr>
    </w:p>
    <w:p w:rsidR="00C426EE" w:rsidRDefault="009C2E43" w:rsidP="006C4DE2">
      <w:pPr>
        <w:pStyle w:val="ListParagraph"/>
        <w:ind w:left="1843" w:hanging="1843"/>
        <w:jc w:val="both"/>
        <w:rPr>
          <w:rFonts w:ascii="Tahoma" w:hAnsi="Tahoma" w:cs="Tahoma"/>
          <w:b/>
          <w:sz w:val="24"/>
          <w:szCs w:val="24"/>
        </w:rPr>
      </w:pPr>
      <w:r w:rsidRPr="008F4DC4">
        <w:rPr>
          <w:rFonts w:ascii="Tahoma" w:hAnsi="Tahoma" w:cs="Tahoma"/>
          <w:b/>
          <w:sz w:val="24"/>
          <w:szCs w:val="24"/>
        </w:rPr>
        <w:t xml:space="preserve">Purpose: </w:t>
      </w:r>
      <w:r w:rsidR="00CD14B2" w:rsidRPr="008F4DC4">
        <w:rPr>
          <w:rFonts w:ascii="Tahoma" w:hAnsi="Tahoma" w:cs="Tahoma"/>
          <w:b/>
          <w:sz w:val="24"/>
          <w:szCs w:val="24"/>
        </w:rPr>
        <w:tab/>
      </w:r>
      <w:r w:rsidRPr="008F4DC4">
        <w:rPr>
          <w:rFonts w:ascii="Tahoma" w:hAnsi="Tahoma" w:cs="Tahoma"/>
          <w:b/>
          <w:sz w:val="24"/>
          <w:szCs w:val="24"/>
        </w:rPr>
        <w:t xml:space="preserve">To provide the </w:t>
      </w:r>
      <w:r w:rsidR="000D1884">
        <w:rPr>
          <w:rFonts w:ascii="Tahoma" w:hAnsi="Tahoma" w:cs="Tahoma"/>
          <w:b/>
          <w:sz w:val="24"/>
          <w:szCs w:val="24"/>
        </w:rPr>
        <w:t>Council</w:t>
      </w:r>
      <w:r w:rsidRPr="008F4DC4">
        <w:rPr>
          <w:rFonts w:ascii="Tahoma" w:hAnsi="Tahoma" w:cs="Tahoma"/>
          <w:b/>
          <w:sz w:val="24"/>
          <w:szCs w:val="24"/>
        </w:rPr>
        <w:t xml:space="preserve"> with an overview of </w:t>
      </w:r>
      <w:r w:rsidR="00297075" w:rsidRPr="008F4DC4">
        <w:rPr>
          <w:rFonts w:ascii="Tahoma" w:hAnsi="Tahoma" w:cs="Tahoma"/>
          <w:b/>
          <w:sz w:val="24"/>
          <w:szCs w:val="24"/>
        </w:rPr>
        <w:t>matters relating to open space, recreation and leisure and implications for land use in</w:t>
      </w:r>
      <w:r w:rsidR="005774F8" w:rsidRPr="008F4DC4">
        <w:rPr>
          <w:rFonts w:ascii="Tahoma" w:hAnsi="Tahoma" w:cs="Tahoma"/>
          <w:b/>
          <w:sz w:val="24"/>
          <w:szCs w:val="24"/>
        </w:rPr>
        <w:t xml:space="preserve"> the Newry, Mourne and Down District. </w:t>
      </w:r>
    </w:p>
    <w:p w:rsidR="00982E7D" w:rsidRPr="008F4DC4" w:rsidRDefault="00982E7D" w:rsidP="00CD14B2">
      <w:pPr>
        <w:pStyle w:val="ListParagraph"/>
        <w:ind w:left="1134" w:hanging="1134"/>
        <w:jc w:val="both"/>
        <w:rPr>
          <w:rFonts w:ascii="Tahoma" w:hAnsi="Tahoma" w:cs="Tahoma"/>
          <w:b/>
          <w:sz w:val="24"/>
          <w:szCs w:val="24"/>
        </w:rPr>
      </w:pPr>
    </w:p>
    <w:p w:rsidR="00982E7D" w:rsidRPr="008F4DC4" w:rsidRDefault="00982E7D" w:rsidP="006C4DE2">
      <w:pPr>
        <w:pStyle w:val="ListParagraph"/>
        <w:ind w:left="1843" w:hanging="1843"/>
        <w:jc w:val="both"/>
        <w:rPr>
          <w:rFonts w:ascii="Tahoma" w:hAnsi="Tahoma" w:cs="Tahoma"/>
          <w:b/>
          <w:sz w:val="24"/>
          <w:szCs w:val="24"/>
        </w:rPr>
      </w:pPr>
      <w:r w:rsidRPr="008F4DC4">
        <w:rPr>
          <w:rFonts w:ascii="Tahoma" w:hAnsi="Tahoma" w:cs="Tahoma"/>
          <w:b/>
          <w:sz w:val="24"/>
          <w:szCs w:val="24"/>
        </w:rPr>
        <w:t>Content:</w:t>
      </w:r>
      <w:r w:rsidRPr="008F4DC4">
        <w:rPr>
          <w:rFonts w:ascii="Tahoma" w:hAnsi="Tahoma" w:cs="Tahoma"/>
          <w:b/>
          <w:sz w:val="24"/>
          <w:szCs w:val="24"/>
        </w:rPr>
        <w:tab/>
        <w:t xml:space="preserve">The paper provides: </w:t>
      </w:r>
    </w:p>
    <w:p w:rsidR="00982E7D" w:rsidRPr="008F4DC4" w:rsidRDefault="00982E7D" w:rsidP="00CD14B2">
      <w:pPr>
        <w:pStyle w:val="ListParagraph"/>
        <w:ind w:left="1134" w:hanging="1134"/>
        <w:jc w:val="both"/>
        <w:rPr>
          <w:rFonts w:ascii="Tahoma" w:hAnsi="Tahoma" w:cs="Tahoma"/>
          <w:b/>
          <w:sz w:val="24"/>
          <w:szCs w:val="24"/>
        </w:rPr>
      </w:pPr>
    </w:p>
    <w:p w:rsidR="00982E7D" w:rsidRPr="008F4DC4" w:rsidRDefault="00A325DC" w:rsidP="00FF1CF9">
      <w:pPr>
        <w:pStyle w:val="ListParagraph"/>
        <w:numPr>
          <w:ilvl w:val="0"/>
          <w:numId w:val="1"/>
        </w:numPr>
        <w:ind w:hanging="17"/>
        <w:jc w:val="both"/>
        <w:rPr>
          <w:rFonts w:ascii="Tahoma" w:hAnsi="Tahoma" w:cs="Tahoma"/>
          <w:b/>
          <w:sz w:val="24"/>
          <w:szCs w:val="24"/>
        </w:rPr>
      </w:pPr>
      <w:r>
        <w:rPr>
          <w:rFonts w:ascii="Tahoma" w:hAnsi="Tahoma" w:cs="Tahoma"/>
          <w:b/>
          <w:sz w:val="24"/>
          <w:szCs w:val="24"/>
        </w:rPr>
        <w:t>The nature and benefits of open space</w:t>
      </w:r>
      <w:r w:rsidR="00982E7D" w:rsidRPr="008F4DC4">
        <w:rPr>
          <w:rFonts w:ascii="Tahoma" w:hAnsi="Tahoma" w:cs="Tahoma"/>
          <w:b/>
          <w:sz w:val="24"/>
          <w:szCs w:val="24"/>
        </w:rPr>
        <w:t>;</w:t>
      </w:r>
    </w:p>
    <w:p w:rsidR="00982E7D" w:rsidRPr="008F4DC4" w:rsidRDefault="00982E7D" w:rsidP="00982E7D">
      <w:pPr>
        <w:pStyle w:val="ListParagraph"/>
        <w:ind w:left="1860"/>
        <w:jc w:val="both"/>
        <w:rPr>
          <w:rFonts w:ascii="Tahoma" w:hAnsi="Tahoma" w:cs="Tahoma"/>
          <w:b/>
          <w:sz w:val="24"/>
          <w:szCs w:val="24"/>
        </w:rPr>
      </w:pPr>
    </w:p>
    <w:p w:rsidR="00982E7D" w:rsidRPr="008F4DC4" w:rsidRDefault="00A325DC" w:rsidP="00FF1CF9">
      <w:pPr>
        <w:pStyle w:val="ListParagraph"/>
        <w:numPr>
          <w:ilvl w:val="0"/>
          <w:numId w:val="1"/>
        </w:numPr>
        <w:ind w:hanging="17"/>
        <w:jc w:val="both"/>
        <w:rPr>
          <w:rFonts w:ascii="Tahoma" w:hAnsi="Tahoma" w:cs="Tahoma"/>
          <w:b/>
          <w:sz w:val="24"/>
          <w:szCs w:val="24"/>
        </w:rPr>
      </w:pPr>
      <w:r w:rsidRPr="008F4DC4">
        <w:rPr>
          <w:rFonts w:ascii="Tahoma" w:hAnsi="Tahoma" w:cs="Tahoma"/>
          <w:b/>
          <w:sz w:val="24"/>
          <w:szCs w:val="24"/>
        </w:rPr>
        <w:t>T</w:t>
      </w:r>
      <w:r w:rsidR="00982E7D" w:rsidRPr="008F4DC4">
        <w:rPr>
          <w:rFonts w:ascii="Tahoma" w:hAnsi="Tahoma" w:cs="Tahoma"/>
          <w:b/>
          <w:sz w:val="24"/>
          <w:szCs w:val="24"/>
        </w:rPr>
        <w:t>he</w:t>
      </w:r>
      <w:r>
        <w:rPr>
          <w:rFonts w:ascii="Tahoma" w:hAnsi="Tahoma" w:cs="Tahoma"/>
          <w:b/>
          <w:sz w:val="24"/>
          <w:szCs w:val="24"/>
        </w:rPr>
        <w:t xml:space="preserve"> regional planning policy context for open space</w:t>
      </w:r>
      <w:r w:rsidR="00982E7D" w:rsidRPr="008F4DC4">
        <w:rPr>
          <w:rFonts w:ascii="Tahoma" w:hAnsi="Tahoma" w:cs="Tahoma"/>
          <w:b/>
          <w:sz w:val="24"/>
          <w:szCs w:val="24"/>
        </w:rPr>
        <w:t>;</w:t>
      </w:r>
    </w:p>
    <w:p w:rsidR="00982E7D" w:rsidRPr="008F4DC4" w:rsidRDefault="00982E7D" w:rsidP="00982E7D">
      <w:pPr>
        <w:pStyle w:val="ListParagraph"/>
        <w:ind w:left="1860"/>
        <w:jc w:val="both"/>
        <w:rPr>
          <w:rFonts w:ascii="Tahoma" w:hAnsi="Tahoma" w:cs="Tahoma"/>
          <w:b/>
          <w:sz w:val="24"/>
          <w:szCs w:val="24"/>
        </w:rPr>
      </w:pPr>
    </w:p>
    <w:p w:rsidR="00982E7D" w:rsidRPr="008F4DC4" w:rsidRDefault="00A325DC" w:rsidP="00FF1CF9">
      <w:pPr>
        <w:pStyle w:val="ListParagraph"/>
        <w:numPr>
          <w:ilvl w:val="0"/>
          <w:numId w:val="1"/>
        </w:numPr>
        <w:ind w:hanging="17"/>
        <w:jc w:val="both"/>
        <w:rPr>
          <w:rFonts w:ascii="Tahoma" w:hAnsi="Tahoma" w:cs="Tahoma"/>
          <w:b/>
          <w:sz w:val="24"/>
          <w:szCs w:val="24"/>
        </w:rPr>
      </w:pPr>
      <w:r>
        <w:rPr>
          <w:rFonts w:ascii="Tahoma" w:hAnsi="Tahoma" w:cs="Tahoma"/>
          <w:b/>
          <w:sz w:val="24"/>
          <w:szCs w:val="24"/>
        </w:rPr>
        <w:t xml:space="preserve"> Government strategies relating to open space and recreation; </w:t>
      </w:r>
    </w:p>
    <w:p w:rsidR="00982E7D" w:rsidRPr="008F4DC4" w:rsidRDefault="00982E7D" w:rsidP="00982E7D">
      <w:pPr>
        <w:pStyle w:val="ListParagraph"/>
        <w:ind w:left="1860"/>
        <w:jc w:val="both"/>
        <w:rPr>
          <w:rFonts w:ascii="Tahoma" w:hAnsi="Tahoma" w:cs="Tahoma"/>
          <w:b/>
          <w:sz w:val="24"/>
          <w:szCs w:val="24"/>
        </w:rPr>
      </w:pPr>
    </w:p>
    <w:p w:rsidR="00A325DC" w:rsidRDefault="00A325DC" w:rsidP="00FF1CF9">
      <w:pPr>
        <w:pStyle w:val="ListParagraph"/>
        <w:numPr>
          <w:ilvl w:val="0"/>
          <w:numId w:val="1"/>
        </w:numPr>
        <w:ind w:hanging="17"/>
        <w:jc w:val="both"/>
        <w:rPr>
          <w:rFonts w:ascii="Tahoma" w:hAnsi="Tahoma" w:cs="Tahoma"/>
          <w:b/>
          <w:sz w:val="24"/>
          <w:szCs w:val="24"/>
        </w:rPr>
      </w:pPr>
      <w:r>
        <w:rPr>
          <w:rFonts w:ascii="Tahoma" w:hAnsi="Tahoma" w:cs="Tahoma"/>
          <w:b/>
          <w:sz w:val="24"/>
          <w:szCs w:val="24"/>
        </w:rPr>
        <w:t>The role of the local development plan in the protection and provision of open space</w:t>
      </w:r>
    </w:p>
    <w:p w:rsidR="00A325DC" w:rsidRPr="00A325DC" w:rsidRDefault="00A325DC" w:rsidP="00A325DC">
      <w:pPr>
        <w:pStyle w:val="ListParagraph"/>
        <w:rPr>
          <w:rFonts w:ascii="Tahoma" w:hAnsi="Tahoma" w:cs="Tahoma"/>
          <w:b/>
          <w:sz w:val="24"/>
          <w:szCs w:val="24"/>
        </w:rPr>
      </w:pPr>
    </w:p>
    <w:p w:rsidR="00A325DC" w:rsidRDefault="00A325DC" w:rsidP="00FF1CF9">
      <w:pPr>
        <w:pStyle w:val="ListParagraph"/>
        <w:numPr>
          <w:ilvl w:val="0"/>
          <w:numId w:val="1"/>
        </w:numPr>
        <w:ind w:hanging="17"/>
        <w:jc w:val="both"/>
        <w:rPr>
          <w:rFonts w:ascii="Tahoma" w:hAnsi="Tahoma" w:cs="Tahoma"/>
          <w:b/>
          <w:sz w:val="24"/>
          <w:szCs w:val="24"/>
        </w:rPr>
      </w:pPr>
      <w:r>
        <w:rPr>
          <w:rFonts w:ascii="Tahoma" w:hAnsi="Tahoma" w:cs="Tahoma"/>
          <w:b/>
          <w:sz w:val="24"/>
          <w:szCs w:val="24"/>
        </w:rPr>
        <w:t>An overview of the open space and recreational assets within the District</w:t>
      </w:r>
    </w:p>
    <w:p w:rsidR="00A325DC" w:rsidRPr="00A325DC" w:rsidRDefault="00A325DC" w:rsidP="00A325DC">
      <w:pPr>
        <w:pStyle w:val="ListParagraph"/>
        <w:rPr>
          <w:rFonts w:ascii="Tahoma" w:hAnsi="Tahoma" w:cs="Tahoma"/>
          <w:b/>
          <w:sz w:val="24"/>
          <w:szCs w:val="24"/>
        </w:rPr>
      </w:pPr>
    </w:p>
    <w:p w:rsidR="00A325DC" w:rsidRDefault="00A325DC" w:rsidP="00FF1CF9">
      <w:pPr>
        <w:pStyle w:val="ListParagraph"/>
        <w:numPr>
          <w:ilvl w:val="0"/>
          <w:numId w:val="1"/>
        </w:numPr>
        <w:ind w:hanging="17"/>
        <w:jc w:val="both"/>
        <w:rPr>
          <w:rFonts w:ascii="Tahoma" w:hAnsi="Tahoma" w:cs="Tahoma"/>
          <w:b/>
          <w:sz w:val="24"/>
          <w:szCs w:val="24"/>
        </w:rPr>
      </w:pPr>
      <w:r>
        <w:rPr>
          <w:rFonts w:ascii="Tahoma" w:hAnsi="Tahoma" w:cs="Tahoma"/>
          <w:b/>
          <w:sz w:val="24"/>
          <w:szCs w:val="24"/>
        </w:rPr>
        <w:t>An analysis of outdoor space and children’s play provision with</w:t>
      </w:r>
      <w:r w:rsidR="004C1DE1">
        <w:rPr>
          <w:rFonts w:ascii="Tahoma" w:hAnsi="Tahoma" w:cs="Tahoma"/>
          <w:b/>
          <w:sz w:val="24"/>
          <w:szCs w:val="24"/>
        </w:rPr>
        <w:t>in</w:t>
      </w:r>
      <w:r>
        <w:rPr>
          <w:rFonts w:ascii="Tahoma" w:hAnsi="Tahoma" w:cs="Tahoma"/>
          <w:b/>
          <w:sz w:val="24"/>
          <w:szCs w:val="24"/>
        </w:rPr>
        <w:t xml:space="preserve"> the District</w:t>
      </w:r>
      <w:r w:rsidR="001400EB">
        <w:rPr>
          <w:rFonts w:ascii="Tahoma" w:hAnsi="Tahoma" w:cs="Tahoma"/>
          <w:b/>
          <w:sz w:val="24"/>
          <w:szCs w:val="24"/>
        </w:rPr>
        <w:t xml:space="preserve"> and future need over the plan period.</w:t>
      </w:r>
    </w:p>
    <w:p w:rsidR="00A325DC" w:rsidRPr="00A325DC" w:rsidRDefault="00A325DC" w:rsidP="00A325DC">
      <w:pPr>
        <w:pStyle w:val="ListParagraph"/>
        <w:rPr>
          <w:rFonts w:ascii="Tahoma" w:hAnsi="Tahoma" w:cs="Tahoma"/>
          <w:b/>
          <w:sz w:val="24"/>
          <w:szCs w:val="24"/>
        </w:rPr>
      </w:pPr>
    </w:p>
    <w:p w:rsidR="009C2E43" w:rsidRPr="008F4DC4" w:rsidRDefault="009C2E43" w:rsidP="00995098">
      <w:pPr>
        <w:pStyle w:val="ListParagraph"/>
        <w:jc w:val="center"/>
        <w:rPr>
          <w:rFonts w:ascii="Tahoma" w:hAnsi="Tahoma" w:cs="Tahoma"/>
          <w:sz w:val="24"/>
          <w:szCs w:val="24"/>
        </w:rPr>
      </w:pPr>
    </w:p>
    <w:p w:rsidR="00576BDA" w:rsidRPr="008F4DC4" w:rsidRDefault="00576BDA" w:rsidP="00576BDA">
      <w:pPr>
        <w:pStyle w:val="ListParagraph"/>
        <w:ind w:left="0"/>
        <w:jc w:val="both"/>
        <w:rPr>
          <w:rFonts w:ascii="Tahoma" w:hAnsi="Tahoma" w:cs="Tahoma"/>
          <w:sz w:val="24"/>
          <w:szCs w:val="24"/>
        </w:rPr>
      </w:pPr>
    </w:p>
    <w:p w:rsidR="00961216" w:rsidRDefault="00961216" w:rsidP="006C4DE2">
      <w:pPr>
        <w:pStyle w:val="ListParagraph"/>
        <w:ind w:left="1843" w:hanging="1843"/>
        <w:jc w:val="both"/>
        <w:rPr>
          <w:rFonts w:ascii="Tahoma" w:hAnsi="Tahoma" w:cs="Tahoma"/>
          <w:b/>
          <w:sz w:val="24"/>
          <w:szCs w:val="24"/>
        </w:rPr>
      </w:pPr>
    </w:p>
    <w:p w:rsidR="00B10F99" w:rsidRDefault="00B10F99" w:rsidP="006C4DE2">
      <w:pPr>
        <w:pStyle w:val="ListParagraph"/>
        <w:ind w:left="1843" w:hanging="1843"/>
        <w:jc w:val="both"/>
        <w:rPr>
          <w:rFonts w:ascii="Tahoma" w:hAnsi="Tahoma" w:cs="Tahoma"/>
          <w:b/>
          <w:sz w:val="24"/>
          <w:szCs w:val="24"/>
        </w:rPr>
      </w:pPr>
    </w:p>
    <w:p w:rsidR="001B0A3D" w:rsidRDefault="001B0A3D" w:rsidP="006C4DE2">
      <w:pPr>
        <w:pStyle w:val="ListParagraph"/>
        <w:ind w:left="1843" w:hanging="1843"/>
        <w:jc w:val="both"/>
        <w:rPr>
          <w:rFonts w:ascii="Tahoma" w:hAnsi="Tahoma" w:cs="Tahoma"/>
          <w:b/>
          <w:sz w:val="24"/>
          <w:szCs w:val="24"/>
        </w:rPr>
      </w:pPr>
    </w:p>
    <w:p w:rsidR="001B0A3D" w:rsidRDefault="001B0A3D" w:rsidP="006C4DE2">
      <w:pPr>
        <w:pStyle w:val="ListParagraph"/>
        <w:ind w:left="1843" w:hanging="1843"/>
        <w:jc w:val="both"/>
        <w:rPr>
          <w:rFonts w:ascii="Tahoma" w:hAnsi="Tahoma" w:cs="Tahoma"/>
          <w:b/>
          <w:sz w:val="24"/>
          <w:szCs w:val="24"/>
        </w:rPr>
      </w:pPr>
    </w:p>
    <w:p w:rsidR="00961216" w:rsidRDefault="00961216" w:rsidP="006C4DE2">
      <w:pPr>
        <w:pStyle w:val="ListParagraph"/>
        <w:ind w:left="1843" w:hanging="1843"/>
        <w:jc w:val="both"/>
        <w:rPr>
          <w:rFonts w:ascii="Tahoma" w:hAnsi="Tahoma" w:cs="Tahoma"/>
          <w:b/>
          <w:sz w:val="24"/>
          <w:szCs w:val="24"/>
        </w:rPr>
      </w:pPr>
    </w:p>
    <w:p w:rsidR="00AB1FF8" w:rsidRDefault="00AB1FF8" w:rsidP="006C4DE2">
      <w:pPr>
        <w:pStyle w:val="ListParagraph"/>
        <w:ind w:left="1843" w:hanging="1843"/>
        <w:jc w:val="both"/>
        <w:rPr>
          <w:rFonts w:ascii="Tahoma" w:hAnsi="Tahoma" w:cs="Tahoma"/>
          <w:b/>
          <w:sz w:val="24"/>
          <w:szCs w:val="24"/>
        </w:rPr>
      </w:pPr>
    </w:p>
    <w:p w:rsidR="00E51FB2" w:rsidRDefault="00E51FB2" w:rsidP="006C4DE2">
      <w:pPr>
        <w:pStyle w:val="ListParagraph"/>
        <w:ind w:left="1843" w:hanging="1843"/>
        <w:jc w:val="both"/>
        <w:rPr>
          <w:rFonts w:ascii="Tahoma" w:hAnsi="Tahoma" w:cs="Tahoma"/>
          <w:b/>
          <w:sz w:val="24"/>
          <w:szCs w:val="24"/>
        </w:rPr>
      </w:pPr>
    </w:p>
    <w:p w:rsidR="00E51FB2" w:rsidRDefault="00E51FB2" w:rsidP="006C4DE2">
      <w:pPr>
        <w:pStyle w:val="ListParagraph"/>
        <w:ind w:left="1843" w:hanging="1843"/>
        <w:jc w:val="both"/>
        <w:rPr>
          <w:rFonts w:ascii="Tahoma" w:hAnsi="Tahoma" w:cs="Tahoma"/>
          <w:b/>
          <w:sz w:val="24"/>
          <w:szCs w:val="24"/>
        </w:rPr>
      </w:pPr>
    </w:p>
    <w:p w:rsidR="00E51FB2" w:rsidRDefault="00E51FB2" w:rsidP="006C4DE2">
      <w:pPr>
        <w:pStyle w:val="ListParagraph"/>
        <w:ind w:left="1843" w:hanging="1843"/>
        <w:jc w:val="both"/>
        <w:rPr>
          <w:rFonts w:ascii="Tahoma" w:hAnsi="Tahoma" w:cs="Tahoma"/>
          <w:b/>
          <w:sz w:val="24"/>
          <w:szCs w:val="24"/>
        </w:rPr>
      </w:pPr>
    </w:p>
    <w:p w:rsidR="00B77789" w:rsidRDefault="00B77789" w:rsidP="006C4DE2">
      <w:pPr>
        <w:pStyle w:val="ListParagraph"/>
        <w:ind w:left="1843" w:hanging="1843"/>
        <w:jc w:val="both"/>
        <w:rPr>
          <w:rFonts w:ascii="Tahoma" w:hAnsi="Tahoma" w:cs="Tahoma"/>
          <w:b/>
          <w:sz w:val="24"/>
          <w:szCs w:val="24"/>
        </w:rPr>
      </w:pPr>
    </w:p>
    <w:p w:rsidR="00B77789" w:rsidRDefault="00B77789" w:rsidP="006C4DE2">
      <w:pPr>
        <w:pStyle w:val="ListParagraph"/>
        <w:ind w:left="1843" w:hanging="1843"/>
        <w:jc w:val="both"/>
        <w:rPr>
          <w:rFonts w:ascii="Tahoma" w:hAnsi="Tahoma" w:cs="Tahoma"/>
          <w:b/>
          <w:sz w:val="24"/>
          <w:szCs w:val="24"/>
        </w:rPr>
      </w:pPr>
    </w:p>
    <w:p w:rsidR="00961216" w:rsidRDefault="00961216" w:rsidP="005D3B2D">
      <w:pPr>
        <w:jc w:val="both"/>
        <w:rPr>
          <w:rFonts w:ascii="Tahoma" w:hAnsi="Tahoma" w:cs="Tahoma"/>
          <w:b/>
          <w:sz w:val="24"/>
          <w:szCs w:val="24"/>
        </w:rPr>
      </w:pPr>
    </w:p>
    <w:p w:rsidR="001E600E" w:rsidRDefault="001E600E" w:rsidP="005D3B2D">
      <w:pPr>
        <w:jc w:val="both"/>
        <w:rPr>
          <w:rFonts w:ascii="Tahoma" w:hAnsi="Tahoma" w:cs="Tahoma"/>
          <w:b/>
          <w:sz w:val="24"/>
          <w:szCs w:val="24"/>
        </w:rPr>
      </w:pPr>
    </w:p>
    <w:p w:rsidR="001E600E" w:rsidRPr="005D3B2D" w:rsidRDefault="001E600E" w:rsidP="005D3B2D">
      <w:pPr>
        <w:jc w:val="both"/>
        <w:rPr>
          <w:rFonts w:ascii="Tahoma" w:hAnsi="Tahoma" w:cs="Tahoma"/>
          <w:b/>
          <w:sz w:val="24"/>
          <w:szCs w:val="24"/>
        </w:rPr>
      </w:pPr>
    </w:p>
    <w:p w:rsidR="00961216" w:rsidRPr="008F4DC4" w:rsidRDefault="00961216" w:rsidP="00FF1CF9">
      <w:pPr>
        <w:pStyle w:val="ListParagraph"/>
        <w:numPr>
          <w:ilvl w:val="0"/>
          <w:numId w:val="2"/>
        </w:numPr>
        <w:ind w:left="0" w:firstLine="0"/>
        <w:jc w:val="both"/>
        <w:rPr>
          <w:rFonts w:ascii="Tahoma" w:hAnsi="Tahoma" w:cs="Tahoma"/>
          <w:b/>
          <w:sz w:val="24"/>
          <w:szCs w:val="24"/>
        </w:rPr>
      </w:pPr>
      <w:r w:rsidRPr="008F4DC4">
        <w:rPr>
          <w:rFonts w:ascii="Tahoma" w:hAnsi="Tahoma" w:cs="Tahoma"/>
          <w:b/>
          <w:sz w:val="24"/>
          <w:szCs w:val="24"/>
        </w:rPr>
        <w:lastRenderedPageBreak/>
        <w:t>Introduction</w:t>
      </w:r>
    </w:p>
    <w:p w:rsidR="000D1884" w:rsidRPr="000D1884" w:rsidRDefault="000D1884" w:rsidP="000D1884">
      <w:pPr>
        <w:pStyle w:val="ListParagraph"/>
        <w:ind w:left="709"/>
        <w:jc w:val="both"/>
        <w:rPr>
          <w:rFonts w:ascii="Tahoma" w:hAnsi="Tahoma" w:cs="Tahoma"/>
          <w:sz w:val="24"/>
          <w:szCs w:val="24"/>
        </w:rPr>
      </w:pPr>
    </w:p>
    <w:p w:rsidR="004F25C8" w:rsidRPr="008F4DC4" w:rsidRDefault="00961216" w:rsidP="00FF1CF9">
      <w:pPr>
        <w:pStyle w:val="ListParagraph"/>
        <w:numPr>
          <w:ilvl w:val="1"/>
          <w:numId w:val="2"/>
        </w:numPr>
        <w:ind w:left="709" w:hanging="709"/>
        <w:jc w:val="both"/>
        <w:rPr>
          <w:rFonts w:ascii="Tahoma" w:hAnsi="Tahoma" w:cs="Tahoma"/>
          <w:sz w:val="24"/>
          <w:szCs w:val="24"/>
        </w:rPr>
      </w:pPr>
      <w:r w:rsidRPr="008F4DC4">
        <w:rPr>
          <w:rFonts w:ascii="Tahoma" w:hAnsi="Tahoma" w:cs="Tahoma"/>
          <w:sz w:val="24"/>
          <w:szCs w:val="24"/>
        </w:rPr>
        <w:t>The purpose of this paper is</w:t>
      </w:r>
      <w:r w:rsidR="007534CC" w:rsidRPr="008F4DC4">
        <w:rPr>
          <w:rFonts w:ascii="Tahoma" w:hAnsi="Tahoma" w:cs="Tahoma"/>
          <w:sz w:val="24"/>
          <w:szCs w:val="24"/>
        </w:rPr>
        <w:t xml:space="preserve"> to inform members on the provision of open space, recreation and leisure</w:t>
      </w:r>
      <w:r w:rsidRPr="008F4DC4">
        <w:rPr>
          <w:rFonts w:ascii="Tahoma" w:hAnsi="Tahoma" w:cs="Tahoma"/>
          <w:sz w:val="24"/>
          <w:szCs w:val="24"/>
        </w:rPr>
        <w:t xml:space="preserve"> within the Council area</w:t>
      </w:r>
      <w:r w:rsidR="00F543B5">
        <w:rPr>
          <w:rFonts w:ascii="Tahoma" w:hAnsi="Tahoma" w:cs="Tahoma"/>
          <w:sz w:val="24"/>
          <w:szCs w:val="24"/>
        </w:rPr>
        <w:t xml:space="preserve"> and </w:t>
      </w:r>
      <w:r w:rsidR="007534CC" w:rsidRPr="008F4DC4">
        <w:rPr>
          <w:rFonts w:ascii="Tahoma" w:hAnsi="Tahoma" w:cs="Tahoma"/>
          <w:sz w:val="24"/>
          <w:szCs w:val="24"/>
        </w:rPr>
        <w:t>future needs to 2030</w:t>
      </w:r>
      <w:r w:rsidR="000D1884">
        <w:rPr>
          <w:rFonts w:ascii="Tahoma" w:hAnsi="Tahoma" w:cs="Tahoma"/>
          <w:sz w:val="24"/>
          <w:szCs w:val="24"/>
        </w:rPr>
        <w:t xml:space="preserve">. It </w:t>
      </w:r>
      <w:r w:rsidRPr="008F4DC4">
        <w:rPr>
          <w:rFonts w:ascii="Tahoma" w:hAnsi="Tahoma" w:cs="Tahoma"/>
          <w:sz w:val="24"/>
          <w:szCs w:val="24"/>
        </w:rPr>
        <w:t xml:space="preserve">provides an overview of </w:t>
      </w:r>
      <w:r w:rsidR="004C1DE1">
        <w:rPr>
          <w:rFonts w:ascii="Tahoma" w:hAnsi="Tahoma" w:cs="Tahoma"/>
          <w:sz w:val="24"/>
          <w:szCs w:val="24"/>
        </w:rPr>
        <w:t xml:space="preserve">the </w:t>
      </w:r>
      <w:r w:rsidRPr="008F4DC4">
        <w:rPr>
          <w:rFonts w:ascii="Tahoma" w:hAnsi="Tahoma" w:cs="Tahoma"/>
          <w:sz w:val="24"/>
          <w:szCs w:val="24"/>
        </w:rPr>
        <w:t xml:space="preserve">regional </w:t>
      </w:r>
      <w:r w:rsidR="00273BE9">
        <w:rPr>
          <w:rFonts w:ascii="Tahoma" w:hAnsi="Tahoma" w:cs="Tahoma"/>
          <w:sz w:val="24"/>
          <w:szCs w:val="24"/>
        </w:rPr>
        <w:t>policy context for</w:t>
      </w:r>
      <w:r w:rsidRPr="008F4DC4">
        <w:rPr>
          <w:rFonts w:ascii="Tahoma" w:hAnsi="Tahoma" w:cs="Tahoma"/>
          <w:sz w:val="24"/>
          <w:szCs w:val="24"/>
        </w:rPr>
        <w:t xml:space="preserve"> </w:t>
      </w:r>
      <w:r w:rsidR="004F25C8" w:rsidRPr="008F4DC4">
        <w:rPr>
          <w:rFonts w:ascii="Tahoma" w:hAnsi="Tahoma" w:cs="Tahoma"/>
          <w:sz w:val="24"/>
          <w:szCs w:val="24"/>
        </w:rPr>
        <w:t xml:space="preserve">open space, recreation and leisure and examines initial responses from various public bodies with a responsibility for these topic areas. </w:t>
      </w:r>
      <w:r w:rsidR="005728FE" w:rsidRPr="008F4DC4">
        <w:rPr>
          <w:rFonts w:ascii="Tahoma" w:hAnsi="Tahoma" w:cs="Tahoma"/>
          <w:sz w:val="24"/>
          <w:szCs w:val="24"/>
        </w:rPr>
        <w:t xml:space="preserve">Consideration of indoor leisure activities is also provided. </w:t>
      </w:r>
    </w:p>
    <w:p w:rsidR="00C233AE" w:rsidRPr="008F4DC4" w:rsidRDefault="00C233AE" w:rsidP="00C233AE">
      <w:pPr>
        <w:pStyle w:val="ListParagraph"/>
        <w:rPr>
          <w:rFonts w:ascii="Tahoma" w:hAnsi="Tahoma" w:cs="Tahoma"/>
          <w:sz w:val="24"/>
          <w:szCs w:val="24"/>
        </w:rPr>
      </w:pPr>
    </w:p>
    <w:p w:rsidR="00877B92" w:rsidRPr="00671DD4" w:rsidRDefault="001E600E" w:rsidP="00FF1CF9">
      <w:pPr>
        <w:pStyle w:val="ListParagraph"/>
        <w:numPr>
          <w:ilvl w:val="1"/>
          <w:numId w:val="2"/>
        </w:numPr>
        <w:jc w:val="both"/>
        <w:rPr>
          <w:rFonts w:ascii="Tahoma" w:hAnsi="Tahoma" w:cs="Tahoma"/>
          <w:sz w:val="24"/>
          <w:szCs w:val="24"/>
        </w:rPr>
      </w:pPr>
      <w:r>
        <w:rPr>
          <w:rFonts w:ascii="Tahoma" w:hAnsi="Tahoma" w:cs="Tahoma"/>
          <w:sz w:val="24"/>
          <w:szCs w:val="24"/>
        </w:rPr>
        <w:t>The paper assesses</w:t>
      </w:r>
      <w:r w:rsidR="00D94ECE">
        <w:rPr>
          <w:rFonts w:ascii="Tahoma" w:hAnsi="Tahoma" w:cs="Tahoma"/>
          <w:sz w:val="24"/>
          <w:szCs w:val="24"/>
        </w:rPr>
        <w:t xml:space="preserve"> the </w:t>
      </w:r>
      <w:r w:rsidR="00A87F5F" w:rsidRPr="008F4DC4">
        <w:rPr>
          <w:rFonts w:ascii="Tahoma" w:hAnsi="Tahoma" w:cs="Tahoma"/>
          <w:sz w:val="24"/>
          <w:szCs w:val="24"/>
        </w:rPr>
        <w:t>existing open space provision against the Fields in Trust (National Playing Fields Association – NPFA) recommended minimum standard for playing pitches and children’s play areas.</w:t>
      </w:r>
      <w:r w:rsidR="00A90B4A">
        <w:rPr>
          <w:rFonts w:ascii="Tahoma" w:hAnsi="Tahoma" w:cs="Tahoma"/>
          <w:sz w:val="24"/>
          <w:szCs w:val="24"/>
        </w:rPr>
        <w:t xml:space="preserve"> </w:t>
      </w:r>
      <w:r w:rsidR="00181213" w:rsidRPr="00B77789">
        <w:rPr>
          <w:rFonts w:ascii="Tahoma" w:hAnsi="Tahoma" w:cs="Tahoma"/>
          <w:sz w:val="24"/>
          <w:szCs w:val="24"/>
        </w:rPr>
        <w:t>Other less formal, passive complemen</w:t>
      </w:r>
      <w:r w:rsidR="00D94ECE">
        <w:rPr>
          <w:rFonts w:ascii="Tahoma" w:hAnsi="Tahoma" w:cs="Tahoma"/>
          <w:sz w:val="24"/>
          <w:szCs w:val="24"/>
        </w:rPr>
        <w:t xml:space="preserve">tary areas of open space in </w:t>
      </w:r>
      <w:r w:rsidR="00181213" w:rsidRPr="00B77789">
        <w:rPr>
          <w:rFonts w:ascii="Tahoma" w:hAnsi="Tahoma" w:cs="Tahoma"/>
          <w:sz w:val="24"/>
          <w:szCs w:val="24"/>
        </w:rPr>
        <w:t xml:space="preserve">Newry, Mourne and Down District such as woodlands, historic parks, gardens and demesnes </w:t>
      </w:r>
      <w:r w:rsidR="00A90B4A">
        <w:rPr>
          <w:rFonts w:ascii="Tahoma" w:hAnsi="Tahoma" w:cs="Tahoma"/>
          <w:sz w:val="24"/>
          <w:szCs w:val="24"/>
        </w:rPr>
        <w:t>and indoor facilities</w:t>
      </w:r>
      <w:r w:rsidR="00B77789">
        <w:rPr>
          <w:rFonts w:ascii="Tahoma" w:hAnsi="Tahoma" w:cs="Tahoma"/>
          <w:sz w:val="24"/>
          <w:szCs w:val="24"/>
        </w:rPr>
        <w:t xml:space="preserve"> </w:t>
      </w:r>
      <w:r w:rsidR="00181213" w:rsidRPr="00B77789">
        <w:rPr>
          <w:rFonts w:ascii="Tahoma" w:hAnsi="Tahoma" w:cs="Tahoma"/>
          <w:sz w:val="24"/>
          <w:szCs w:val="24"/>
        </w:rPr>
        <w:t xml:space="preserve">are also considered in so far as they also contribute to the overall provision of areas of open space, recreation and leisure in the District. </w:t>
      </w:r>
    </w:p>
    <w:p w:rsidR="003F7C25" w:rsidRPr="003F7C25" w:rsidRDefault="003F7C25" w:rsidP="003F7C25">
      <w:pPr>
        <w:ind w:firstLine="709"/>
        <w:rPr>
          <w:rFonts w:ascii="Tahoma" w:hAnsi="Tahoma" w:cs="Tahoma"/>
          <w:b/>
          <w:sz w:val="24"/>
          <w:szCs w:val="24"/>
        </w:rPr>
      </w:pPr>
      <w:r w:rsidRPr="003F7C25">
        <w:rPr>
          <w:rFonts w:ascii="Tahoma" w:hAnsi="Tahoma" w:cs="Tahoma"/>
          <w:b/>
          <w:sz w:val="24"/>
          <w:szCs w:val="24"/>
        </w:rPr>
        <w:t>Definition and explanation of open space</w:t>
      </w:r>
    </w:p>
    <w:p w:rsidR="00FB61F8" w:rsidRPr="008F4DC4" w:rsidRDefault="00FB61F8" w:rsidP="00FF1CF9">
      <w:pPr>
        <w:pStyle w:val="ListParagraph"/>
        <w:numPr>
          <w:ilvl w:val="1"/>
          <w:numId w:val="2"/>
        </w:numPr>
        <w:jc w:val="both"/>
        <w:rPr>
          <w:rFonts w:ascii="Tahoma" w:hAnsi="Tahoma" w:cs="Tahoma"/>
          <w:sz w:val="24"/>
          <w:szCs w:val="24"/>
        </w:rPr>
      </w:pPr>
      <w:r w:rsidRPr="008F4DC4">
        <w:rPr>
          <w:rFonts w:ascii="Tahoma" w:hAnsi="Tahoma" w:cs="Tahoma"/>
          <w:sz w:val="24"/>
          <w:szCs w:val="24"/>
        </w:rPr>
        <w:t>Open space is defined in Planning Policy Statement 8 (PPS) Open Space, Sport and Outdoor Recreation as:</w:t>
      </w:r>
    </w:p>
    <w:p w:rsidR="008D0AAE" w:rsidRPr="008F4DC4" w:rsidRDefault="008D0AAE" w:rsidP="00731614">
      <w:pPr>
        <w:pStyle w:val="ListParagraph"/>
        <w:ind w:left="1440"/>
        <w:rPr>
          <w:rFonts w:ascii="Tahoma" w:hAnsi="Tahoma" w:cs="Tahoma"/>
          <w:sz w:val="24"/>
          <w:szCs w:val="24"/>
        </w:rPr>
      </w:pPr>
    </w:p>
    <w:p w:rsidR="00C7390D" w:rsidRPr="008F4DC4" w:rsidRDefault="00731614" w:rsidP="004822CC">
      <w:pPr>
        <w:pStyle w:val="ListParagraph"/>
        <w:ind w:left="1440"/>
        <w:rPr>
          <w:rFonts w:ascii="Tahoma" w:hAnsi="Tahoma" w:cs="Tahoma"/>
          <w:i/>
          <w:sz w:val="24"/>
          <w:szCs w:val="24"/>
        </w:rPr>
      </w:pPr>
      <w:r w:rsidRPr="008F4DC4">
        <w:rPr>
          <w:rFonts w:ascii="Tahoma" w:hAnsi="Tahoma" w:cs="Tahoma"/>
          <w:i/>
          <w:sz w:val="24"/>
          <w:szCs w:val="24"/>
        </w:rPr>
        <w:t>“</w:t>
      </w:r>
      <w:proofErr w:type="gramStart"/>
      <w:r w:rsidRPr="008F4DC4">
        <w:rPr>
          <w:rFonts w:ascii="Tahoma" w:hAnsi="Tahoma" w:cs="Tahoma"/>
          <w:i/>
          <w:sz w:val="24"/>
          <w:szCs w:val="24"/>
        </w:rPr>
        <w:t>all</w:t>
      </w:r>
      <w:proofErr w:type="gramEnd"/>
      <w:r w:rsidRPr="008F4DC4">
        <w:rPr>
          <w:rFonts w:ascii="Tahoma" w:hAnsi="Tahoma" w:cs="Tahoma"/>
          <w:i/>
          <w:sz w:val="24"/>
          <w:szCs w:val="24"/>
        </w:rPr>
        <w:t xml:space="preserve"> open space of public value, including not just land, but also inland bodies of water such as rivers, canals, lakes and reservoirs which offer</w:t>
      </w:r>
      <w:r w:rsidR="00034B24" w:rsidRPr="008F4DC4">
        <w:rPr>
          <w:rFonts w:ascii="Tahoma" w:hAnsi="Tahoma" w:cs="Tahoma"/>
          <w:i/>
          <w:sz w:val="24"/>
          <w:szCs w:val="24"/>
        </w:rPr>
        <w:t xml:space="preserve"> important opportunities for sport and outdoor recreation and can also act as a visual amenity.”</w:t>
      </w:r>
    </w:p>
    <w:p w:rsidR="004822CC" w:rsidRPr="008F4DC4" w:rsidRDefault="004822CC" w:rsidP="004822CC">
      <w:pPr>
        <w:pStyle w:val="ListParagraph"/>
        <w:ind w:left="1440"/>
        <w:rPr>
          <w:rFonts w:ascii="Tahoma" w:hAnsi="Tahoma" w:cs="Tahoma"/>
          <w:i/>
          <w:sz w:val="24"/>
          <w:szCs w:val="24"/>
        </w:rPr>
      </w:pPr>
    </w:p>
    <w:p w:rsidR="00C7390D" w:rsidRDefault="004822CC" w:rsidP="00FF1CF9">
      <w:pPr>
        <w:pStyle w:val="ListParagraph"/>
        <w:numPr>
          <w:ilvl w:val="1"/>
          <w:numId w:val="2"/>
        </w:numPr>
        <w:jc w:val="both"/>
        <w:rPr>
          <w:rFonts w:ascii="Tahoma" w:hAnsi="Tahoma" w:cs="Tahoma"/>
          <w:sz w:val="24"/>
          <w:szCs w:val="24"/>
        </w:rPr>
      </w:pPr>
      <w:r w:rsidRPr="008F4DC4">
        <w:rPr>
          <w:rFonts w:ascii="Tahoma" w:hAnsi="Tahoma" w:cs="Tahoma"/>
          <w:sz w:val="24"/>
          <w:szCs w:val="24"/>
        </w:rPr>
        <w:t xml:space="preserve">Open space, sport and outdoor recreation are important components of life. They provide many cultural, social, economic and environmental benefits and contribute positively to physical and mental health and a better quality of life. Open space can enhance the character of residential areas, civic buildings, conservation areas, listed buildings and archaeological sites. It can also help to attract business and tourism and thereby contribute to the process of urban regeneration. The use being made of the countryside for a range of sporting and outdoor recreational activities, particularly where these are associated with farm </w:t>
      </w:r>
      <w:proofErr w:type="gramStart"/>
      <w:r w:rsidRPr="008F4DC4">
        <w:rPr>
          <w:rFonts w:ascii="Tahoma" w:hAnsi="Tahoma" w:cs="Tahoma"/>
          <w:sz w:val="24"/>
          <w:szCs w:val="24"/>
        </w:rPr>
        <w:t>diversification,</w:t>
      </w:r>
      <w:proofErr w:type="gramEnd"/>
      <w:r w:rsidRPr="008F4DC4">
        <w:rPr>
          <w:rFonts w:ascii="Tahoma" w:hAnsi="Tahoma" w:cs="Tahoma"/>
          <w:sz w:val="24"/>
          <w:szCs w:val="24"/>
        </w:rPr>
        <w:t xml:space="preserve"> can contribute to the process of rural regeneration and help promote natural resource tourism.</w:t>
      </w:r>
    </w:p>
    <w:p w:rsidR="00B02650" w:rsidRPr="008F4DC4" w:rsidRDefault="00B02650" w:rsidP="00B02650">
      <w:pPr>
        <w:pStyle w:val="ListParagraph"/>
        <w:rPr>
          <w:rFonts w:ascii="Tahoma" w:hAnsi="Tahoma" w:cs="Tahoma"/>
          <w:sz w:val="24"/>
          <w:szCs w:val="24"/>
        </w:rPr>
      </w:pPr>
    </w:p>
    <w:p w:rsidR="00250CED" w:rsidRPr="00805F66" w:rsidRDefault="00423A00" w:rsidP="00250CED">
      <w:pPr>
        <w:pStyle w:val="ListParagraph"/>
        <w:numPr>
          <w:ilvl w:val="1"/>
          <w:numId w:val="2"/>
        </w:numPr>
        <w:jc w:val="both"/>
        <w:rPr>
          <w:rFonts w:ascii="Tahoma" w:hAnsi="Tahoma" w:cs="Tahoma"/>
          <w:i/>
          <w:sz w:val="24"/>
          <w:szCs w:val="24"/>
        </w:rPr>
      </w:pPr>
      <w:r w:rsidRPr="008F4DC4">
        <w:rPr>
          <w:rFonts w:ascii="Tahoma" w:hAnsi="Tahoma" w:cs="Tahoma"/>
          <w:sz w:val="24"/>
          <w:szCs w:val="24"/>
        </w:rPr>
        <w:t xml:space="preserve">Sport is defined as “all forms of physical activity which, through casual or organised participation, aim at expressing or improving physical fitness and mental well-being, forming social relationships, or obtaining results in competitions at all levels” (Council of Europe 1992). This </w:t>
      </w:r>
      <w:r w:rsidR="00BD3139" w:rsidRPr="008F4DC4">
        <w:rPr>
          <w:rFonts w:ascii="Tahoma" w:hAnsi="Tahoma" w:cs="Tahoma"/>
          <w:sz w:val="24"/>
          <w:szCs w:val="24"/>
        </w:rPr>
        <w:t>paper focuses mainly</w:t>
      </w:r>
      <w:r w:rsidRPr="008F4DC4">
        <w:rPr>
          <w:rFonts w:ascii="Tahoma" w:hAnsi="Tahoma" w:cs="Tahoma"/>
          <w:sz w:val="24"/>
          <w:szCs w:val="24"/>
        </w:rPr>
        <w:t xml:space="preserve"> on outdoor recreation, but it also briefly considers provision of both current and </w:t>
      </w:r>
      <w:r w:rsidRPr="00A90B4A">
        <w:rPr>
          <w:rFonts w:ascii="Tahoma" w:hAnsi="Tahoma" w:cs="Tahoma"/>
          <w:sz w:val="24"/>
          <w:szCs w:val="24"/>
        </w:rPr>
        <w:t xml:space="preserve">future forms </w:t>
      </w:r>
      <w:r w:rsidRPr="008F4DC4">
        <w:rPr>
          <w:rFonts w:ascii="Tahoma" w:hAnsi="Tahoma" w:cs="Tahoma"/>
          <w:sz w:val="24"/>
          <w:szCs w:val="24"/>
        </w:rPr>
        <w:t xml:space="preserve">of indoor recreation in the District. </w:t>
      </w:r>
    </w:p>
    <w:p w:rsidR="00C5378E" w:rsidRPr="00C150B0" w:rsidRDefault="00671DD4" w:rsidP="00EF4927">
      <w:pPr>
        <w:rPr>
          <w:rFonts w:ascii="Tahoma" w:hAnsi="Tahoma" w:cs="Tahoma"/>
          <w:b/>
          <w:u w:val="single"/>
        </w:rPr>
      </w:pPr>
      <w:r>
        <w:rPr>
          <w:rFonts w:ascii="Tahoma" w:hAnsi="Tahoma" w:cs="Tahoma"/>
          <w:b/>
          <w:u w:val="single"/>
        </w:rPr>
        <w:lastRenderedPageBreak/>
        <w:t>Figure</w:t>
      </w:r>
      <w:r w:rsidR="00170C84" w:rsidRPr="00C150B0">
        <w:rPr>
          <w:rFonts w:ascii="Tahoma" w:hAnsi="Tahoma" w:cs="Tahoma"/>
          <w:b/>
          <w:u w:val="single"/>
        </w:rPr>
        <w:t xml:space="preserve"> 1 - </w:t>
      </w:r>
      <w:r w:rsidR="00C5378E" w:rsidRPr="00C150B0">
        <w:rPr>
          <w:rFonts w:ascii="Tahoma" w:hAnsi="Tahoma" w:cs="Tahoma"/>
          <w:b/>
          <w:u w:val="single"/>
        </w:rPr>
        <w:t>Benefits of Sport in Northern Ireland</w:t>
      </w:r>
    </w:p>
    <w:tbl>
      <w:tblPr>
        <w:tblStyle w:val="TableGrid"/>
        <w:tblW w:w="0" w:type="auto"/>
        <w:tblLook w:val="04A0" w:firstRow="1" w:lastRow="0" w:firstColumn="1" w:lastColumn="0" w:noHBand="0" w:noVBand="1"/>
      </w:tblPr>
      <w:tblGrid>
        <w:gridCol w:w="1485"/>
        <w:gridCol w:w="8000"/>
      </w:tblGrid>
      <w:tr w:rsidR="00C5378E" w:rsidRPr="00C150B0" w:rsidTr="00F742CE">
        <w:tc>
          <w:tcPr>
            <w:tcW w:w="1242" w:type="dxa"/>
            <w:shd w:val="clear" w:color="auto" w:fill="92D050"/>
          </w:tcPr>
          <w:p w:rsidR="00C5378E" w:rsidRPr="00C150B0" w:rsidRDefault="00C5378E" w:rsidP="00EE16F4">
            <w:pPr>
              <w:jc w:val="both"/>
              <w:rPr>
                <w:rFonts w:ascii="Tahoma" w:hAnsi="Tahoma" w:cs="Tahoma"/>
                <w:b/>
              </w:rPr>
            </w:pPr>
            <w:r w:rsidRPr="00C150B0">
              <w:rPr>
                <w:rFonts w:ascii="Tahoma" w:hAnsi="Tahoma" w:cs="Tahoma"/>
                <w:b/>
              </w:rPr>
              <w:t>Growing the Economy</w:t>
            </w:r>
          </w:p>
        </w:tc>
        <w:tc>
          <w:tcPr>
            <w:tcW w:w="8000" w:type="dxa"/>
          </w:tcPr>
          <w:p w:rsidR="00C5378E" w:rsidRPr="00C150B0" w:rsidRDefault="00C5378E" w:rsidP="00EE16F4">
            <w:pPr>
              <w:jc w:val="both"/>
              <w:rPr>
                <w:rFonts w:ascii="Tahoma" w:hAnsi="Tahoma" w:cs="Tahoma"/>
              </w:rPr>
            </w:pPr>
            <w:r w:rsidRPr="00C150B0">
              <w:rPr>
                <w:rFonts w:ascii="Tahoma" w:hAnsi="Tahoma" w:cs="Tahoma"/>
              </w:rPr>
              <w:t>In 2</w:t>
            </w:r>
            <w:r w:rsidR="0096328E">
              <w:rPr>
                <w:rFonts w:ascii="Tahoma" w:hAnsi="Tahoma" w:cs="Tahoma"/>
              </w:rPr>
              <w:t>0</w:t>
            </w:r>
            <w:r w:rsidRPr="00C150B0">
              <w:rPr>
                <w:rFonts w:ascii="Tahoma" w:hAnsi="Tahoma" w:cs="Tahoma"/>
              </w:rPr>
              <w:t>10, Sport NI commissioned the Sport Industry Research Centre to re-assess the economic contribution of sport. The picture of NI is as follows:</w:t>
            </w:r>
          </w:p>
          <w:p w:rsidR="00C5378E" w:rsidRPr="00C150B0" w:rsidRDefault="00C5378E" w:rsidP="00EE16F4">
            <w:pPr>
              <w:jc w:val="both"/>
              <w:rPr>
                <w:rFonts w:ascii="Tahoma" w:hAnsi="Tahoma" w:cs="Tahoma"/>
              </w:rPr>
            </w:pPr>
          </w:p>
          <w:p w:rsidR="00C5378E" w:rsidRPr="00C150B0" w:rsidRDefault="00C5378E" w:rsidP="00FF1CF9">
            <w:pPr>
              <w:pStyle w:val="ListParagraph"/>
              <w:numPr>
                <w:ilvl w:val="0"/>
                <w:numId w:val="3"/>
              </w:numPr>
              <w:jc w:val="both"/>
              <w:rPr>
                <w:rFonts w:ascii="Tahoma" w:hAnsi="Tahoma" w:cs="Tahoma"/>
              </w:rPr>
            </w:pPr>
            <w:r w:rsidRPr="00C150B0">
              <w:rPr>
                <w:rFonts w:ascii="Tahoma" w:hAnsi="Tahoma" w:cs="Tahoma"/>
              </w:rPr>
              <w:t>Consumer’s expenditure on sport in 2008 was £688m. This represents an increase of 54% over the 2004 figure</w:t>
            </w:r>
          </w:p>
          <w:p w:rsidR="00C5378E" w:rsidRPr="00C150B0" w:rsidRDefault="00C5378E" w:rsidP="00EE16F4">
            <w:pPr>
              <w:pStyle w:val="ListParagraph"/>
              <w:jc w:val="both"/>
              <w:rPr>
                <w:rFonts w:ascii="Tahoma" w:hAnsi="Tahoma" w:cs="Tahoma"/>
              </w:rPr>
            </w:pPr>
          </w:p>
          <w:p w:rsidR="00C5378E" w:rsidRPr="00C150B0" w:rsidRDefault="00C5378E" w:rsidP="00FF1CF9">
            <w:pPr>
              <w:pStyle w:val="ListParagraph"/>
              <w:numPr>
                <w:ilvl w:val="0"/>
                <w:numId w:val="3"/>
              </w:numPr>
              <w:jc w:val="both"/>
              <w:rPr>
                <w:rFonts w:ascii="Tahoma" w:hAnsi="Tahoma" w:cs="Tahoma"/>
              </w:rPr>
            </w:pPr>
            <w:r w:rsidRPr="00C150B0">
              <w:rPr>
                <w:rFonts w:ascii="Tahoma" w:hAnsi="Tahoma" w:cs="Tahoma"/>
              </w:rPr>
              <w:t xml:space="preserve">Sport and associated industries are estimated to employ in excess of 17, 900 people corresponding to 2.3% of total employment in the region </w:t>
            </w:r>
          </w:p>
          <w:p w:rsidR="00C5378E" w:rsidRPr="00C150B0" w:rsidRDefault="00C5378E" w:rsidP="00EE16F4">
            <w:pPr>
              <w:pStyle w:val="ListParagraph"/>
              <w:jc w:val="both"/>
              <w:rPr>
                <w:rFonts w:ascii="Tahoma" w:hAnsi="Tahoma" w:cs="Tahoma"/>
              </w:rPr>
            </w:pPr>
          </w:p>
          <w:p w:rsidR="00C5378E" w:rsidRPr="004C1DE1" w:rsidRDefault="00C5378E" w:rsidP="00FF1CF9">
            <w:pPr>
              <w:pStyle w:val="ListParagraph"/>
              <w:numPr>
                <w:ilvl w:val="0"/>
                <w:numId w:val="3"/>
              </w:numPr>
              <w:jc w:val="both"/>
              <w:rPr>
                <w:rFonts w:ascii="Tahoma" w:hAnsi="Tahoma" w:cs="Tahoma"/>
              </w:rPr>
            </w:pPr>
            <w:r w:rsidRPr="00C150B0">
              <w:rPr>
                <w:rFonts w:ascii="Tahoma" w:hAnsi="Tahoma" w:cs="Tahoma"/>
              </w:rPr>
              <w:t>Furthermore, the gross value added of 2.3% is greater than that of a similar UK region, North West England (1.7%) and North East England (2.0%).</w:t>
            </w:r>
          </w:p>
        </w:tc>
      </w:tr>
      <w:tr w:rsidR="00C5378E" w:rsidRPr="00C150B0" w:rsidTr="00F742CE">
        <w:tc>
          <w:tcPr>
            <w:tcW w:w="1242" w:type="dxa"/>
            <w:shd w:val="clear" w:color="auto" w:fill="92D050"/>
          </w:tcPr>
          <w:p w:rsidR="00C5378E" w:rsidRPr="00C150B0" w:rsidRDefault="00C5378E" w:rsidP="00EE16F4">
            <w:pPr>
              <w:jc w:val="both"/>
              <w:rPr>
                <w:rFonts w:ascii="Tahoma" w:hAnsi="Tahoma" w:cs="Tahoma"/>
                <w:b/>
              </w:rPr>
            </w:pPr>
            <w:r w:rsidRPr="00C150B0">
              <w:rPr>
                <w:rFonts w:ascii="Tahoma" w:hAnsi="Tahoma" w:cs="Tahoma"/>
                <w:b/>
              </w:rPr>
              <w:t>Public Health &amp; Well Being</w:t>
            </w:r>
          </w:p>
        </w:tc>
        <w:tc>
          <w:tcPr>
            <w:tcW w:w="8000" w:type="dxa"/>
          </w:tcPr>
          <w:p w:rsidR="00C5378E" w:rsidRPr="00C150B0" w:rsidRDefault="00C5378E" w:rsidP="00EE16F4">
            <w:pPr>
              <w:jc w:val="both"/>
              <w:rPr>
                <w:rFonts w:ascii="Tahoma" w:hAnsi="Tahoma" w:cs="Tahoma"/>
              </w:rPr>
            </w:pPr>
            <w:r w:rsidRPr="00C150B0">
              <w:rPr>
                <w:rFonts w:ascii="Tahoma" w:hAnsi="Tahoma" w:cs="Tahoma"/>
              </w:rPr>
              <w:t>Sport can play a vital role in improving public health and wellbeing. Evidence suggest regular participation in sport and physical activity can:</w:t>
            </w:r>
          </w:p>
          <w:p w:rsidR="00C5378E" w:rsidRPr="00C150B0" w:rsidRDefault="00C5378E" w:rsidP="00EE16F4">
            <w:pPr>
              <w:jc w:val="both"/>
              <w:rPr>
                <w:rFonts w:ascii="Tahoma" w:hAnsi="Tahoma" w:cs="Tahoma"/>
              </w:rPr>
            </w:pPr>
          </w:p>
          <w:p w:rsidR="00C5378E" w:rsidRPr="00C150B0" w:rsidRDefault="00C5378E" w:rsidP="00FF1CF9">
            <w:pPr>
              <w:pStyle w:val="ListParagraph"/>
              <w:numPr>
                <w:ilvl w:val="0"/>
                <w:numId w:val="4"/>
              </w:numPr>
              <w:jc w:val="both"/>
              <w:rPr>
                <w:rFonts w:ascii="Tahoma" w:hAnsi="Tahoma" w:cs="Tahoma"/>
              </w:rPr>
            </w:pPr>
            <w:r w:rsidRPr="00C150B0">
              <w:rPr>
                <w:rFonts w:ascii="Tahoma" w:hAnsi="Tahoma" w:cs="Tahoma"/>
              </w:rPr>
              <w:t xml:space="preserve">Contribute to the reduction of illnesses; such as diabetes, some types of cancer, osteoporosis, and cardiovascular disease </w:t>
            </w:r>
          </w:p>
          <w:p w:rsidR="00C5378E" w:rsidRPr="004C1DE1" w:rsidRDefault="00C5378E" w:rsidP="004C1DE1">
            <w:pPr>
              <w:jc w:val="both"/>
              <w:rPr>
                <w:rFonts w:ascii="Tahoma" w:hAnsi="Tahoma" w:cs="Tahoma"/>
              </w:rPr>
            </w:pPr>
          </w:p>
          <w:p w:rsidR="00C5378E" w:rsidRPr="00C150B0" w:rsidRDefault="00C5378E" w:rsidP="00FF1CF9">
            <w:pPr>
              <w:pStyle w:val="ListParagraph"/>
              <w:numPr>
                <w:ilvl w:val="0"/>
                <w:numId w:val="4"/>
              </w:numPr>
              <w:jc w:val="both"/>
              <w:rPr>
                <w:rFonts w:ascii="Tahoma" w:hAnsi="Tahoma" w:cs="Tahoma"/>
              </w:rPr>
            </w:pPr>
            <w:r w:rsidRPr="00C150B0">
              <w:rPr>
                <w:rFonts w:ascii="Tahoma" w:hAnsi="Tahoma" w:cs="Tahoma"/>
              </w:rPr>
              <w:t>Promotes mental well-being; having a positive effect on anxiety, depression, mood and emotion and self-esteem</w:t>
            </w:r>
          </w:p>
          <w:p w:rsidR="00C5378E" w:rsidRPr="00C150B0" w:rsidRDefault="00C5378E" w:rsidP="00EE16F4">
            <w:pPr>
              <w:pStyle w:val="ListParagraph"/>
              <w:jc w:val="both"/>
              <w:rPr>
                <w:rFonts w:ascii="Tahoma" w:hAnsi="Tahoma" w:cs="Tahoma"/>
              </w:rPr>
            </w:pPr>
          </w:p>
          <w:p w:rsidR="00C5378E" w:rsidRPr="004C1DE1" w:rsidRDefault="00C5378E" w:rsidP="00FF1CF9">
            <w:pPr>
              <w:pStyle w:val="ListParagraph"/>
              <w:numPr>
                <w:ilvl w:val="0"/>
                <w:numId w:val="4"/>
              </w:numPr>
              <w:jc w:val="both"/>
              <w:rPr>
                <w:rFonts w:ascii="Tahoma" w:hAnsi="Tahoma" w:cs="Tahoma"/>
              </w:rPr>
            </w:pPr>
            <w:r w:rsidRPr="00C150B0">
              <w:rPr>
                <w:rFonts w:ascii="Tahoma" w:hAnsi="Tahoma" w:cs="Tahoma"/>
              </w:rPr>
              <w:t>Help tackle obesity; obesity has become a major public health concern, not only in Northern Ireland, but globally. Rising levels of obesity rates, particularly among children has led to the situation being described as “epidemic”.</w:t>
            </w:r>
          </w:p>
        </w:tc>
      </w:tr>
      <w:tr w:rsidR="00C5378E" w:rsidRPr="00C150B0" w:rsidTr="00F742CE">
        <w:tc>
          <w:tcPr>
            <w:tcW w:w="1242" w:type="dxa"/>
            <w:shd w:val="clear" w:color="auto" w:fill="92D050"/>
          </w:tcPr>
          <w:p w:rsidR="00C5378E" w:rsidRPr="00C150B0" w:rsidRDefault="00C5378E" w:rsidP="00EE16F4">
            <w:pPr>
              <w:jc w:val="both"/>
              <w:rPr>
                <w:rFonts w:ascii="Tahoma" w:hAnsi="Tahoma" w:cs="Tahoma"/>
                <w:b/>
              </w:rPr>
            </w:pPr>
            <w:r w:rsidRPr="00C150B0">
              <w:rPr>
                <w:rFonts w:ascii="Tahoma" w:hAnsi="Tahoma" w:cs="Tahoma"/>
                <w:b/>
              </w:rPr>
              <w:t>Community Cohesion &amp; Social Inclusion</w:t>
            </w:r>
          </w:p>
        </w:tc>
        <w:tc>
          <w:tcPr>
            <w:tcW w:w="8000" w:type="dxa"/>
          </w:tcPr>
          <w:p w:rsidR="00C5378E" w:rsidRPr="00C150B0" w:rsidRDefault="00C5378E" w:rsidP="00EE16F4">
            <w:pPr>
              <w:jc w:val="both"/>
              <w:rPr>
                <w:rFonts w:ascii="Tahoma" w:hAnsi="Tahoma" w:cs="Tahoma"/>
              </w:rPr>
            </w:pPr>
            <w:r w:rsidRPr="00C150B0">
              <w:rPr>
                <w:rFonts w:ascii="Tahoma" w:hAnsi="Tahoma" w:cs="Tahoma"/>
              </w:rPr>
              <w:t xml:space="preserve">In recent years recognition has grown of the ‘added value’ that </w:t>
            </w:r>
            <w:proofErr w:type="gramStart"/>
            <w:r w:rsidRPr="00C150B0">
              <w:rPr>
                <w:rFonts w:ascii="Tahoma" w:hAnsi="Tahoma" w:cs="Tahoma"/>
              </w:rPr>
              <w:t>sport</w:t>
            </w:r>
            <w:proofErr w:type="gramEnd"/>
            <w:r w:rsidRPr="00C150B0">
              <w:rPr>
                <w:rFonts w:ascii="Tahoma" w:hAnsi="Tahoma" w:cs="Tahoma"/>
              </w:rPr>
              <w:t xml:space="preserve"> can bring to communities, promoting social inclusion, contributing to stronger communities and as a key generator of social capital. </w:t>
            </w:r>
          </w:p>
          <w:p w:rsidR="00C5378E" w:rsidRPr="00C150B0" w:rsidRDefault="00C5378E" w:rsidP="00EE16F4">
            <w:pPr>
              <w:jc w:val="both"/>
              <w:rPr>
                <w:rFonts w:ascii="Tahoma" w:hAnsi="Tahoma" w:cs="Tahoma"/>
              </w:rPr>
            </w:pPr>
          </w:p>
          <w:p w:rsidR="00C5378E" w:rsidRPr="00C150B0" w:rsidRDefault="00C5378E" w:rsidP="00EE16F4">
            <w:pPr>
              <w:jc w:val="both"/>
              <w:rPr>
                <w:rFonts w:ascii="Tahoma" w:hAnsi="Tahoma" w:cs="Tahoma"/>
              </w:rPr>
            </w:pPr>
            <w:r w:rsidRPr="00C150B0">
              <w:rPr>
                <w:rFonts w:ascii="Tahoma" w:hAnsi="Tahoma" w:cs="Tahoma"/>
              </w:rPr>
              <w:t>Sporting activities and events can contribute to the development of stronger social networks and more cohesive communities by providing opportunities for social interaction, which strengthens community involvement, identity and civic pride. When there is an affinity with a team or individual the power of sport makes people feel good and a sense of sharing in the success of others from their country, county, town or community, which can be celebrated collectively.</w:t>
            </w:r>
          </w:p>
        </w:tc>
      </w:tr>
      <w:tr w:rsidR="00C5378E" w:rsidRPr="00C150B0" w:rsidTr="00F742CE">
        <w:tc>
          <w:tcPr>
            <w:tcW w:w="1242" w:type="dxa"/>
            <w:shd w:val="clear" w:color="auto" w:fill="92D050"/>
          </w:tcPr>
          <w:p w:rsidR="00C5378E" w:rsidRPr="00C150B0" w:rsidRDefault="00C5378E" w:rsidP="00EE16F4">
            <w:pPr>
              <w:jc w:val="both"/>
              <w:rPr>
                <w:rFonts w:ascii="Tahoma" w:hAnsi="Tahoma" w:cs="Tahoma"/>
                <w:b/>
              </w:rPr>
            </w:pPr>
            <w:r w:rsidRPr="00C150B0">
              <w:rPr>
                <w:rFonts w:ascii="Tahoma" w:hAnsi="Tahoma" w:cs="Tahoma"/>
                <w:b/>
              </w:rPr>
              <w:t>Improving Northern Ireland’s Image</w:t>
            </w:r>
          </w:p>
        </w:tc>
        <w:tc>
          <w:tcPr>
            <w:tcW w:w="8000" w:type="dxa"/>
          </w:tcPr>
          <w:p w:rsidR="00C5378E" w:rsidRPr="00C150B0" w:rsidRDefault="00C5378E" w:rsidP="00EE16F4">
            <w:pPr>
              <w:jc w:val="both"/>
              <w:rPr>
                <w:rFonts w:ascii="Tahoma" w:hAnsi="Tahoma" w:cs="Tahoma"/>
              </w:rPr>
            </w:pPr>
            <w:r w:rsidRPr="00C150B0">
              <w:rPr>
                <w:rFonts w:ascii="Tahoma" w:hAnsi="Tahoma" w:cs="Tahoma"/>
              </w:rPr>
              <w:t xml:space="preserve">NI is striving to improve its image at home and abroad following decades of civil and political unrest. Government is using a range of initiatives set in the context of a broader vision for a more sustainable, cohesive and prosperous society, which, in turn offers the visitor a world-class experience. </w:t>
            </w:r>
          </w:p>
          <w:p w:rsidR="00C5378E" w:rsidRPr="00C150B0" w:rsidRDefault="00C5378E" w:rsidP="00EE16F4">
            <w:pPr>
              <w:jc w:val="both"/>
              <w:rPr>
                <w:rFonts w:ascii="Tahoma" w:hAnsi="Tahoma" w:cs="Tahoma"/>
              </w:rPr>
            </w:pPr>
          </w:p>
          <w:p w:rsidR="00C5378E" w:rsidRPr="00C150B0" w:rsidRDefault="00C5378E" w:rsidP="00EE16F4">
            <w:pPr>
              <w:jc w:val="both"/>
              <w:rPr>
                <w:rFonts w:ascii="Tahoma" w:hAnsi="Tahoma" w:cs="Tahoma"/>
              </w:rPr>
            </w:pPr>
            <w:r w:rsidRPr="00C150B0">
              <w:rPr>
                <w:rFonts w:ascii="Tahoma" w:hAnsi="Tahoma" w:cs="Tahoma"/>
              </w:rPr>
              <w:t>Sports events and activity tourism provide numerous opportunities for promoting NI as a flourishing society, proud of its cultural identity. Major sporting events such as the London 2012 Pre Games Training Camps (2011/2012), World Police and Fire Games (2013) and Giro D’Italia Big Start (2014) have all attracted international competitors, spectators, officials and media coverage</w:t>
            </w:r>
            <w:r w:rsidR="004C1DE1">
              <w:rPr>
                <w:rFonts w:ascii="Tahoma" w:hAnsi="Tahoma" w:cs="Tahoma"/>
              </w:rPr>
              <w:t>.</w:t>
            </w:r>
          </w:p>
        </w:tc>
      </w:tr>
    </w:tbl>
    <w:p w:rsidR="00671DD4" w:rsidRDefault="00C5378E" w:rsidP="00671DD4">
      <w:pPr>
        <w:rPr>
          <w:rFonts w:ascii="Tahoma" w:hAnsi="Tahoma" w:cs="Tahoma"/>
          <w:sz w:val="20"/>
          <w:szCs w:val="20"/>
        </w:rPr>
      </w:pPr>
      <w:r w:rsidRPr="000517D6">
        <w:rPr>
          <w:rFonts w:ascii="Tahoma" w:hAnsi="Tahoma" w:cs="Tahoma"/>
          <w:sz w:val="20"/>
          <w:szCs w:val="20"/>
        </w:rPr>
        <w:t>Source: Sport NI Response to Proposed 2015-16 Exchequer Budget Reductions</w:t>
      </w:r>
      <w:r w:rsidR="000517D6">
        <w:rPr>
          <w:rFonts w:ascii="Tahoma" w:hAnsi="Tahoma" w:cs="Tahoma"/>
          <w:sz w:val="20"/>
          <w:szCs w:val="20"/>
        </w:rPr>
        <w:t>.</w:t>
      </w:r>
      <w:r w:rsidR="00671DD4">
        <w:rPr>
          <w:rFonts w:ascii="Tahoma" w:hAnsi="Tahoma" w:cs="Tahoma"/>
          <w:sz w:val="20"/>
          <w:szCs w:val="20"/>
        </w:rPr>
        <w:t xml:space="preserve"> </w:t>
      </w:r>
    </w:p>
    <w:p w:rsidR="00514E94" w:rsidRDefault="00514E94" w:rsidP="00671DD4">
      <w:pPr>
        <w:rPr>
          <w:rFonts w:ascii="Tahoma" w:hAnsi="Tahoma" w:cs="Tahoma"/>
          <w:sz w:val="20"/>
          <w:szCs w:val="20"/>
        </w:rPr>
      </w:pPr>
    </w:p>
    <w:p w:rsidR="00805F66" w:rsidRDefault="00805F66" w:rsidP="00671DD4">
      <w:pPr>
        <w:rPr>
          <w:rFonts w:ascii="Tahoma" w:hAnsi="Tahoma" w:cs="Tahoma"/>
          <w:sz w:val="20"/>
          <w:szCs w:val="20"/>
        </w:rPr>
      </w:pPr>
    </w:p>
    <w:p w:rsidR="003D5918" w:rsidRPr="003D5918" w:rsidRDefault="003D5918" w:rsidP="00671DD4">
      <w:pPr>
        <w:rPr>
          <w:rFonts w:ascii="Tahoma" w:hAnsi="Tahoma" w:cs="Tahoma"/>
          <w:b/>
          <w:sz w:val="24"/>
          <w:szCs w:val="24"/>
          <w:u w:val="single"/>
        </w:rPr>
      </w:pPr>
      <w:r w:rsidRPr="003D5918">
        <w:rPr>
          <w:rFonts w:ascii="Tahoma" w:hAnsi="Tahoma" w:cs="Tahoma"/>
          <w:b/>
          <w:sz w:val="24"/>
          <w:szCs w:val="24"/>
          <w:u w:val="single"/>
        </w:rPr>
        <w:lastRenderedPageBreak/>
        <w:t>Green Infrastructure</w:t>
      </w:r>
    </w:p>
    <w:p w:rsidR="003D5918" w:rsidRDefault="003D5918" w:rsidP="00FF1CF9">
      <w:pPr>
        <w:pStyle w:val="ListParagraph"/>
        <w:numPr>
          <w:ilvl w:val="1"/>
          <w:numId w:val="2"/>
        </w:numPr>
        <w:jc w:val="both"/>
        <w:rPr>
          <w:rFonts w:ascii="Tahoma" w:hAnsi="Tahoma" w:cs="Tahoma"/>
          <w:sz w:val="24"/>
          <w:szCs w:val="24"/>
        </w:rPr>
      </w:pPr>
      <w:r w:rsidRPr="006A32BB">
        <w:rPr>
          <w:rFonts w:ascii="Tahoma" w:hAnsi="Tahoma" w:cs="Tahoma"/>
          <w:sz w:val="24"/>
          <w:szCs w:val="24"/>
        </w:rPr>
        <w:t>Green infrastructure</w:t>
      </w:r>
      <w:r w:rsidR="00CE7E2E">
        <w:rPr>
          <w:rFonts w:ascii="Tahoma" w:hAnsi="Tahoma" w:cs="Tahoma"/>
          <w:sz w:val="24"/>
          <w:szCs w:val="24"/>
        </w:rPr>
        <w:t>, or blue-green infrastructure,</w:t>
      </w:r>
      <w:r w:rsidRPr="006A32BB">
        <w:rPr>
          <w:rFonts w:ascii="Tahoma" w:hAnsi="Tahoma" w:cs="Tahoma"/>
          <w:sz w:val="24"/>
          <w:szCs w:val="24"/>
        </w:rPr>
        <w:t xml:space="preserve"> is a phrase used to describe all green and blue spaces in and around our towns and cities. The term allows us to refer to – and consider the collective valu</w:t>
      </w:r>
      <w:bookmarkStart w:id="0" w:name="_GoBack"/>
      <w:bookmarkEnd w:id="0"/>
      <w:r w:rsidRPr="006A32BB">
        <w:rPr>
          <w:rFonts w:ascii="Tahoma" w:hAnsi="Tahoma" w:cs="Tahoma"/>
          <w:sz w:val="24"/>
          <w:szCs w:val="24"/>
        </w:rPr>
        <w:t>e of – all of these spaces at once. Component elements of green infrastructure include parks, private gardens, agricultural fields, hedges, trees, woodland, green roofs, green walls, rivers and ponds. The term covers all land containing these features, regardless of its ownership, condition or size.</w:t>
      </w:r>
    </w:p>
    <w:p w:rsidR="006A32BB" w:rsidRDefault="006A32BB" w:rsidP="006A32BB">
      <w:pPr>
        <w:pStyle w:val="ListParagraph"/>
        <w:jc w:val="both"/>
        <w:rPr>
          <w:rFonts w:ascii="Tahoma" w:hAnsi="Tahoma" w:cs="Tahoma"/>
          <w:sz w:val="24"/>
          <w:szCs w:val="24"/>
        </w:rPr>
      </w:pPr>
    </w:p>
    <w:p w:rsidR="006A32BB" w:rsidRDefault="006A32BB" w:rsidP="00FF1CF9">
      <w:pPr>
        <w:pStyle w:val="ListParagraph"/>
        <w:numPr>
          <w:ilvl w:val="1"/>
          <w:numId w:val="2"/>
        </w:numPr>
        <w:jc w:val="both"/>
        <w:rPr>
          <w:rFonts w:ascii="Tahoma" w:hAnsi="Tahoma" w:cs="Tahoma"/>
          <w:sz w:val="24"/>
          <w:szCs w:val="24"/>
        </w:rPr>
      </w:pPr>
      <w:r w:rsidRPr="006A32BB">
        <w:rPr>
          <w:rFonts w:ascii="Tahoma" w:hAnsi="Tahoma" w:cs="Tahoma"/>
          <w:sz w:val="24"/>
          <w:szCs w:val="24"/>
        </w:rPr>
        <w:t>Green inf</w:t>
      </w:r>
      <w:r>
        <w:rPr>
          <w:rFonts w:ascii="Tahoma" w:hAnsi="Tahoma" w:cs="Tahoma"/>
          <w:sz w:val="24"/>
          <w:szCs w:val="24"/>
        </w:rPr>
        <w:t xml:space="preserve">rastructure incorporates green, </w:t>
      </w:r>
      <w:r w:rsidRPr="006A32BB">
        <w:rPr>
          <w:rFonts w:ascii="Tahoma" w:hAnsi="Tahoma" w:cs="Tahoma"/>
          <w:sz w:val="24"/>
          <w:szCs w:val="24"/>
        </w:rPr>
        <w:t>blue and yellow space:</w:t>
      </w:r>
    </w:p>
    <w:p w:rsidR="006A32BB" w:rsidRPr="006A32BB" w:rsidRDefault="006A32BB" w:rsidP="006A32BB">
      <w:pPr>
        <w:pStyle w:val="ListParagraph"/>
        <w:jc w:val="both"/>
        <w:rPr>
          <w:rFonts w:ascii="Tahoma" w:hAnsi="Tahoma" w:cs="Tahoma"/>
          <w:sz w:val="24"/>
          <w:szCs w:val="24"/>
        </w:rPr>
      </w:pPr>
      <w:r w:rsidRPr="006A32BB">
        <w:rPr>
          <w:rFonts w:ascii="Tahoma" w:hAnsi="Tahoma" w:cs="Tahoma"/>
          <w:sz w:val="24"/>
          <w:szCs w:val="24"/>
        </w:rPr>
        <w:t xml:space="preserve"> </w:t>
      </w:r>
      <w:proofErr w:type="gramStart"/>
      <w:r w:rsidRPr="006A32BB">
        <w:rPr>
          <w:rFonts w:ascii="Tahoma" w:hAnsi="Tahoma" w:cs="Tahoma"/>
          <w:sz w:val="24"/>
          <w:szCs w:val="24"/>
        </w:rPr>
        <w:t>green</w:t>
      </w:r>
      <w:proofErr w:type="gramEnd"/>
      <w:r w:rsidRPr="006A32BB">
        <w:rPr>
          <w:rFonts w:ascii="Tahoma" w:hAnsi="Tahoma" w:cs="Tahoma"/>
          <w:sz w:val="24"/>
          <w:szCs w:val="24"/>
        </w:rPr>
        <w:t xml:space="preserve"> space - parks, natural spaces, river banks, village greens etc;</w:t>
      </w:r>
    </w:p>
    <w:p w:rsidR="006A32BB" w:rsidRPr="006A32BB" w:rsidRDefault="006A32BB" w:rsidP="006A32BB">
      <w:pPr>
        <w:pStyle w:val="ListParagraph"/>
        <w:jc w:val="both"/>
        <w:rPr>
          <w:rFonts w:ascii="Tahoma" w:hAnsi="Tahoma" w:cs="Tahoma"/>
          <w:sz w:val="24"/>
          <w:szCs w:val="24"/>
        </w:rPr>
      </w:pPr>
      <w:r w:rsidRPr="006A32BB">
        <w:rPr>
          <w:rFonts w:ascii="Tahoma" w:hAnsi="Tahoma" w:cs="Tahoma"/>
          <w:sz w:val="24"/>
          <w:szCs w:val="24"/>
        </w:rPr>
        <w:t xml:space="preserve"> </w:t>
      </w:r>
      <w:proofErr w:type="gramStart"/>
      <w:r w:rsidRPr="006A32BB">
        <w:rPr>
          <w:rFonts w:ascii="Tahoma" w:hAnsi="Tahoma" w:cs="Tahoma"/>
          <w:sz w:val="24"/>
          <w:szCs w:val="24"/>
        </w:rPr>
        <w:t>blue</w:t>
      </w:r>
      <w:proofErr w:type="gramEnd"/>
      <w:r w:rsidRPr="006A32BB">
        <w:rPr>
          <w:rFonts w:ascii="Tahoma" w:hAnsi="Tahoma" w:cs="Tahoma"/>
          <w:sz w:val="24"/>
          <w:szCs w:val="24"/>
        </w:rPr>
        <w:t xml:space="preserve"> space - ponds, rivers, lakes, streams, wetlands etc; and</w:t>
      </w:r>
    </w:p>
    <w:p w:rsidR="006A32BB" w:rsidRPr="006A32BB" w:rsidRDefault="006A32BB" w:rsidP="006A32BB">
      <w:pPr>
        <w:pStyle w:val="ListParagraph"/>
        <w:jc w:val="both"/>
        <w:rPr>
          <w:rFonts w:ascii="Tahoma" w:hAnsi="Tahoma" w:cs="Tahoma"/>
          <w:sz w:val="24"/>
          <w:szCs w:val="24"/>
        </w:rPr>
      </w:pPr>
      <w:r w:rsidRPr="006A32BB">
        <w:rPr>
          <w:rFonts w:ascii="Tahoma" w:hAnsi="Tahoma" w:cs="Tahoma"/>
          <w:sz w:val="24"/>
          <w:szCs w:val="24"/>
        </w:rPr>
        <w:t xml:space="preserve"> </w:t>
      </w:r>
      <w:proofErr w:type="gramStart"/>
      <w:r w:rsidRPr="006A32BB">
        <w:rPr>
          <w:rFonts w:ascii="Tahoma" w:hAnsi="Tahoma" w:cs="Tahoma"/>
          <w:sz w:val="24"/>
          <w:szCs w:val="24"/>
        </w:rPr>
        <w:t>yellow</w:t>
      </w:r>
      <w:proofErr w:type="gramEnd"/>
      <w:r w:rsidRPr="006A32BB">
        <w:rPr>
          <w:rFonts w:ascii="Tahoma" w:hAnsi="Tahoma" w:cs="Tahoma"/>
          <w:sz w:val="24"/>
          <w:szCs w:val="24"/>
        </w:rPr>
        <w:t xml:space="preserve"> space – beaches</w:t>
      </w:r>
    </w:p>
    <w:p w:rsidR="003D5918" w:rsidRPr="003D5918" w:rsidRDefault="005D3B2D" w:rsidP="00CE6C62">
      <w:pPr>
        <w:ind w:left="720" w:hanging="720"/>
        <w:jc w:val="both"/>
        <w:rPr>
          <w:rFonts w:ascii="Tahoma" w:hAnsi="Tahoma" w:cs="Tahoma"/>
          <w:sz w:val="24"/>
          <w:szCs w:val="24"/>
        </w:rPr>
      </w:pPr>
      <w:r>
        <w:rPr>
          <w:rFonts w:ascii="Tahoma" w:hAnsi="Tahoma" w:cs="Tahoma"/>
          <w:sz w:val="24"/>
          <w:szCs w:val="24"/>
        </w:rPr>
        <w:t>1.8</w:t>
      </w:r>
      <w:r>
        <w:rPr>
          <w:rFonts w:ascii="Tahoma" w:hAnsi="Tahoma" w:cs="Tahoma"/>
          <w:sz w:val="24"/>
          <w:szCs w:val="24"/>
        </w:rPr>
        <w:tab/>
      </w:r>
      <w:r w:rsidR="003D5918" w:rsidRPr="003D5918">
        <w:rPr>
          <w:rFonts w:ascii="Tahoma" w:hAnsi="Tahoma" w:cs="Tahoma"/>
          <w:sz w:val="24"/>
          <w:szCs w:val="24"/>
        </w:rPr>
        <w:t xml:space="preserve">In the past, green spaces have often been valued for single uses, such as for sport/recreation, or simply for their aesthetic appeal. The term green infrastructure reflects the fact that green spaces can perform a number of functions, often simultaneously. One site could be providing several functions at once, providing us with multiple benefits. The real benefit of green infrastructure to planning is that it can help deliver other local, regional and national policy objectives, not just those related to green space. </w:t>
      </w:r>
    </w:p>
    <w:p w:rsidR="004C1DE1" w:rsidRDefault="005D3B2D" w:rsidP="004C1DE1">
      <w:pPr>
        <w:ind w:left="720" w:hanging="720"/>
        <w:jc w:val="both"/>
        <w:rPr>
          <w:rFonts w:ascii="Tahoma" w:hAnsi="Tahoma" w:cs="Tahoma"/>
          <w:sz w:val="24"/>
          <w:szCs w:val="24"/>
        </w:rPr>
      </w:pPr>
      <w:r>
        <w:rPr>
          <w:rFonts w:ascii="Tahoma" w:hAnsi="Tahoma" w:cs="Tahoma"/>
          <w:sz w:val="24"/>
          <w:szCs w:val="24"/>
        </w:rPr>
        <w:t>1.9</w:t>
      </w:r>
      <w:r>
        <w:rPr>
          <w:rFonts w:ascii="Tahoma" w:hAnsi="Tahoma" w:cs="Tahoma"/>
          <w:sz w:val="24"/>
          <w:szCs w:val="24"/>
        </w:rPr>
        <w:tab/>
      </w:r>
      <w:r w:rsidR="003D5918" w:rsidRPr="003D5918">
        <w:rPr>
          <w:rFonts w:ascii="Tahoma" w:hAnsi="Tahoma" w:cs="Tahoma"/>
          <w:sz w:val="24"/>
          <w:szCs w:val="24"/>
        </w:rPr>
        <w:t>The challenge is ensuring that green infrastructure is capable of providing functions which will meet numerous planning objectives; this requires thorough design, planning and management. Success is reliant on a shared understanding between developers, planners etc. of what green infrastructure is, what it can achieve and how to achieve this.</w:t>
      </w:r>
    </w:p>
    <w:p w:rsidR="00091419" w:rsidRDefault="00091419" w:rsidP="00A9441D">
      <w:pPr>
        <w:ind w:left="720"/>
        <w:jc w:val="both"/>
        <w:rPr>
          <w:rFonts w:ascii="Tahoma" w:hAnsi="Tahoma" w:cs="Tahoma"/>
          <w:b/>
          <w:sz w:val="24"/>
          <w:szCs w:val="24"/>
        </w:rPr>
      </w:pPr>
    </w:p>
    <w:p w:rsidR="00091419" w:rsidRDefault="00091419" w:rsidP="00A9441D">
      <w:pPr>
        <w:ind w:left="720"/>
        <w:jc w:val="both"/>
        <w:rPr>
          <w:rFonts w:ascii="Tahoma" w:hAnsi="Tahoma" w:cs="Tahoma"/>
          <w:b/>
          <w:sz w:val="24"/>
          <w:szCs w:val="24"/>
        </w:rPr>
      </w:pPr>
    </w:p>
    <w:p w:rsidR="00091419" w:rsidRDefault="00091419" w:rsidP="00A9441D">
      <w:pPr>
        <w:ind w:left="720"/>
        <w:jc w:val="both"/>
        <w:rPr>
          <w:rFonts w:ascii="Tahoma" w:hAnsi="Tahoma" w:cs="Tahoma"/>
          <w:b/>
          <w:sz w:val="24"/>
          <w:szCs w:val="24"/>
        </w:rPr>
      </w:pPr>
    </w:p>
    <w:p w:rsidR="00091419" w:rsidRDefault="00091419" w:rsidP="00A9441D">
      <w:pPr>
        <w:ind w:left="720"/>
        <w:jc w:val="both"/>
        <w:rPr>
          <w:rFonts w:ascii="Tahoma" w:hAnsi="Tahoma" w:cs="Tahoma"/>
          <w:b/>
          <w:sz w:val="24"/>
          <w:szCs w:val="24"/>
        </w:rPr>
      </w:pPr>
    </w:p>
    <w:p w:rsidR="00091419" w:rsidRDefault="00091419" w:rsidP="00A9441D">
      <w:pPr>
        <w:ind w:left="720"/>
        <w:jc w:val="both"/>
        <w:rPr>
          <w:rFonts w:ascii="Tahoma" w:hAnsi="Tahoma" w:cs="Tahoma"/>
          <w:b/>
          <w:sz w:val="24"/>
          <w:szCs w:val="24"/>
        </w:rPr>
      </w:pPr>
    </w:p>
    <w:p w:rsidR="00091419" w:rsidRDefault="00091419" w:rsidP="00A9441D">
      <w:pPr>
        <w:ind w:left="720"/>
        <w:jc w:val="both"/>
        <w:rPr>
          <w:rFonts w:ascii="Tahoma" w:hAnsi="Tahoma" w:cs="Tahoma"/>
          <w:b/>
          <w:sz w:val="24"/>
          <w:szCs w:val="24"/>
        </w:rPr>
      </w:pPr>
    </w:p>
    <w:p w:rsidR="00091419" w:rsidRDefault="00091419" w:rsidP="00A9441D">
      <w:pPr>
        <w:ind w:left="720"/>
        <w:jc w:val="both"/>
        <w:rPr>
          <w:rFonts w:ascii="Tahoma" w:hAnsi="Tahoma" w:cs="Tahoma"/>
          <w:b/>
          <w:sz w:val="24"/>
          <w:szCs w:val="24"/>
        </w:rPr>
      </w:pPr>
    </w:p>
    <w:p w:rsidR="00091419" w:rsidRDefault="00091419" w:rsidP="00A9441D">
      <w:pPr>
        <w:ind w:left="720"/>
        <w:jc w:val="both"/>
        <w:rPr>
          <w:rFonts w:ascii="Tahoma" w:hAnsi="Tahoma" w:cs="Tahoma"/>
          <w:b/>
          <w:sz w:val="24"/>
          <w:szCs w:val="24"/>
        </w:rPr>
      </w:pPr>
    </w:p>
    <w:p w:rsidR="00343213" w:rsidRDefault="00343213" w:rsidP="00A9441D">
      <w:pPr>
        <w:ind w:left="720"/>
        <w:jc w:val="both"/>
        <w:rPr>
          <w:rFonts w:ascii="Tahoma" w:hAnsi="Tahoma" w:cs="Tahoma"/>
          <w:b/>
          <w:sz w:val="24"/>
          <w:szCs w:val="24"/>
        </w:rPr>
      </w:pPr>
    </w:p>
    <w:p w:rsidR="00514E94" w:rsidRDefault="00514E94" w:rsidP="00A9441D">
      <w:pPr>
        <w:ind w:left="720"/>
        <w:jc w:val="both"/>
        <w:rPr>
          <w:rFonts w:ascii="Tahoma" w:hAnsi="Tahoma" w:cs="Tahoma"/>
          <w:b/>
          <w:sz w:val="24"/>
          <w:szCs w:val="24"/>
        </w:rPr>
      </w:pPr>
    </w:p>
    <w:p w:rsidR="000517D6" w:rsidRPr="00A9441D" w:rsidRDefault="00671DD4" w:rsidP="00BE1332">
      <w:pPr>
        <w:ind w:firstLine="720"/>
        <w:jc w:val="both"/>
        <w:rPr>
          <w:rFonts w:ascii="Tahoma" w:hAnsi="Tahoma" w:cs="Tahoma"/>
          <w:b/>
          <w:sz w:val="24"/>
          <w:szCs w:val="24"/>
        </w:rPr>
      </w:pPr>
      <w:r w:rsidRPr="00671DD4">
        <w:rPr>
          <w:rFonts w:ascii="Tahoma" w:hAnsi="Tahoma" w:cs="Tahoma"/>
          <w:b/>
          <w:sz w:val="24"/>
          <w:szCs w:val="24"/>
        </w:rPr>
        <w:t>Figure 2: Multi-</w:t>
      </w:r>
      <w:r w:rsidR="00A9441D">
        <w:rPr>
          <w:rFonts w:ascii="Tahoma" w:hAnsi="Tahoma" w:cs="Tahoma"/>
          <w:b/>
          <w:sz w:val="24"/>
          <w:szCs w:val="24"/>
        </w:rPr>
        <w:t xml:space="preserve"> benefits of outdoor recreation</w:t>
      </w:r>
    </w:p>
    <w:p w:rsidR="0062131D" w:rsidRDefault="0062131D" w:rsidP="0062131D">
      <w:pPr>
        <w:ind w:left="720" w:hanging="720"/>
        <w:jc w:val="center"/>
        <w:rPr>
          <w:rFonts w:ascii="Tahoma" w:hAnsi="Tahoma" w:cs="Tahoma"/>
          <w:sz w:val="24"/>
          <w:szCs w:val="24"/>
        </w:rPr>
      </w:pPr>
      <w:r>
        <w:rPr>
          <w:noProof/>
          <w:lang w:eastAsia="en-GB"/>
        </w:rPr>
        <w:drawing>
          <wp:inline distT="0" distB="0" distL="0" distR="0" wp14:anchorId="4FE71950" wp14:editId="6FC304A0">
            <wp:extent cx="4567706" cy="4667003"/>
            <wp:effectExtent l="0" t="0" r="444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duotone>
                        <a:schemeClr val="accent3">
                          <a:shade val="45000"/>
                          <a:satMod val="135000"/>
                        </a:schemeClr>
                        <a:prstClr val="white"/>
                      </a:duotone>
                    </a:blip>
                    <a:srcRect l="12500" t="22857" r="54643" b="23428"/>
                    <a:stretch/>
                  </pic:blipFill>
                  <pic:spPr bwMode="auto">
                    <a:xfrm>
                      <a:off x="0" y="0"/>
                      <a:ext cx="4619910" cy="4720341"/>
                    </a:xfrm>
                    <a:prstGeom prst="rect">
                      <a:avLst/>
                    </a:prstGeom>
                    <a:ln>
                      <a:noFill/>
                    </a:ln>
                    <a:extLst>
                      <a:ext uri="{53640926-AAD7-44D8-BBD7-CCE9431645EC}">
                        <a14:shadowObscured xmlns:a14="http://schemas.microsoft.com/office/drawing/2010/main"/>
                      </a:ext>
                    </a:extLst>
                  </pic:spPr>
                </pic:pic>
              </a:graphicData>
            </a:graphic>
          </wp:inline>
        </w:drawing>
      </w:r>
    </w:p>
    <w:p w:rsidR="00671DD4" w:rsidRDefault="004C1DE1" w:rsidP="00A9441D">
      <w:pPr>
        <w:ind w:left="720"/>
        <w:rPr>
          <w:rFonts w:ascii="Tahoma" w:hAnsi="Tahoma" w:cs="Tahoma"/>
          <w:iCs/>
          <w:color w:val="000000"/>
          <w:sz w:val="20"/>
          <w:szCs w:val="20"/>
        </w:rPr>
      </w:pPr>
      <w:r>
        <w:rPr>
          <w:rFonts w:ascii="Tahoma" w:hAnsi="Tahoma" w:cs="Tahoma"/>
          <w:color w:val="000000"/>
          <w:sz w:val="20"/>
          <w:szCs w:val="20"/>
        </w:rPr>
        <w:t xml:space="preserve">Source: </w:t>
      </w:r>
      <w:r w:rsidRPr="000517D6">
        <w:rPr>
          <w:rFonts w:ascii="Tahoma" w:hAnsi="Tahoma" w:cs="Tahoma"/>
          <w:iCs/>
          <w:color w:val="000000"/>
          <w:sz w:val="20"/>
          <w:szCs w:val="20"/>
        </w:rPr>
        <w:t xml:space="preserve">Multi Benefits of Outdoor Recreation- Source: Our Great Outdoors, </w:t>
      </w:r>
      <w:proofErr w:type="gramStart"/>
      <w:r w:rsidRPr="000517D6">
        <w:rPr>
          <w:rFonts w:ascii="Tahoma" w:hAnsi="Tahoma" w:cs="Tahoma"/>
          <w:iCs/>
          <w:color w:val="000000"/>
          <w:sz w:val="20"/>
          <w:szCs w:val="20"/>
        </w:rPr>
        <w:t>The</w:t>
      </w:r>
      <w:proofErr w:type="gramEnd"/>
      <w:r w:rsidRPr="000517D6">
        <w:rPr>
          <w:rFonts w:ascii="Tahoma" w:hAnsi="Tahoma" w:cs="Tahoma"/>
          <w:iCs/>
          <w:color w:val="000000"/>
          <w:sz w:val="20"/>
          <w:szCs w:val="20"/>
        </w:rPr>
        <w:t xml:space="preserve"> Outdoor Recreation Action Plan for Northern Ireland, March 2014</w:t>
      </w:r>
    </w:p>
    <w:p w:rsidR="00091419" w:rsidRPr="00A9441D" w:rsidRDefault="00091419" w:rsidP="00A9441D">
      <w:pPr>
        <w:ind w:left="720"/>
        <w:rPr>
          <w:rFonts w:ascii="Tahoma" w:hAnsi="Tahoma" w:cs="Tahoma"/>
          <w:iCs/>
          <w:color w:val="000000"/>
          <w:sz w:val="20"/>
          <w:szCs w:val="20"/>
        </w:rPr>
      </w:pPr>
    </w:p>
    <w:p w:rsidR="006B1E31" w:rsidRPr="00631E92" w:rsidRDefault="006B1E31" w:rsidP="005D3B2D">
      <w:pPr>
        <w:ind w:firstLine="720"/>
        <w:rPr>
          <w:rFonts w:ascii="Tahoma" w:hAnsi="Tahoma" w:cs="Tahoma"/>
          <w:b/>
          <w:sz w:val="24"/>
          <w:szCs w:val="24"/>
          <w:u w:val="single"/>
        </w:rPr>
      </w:pPr>
      <w:r w:rsidRPr="00631E92">
        <w:rPr>
          <w:rFonts w:ascii="Tahoma" w:hAnsi="Tahoma" w:cs="Tahoma"/>
          <w:b/>
          <w:sz w:val="24"/>
          <w:szCs w:val="24"/>
          <w:u w:val="single"/>
        </w:rPr>
        <w:t>Sport and recreation in Northern Ireland</w:t>
      </w:r>
    </w:p>
    <w:p w:rsidR="006B1E31" w:rsidRDefault="005D3B2D" w:rsidP="00CE6C62">
      <w:pPr>
        <w:ind w:left="720" w:hanging="720"/>
        <w:jc w:val="both"/>
        <w:rPr>
          <w:rFonts w:ascii="Tahoma" w:hAnsi="Tahoma" w:cs="Tahoma"/>
          <w:sz w:val="24"/>
          <w:szCs w:val="24"/>
        </w:rPr>
      </w:pPr>
      <w:r>
        <w:rPr>
          <w:rFonts w:ascii="Tahoma" w:hAnsi="Tahoma" w:cs="Tahoma"/>
          <w:sz w:val="24"/>
          <w:szCs w:val="24"/>
        </w:rPr>
        <w:t>1.10</w:t>
      </w:r>
      <w:r>
        <w:rPr>
          <w:rFonts w:ascii="Tahoma" w:hAnsi="Tahoma" w:cs="Tahoma"/>
          <w:sz w:val="24"/>
          <w:szCs w:val="24"/>
        </w:rPr>
        <w:tab/>
      </w:r>
      <w:r w:rsidR="006B1E31" w:rsidRPr="00E54B3E">
        <w:rPr>
          <w:rFonts w:ascii="Tahoma" w:hAnsi="Tahoma" w:cs="Tahoma"/>
          <w:sz w:val="24"/>
          <w:szCs w:val="24"/>
        </w:rPr>
        <w:t xml:space="preserve">District Councils are obliged to make provision for recreational facilities under the Recreation and Youth Service Order 1986. Other bodies who contribute to the provision of such facilities include </w:t>
      </w:r>
      <w:r w:rsidR="006B1E31">
        <w:rPr>
          <w:rFonts w:ascii="Tahoma" w:hAnsi="Tahoma" w:cs="Tahoma"/>
          <w:sz w:val="24"/>
          <w:szCs w:val="24"/>
        </w:rPr>
        <w:t xml:space="preserve">the </w:t>
      </w:r>
      <w:r w:rsidR="006B1E31" w:rsidRPr="00865A12">
        <w:rPr>
          <w:rFonts w:ascii="Tahoma" w:hAnsi="Tahoma" w:cs="Tahoma"/>
          <w:sz w:val="24"/>
          <w:szCs w:val="24"/>
        </w:rPr>
        <w:t>Department of Agriculture, Environment and Rural Affairs</w:t>
      </w:r>
      <w:r w:rsidR="006B1E31">
        <w:rPr>
          <w:rFonts w:ascii="Tahoma" w:hAnsi="Tahoma" w:cs="Tahoma"/>
          <w:sz w:val="24"/>
          <w:szCs w:val="24"/>
        </w:rPr>
        <w:t xml:space="preserve"> (DAERA), </w:t>
      </w:r>
      <w:r w:rsidR="006B1E31" w:rsidRPr="00E54B3E">
        <w:rPr>
          <w:rFonts w:ascii="Tahoma" w:hAnsi="Tahoma" w:cs="Tahoma"/>
          <w:sz w:val="24"/>
          <w:szCs w:val="24"/>
        </w:rPr>
        <w:t xml:space="preserve">the </w:t>
      </w:r>
      <w:r w:rsidR="006B1E31" w:rsidRPr="00865A12">
        <w:rPr>
          <w:rFonts w:ascii="Tahoma" w:hAnsi="Tahoma" w:cs="Tahoma"/>
          <w:sz w:val="24"/>
          <w:szCs w:val="24"/>
        </w:rPr>
        <w:t>Department for Communities</w:t>
      </w:r>
      <w:r w:rsidR="006B1E31">
        <w:rPr>
          <w:rFonts w:ascii="Tahoma" w:hAnsi="Tahoma" w:cs="Tahoma"/>
          <w:sz w:val="24"/>
          <w:szCs w:val="24"/>
        </w:rPr>
        <w:t xml:space="preserve"> (</w:t>
      </w:r>
      <w:proofErr w:type="gramStart"/>
      <w:r w:rsidR="006B1E31">
        <w:rPr>
          <w:rFonts w:ascii="Tahoma" w:hAnsi="Tahoma" w:cs="Tahoma"/>
          <w:sz w:val="24"/>
          <w:szCs w:val="24"/>
        </w:rPr>
        <w:t>DfC</w:t>
      </w:r>
      <w:proofErr w:type="gramEnd"/>
      <w:r w:rsidR="006B1E31">
        <w:rPr>
          <w:rFonts w:ascii="Tahoma" w:hAnsi="Tahoma" w:cs="Tahoma"/>
          <w:sz w:val="24"/>
          <w:szCs w:val="24"/>
        </w:rPr>
        <w:t xml:space="preserve">) </w:t>
      </w:r>
      <w:r w:rsidR="006B1E31" w:rsidRPr="00E54B3E">
        <w:rPr>
          <w:rFonts w:ascii="Tahoma" w:hAnsi="Tahoma" w:cs="Tahoma"/>
          <w:sz w:val="24"/>
          <w:szCs w:val="24"/>
        </w:rPr>
        <w:t>the Northern Ireland Housing Executive (NIHE) and the</w:t>
      </w:r>
      <w:r w:rsidR="00A90B4A">
        <w:rPr>
          <w:rFonts w:ascii="Tahoma" w:hAnsi="Tahoma" w:cs="Tahoma"/>
          <w:sz w:val="24"/>
          <w:szCs w:val="24"/>
        </w:rPr>
        <w:t xml:space="preserve"> Education Authority</w:t>
      </w:r>
      <w:r w:rsidR="006B1E31" w:rsidRPr="00E54B3E">
        <w:rPr>
          <w:rFonts w:ascii="Tahoma" w:hAnsi="Tahoma" w:cs="Tahoma"/>
          <w:sz w:val="24"/>
          <w:szCs w:val="24"/>
        </w:rPr>
        <w:t>.</w:t>
      </w:r>
    </w:p>
    <w:p w:rsidR="003F7C25" w:rsidRDefault="005D3B2D" w:rsidP="00CE6C62">
      <w:pPr>
        <w:ind w:left="720" w:hanging="720"/>
        <w:jc w:val="both"/>
        <w:rPr>
          <w:rFonts w:ascii="Tahoma" w:hAnsi="Tahoma" w:cs="Tahoma"/>
          <w:sz w:val="24"/>
          <w:szCs w:val="24"/>
        </w:rPr>
      </w:pPr>
      <w:r>
        <w:rPr>
          <w:rFonts w:ascii="Tahoma" w:hAnsi="Tahoma" w:cs="Tahoma"/>
          <w:sz w:val="24"/>
          <w:szCs w:val="24"/>
        </w:rPr>
        <w:t>1.11</w:t>
      </w:r>
      <w:r>
        <w:rPr>
          <w:rFonts w:ascii="Tahoma" w:hAnsi="Tahoma" w:cs="Tahoma"/>
          <w:sz w:val="24"/>
          <w:szCs w:val="24"/>
        </w:rPr>
        <w:tab/>
      </w:r>
      <w:r w:rsidR="003F7C25" w:rsidRPr="003F7C25">
        <w:rPr>
          <w:rFonts w:ascii="Tahoma" w:hAnsi="Tahoma" w:cs="Tahoma"/>
          <w:sz w:val="24"/>
          <w:szCs w:val="24"/>
        </w:rPr>
        <w:t>As well as having responsibility for sport and recreation provision, the Council is leading the comm</w:t>
      </w:r>
      <w:r w:rsidR="00250CED">
        <w:rPr>
          <w:rFonts w:ascii="Tahoma" w:hAnsi="Tahoma" w:cs="Tahoma"/>
          <w:sz w:val="24"/>
          <w:szCs w:val="24"/>
        </w:rPr>
        <w:t>unity planning process for the D</w:t>
      </w:r>
      <w:r w:rsidR="003F7C25" w:rsidRPr="003F7C25">
        <w:rPr>
          <w:rFonts w:ascii="Tahoma" w:hAnsi="Tahoma" w:cs="Tahoma"/>
          <w:sz w:val="24"/>
          <w:szCs w:val="24"/>
        </w:rPr>
        <w:t xml:space="preserve">istrict, working in partnership with statutory agencies and the community, voluntary and business sectors to plan for and improve services that matter to local people, including sport and recreational facilities. </w:t>
      </w:r>
    </w:p>
    <w:p w:rsidR="006B1E31" w:rsidRDefault="005D3B2D" w:rsidP="00CE6C62">
      <w:pPr>
        <w:ind w:left="720" w:hanging="720"/>
        <w:jc w:val="both"/>
        <w:rPr>
          <w:rFonts w:ascii="Tahoma" w:hAnsi="Tahoma" w:cs="Tahoma"/>
          <w:sz w:val="24"/>
          <w:szCs w:val="24"/>
        </w:rPr>
      </w:pPr>
      <w:r>
        <w:rPr>
          <w:rFonts w:ascii="Tahoma" w:hAnsi="Tahoma" w:cs="Tahoma"/>
          <w:sz w:val="24"/>
          <w:szCs w:val="24"/>
        </w:rPr>
        <w:lastRenderedPageBreak/>
        <w:t>1.12</w:t>
      </w:r>
      <w:r>
        <w:rPr>
          <w:rFonts w:ascii="Tahoma" w:hAnsi="Tahoma" w:cs="Tahoma"/>
          <w:sz w:val="24"/>
          <w:szCs w:val="24"/>
        </w:rPr>
        <w:tab/>
      </w:r>
      <w:r w:rsidR="006B1E31">
        <w:rPr>
          <w:rFonts w:ascii="Tahoma" w:hAnsi="Tahoma" w:cs="Tahoma"/>
          <w:sz w:val="24"/>
          <w:szCs w:val="24"/>
        </w:rPr>
        <w:t xml:space="preserve">The report from the </w:t>
      </w:r>
      <w:proofErr w:type="gramStart"/>
      <w:r w:rsidR="006B1E31">
        <w:rPr>
          <w:rFonts w:ascii="Tahoma" w:hAnsi="Tahoma" w:cs="Tahoma"/>
          <w:sz w:val="24"/>
          <w:szCs w:val="24"/>
        </w:rPr>
        <w:t>DfC</w:t>
      </w:r>
      <w:proofErr w:type="gramEnd"/>
      <w:r w:rsidR="006B1E31" w:rsidRPr="00073A27">
        <w:rPr>
          <w:rFonts w:ascii="Tahoma" w:hAnsi="Tahoma" w:cs="Tahoma"/>
          <w:sz w:val="24"/>
          <w:szCs w:val="24"/>
        </w:rPr>
        <w:t xml:space="preserve"> </w:t>
      </w:r>
      <w:r w:rsidR="006B1E31" w:rsidRPr="00073A27">
        <w:rPr>
          <w:rFonts w:ascii="Tahoma" w:hAnsi="Tahoma" w:cs="Tahoma"/>
          <w:sz w:val="24"/>
          <w:szCs w:val="24"/>
          <w:lang w:val="en"/>
        </w:rPr>
        <w:t>2015</w:t>
      </w:r>
      <w:r w:rsidR="006B1E31">
        <w:rPr>
          <w:rFonts w:ascii="Tahoma" w:hAnsi="Tahoma" w:cs="Tahoma"/>
          <w:sz w:val="24"/>
          <w:szCs w:val="24"/>
          <w:lang w:val="en"/>
        </w:rPr>
        <w:t>/16 Continuous Household Survey</w:t>
      </w:r>
      <w:r w:rsidR="006B1E31" w:rsidRPr="00073A27">
        <w:rPr>
          <w:rFonts w:ascii="Tahoma" w:hAnsi="Tahoma" w:cs="Tahoma"/>
          <w:sz w:val="24"/>
          <w:szCs w:val="24"/>
        </w:rPr>
        <w:t xml:space="preserve"> (CHS) provides data in relation to sport pa</w:t>
      </w:r>
      <w:r w:rsidR="00061E59">
        <w:rPr>
          <w:rFonts w:ascii="Tahoma" w:hAnsi="Tahoma" w:cs="Tahoma"/>
          <w:sz w:val="24"/>
          <w:szCs w:val="24"/>
        </w:rPr>
        <w:t xml:space="preserve">rticipation by the adult </w:t>
      </w:r>
      <w:r w:rsidR="006B1E31" w:rsidRPr="00073A27">
        <w:rPr>
          <w:rFonts w:ascii="Tahoma" w:hAnsi="Tahoma" w:cs="Tahoma"/>
          <w:sz w:val="24"/>
          <w:szCs w:val="24"/>
        </w:rPr>
        <w:t xml:space="preserve">population in Northern Ireland. This report illustrates a number of key findings: </w:t>
      </w:r>
    </w:p>
    <w:p w:rsidR="006B1E31" w:rsidRPr="00CC0B5A" w:rsidRDefault="006B1E31" w:rsidP="00FF1CF9">
      <w:pPr>
        <w:pStyle w:val="ListParagraph"/>
        <w:numPr>
          <w:ilvl w:val="0"/>
          <w:numId w:val="6"/>
        </w:numPr>
        <w:jc w:val="both"/>
        <w:rPr>
          <w:rFonts w:ascii="Tahoma" w:hAnsi="Tahoma" w:cs="Tahoma"/>
          <w:sz w:val="24"/>
          <w:szCs w:val="24"/>
        </w:rPr>
      </w:pPr>
      <w:r w:rsidRPr="00CC0B5A">
        <w:rPr>
          <w:rFonts w:ascii="Tahoma" w:hAnsi="Tahoma" w:cs="Tahoma"/>
          <w:sz w:val="24"/>
          <w:szCs w:val="24"/>
        </w:rPr>
        <w:t xml:space="preserve">2015/16, more than half of adults in Northern Ireland (53%) had participated in sport and physical activity within the last 12 months, a similar figure to 2014/15 (55%). A target was set in the strategic document Sport Matters, to halt the decline in sports participation by 2013. This was achieved in 2013 and has been maintained in the following two years. </w:t>
      </w:r>
    </w:p>
    <w:p w:rsidR="006B1E31" w:rsidRPr="00CC0B5A" w:rsidRDefault="006B1E31" w:rsidP="00FF1CF9">
      <w:pPr>
        <w:pStyle w:val="ListParagraph"/>
        <w:numPr>
          <w:ilvl w:val="0"/>
          <w:numId w:val="6"/>
        </w:numPr>
        <w:jc w:val="both"/>
        <w:rPr>
          <w:rFonts w:ascii="Tahoma" w:hAnsi="Tahoma" w:cs="Tahoma"/>
          <w:sz w:val="24"/>
          <w:szCs w:val="24"/>
        </w:rPr>
      </w:pPr>
      <w:r w:rsidRPr="00CC0B5A">
        <w:rPr>
          <w:rFonts w:ascii="Tahoma" w:hAnsi="Tahoma" w:cs="Tahoma"/>
          <w:sz w:val="24"/>
          <w:szCs w:val="24"/>
        </w:rPr>
        <w:t xml:space="preserve">In 2015/16 around half of adults (47%) normally participated in sport and physical activity on at least one day a week. This figure was similar to the previous year, 2014/15 (49%). </w:t>
      </w:r>
    </w:p>
    <w:p w:rsidR="006B1E31" w:rsidRPr="00CC0B5A" w:rsidRDefault="006B1E31" w:rsidP="00FF1CF9">
      <w:pPr>
        <w:pStyle w:val="ListParagraph"/>
        <w:numPr>
          <w:ilvl w:val="0"/>
          <w:numId w:val="6"/>
        </w:numPr>
        <w:jc w:val="both"/>
        <w:rPr>
          <w:rFonts w:ascii="Tahoma" w:hAnsi="Tahoma" w:cs="Tahoma"/>
          <w:sz w:val="24"/>
          <w:szCs w:val="24"/>
        </w:rPr>
      </w:pPr>
      <w:r w:rsidRPr="00CC0B5A">
        <w:rPr>
          <w:rFonts w:ascii="Tahoma" w:hAnsi="Tahoma" w:cs="Tahoma"/>
          <w:sz w:val="24"/>
          <w:szCs w:val="24"/>
        </w:rPr>
        <w:t xml:space="preserve">More than a fifth of adults (21%) were members of a sports club in 2015/16, which is also similar to the previous year, 23% in 2014/15. </w:t>
      </w:r>
    </w:p>
    <w:p w:rsidR="00250CED" w:rsidRPr="004F5FC5" w:rsidRDefault="006B1E31" w:rsidP="00FF1CF9">
      <w:pPr>
        <w:pStyle w:val="ListParagraph"/>
        <w:numPr>
          <w:ilvl w:val="0"/>
          <w:numId w:val="6"/>
        </w:numPr>
        <w:jc w:val="both"/>
        <w:rPr>
          <w:rFonts w:ascii="Tahoma" w:hAnsi="Tahoma" w:cs="Tahoma"/>
          <w:sz w:val="24"/>
          <w:szCs w:val="24"/>
        </w:rPr>
      </w:pPr>
      <w:r w:rsidRPr="00CC0B5A">
        <w:rPr>
          <w:rFonts w:ascii="Tahoma" w:hAnsi="Tahoma" w:cs="Tahoma"/>
          <w:sz w:val="24"/>
          <w:szCs w:val="24"/>
        </w:rPr>
        <w:t xml:space="preserve">Over the time period from 2007/08, sport participation by adults living in the most deprived areas of Northern Ireland initially decreased before returning to 46% in 2015/16. Sport participation by adults living in the least deprived areas has remained relatively static over the same time period at around 65%. </w:t>
      </w:r>
    </w:p>
    <w:p w:rsidR="006B1E31" w:rsidRPr="008D0484" w:rsidRDefault="00671DD4" w:rsidP="00F90267">
      <w:pPr>
        <w:spacing w:line="240" w:lineRule="auto"/>
        <w:ind w:left="360"/>
        <w:rPr>
          <w:rFonts w:ascii="Tahoma" w:hAnsi="Tahoma" w:cs="Tahoma"/>
          <w:b/>
          <w:sz w:val="24"/>
          <w:szCs w:val="24"/>
        </w:rPr>
      </w:pPr>
      <w:r>
        <w:rPr>
          <w:rFonts w:ascii="Tahoma" w:hAnsi="Tahoma" w:cs="Tahoma"/>
          <w:b/>
          <w:sz w:val="24"/>
          <w:szCs w:val="24"/>
        </w:rPr>
        <w:t>Figure</w:t>
      </w:r>
      <w:r w:rsidR="006B1E31" w:rsidRPr="008D0484">
        <w:rPr>
          <w:rFonts w:ascii="Tahoma" w:hAnsi="Tahoma" w:cs="Tahoma"/>
          <w:b/>
          <w:sz w:val="24"/>
          <w:szCs w:val="24"/>
        </w:rPr>
        <w:t xml:space="preserve"> </w:t>
      </w:r>
      <w:r>
        <w:rPr>
          <w:rFonts w:ascii="Tahoma" w:hAnsi="Tahoma" w:cs="Tahoma"/>
          <w:b/>
          <w:sz w:val="24"/>
          <w:szCs w:val="24"/>
        </w:rPr>
        <w:t>3</w:t>
      </w:r>
      <w:r w:rsidR="00CD785A">
        <w:rPr>
          <w:rFonts w:ascii="Tahoma" w:hAnsi="Tahoma" w:cs="Tahoma"/>
          <w:b/>
          <w:sz w:val="24"/>
          <w:szCs w:val="24"/>
        </w:rPr>
        <w:t xml:space="preserve"> </w:t>
      </w:r>
      <w:r w:rsidR="006B1E31" w:rsidRPr="008D0484">
        <w:rPr>
          <w:rFonts w:ascii="Tahoma" w:hAnsi="Tahoma" w:cs="Tahoma"/>
          <w:b/>
          <w:sz w:val="24"/>
          <w:szCs w:val="24"/>
        </w:rPr>
        <w:t>Engagement</w:t>
      </w:r>
      <w:r w:rsidR="006B1E31" w:rsidRPr="008D0484">
        <w:rPr>
          <w:rFonts w:ascii="Tahoma" w:hAnsi="Tahoma" w:cs="Tahoma"/>
          <w:b/>
          <w:sz w:val="24"/>
          <w:szCs w:val="24"/>
          <w:vertAlign w:val="superscript"/>
        </w:rPr>
        <w:t>1</w:t>
      </w:r>
      <w:r w:rsidR="006B1E31" w:rsidRPr="008D0484">
        <w:rPr>
          <w:rFonts w:ascii="Tahoma" w:hAnsi="Tahoma" w:cs="Tahoma"/>
          <w:b/>
          <w:sz w:val="24"/>
          <w:szCs w:val="24"/>
        </w:rPr>
        <w:t xml:space="preserve"> in culture and leisure activities by adults in Northern Ireland, 2014/15-2015/16</w:t>
      </w:r>
    </w:p>
    <w:tbl>
      <w:tblPr>
        <w:tblW w:w="0" w:type="auto"/>
        <w:tblInd w:w="832" w:type="dxa"/>
        <w:tblBorders>
          <w:top w:val="single" w:sz="4" w:space="0" w:color="376091"/>
          <w:left w:val="single" w:sz="4" w:space="0" w:color="376091"/>
          <w:bottom w:val="single" w:sz="4" w:space="0" w:color="376091"/>
          <w:right w:val="single" w:sz="4" w:space="0" w:color="376091"/>
          <w:insideH w:val="single" w:sz="4" w:space="0" w:color="376091"/>
          <w:insideV w:val="single" w:sz="4" w:space="0" w:color="376091"/>
        </w:tblBorders>
        <w:tblLayout w:type="fixed"/>
        <w:tblLook w:val="04A0" w:firstRow="1" w:lastRow="0" w:firstColumn="1" w:lastColumn="0" w:noHBand="0" w:noVBand="1"/>
      </w:tblPr>
      <w:tblGrid>
        <w:gridCol w:w="4357"/>
        <w:gridCol w:w="1015"/>
        <w:gridCol w:w="992"/>
        <w:gridCol w:w="992"/>
        <w:gridCol w:w="992"/>
      </w:tblGrid>
      <w:tr w:rsidR="00250CED" w:rsidRPr="00DC6C74" w:rsidTr="006619F0">
        <w:trPr>
          <w:trHeight w:val="300"/>
        </w:trPr>
        <w:tc>
          <w:tcPr>
            <w:tcW w:w="4357" w:type="dxa"/>
            <w:vMerge w:val="restart"/>
            <w:shd w:val="clear" w:color="auto" w:fill="D6E3BC" w:themeFill="accent3" w:themeFillTint="66"/>
            <w:vAlign w:val="center"/>
            <w:hideMark/>
          </w:tcPr>
          <w:p w:rsidR="00250CED" w:rsidRPr="00DC6C74" w:rsidRDefault="00250CED" w:rsidP="00F742CE">
            <w:pPr>
              <w:rPr>
                <w:rFonts w:ascii="Tahoma" w:hAnsi="Tahoma" w:cs="Tahoma"/>
                <w:sz w:val="18"/>
                <w:szCs w:val="18"/>
              </w:rPr>
            </w:pPr>
            <w:r>
              <w:rPr>
                <w:rFonts w:ascii="Tahoma" w:hAnsi="Tahoma" w:cs="Tahoma"/>
                <w:sz w:val="18"/>
                <w:szCs w:val="18"/>
              </w:rPr>
              <w:t>Sport</w:t>
            </w:r>
          </w:p>
        </w:tc>
        <w:tc>
          <w:tcPr>
            <w:tcW w:w="3991" w:type="dxa"/>
            <w:gridSpan w:val="4"/>
            <w:shd w:val="clear" w:color="auto" w:fill="D6E3BC" w:themeFill="accent3" w:themeFillTint="66"/>
            <w:hideMark/>
          </w:tcPr>
          <w:p w:rsidR="00250CED" w:rsidRPr="00DC6C74" w:rsidRDefault="00250CED" w:rsidP="006619F0">
            <w:pPr>
              <w:jc w:val="center"/>
              <w:rPr>
                <w:rFonts w:ascii="Tahoma" w:hAnsi="Tahoma" w:cs="Tahoma"/>
                <w:sz w:val="18"/>
                <w:szCs w:val="18"/>
              </w:rPr>
            </w:pPr>
            <w:r w:rsidRPr="00DC6C74">
              <w:rPr>
                <w:rFonts w:ascii="Tahoma" w:hAnsi="Tahoma" w:cs="Tahoma"/>
                <w:sz w:val="18"/>
                <w:szCs w:val="18"/>
              </w:rPr>
              <w:t>Adults</w:t>
            </w:r>
          </w:p>
        </w:tc>
      </w:tr>
      <w:tr w:rsidR="00250CED" w:rsidRPr="00DC6C74" w:rsidTr="006619F0">
        <w:trPr>
          <w:trHeight w:val="300"/>
        </w:trPr>
        <w:tc>
          <w:tcPr>
            <w:tcW w:w="4357" w:type="dxa"/>
            <w:vMerge/>
            <w:shd w:val="clear" w:color="auto" w:fill="D6E3BC" w:themeFill="accent3" w:themeFillTint="66"/>
            <w:vAlign w:val="center"/>
            <w:hideMark/>
          </w:tcPr>
          <w:p w:rsidR="00250CED" w:rsidRPr="00DC6C74" w:rsidRDefault="00250CED" w:rsidP="00F742CE">
            <w:pPr>
              <w:rPr>
                <w:rFonts w:ascii="Tahoma" w:hAnsi="Tahoma" w:cs="Tahoma"/>
                <w:sz w:val="18"/>
                <w:szCs w:val="18"/>
              </w:rPr>
            </w:pPr>
          </w:p>
        </w:tc>
        <w:tc>
          <w:tcPr>
            <w:tcW w:w="2007" w:type="dxa"/>
            <w:gridSpan w:val="2"/>
            <w:shd w:val="clear" w:color="auto" w:fill="D6E3BC" w:themeFill="accent3" w:themeFillTint="66"/>
            <w:hideMark/>
          </w:tcPr>
          <w:p w:rsidR="00250CED" w:rsidRPr="00DC6C74" w:rsidRDefault="00250CED" w:rsidP="006619F0">
            <w:pPr>
              <w:jc w:val="center"/>
              <w:rPr>
                <w:rFonts w:ascii="Tahoma" w:hAnsi="Tahoma" w:cs="Tahoma"/>
                <w:sz w:val="18"/>
                <w:szCs w:val="18"/>
              </w:rPr>
            </w:pPr>
            <w:r w:rsidRPr="00DC6C74">
              <w:rPr>
                <w:rFonts w:ascii="Tahoma" w:hAnsi="Tahoma" w:cs="Tahoma"/>
                <w:sz w:val="18"/>
                <w:szCs w:val="18"/>
              </w:rPr>
              <w:t>2014/15</w:t>
            </w:r>
          </w:p>
        </w:tc>
        <w:tc>
          <w:tcPr>
            <w:tcW w:w="1984" w:type="dxa"/>
            <w:gridSpan w:val="2"/>
            <w:shd w:val="clear" w:color="auto" w:fill="D6E3BC" w:themeFill="accent3" w:themeFillTint="66"/>
            <w:hideMark/>
          </w:tcPr>
          <w:p w:rsidR="00250CED" w:rsidRPr="00DC6C74" w:rsidRDefault="00250CED" w:rsidP="006619F0">
            <w:pPr>
              <w:jc w:val="center"/>
              <w:rPr>
                <w:rFonts w:ascii="Tahoma" w:hAnsi="Tahoma" w:cs="Tahoma"/>
                <w:sz w:val="18"/>
                <w:szCs w:val="18"/>
              </w:rPr>
            </w:pPr>
            <w:r w:rsidRPr="00DC6C74">
              <w:rPr>
                <w:rFonts w:ascii="Tahoma" w:hAnsi="Tahoma" w:cs="Tahoma"/>
                <w:sz w:val="18"/>
                <w:szCs w:val="18"/>
              </w:rPr>
              <w:t>2015/16</w:t>
            </w:r>
          </w:p>
        </w:tc>
      </w:tr>
      <w:tr w:rsidR="00250CED" w:rsidRPr="00DC6C74" w:rsidTr="006619F0">
        <w:trPr>
          <w:trHeight w:val="303"/>
        </w:trPr>
        <w:tc>
          <w:tcPr>
            <w:tcW w:w="4357" w:type="dxa"/>
            <w:vMerge/>
            <w:shd w:val="clear" w:color="auto" w:fill="D6E3BC" w:themeFill="accent3" w:themeFillTint="66"/>
            <w:vAlign w:val="center"/>
            <w:hideMark/>
          </w:tcPr>
          <w:p w:rsidR="00250CED" w:rsidRPr="00DC6C74" w:rsidRDefault="00250CED" w:rsidP="00F742CE">
            <w:pPr>
              <w:rPr>
                <w:rFonts w:ascii="Tahoma" w:hAnsi="Tahoma" w:cs="Tahoma"/>
                <w:sz w:val="18"/>
                <w:szCs w:val="18"/>
              </w:rPr>
            </w:pPr>
          </w:p>
        </w:tc>
        <w:tc>
          <w:tcPr>
            <w:tcW w:w="1015" w:type="dxa"/>
            <w:shd w:val="clear" w:color="auto" w:fill="D6E3BC" w:themeFill="accent3" w:themeFillTint="66"/>
            <w:noWrap/>
            <w:vAlign w:val="bottom"/>
            <w:hideMark/>
          </w:tcPr>
          <w:p w:rsidR="00250CED" w:rsidRPr="00DC6C74" w:rsidRDefault="00250CED" w:rsidP="006619F0">
            <w:pPr>
              <w:jc w:val="center"/>
              <w:rPr>
                <w:rFonts w:ascii="Tahoma" w:hAnsi="Tahoma" w:cs="Tahoma"/>
                <w:sz w:val="18"/>
                <w:szCs w:val="18"/>
              </w:rPr>
            </w:pPr>
            <w:r w:rsidRPr="00DC6C74">
              <w:rPr>
                <w:rFonts w:ascii="Tahoma" w:hAnsi="Tahoma" w:cs="Tahoma"/>
                <w:sz w:val="18"/>
                <w:szCs w:val="18"/>
              </w:rPr>
              <w:t>%</w:t>
            </w:r>
          </w:p>
        </w:tc>
        <w:tc>
          <w:tcPr>
            <w:tcW w:w="992" w:type="dxa"/>
            <w:shd w:val="clear" w:color="auto" w:fill="D6E3BC" w:themeFill="accent3" w:themeFillTint="66"/>
            <w:noWrap/>
            <w:vAlign w:val="bottom"/>
            <w:hideMark/>
          </w:tcPr>
          <w:p w:rsidR="00250CED" w:rsidRPr="00DC6C74" w:rsidRDefault="00250CED" w:rsidP="006619F0">
            <w:pPr>
              <w:jc w:val="center"/>
              <w:rPr>
                <w:rFonts w:ascii="Tahoma" w:hAnsi="Tahoma" w:cs="Tahoma"/>
                <w:sz w:val="18"/>
                <w:szCs w:val="18"/>
              </w:rPr>
            </w:pPr>
            <w:r w:rsidRPr="00DC6C74">
              <w:rPr>
                <w:rFonts w:ascii="Tahoma" w:hAnsi="Tahoma" w:cs="Tahoma"/>
                <w:sz w:val="18"/>
                <w:szCs w:val="18"/>
              </w:rPr>
              <w:t>Base</w:t>
            </w:r>
          </w:p>
        </w:tc>
        <w:tc>
          <w:tcPr>
            <w:tcW w:w="992" w:type="dxa"/>
            <w:shd w:val="clear" w:color="auto" w:fill="D6E3BC" w:themeFill="accent3" w:themeFillTint="66"/>
            <w:noWrap/>
            <w:vAlign w:val="bottom"/>
            <w:hideMark/>
          </w:tcPr>
          <w:p w:rsidR="00250CED" w:rsidRPr="00DC6C74" w:rsidRDefault="00250CED" w:rsidP="006619F0">
            <w:pPr>
              <w:jc w:val="center"/>
              <w:rPr>
                <w:rFonts w:ascii="Tahoma" w:hAnsi="Tahoma" w:cs="Tahoma"/>
                <w:sz w:val="18"/>
                <w:szCs w:val="18"/>
              </w:rPr>
            </w:pPr>
            <w:r w:rsidRPr="00DC6C74">
              <w:rPr>
                <w:rFonts w:ascii="Tahoma" w:hAnsi="Tahoma" w:cs="Tahoma"/>
                <w:sz w:val="18"/>
                <w:szCs w:val="18"/>
              </w:rPr>
              <w:t>%</w:t>
            </w:r>
          </w:p>
        </w:tc>
        <w:tc>
          <w:tcPr>
            <w:tcW w:w="992" w:type="dxa"/>
            <w:shd w:val="clear" w:color="auto" w:fill="D6E3BC" w:themeFill="accent3" w:themeFillTint="66"/>
            <w:noWrap/>
            <w:vAlign w:val="bottom"/>
            <w:hideMark/>
          </w:tcPr>
          <w:p w:rsidR="00250CED" w:rsidRPr="00DC6C74" w:rsidRDefault="00250CED" w:rsidP="006619F0">
            <w:pPr>
              <w:jc w:val="center"/>
              <w:rPr>
                <w:rFonts w:ascii="Tahoma" w:hAnsi="Tahoma" w:cs="Tahoma"/>
                <w:sz w:val="18"/>
                <w:szCs w:val="18"/>
              </w:rPr>
            </w:pPr>
            <w:r w:rsidRPr="00DC6C74">
              <w:rPr>
                <w:rFonts w:ascii="Tahoma" w:hAnsi="Tahoma" w:cs="Tahoma"/>
                <w:sz w:val="18"/>
                <w:szCs w:val="18"/>
              </w:rPr>
              <w:t>Base</w:t>
            </w:r>
          </w:p>
        </w:tc>
      </w:tr>
      <w:tr w:rsidR="00250CED" w:rsidRPr="00DC6C74" w:rsidTr="006619F0">
        <w:trPr>
          <w:trHeight w:val="465"/>
        </w:trPr>
        <w:tc>
          <w:tcPr>
            <w:tcW w:w="4357" w:type="dxa"/>
            <w:shd w:val="clear" w:color="auto" w:fill="auto"/>
            <w:vAlign w:val="center"/>
            <w:hideMark/>
          </w:tcPr>
          <w:p w:rsidR="00250CED" w:rsidRPr="00634AEF" w:rsidRDefault="00250CED" w:rsidP="00F742CE">
            <w:pPr>
              <w:spacing w:after="0" w:line="240" w:lineRule="auto"/>
              <w:rPr>
                <w:rFonts w:ascii="Tahoma" w:eastAsia="Times New Roman" w:hAnsi="Tahoma" w:cs="Tahoma"/>
                <w:color w:val="000000"/>
                <w:sz w:val="18"/>
                <w:szCs w:val="18"/>
                <w:lang w:eastAsia="en-GB"/>
              </w:rPr>
            </w:pPr>
            <w:r w:rsidRPr="00634AEF">
              <w:rPr>
                <w:rFonts w:ascii="Tahoma" w:eastAsia="Times New Roman" w:hAnsi="Tahoma" w:cs="Tahoma"/>
                <w:color w:val="000000"/>
                <w:sz w:val="18"/>
                <w:szCs w:val="18"/>
                <w:lang w:eastAsia="en-GB"/>
              </w:rPr>
              <w:t xml:space="preserve">Sport participation </w:t>
            </w:r>
          </w:p>
        </w:tc>
        <w:tc>
          <w:tcPr>
            <w:tcW w:w="1015" w:type="dxa"/>
            <w:shd w:val="clear" w:color="auto" w:fill="auto"/>
            <w:vAlign w:val="center"/>
            <w:hideMark/>
          </w:tcPr>
          <w:p w:rsidR="00250CED" w:rsidRPr="00634AEF" w:rsidRDefault="00250CED" w:rsidP="006619F0">
            <w:pPr>
              <w:spacing w:after="0" w:line="240" w:lineRule="auto"/>
              <w:jc w:val="center"/>
              <w:rPr>
                <w:rFonts w:ascii="Tahoma" w:eastAsia="Times New Roman" w:hAnsi="Tahoma" w:cs="Tahoma"/>
                <w:color w:val="000000"/>
                <w:sz w:val="18"/>
                <w:szCs w:val="18"/>
                <w:lang w:eastAsia="en-GB"/>
              </w:rPr>
            </w:pPr>
            <w:r w:rsidRPr="00634AEF">
              <w:rPr>
                <w:rFonts w:ascii="Tahoma" w:eastAsia="Times New Roman" w:hAnsi="Tahoma" w:cs="Tahoma"/>
                <w:color w:val="000000"/>
                <w:sz w:val="18"/>
                <w:szCs w:val="18"/>
                <w:lang w:eastAsia="en-GB"/>
              </w:rPr>
              <w:t>55</w:t>
            </w:r>
          </w:p>
        </w:tc>
        <w:tc>
          <w:tcPr>
            <w:tcW w:w="992" w:type="dxa"/>
            <w:shd w:val="clear" w:color="auto" w:fill="auto"/>
            <w:vAlign w:val="center"/>
            <w:hideMark/>
          </w:tcPr>
          <w:p w:rsidR="00250CED" w:rsidRPr="00634AEF" w:rsidRDefault="00250CED" w:rsidP="006619F0">
            <w:pPr>
              <w:spacing w:after="0" w:line="240" w:lineRule="auto"/>
              <w:jc w:val="center"/>
              <w:rPr>
                <w:rFonts w:ascii="Tahoma" w:eastAsia="Times New Roman" w:hAnsi="Tahoma" w:cs="Tahoma"/>
                <w:color w:val="000000"/>
                <w:sz w:val="18"/>
                <w:szCs w:val="18"/>
                <w:lang w:eastAsia="en-GB"/>
              </w:rPr>
            </w:pPr>
            <w:r w:rsidRPr="00634AEF">
              <w:rPr>
                <w:rFonts w:ascii="Tahoma" w:eastAsia="Times New Roman" w:hAnsi="Tahoma" w:cs="Tahoma"/>
                <w:color w:val="000000"/>
                <w:sz w:val="18"/>
                <w:szCs w:val="18"/>
                <w:lang w:eastAsia="en-GB"/>
              </w:rPr>
              <w:t>3,348</w:t>
            </w:r>
          </w:p>
        </w:tc>
        <w:tc>
          <w:tcPr>
            <w:tcW w:w="992" w:type="dxa"/>
            <w:shd w:val="clear" w:color="auto" w:fill="auto"/>
            <w:vAlign w:val="center"/>
            <w:hideMark/>
          </w:tcPr>
          <w:p w:rsidR="00250CED" w:rsidRPr="00634AEF" w:rsidRDefault="00250CED" w:rsidP="006619F0">
            <w:pPr>
              <w:spacing w:after="0" w:line="240" w:lineRule="auto"/>
              <w:jc w:val="center"/>
              <w:rPr>
                <w:rFonts w:ascii="Tahoma" w:eastAsia="Times New Roman" w:hAnsi="Tahoma" w:cs="Tahoma"/>
                <w:color w:val="000000"/>
                <w:sz w:val="18"/>
                <w:szCs w:val="18"/>
                <w:lang w:eastAsia="en-GB"/>
              </w:rPr>
            </w:pPr>
            <w:r w:rsidRPr="00634AEF">
              <w:rPr>
                <w:rFonts w:ascii="Tahoma" w:eastAsia="Times New Roman" w:hAnsi="Tahoma" w:cs="Tahoma"/>
                <w:color w:val="000000"/>
                <w:sz w:val="18"/>
                <w:szCs w:val="18"/>
                <w:lang w:eastAsia="en-GB"/>
              </w:rPr>
              <w:t>53</w:t>
            </w:r>
          </w:p>
        </w:tc>
        <w:tc>
          <w:tcPr>
            <w:tcW w:w="992" w:type="dxa"/>
            <w:shd w:val="clear" w:color="auto" w:fill="auto"/>
            <w:vAlign w:val="center"/>
            <w:hideMark/>
          </w:tcPr>
          <w:p w:rsidR="00250CED" w:rsidRPr="00634AEF" w:rsidRDefault="00250CED" w:rsidP="006619F0">
            <w:pPr>
              <w:spacing w:after="0" w:line="240" w:lineRule="auto"/>
              <w:jc w:val="center"/>
              <w:rPr>
                <w:rFonts w:ascii="Tahoma" w:eastAsia="Times New Roman" w:hAnsi="Tahoma" w:cs="Tahoma"/>
                <w:color w:val="000000"/>
                <w:sz w:val="18"/>
                <w:szCs w:val="18"/>
                <w:lang w:eastAsia="en-GB"/>
              </w:rPr>
            </w:pPr>
            <w:r w:rsidRPr="00634AEF">
              <w:rPr>
                <w:rFonts w:ascii="Tahoma" w:eastAsia="Times New Roman" w:hAnsi="Tahoma" w:cs="Tahoma"/>
                <w:color w:val="000000"/>
                <w:sz w:val="18"/>
                <w:szCs w:val="18"/>
                <w:lang w:eastAsia="en-GB"/>
              </w:rPr>
              <w:t>3,286</w:t>
            </w:r>
          </w:p>
        </w:tc>
      </w:tr>
      <w:tr w:rsidR="00250CED" w:rsidRPr="00DC6C74" w:rsidTr="006619F0">
        <w:trPr>
          <w:trHeight w:val="465"/>
        </w:trPr>
        <w:tc>
          <w:tcPr>
            <w:tcW w:w="4357" w:type="dxa"/>
            <w:shd w:val="clear" w:color="auto" w:fill="auto"/>
            <w:vAlign w:val="center"/>
            <w:hideMark/>
          </w:tcPr>
          <w:p w:rsidR="00250CED" w:rsidRPr="00634AEF" w:rsidRDefault="00250CED" w:rsidP="00F742CE">
            <w:pPr>
              <w:spacing w:after="0" w:line="240" w:lineRule="auto"/>
              <w:rPr>
                <w:rFonts w:ascii="Tahoma" w:eastAsia="Times New Roman" w:hAnsi="Tahoma" w:cs="Tahoma"/>
                <w:color w:val="000000"/>
                <w:sz w:val="18"/>
                <w:szCs w:val="18"/>
                <w:lang w:eastAsia="en-GB"/>
              </w:rPr>
            </w:pPr>
            <w:r w:rsidRPr="00634AEF">
              <w:rPr>
                <w:rFonts w:ascii="Tahoma" w:eastAsia="Times New Roman" w:hAnsi="Tahoma" w:cs="Tahoma"/>
                <w:color w:val="000000"/>
                <w:sz w:val="18"/>
                <w:szCs w:val="18"/>
                <w:lang w:eastAsia="en-GB"/>
              </w:rPr>
              <w:t>Normally participates in sport or physical activity at least one day per week</w:t>
            </w:r>
            <w:r>
              <w:rPr>
                <w:rFonts w:ascii="Tahoma" w:eastAsia="Times New Roman" w:hAnsi="Tahoma" w:cs="Tahoma"/>
                <w:color w:val="000000"/>
                <w:sz w:val="18"/>
                <w:szCs w:val="18"/>
                <w:vertAlign w:val="superscript"/>
                <w:lang w:eastAsia="en-GB"/>
              </w:rPr>
              <w:t>2</w:t>
            </w:r>
          </w:p>
        </w:tc>
        <w:tc>
          <w:tcPr>
            <w:tcW w:w="1015" w:type="dxa"/>
            <w:shd w:val="clear" w:color="auto" w:fill="auto"/>
            <w:vAlign w:val="center"/>
            <w:hideMark/>
          </w:tcPr>
          <w:p w:rsidR="00250CED" w:rsidRPr="00634AEF" w:rsidRDefault="00250CED" w:rsidP="006619F0">
            <w:pPr>
              <w:spacing w:after="0" w:line="240" w:lineRule="auto"/>
              <w:jc w:val="center"/>
              <w:rPr>
                <w:rFonts w:ascii="Tahoma" w:eastAsia="Times New Roman" w:hAnsi="Tahoma" w:cs="Tahoma"/>
                <w:color w:val="000000"/>
                <w:sz w:val="18"/>
                <w:szCs w:val="18"/>
                <w:lang w:eastAsia="en-GB"/>
              </w:rPr>
            </w:pPr>
            <w:r w:rsidRPr="00634AEF">
              <w:rPr>
                <w:rFonts w:ascii="Tahoma" w:eastAsia="Times New Roman" w:hAnsi="Tahoma" w:cs="Tahoma"/>
                <w:color w:val="000000"/>
                <w:sz w:val="18"/>
                <w:szCs w:val="18"/>
                <w:lang w:eastAsia="en-GB"/>
              </w:rPr>
              <w:t>49</w:t>
            </w:r>
          </w:p>
        </w:tc>
        <w:tc>
          <w:tcPr>
            <w:tcW w:w="992" w:type="dxa"/>
            <w:shd w:val="clear" w:color="auto" w:fill="auto"/>
            <w:vAlign w:val="center"/>
            <w:hideMark/>
          </w:tcPr>
          <w:p w:rsidR="00250CED" w:rsidRPr="00634AEF" w:rsidRDefault="00250CED" w:rsidP="006619F0">
            <w:pPr>
              <w:spacing w:after="0" w:line="240" w:lineRule="auto"/>
              <w:jc w:val="center"/>
              <w:rPr>
                <w:rFonts w:ascii="Tahoma" w:eastAsia="Times New Roman" w:hAnsi="Tahoma" w:cs="Tahoma"/>
                <w:color w:val="000000"/>
                <w:sz w:val="18"/>
                <w:szCs w:val="18"/>
                <w:lang w:eastAsia="en-GB"/>
              </w:rPr>
            </w:pPr>
            <w:r w:rsidRPr="00634AEF">
              <w:rPr>
                <w:rFonts w:ascii="Tahoma" w:eastAsia="Times New Roman" w:hAnsi="Tahoma" w:cs="Tahoma"/>
                <w:color w:val="000000"/>
                <w:sz w:val="18"/>
                <w:szCs w:val="18"/>
                <w:lang w:eastAsia="en-GB"/>
              </w:rPr>
              <w:t>3,349</w:t>
            </w:r>
          </w:p>
        </w:tc>
        <w:tc>
          <w:tcPr>
            <w:tcW w:w="992" w:type="dxa"/>
            <w:shd w:val="clear" w:color="auto" w:fill="auto"/>
            <w:vAlign w:val="center"/>
            <w:hideMark/>
          </w:tcPr>
          <w:p w:rsidR="00250CED" w:rsidRPr="00634AEF" w:rsidRDefault="00250CED" w:rsidP="006619F0">
            <w:pPr>
              <w:spacing w:after="0" w:line="240" w:lineRule="auto"/>
              <w:jc w:val="center"/>
              <w:rPr>
                <w:rFonts w:ascii="Tahoma" w:eastAsia="Times New Roman" w:hAnsi="Tahoma" w:cs="Tahoma"/>
                <w:color w:val="000000"/>
                <w:sz w:val="18"/>
                <w:szCs w:val="18"/>
                <w:lang w:eastAsia="en-GB"/>
              </w:rPr>
            </w:pPr>
            <w:r w:rsidRPr="00634AEF">
              <w:rPr>
                <w:rFonts w:ascii="Tahoma" w:eastAsia="Times New Roman" w:hAnsi="Tahoma" w:cs="Tahoma"/>
                <w:color w:val="000000"/>
                <w:sz w:val="18"/>
                <w:szCs w:val="18"/>
                <w:lang w:eastAsia="en-GB"/>
              </w:rPr>
              <w:t>47</w:t>
            </w:r>
          </w:p>
        </w:tc>
        <w:tc>
          <w:tcPr>
            <w:tcW w:w="992" w:type="dxa"/>
            <w:shd w:val="clear" w:color="auto" w:fill="auto"/>
            <w:vAlign w:val="center"/>
            <w:hideMark/>
          </w:tcPr>
          <w:p w:rsidR="00250CED" w:rsidRPr="00634AEF" w:rsidRDefault="00250CED" w:rsidP="006619F0">
            <w:pPr>
              <w:spacing w:after="0" w:line="240" w:lineRule="auto"/>
              <w:jc w:val="center"/>
              <w:rPr>
                <w:rFonts w:ascii="Tahoma" w:eastAsia="Times New Roman" w:hAnsi="Tahoma" w:cs="Tahoma"/>
                <w:color w:val="000000"/>
                <w:sz w:val="18"/>
                <w:szCs w:val="18"/>
                <w:lang w:eastAsia="en-GB"/>
              </w:rPr>
            </w:pPr>
            <w:r w:rsidRPr="00634AEF">
              <w:rPr>
                <w:rFonts w:ascii="Tahoma" w:eastAsia="Times New Roman" w:hAnsi="Tahoma" w:cs="Tahoma"/>
                <w:color w:val="000000"/>
                <w:sz w:val="18"/>
                <w:szCs w:val="18"/>
                <w:lang w:eastAsia="en-GB"/>
              </w:rPr>
              <w:t>3,286</w:t>
            </w:r>
          </w:p>
        </w:tc>
      </w:tr>
      <w:tr w:rsidR="00250CED" w:rsidRPr="00DC6C74" w:rsidTr="006619F0">
        <w:trPr>
          <w:trHeight w:val="465"/>
        </w:trPr>
        <w:tc>
          <w:tcPr>
            <w:tcW w:w="4357" w:type="dxa"/>
            <w:shd w:val="clear" w:color="auto" w:fill="auto"/>
            <w:vAlign w:val="center"/>
            <w:hideMark/>
          </w:tcPr>
          <w:p w:rsidR="00250CED" w:rsidRPr="00634AEF" w:rsidRDefault="00250CED" w:rsidP="00F742CE">
            <w:pPr>
              <w:spacing w:after="0" w:line="240" w:lineRule="auto"/>
              <w:rPr>
                <w:rFonts w:ascii="Tahoma" w:eastAsia="Times New Roman" w:hAnsi="Tahoma" w:cs="Tahoma"/>
                <w:color w:val="000000"/>
                <w:sz w:val="18"/>
                <w:szCs w:val="18"/>
                <w:lang w:eastAsia="en-GB"/>
              </w:rPr>
            </w:pPr>
            <w:r w:rsidRPr="00634AEF">
              <w:rPr>
                <w:rFonts w:ascii="Tahoma" w:eastAsia="Times New Roman" w:hAnsi="Tahoma" w:cs="Tahoma"/>
                <w:color w:val="000000"/>
                <w:sz w:val="18"/>
                <w:szCs w:val="18"/>
                <w:lang w:eastAsia="en-GB"/>
              </w:rPr>
              <w:t xml:space="preserve"> Member of a sports club </w:t>
            </w:r>
          </w:p>
        </w:tc>
        <w:tc>
          <w:tcPr>
            <w:tcW w:w="1015" w:type="dxa"/>
            <w:shd w:val="clear" w:color="auto" w:fill="auto"/>
            <w:vAlign w:val="center"/>
            <w:hideMark/>
          </w:tcPr>
          <w:p w:rsidR="00250CED" w:rsidRPr="00634AEF" w:rsidRDefault="00250CED" w:rsidP="006619F0">
            <w:pPr>
              <w:spacing w:after="0" w:line="240" w:lineRule="auto"/>
              <w:jc w:val="center"/>
              <w:rPr>
                <w:rFonts w:ascii="Tahoma" w:eastAsia="Times New Roman" w:hAnsi="Tahoma" w:cs="Tahoma"/>
                <w:color w:val="000000"/>
                <w:sz w:val="18"/>
                <w:szCs w:val="18"/>
                <w:lang w:eastAsia="en-GB"/>
              </w:rPr>
            </w:pPr>
            <w:r w:rsidRPr="00634AEF">
              <w:rPr>
                <w:rFonts w:ascii="Tahoma" w:eastAsia="Times New Roman" w:hAnsi="Tahoma" w:cs="Tahoma"/>
                <w:color w:val="000000"/>
                <w:sz w:val="18"/>
                <w:szCs w:val="18"/>
                <w:lang w:eastAsia="en-GB"/>
              </w:rPr>
              <w:t>23</w:t>
            </w:r>
          </w:p>
        </w:tc>
        <w:tc>
          <w:tcPr>
            <w:tcW w:w="992" w:type="dxa"/>
            <w:shd w:val="clear" w:color="auto" w:fill="auto"/>
            <w:vAlign w:val="center"/>
            <w:hideMark/>
          </w:tcPr>
          <w:p w:rsidR="00250CED" w:rsidRPr="00634AEF" w:rsidRDefault="00250CED" w:rsidP="006619F0">
            <w:pPr>
              <w:spacing w:after="0" w:line="240" w:lineRule="auto"/>
              <w:jc w:val="center"/>
              <w:rPr>
                <w:rFonts w:ascii="Tahoma" w:eastAsia="Times New Roman" w:hAnsi="Tahoma" w:cs="Tahoma"/>
                <w:color w:val="000000"/>
                <w:sz w:val="18"/>
                <w:szCs w:val="18"/>
                <w:lang w:eastAsia="en-GB"/>
              </w:rPr>
            </w:pPr>
            <w:r w:rsidRPr="00634AEF">
              <w:rPr>
                <w:rFonts w:ascii="Tahoma" w:eastAsia="Times New Roman" w:hAnsi="Tahoma" w:cs="Tahoma"/>
                <w:color w:val="000000"/>
                <w:sz w:val="18"/>
                <w:szCs w:val="18"/>
                <w:lang w:eastAsia="en-GB"/>
              </w:rPr>
              <w:t>3,349</w:t>
            </w:r>
          </w:p>
        </w:tc>
        <w:tc>
          <w:tcPr>
            <w:tcW w:w="992" w:type="dxa"/>
            <w:shd w:val="clear" w:color="auto" w:fill="auto"/>
            <w:vAlign w:val="center"/>
            <w:hideMark/>
          </w:tcPr>
          <w:p w:rsidR="00250CED" w:rsidRPr="00634AEF" w:rsidRDefault="00250CED" w:rsidP="006619F0">
            <w:pPr>
              <w:spacing w:after="0" w:line="240" w:lineRule="auto"/>
              <w:jc w:val="center"/>
              <w:rPr>
                <w:rFonts w:ascii="Tahoma" w:eastAsia="Times New Roman" w:hAnsi="Tahoma" w:cs="Tahoma"/>
                <w:color w:val="000000"/>
                <w:sz w:val="18"/>
                <w:szCs w:val="18"/>
                <w:lang w:eastAsia="en-GB"/>
              </w:rPr>
            </w:pPr>
            <w:r w:rsidRPr="00634AEF">
              <w:rPr>
                <w:rFonts w:ascii="Tahoma" w:eastAsia="Times New Roman" w:hAnsi="Tahoma" w:cs="Tahoma"/>
                <w:color w:val="000000"/>
                <w:sz w:val="18"/>
                <w:szCs w:val="18"/>
                <w:lang w:eastAsia="en-GB"/>
              </w:rPr>
              <w:t>21</w:t>
            </w:r>
          </w:p>
        </w:tc>
        <w:tc>
          <w:tcPr>
            <w:tcW w:w="992" w:type="dxa"/>
            <w:shd w:val="clear" w:color="auto" w:fill="auto"/>
            <w:vAlign w:val="center"/>
            <w:hideMark/>
          </w:tcPr>
          <w:p w:rsidR="00250CED" w:rsidRPr="00634AEF" w:rsidRDefault="00250CED" w:rsidP="006619F0">
            <w:pPr>
              <w:spacing w:after="0" w:line="240" w:lineRule="auto"/>
              <w:jc w:val="center"/>
              <w:rPr>
                <w:rFonts w:ascii="Tahoma" w:eastAsia="Times New Roman" w:hAnsi="Tahoma" w:cs="Tahoma"/>
                <w:color w:val="000000"/>
                <w:sz w:val="18"/>
                <w:szCs w:val="18"/>
                <w:lang w:eastAsia="en-GB"/>
              </w:rPr>
            </w:pPr>
            <w:r w:rsidRPr="00634AEF">
              <w:rPr>
                <w:rFonts w:ascii="Tahoma" w:eastAsia="Times New Roman" w:hAnsi="Tahoma" w:cs="Tahoma"/>
                <w:color w:val="000000"/>
                <w:sz w:val="18"/>
                <w:szCs w:val="18"/>
                <w:lang w:eastAsia="en-GB"/>
              </w:rPr>
              <w:t>3,286</w:t>
            </w:r>
          </w:p>
        </w:tc>
      </w:tr>
    </w:tbl>
    <w:p w:rsidR="006B1E31" w:rsidRPr="008D0484" w:rsidRDefault="006B1E31" w:rsidP="00250CED">
      <w:pPr>
        <w:ind w:firstLine="720"/>
        <w:rPr>
          <w:rFonts w:ascii="Tahoma" w:hAnsi="Tahoma" w:cs="Tahoma"/>
          <w:sz w:val="16"/>
          <w:szCs w:val="16"/>
        </w:rPr>
      </w:pPr>
      <w:r w:rsidRPr="008D0484">
        <w:rPr>
          <w:rFonts w:ascii="Tahoma" w:hAnsi="Tahoma" w:cs="Tahoma"/>
          <w:sz w:val="16"/>
          <w:szCs w:val="16"/>
        </w:rPr>
        <w:t>Source: Continuous Household Survey</w:t>
      </w:r>
    </w:p>
    <w:p w:rsidR="006B1E31" w:rsidRPr="00A61871" w:rsidRDefault="00A61871" w:rsidP="00A61871">
      <w:pPr>
        <w:ind w:left="360"/>
        <w:rPr>
          <w:rFonts w:ascii="Tahoma" w:eastAsia="Times New Roman" w:hAnsi="Tahoma" w:cs="Tahoma"/>
          <w:color w:val="000000"/>
          <w:sz w:val="16"/>
          <w:szCs w:val="16"/>
          <w:lang w:eastAsia="en-GB"/>
        </w:rPr>
      </w:pPr>
      <w:r w:rsidRPr="00A61871">
        <w:rPr>
          <w:rFonts w:ascii="Tahoma" w:eastAsia="Times New Roman" w:hAnsi="Tahoma" w:cs="Tahoma"/>
          <w:color w:val="000000"/>
          <w:sz w:val="16"/>
          <w:szCs w:val="16"/>
          <w:vertAlign w:val="superscript"/>
          <w:lang w:eastAsia="en-GB"/>
        </w:rPr>
        <w:t>1</w:t>
      </w:r>
      <w:r w:rsidR="006B1E31" w:rsidRPr="00A61871">
        <w:rPr>
          <w:rFonts w:ascii="Tahoma" w:eastAsia="Times New Roman" w:hAnsi="Tahoma" w:cs="Tahoma"/>
          <w:color w:val="000000"/>
          <w:sz w:val="16"/>
          <w:szCs w:val="16"/>
          <w:lang w:eastAsia="en-GB"/>
        </w:rPr>
        <w:t xml:space="preserve">Data presented relates to participation, attendance and visits in the last 12 months unless otherwise stated. </w:t>
      </w:r>
    </w:p>
    <w:p w:rsidR="006B1E31" w:rsidRPr="008F0A99" w:rsidRDefault="006B1E31" w:rsidP="008F0A99">
      <w:pPr>
        <w:ind w:left="360"/>
        <w:rPr>
          <w:rFonts w:ascii="Tahoma" w:eastAsia="Times New Roman" w:hAnsi="Tahoma" w:cs="Tahoma"/>
          <w:color w:val="000000"/>
          <w:sz w:val="16"/>
          <w:szCs w:val="16"/>
          <w:lang w:eastAsia="en-GB"/>
        </w:rPr>
      </w:pPr>
      <w:proofErr w:type="gramStart"/>
      <w:r w:rsidRPr="00A61871">
        <w:rPr>
          <w:rFonts w:ascii="Tahoma" w:eastAsia="Times New Roman" w:hAnsi="Tahoma" w:cs="Tahoma"/>
          <w:color w:val="000000"/>
          <w:sz w:val="16"/>
          <w:szCs w:val="16"/>
          <w:vertAlign w:val="superscript"/>
          <w:lang w:eastAsia="en-GB"/>
        </w:rPr>
        <w:t>2</w:t>
      </w:r>
      <w:r w:rsidRPr="00A61871">
        <w:rPr>
          <w:rFonts w:ascii="Tahoma" w:eastAsia="Times New Roman" w:hAnsi="Tahoma" w:cs="Tahoma"/>
          <w:color w:val="000000"/>
          <w:sz w:val="16"/>
          <w:szCs w:val="16"/>
          <w:lang w:eastAsia="en-GB"/>
        </w:rPr>
        <w:t xml:space="preserve">  Participation</w:t>
      </w:r>
      <w:proofErr w:type="gramEnd"/>
      <w:r w:rsidRPr="00A61871">
        <w:rPr>
          <w:rFonts w:ascii="Tahoma" w:eastAsia="Times New Roman" w:hAnsi="Tahoma" w:cs="Tahoma"/>
          <w:color w:val="000000"/>
          <w:sz w:val="16"/>
          <w:szCs w:val="16"/>
          <w:lang w:eastAsia="en-GB"/>
        </w:rPr>
        <w:t xml:space="preserve"> at least one day per week excludes those who had walked for recreation only.</w:t>
      </w:r>
    </w:p>
    <w:p w:rsidR="008F0A99" w:rsidRDefault="008F0A99" w:rsidP="006619F0">
      <w:pPr>
        <w:ind w:left="720" w:hanging="720"/>
        <w:jc w:val="both"/>
        <w:rPr>
          <w:rFonts w:ascii="Tahoma" w:hAnsi="Tahoma" w:cs="Tahoma"/>
          <w:sz w:val="24"/>
          <w:szCs w:val="24"/>
        </w:rPr>
      </w:pPr>
      <w:r>
        <w:rPr>
          <w:rFonts w:ascii="Tahoma" w:hAnsi="Tahoma" w:cs="Tahoma"/>
          <w:sz w:val="24"/>
          <w:szCs w:val="24"/>
        </w:rPr>
        <w:t>1.13</w:t>
      </w:r>
      <w:r>
        <w:rPr>
          <w:rFonts w:ascii="Tahoma" w:hAnsi="Tahoma" w:cs="Tahoma"/>
          <w:sz w:val="24"/>
          <w:szCs w:val="24"/>
        </w:rPr>
        <w:tab/>
        <w:t>In the same survey, a</w:t>
      </w:r>
      <w:r w:rsidRPr="008F0A99">
        <w:rPr>
          <w:rFonts w:ascii="Tahoma" w:hAnsi="Tahoma" w:cs="Tahoma"/>
          <w:sz w:val="24"/>
          <w:szCs w:val="24"/>
        </w:rPr>
        <w:t>ccording to parents, 86% of children had participated in at least one sport within the previous year</w:t>
      </w:r>
      <w:r w:rsidR="006619F0">
        <w:rPr>
          <w:rFonts w:ascii="Tahoma" w:hAnsi="Tahoma" w:cs="Tahoma"/>
          <w:sz w:val="24"/>
          <w:szCs w:val="24"/>
        </w:rPr>
        <w:t xml:space="preserve"> (2014/15)</w:t>
      </w:r>
      <w:proofErr w:type="gramStart"/>
      <w:r w:rsidR="006619F0">
        <w:rPr>
          <w:rFonts w:ascii="Tahoma" w:hAnsi="Tahoma" w:cs="Tahoma"/>
          <w:sz w:val="24"/>
          <w:szCs w:val="24"/>
        </w:rPr>
        <w:t>,</w:t>
      </w:r>
      <w:r w:rsidR="00625837">
        <w:rPr>
          <w:rFonts w:ascii="Tahoma" w:hAnsi="Tahoma" w:cs="Tahoma"/>
          <w:sz w:val="24"/>
          <w:szCs w:val="24"/>
        </w:rPr>
        <w:t xml:space="preserve"> </w:t>
      </w:r>
      <w:r w:rsidRPr="008F0A99">
        <w:rPr>
          <w:rFonts w:ascii="Tahoma" w:hAnsi="Tahoma" w:cs="Tahoma"/>
          <w:sz w:val="24"/>
          <w:szCs w:val="24"/>
        </w:rPr>
        <w:t xml:space="preserve"> outside</w:t>
      </w:r>
      <w:proofErr w:type="gramEnd"/>
      <w:r w:rsidRPr="008F0A99">
        <w:rPr>
          <w:rFonts w:ascii="Tahoma" w:hAnsi="Tahoma" w:cs="Tahoma"/>
          <w:sz w:val="24"/>
          <w:szCs w:val="24"/>
        </w:rPr>
        <w:t xml:space="preserve"> of school or afterschool with 84% participating outside of school and 51 % in afterschool sport.</w:t>
      </w:r>
    </w:p>
    <w:p w:rsidR="006619F0" w:rsidRDefault="008F0A99" w:rsidP="006619F0">
      <w:pPr>
        <w:ind w:left="720" w:hanging="720"/>
        <w:jc w:val="both"/>
        <w:rPr>
          <w:rFonts w:ascii="Tahoma" w:hAnsi="Tahoma" w:cs="Tahoma"/>
          <w:sz w:val="24"/>
          <w:szCs w:val="24"/>
        </w:rPr>
      </w:pPr>
      <w:r>
        <w:rPr>
          <w:rFonts w:ascii="Tahoma" w:hAnsi="Tahoma" w:cs="Tahoma"/>
          <w:sz w:val="24"/>
          <w:szCs w:val="24"/>
        </w:rPr>
        <w:t>1.14</w:t>
      </w:r>
      <w:r>
        <w:rPr>
          <w:rFonts w:ascii="Tahoma" w:hAnsi="Tahoma" w:cs="Tahoma"/>
          <w:sz w:val="24"/>
          <w:szCs w:val="24"/>
        </w:rPr>
        <w:tab/>
      </w:r>
      <w:r w:rsidRPr="008F0A99">
        <w:rPr>
          <w:rFonts w:ascii="Tahoma" w:hAnsi="Tahoma" w:cs="Tahoma"/>
          <w:sz w:val="24"/>
          <w:szCs w:val="24"/>
        </w:rPr>
        <w:t>The most popular sports to take part in outside of school within the year</w:t>
      </w:r>
      <w:r w:rsidR="006619F0">
        <w:rPr>
          <w:rFonts w:ascii="Tahoma" w:hAnsi="Tahoma" w:cs="Tahoma"/>
          <w:sz w:val="24"/>
          <w:szCs w:val="24"/>
        </w:rPr>
        <w:t xml:space="preserve"> 2014/15</w:t>
      </w:r>
      <w:r w:rsidRPr="008F0A99">
        <w:rPr>
          <w:rFonts w:ascii="Tahoma" w:hAnsi="Tahoma" w:cs="Tahoma"/>
          <w:sz w:val="24"/>
          <w:szCs w:val="24"/>
        </w:rPr>
        <w:t xml:space="preserve"> were ‘Swimming or diving’’ (38%), football (33%) and cycling (26%). These were the top three sports for boys also (36%, 51% and 26%, respectively). For girls the top sports outside of school within the previous year were ‘Swimming or diving’ (41%), cycling (25%) and ‘Keep-fit, Aerobics, Yoga, Dance exercise’ (24%).</w:t>
      </w:r>
    </w:p>
    <w:p w:rsidR="001703FB" w:rsidRPr="006619F0" w:rsidRDefault="001703FB" w:rsidP="006619F0">
      <w:pPr>
        <w:ind w:left="720"/>
        <w:jc w:val="both"/>
        <w:rPr>
          <w:rFonts w:ascii="Tahoma" w:hAnsi="Tahoma" w:cs="Tahoma"/>
          <w:sz w:val="24"/>
          <w:szCs w:val="24"/>
        </w:rPr>
      </w:pPr>
      <w:r w:rsidRPr="005D3B2D">
        <w:rPr>
          <w:rFonts w:ascii="Tahoma" w:hAnsi="Tahoma" w:cs="Tahoma"/>
          <w:b/>
          <w:sz w:val="24"/>
          <w:szCs w:val="24"/>
          <w:u w:val="single"/>
        </w:rPr>
        <w:lastRenderedPageBreak/>
        <w:t xml:space="preserve">Sport and recreation in Newry, Mourne and </w:t>
      </w:r>
      <w:proofErr w:type="gramStart"/>
      <w:r w:rsidRPr="005D3B2D">
        <w:rPr>
          <w:rFonts w:ascii="Tahoma" w:hAnsi="Tahoma" w:cs="Tahoma"/>
          <w:b/>
          <w:sz w:val="24"/>
          <w:szCs w:val="24"/>
          <w:u w:val="single"/>
        </w:rPr>
        <w:t>Down</w:t>
      </w:r>
      <w:proofErr w:type="gramEnd"/>
    </w:p>
    <w:p w:rsidR="001703FB" w:rsidRPr="004A3BDA" w:rsidRDefault="00A9441D" w:rsidP="00CE6C62">
      <w:pPr>
        <w:pStyle w:val="ListParagraph"/>
        <w:ind w:hanging="720"/>
        <w:jc w:val="both"/>
        <w:rPr>
          <w:rFonts w:ascii="Tahoma" w:hAnsi="Tahoma" w:cs="Tahoma"/>
          <w:sz w:val="24"/>
          <w:szCs w:val="24"/>
        </w:rPr>
      </w:pPr>
      <w:r>
        <w:rPr>
          <w:rFonts w:ascii="Tahoma" w:hAnsi="Tahoma" w:cs="Tahoma"/>
          <w:sz w:val="24"/>
          <w:szCs w:val="24"/>
        </w:rPr>
        <w:t>1.15</w:t>
      </w:r>
      <w:r w:rsidR="001703FB">
        <w:rPr>
          <w:rFonts w:ascii="Tahoma" w:hAnsi="Tahoma" w:cs="Tahoma"/>
          <w:sz w:val="24"/>
          <w:szCs w:val="24"/>
        </w:rPr>
        <w:t xml:space="preserve"> </w:t>
      </w:r>
      <w:r w:rsidR="001703FB">
        <w:rPr>
          <w:rFonts w:ascii="Tahoma" w:hAnsi="Tahoma" w:cs="Tahoma"/>
          <w:sz w:val="24"/>
          <w:szCs w:val="24"/>
        </w:rPr>
        <w:tab/>
      </w:r>
      <w:r w:rsidR="001703FB" w:rsidRPr="004A3BDA">
        <w:rPr>
          <w:rFonts w:ascii="Tahoma" w:hAnsi="Tahoma" w:cs="Tahoma"/>
          <w:sz w:val="24"/>
          <w:szCs w:val="24"/>
        </w:rPr>
        <w:t>There are a range of parks and children’s play fac</w:t>
      </w:r>
      <w:r w:rsidR="005B018F">
        <w:rPr>
          <w:rFonts w:ascii="Tahoma" w:hAnsi="Tahoma" w:cs="Tahoma"/>
          <w:sz w:val="24"/>
          <w:szCs w:val="24"/>
        </w:rPr>
        <w:t>ilities across the District</w:t>
      </w:r>
      <w:r w:rsidR="001703FB" w:rsidRPr="004A3BDA">
        <w:rPr>
          <w:rFonts w:ascii="Tahoma" w:hAnsi="Tahoma" w:cs="Tahoma"/>
          <w:sz w:val="24"/>
          <w:szCs w:val="24"/>
        </w:rPr>
        <w:t xml:space="preserve">. The area is presently well served by a wide range of formal private recreational clubs including soccer, rugby, cricket, Gaelic games and golf. The widespread of school playing fields throughout the area also offers future potential for community use. The Council is also actively involved in community partnerships for the development and operation of recreational sites. </w:t>
      </w:r>
    </w:p>
    <w:p w:rsidR="001703FB" w:rsidRPr="00BE10DF" w:rsidRDefault="001703FB" w:rsidP="00CE6C62">
      <w:pPr>
        <w:pStyle w:val="ListParagraph"/>
        <w:jc w:val="both"/>
        <w:rPr>
          <w:rFonts w:ascii="Tahoma" w:hAnsi="Tahoma" w:cs="Tahoma"/>
          <w:sz w:val="24"/>
          <w:szCs w:val="24"/>
        </w:rPr>
      </w:pPr>
    </w:p>
    <w:p w:rsidR="004F5FC5" w:rsidRPr="006619F0" w:rsidRDefault="00B95CAC" w:rsidP="004F5FC5">
      <w:pPr>
        <w:pStyle w:val="ListParagraph"/>
        <w:numPr>
          <w:ilvl w:val="1"/>
          <w:numId w:val="17"/>
        </w:numPr>
        <w:jc w:val="both"/>
        <w:rPr>
          <w:rFonts w:ascii="Tahoma" w:hAnsi="Tahoma" w:cs="Tahoma"/>
          <w:sz w:val="24"/>
          <w:szCs w:val="24"/>
        </w:rPr>
      </w:pPr>
      <w:proofErr w:type="gramStart"/>
      <w:r w:rsidRPr="00A9441D">
        <w:rPr>
          <w:rFonts w:ascii="Tahoma" w:hAnsi="Tahoma" w:cs="Tahoma"/>
          <w:sz w:val="24"/>
          <w:szCs w:val="24"/>
        </w:rPr>
        <w:t>DfC</w:t>
      </w:r>
      <w:proofErr w:type="gramEnd"/>
      <w:r w:rsidR="005B018F">
        <w:rPr>
          <w:rFonts w:ascii="Tahoma" w:hAnsi="Tahoma" w:cs="Tahoma"/>
          <w:sz w:val="24"/>
          <w:szCs w:val="24"/>
        </w:rPr>
        <w:t xml:space="preserve"> prepared a report for the new L</w:t>
      </w:r>
      <w:r w:rsidR="001703FB" w:rsidRPr="00A9441D">
        <w:rPr>
          <w:rFonts w:ascii="Tahoma" w:hAnsi="Tahoma" w:cs="Tahoma"/>
          <w:sz w:val="24"/>
          <w:szCs w:val="24"/>
        </w:rPr>
        <w:t>ocal Government Districts which is based upon a combination of the continuous household survey results for 2011/12, 2012/13 and 2013/14. This report illustrates the difference in sport participation rates amongst adults within the previous year.  Newry, Mourne and Down is ranked joint 9</w:t>
      </w:r>
      <w:r w:rsidR="001703FB" w:rsidRPr="00A9441D">
        <w:rPr>
          <w:rFonts w:ascii="Tahoma" w:hAnsi="Tahoma" w:cs="Tahoma"/>
          <w:sz w:val="24"/>
          <w:szCs w:val="24"/>
          <w:vertAlign w:val="superscript"/>
        </w:rPr>
        <w:t xml:space="preserve">th </w:t>
      </w:r>
      <w:r w:rsidR="001703FB" w:rsidRPr="00A9441D">
        <w:rPr>
          <w:rFonts w:ascii="Tahoma" w:hAnsi="Tahoma" w:cs="Tahoma"/>
          <w:sz w:val="24"/>
          <w:szCs w:val="24"/>
        </w:rPr>
        <w:t xml:space="preserve">with Causeway Coast and Glens when compared to sport participation across the </w:t>
      </w:r>
      <w:r w:rsidR="005B018F">
        <w:rPr>
          <w:rFonts w:ascii="Tahoma" w:hAnsi="Tahoma" w:cs="Tahoma"/>
          <w:sz w:val="24"/>
          <w:szCs w:val="24"/>
        </w:rPr>
        <w:t xml:space="preserve">council </w:t>
      </w:r>
      <w:r w:rsidR="001703FB" w:rsidRPr="00A9441D">
        <w:rPr>
          <w:rFonts w:ascii="Tahoma" w:hAnsi="Tahoma" w:cs="Tahoma"/>
          <w:sz w:val="24"/>
          <w:szCs w:val="24"/>
        </w:rPr>
        <w:t>districts and is also below the Norther</w:t>
      </w:r>
      <w:r w:rsidR="00A9441D">
        <w:rPr>
          <w:rFonts w:ascii="Tahoma" w:hAnsi="Tahoma" w:cs="Tahoma"/>
          <w:sz w:val="24"/>
          <w:szCs w:val="24"/>
        </w:rPr>
        <w:t>n Ireland average - see figure 4</w:t>
      </w:r>
      <w:r w:rsidR="006619F0">
        <w:rPr>
          <w:rFonts w:ascii="Tahoma" w:hAnsi="Tahoma" w:cs="Tahoma"/>
          <w:sz w:val="24"/>
          <w:szCs w:val="24"/>
        </w:rPr>
        <w:t xml:space="preserve"> below.</w:t>
      </w:r>
    </w:p>
    <w:p w:rsidR="001703FB" w:rsidRPr="00CD785A" w:rsidRDefault="00A9441D" w:rsidP="00174841">
      <w:pPr>
        <w:ind w:firstLine="720"/>
        <w:rPr>
          <w:rFonts w:ascii="Tahoma" w:hAnsi="Tahoma" w:cs="Tahoma"/>
          <w:b/>
          <w:sz w:val="24"/>
          <w:szCs w:val="24"/>
          <w:u w:val="single"/>
        </w:rPr>
      </w:pPr>
      <w:r>
        <w:rPr>
          <w:rFonts w:ascii="Tahoma" w:hAnsi="Tahoma" w:cs="Tahoma"/>
          <w:b/>
          <w:sz w:val="24"/>
          <w:szCs w:val="24"/>
          <w:u w:val="single"/>
        </w:rPr>
        <w:t>Figure 4</w:t>
      </w:r>
      <w:r w:rsidR="001703FB" w:rsidRPr="00CD785A">
        <w:rPr>
          <w:rFonts w:ascii="Tahoma" w:hAnsi="Tahoma" w:cs="Tahoma"/>
          <w:b/>
          <w:sz w:val="24"/>
          <w:szCs w:val="24"/>
          <w:u w:val="single"/>
        </w:rPr>
        <w:t xml:space="preserve"> - Sport Partic</w:t>
      </w:r>
      <w:r w:rsidR="00625837">
        <w:rPr>
          <w:rFonts w:ascii="Tahoma" w:hAnsi="Tahoma" w:cs="Tahoma"/>
          <w:b/>
          <w:sz w:val="24"/>
          <w:szCs w:val="24"/>
          <w:u w:val="single"/>
        </w:rPr>
        <w:t xml:space="preserve">ipation </w:t>
      </w:r>
      <w:r w:rsidR="00FA003C">
        <w:rPr>
          <w:rFonts w:ascii="Tahoma" w:hAnsi="Tahoma" w:cs="Tahoma"/>
          <w:b/>
          <w:sz w:val="24"/>
          <w:szCs w:val="24"/>
          <w:u w:val="single"/>
        </w:rPr>
        <w:t xml:space="preserve">in </w:t>
      </w:r>
      <w:r w:rsidR="00625837">
        <w:rPr>
          <w:rFonts w:ascii="Tahoma" w:hAnsi="Tahoma" w:cs="Tahoma"/>
          <w:b/>
          <w:sz w:val="24"/>
          <w:szCs w:val="24"/>
          <w:u w:val="single"/>
        </w:rPr>
        <w:t>2014</w:t>
      </w:r>
      <w:r w:rsidR="001703FB" w:rsidRPr="00CD785A">
        <w:rPr>
          <w:rFonts w:ascii="Tahoma" w:hAnsi="Tahoma" w:cs="Tahoma"/>
          <w:b/>
          <w:sz w:val="24"/>
          <w:szCs w:val="24"/>
          <w:u w:val="single"/>
        </w:rPr>
        <w:t xml:space="preserve"> by Council Area</w:t>
      </w:r>
    </w:p>
    <w:p w:rsidR="00561681" w:rsidRDefault="001703FB" w:rsidP="000517D6">
      <w:pPr>
        <w:ind w:left="720"/>
        <w:rPr>
          <w:rFonts w:ascii="Tahoma" w:hAnsi="Tahoma" w:cs="Tahoma"/>
          <w:sz w:val="20"/>
          <w:szCs w:val="20"/>
        </w:rPr>
      </w:pPr>
      <w:r>
        <w:rPr>
          <w:noProof/>
          <w:lang w:eastAsia="en-GB"/>
        </w:rPr>
        <w:drawing>
          <wp:inline distT="0" distB="0" distL="0" distR="0" wp14:anchorId="3A391AB6" wp14:editId="3BC27C74">
            <wp:extent cx="5545776" cy="39314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45823" b="38576"/>
                    <a:stretch/>
                  </pic:blipFill>
                  <pic:spPr bwMode="auto">
                    <a:xfrm>
                      <a:off x="0" y="0"/>
                      <a:ext cx="5550964" cy="3935101"/>
                    </a:xfrm>
                    <a:prstGeom prst="rect">
                      <a:avLst/>
                    </a:prstGeom>
                    <a:noFill/>
                    <a:ln>
                      <a:noFill/>
                    </a:ln>
                    <a:extLst>
                      <a:ext uri="{53640926-AAD7-44D8-BBD7-CCE9431645EC}">
                        <a14:shadowObscured xmlns:a14="http://schemas.microsoft.com/office/drawing/2010/main"/>
                      </a:ext>
                    </a:extLst>
                  </pic:spPr>
                </pic:pic>
              </a:graphicData>
            </a:graphic>
          </wp:inline>
        </w:drawing>
      </w:r>
      <w:r w:rsidRPr="009E6248">
        <w:rPr>
          <w:rFonts w:ascii="Tahoma" w:hAnsi="Tahoma" w:cs="Tahoma"/>
          <w:sz w:val="20"/>
          <w:szCs w:val="20"/>
        </w:rPr>
        <w:t xml:space="preserve">Source: Engagement in Culture, Arts and Leisure by adults in Northern Ireland’s new council areas – Findings from combined Continuous Household Surveys 2011 – 2014 May 2015 </w:t>
      </w:r>
    </w:p>
    <w:p w:rsidR="005B018F" w:rsidRDefault="005B018F" w:rsidP="000517D6">
      <w:pPr>
        <w:ind w:left="720"/>
        <w:rPr>
          <w:rFonts w:ascii="Tahoma" w:hAnsi="Tahoma" w:cs="Tahoma"/>
          <w:sz w:val="24"/>
          <w:szCs w:val="24"/>
        </w:rPr>
      </w:pPr>
    </w:p>
    <w:p w:rsidR="006619F0" w:rsidRDefault="006619F0" w:rsidP="000517D6">
      <w:pPr>
        <w:ind w:left="720"/>
        <w:rPr>
          <w:rFonts w:ascii="Tahoma" w:hAnsi="Tahoma" w:cs="Tahoma"/>
          <w:sz w:val="24"/>
          <w:szCs w:val="24"/>
        </w:rPr>
      </w:pPr>
    </w:p>
    <w:p w:rsidR="00DC2BA9" w:rsidRPr="00CF5D22" w:rsidRDefault="008B387A" w:rsidP="00CF5D22">
      <w:pPr>
        <w:jc w:val="both"/>
        <w:rPr>
          <w:rFonts w:ascii="Tahoma" w:hAnsi="Tahoma" w:cs="Tahoma"/>
          <w:b/>
          <w:sz w:val="24"/>
          <w:szCs w:val="24"/>
        </w:rPr>
      </w:pPr>
      <w:r>
        <w:rPr>
          <w:rFonts w:ascii="Tahoma" w:hAnsi="Tahoma" w:cs="Tahoma"/>
          <w:b/>
          <w:sz w:val="24"/>
          <w:szCs w:val="24"/>
        </w:rPr>
        <w:lastRenderedPageBreak/>
        <w:t>2</w:t>
      </w:r>
      <w:r w:rsidR="002513F8" w:rsidRPr="004A3BDA">
        <w:rPr>
          <w:rFonts w:ascii="Tahoma" w:hAnsi="Tahoma" w:cs="Tahoma"/>
          <w:b/>
          <w:sz w:val="24"/>
          <w:szCs w:val="24"/>
        </w:rPr>
        <w:t>.0</w:t>
      </w:r>
      <w:r w:rsidR="002513F8" w:rsidRPr="004A3BDA">
        <w:rPr>
          <w:rFonts w:ascii="Tahoma" w:hAnsi="Tahoma" w:cs="Tahoma"/>
          <w:b/>
          <w:sz w:val="24"/>
          <w:szCs w:val="24"/>
        </w:rPr>
        <w:tab/>
        <w:t>Regional Policy Context</w:t>
      </w:r>
    </w:p>
    <w:p w:rsidR="00DC2BA9" w:rsidRPr="008B387A" w:rsidRDefault="006A0B9C" w:rsidP="00FF1CF9">
      <w:pPr>
        <w:pStyle w:val="ListParagraph"/>
        <w:numPr>
          <w:ilvl w:val="0"/>
          <w:numId w:val="5"/>
        </w:numPr>
        <w:jc w:val="both"/>
        <w:rPr>
          <w:rFonts w:ascii="Tahoma" w:hAnsi="Tahoma" w:cs="Tahoma"/>
          <w:sz w:val="24"/>
          <w:szCs w:val="24"/>
          <w:u w:val="single"/>
        </w:rPr>
      </w:pPr>
      <w:r>
        <w:rPr>
          <w:rFonts w:ascii="Tahoma" w:hAnsi="Tahoma" w:cs="Tahoma"/>
          <w:sz w:val="24"/>
          <w:szCs w:val="24"/>
          <w:u w:val="single"/>
        </w:rPr>
        <w:t xml:space="preserve">Programme for Government </w:t>
      </w:r>
      <w:r w:rsidR="00DC2BA9" w:rsidRPr="008B387A">
        <w:rPr>
          <w:rFonts w:ascii="Tahoma" w:hAnsi="Tahoma" w:cs="Tahoma"/>
          <w:sz w:val="24"/>
          <w:szCs w:val="24"/>
          <w:u w:val="single"/>
        </w:rPr>
        <w:t>2011-2015</w:t>
      </w:r>
      <w:r>
        <w:rPr>
          <w:rFonts w:ascii="Tahoma" w:hAnsi="Tahoma" w:cs="Tahoma"/>
          <w:sz w:val="24"/>
          <w:szCs w:val="24"/>
          <w:u w:val="single"/>
        </w:rPr>
        <w:t xml:space="preserve"> (PfG)</w:t>
      </w:r>
    </w:p>
    <w:p w:rsidR="007926C4" w:rsidRDefault="008B387A" w:rsidP="004B1A17">
      <w:pPr>
        <w:ind w:left="709" w:hanging="709"/>
        <w:jc w:val="both"/>
        <w:rPr>
          <w:rFonts w:ascii="Tahoma" w:hAnsi="Tahoma" w:cs="Tahoma"/>
          <w:sz w:val="24"/>
          <w:szCs w:val="24"/>
        </w:rPr>
      </w:pPr>
      <w:r>
        <w:rPr>
          <w:rFonts w:ascii="Tahoma" w:hAnsi="Tahoma" w:cs="Tahoma"/>
          <w:sz w:val="24"/>
          <w:szCs w:val="24"/>
        </w:rPr>
        <w:t>2</w:t>
      </w:r>
      <w:r w:rsidR="004B1A17">
        <w:rPr>
          <w:rFonts w:ascii="Tahoma" w:hAnsi="Tahoma" w:cs="Tahoma"/>
          <w:sz w:val="24"/>
          <w:szCs w:val="24"/>
        </w:rPr>
        <w:t xml:space="preserve">.1 </w:t>
      </w:r>
      <w:r w:rsidR="004B1A17">
        <w:rPr>
          <w:rFonts w:ascii="Tahoma" w:hAnsi="Tahoma" w:cs="Tahoma"/>
          <w:sz w:val="24"/>
          <w:szCs w:val="24"/>
        </w:rPr>
        <w:tab/>
      </w:r>
      <w:r w:rsidR="007926C4">
        <w:rPr>
          <w:rFonts w:ascii="Tahoma" w:hAnsi="Tahoma" w:cs="Tahoma"/>
          <w:sz w:val="24"/>
          <w:szCs w:val="24"/>
        </w:rPr>
        <w:t>The Office of the First and Deputy First Minister (OFMDFM) published the Programme for Government Building a Better Future on 12</w:t>
      </w:r>
      <w:r w:rsidR="007926C4" w:rsidRPr="007926C4">
        <w:rPr>
          <w:rFonts w:ascii="Tahoma" w:hAnsi="Tahoma" w:cs="Tahoma"/>
          <w:sz w:val="24"/>
          <w:szCs w:val="24"/>
          <w:vertAlign w:val="superscript"/>
        </w:rPr>
        <w:t>th</w:t>
      </w:r>
      <w:r w:rsidR="007926C4">
        <w:rPr>
          <w:rFonts w:ascii="Tahoma" w:hAnsi="Tahoma" w:cs="Tahoma"/>
          <w:sz w:val="24"/>
          <w:szCs w:val="24"/>
        </w:rPr>
        <w:t xml:space="preserve"> March 2012.</w:t>
      </w:r>
      <w:r w:rsidR="00043471">
        <w:rPr>
          <w:rFonts w:ascii="Tahoma" w:hAnsi="Tahoma" w:cs="Tahoma"/>
          <w:sz w:val="24"/>
          <w:szCs w:val="24"/>
        </w:rPr>
        <w:t xml:space="preserve"> Included within the strategy priorities 1-4 set out for the Assembl</w:t>
      </w:r>
      <w:r w:rsidR="000517D6">
        <w:rPr>
          <w:rFonts w:ascii="Tahoma" w:hAnsi="Tahoma" w:cs="Tahoma"/>
          <w:sz w:val="24"/>
          <w:szCs w:val="24"/>
        </w:rPr>
        <w:t>y term 2011 to 2015 are multiple</w:t>
      </w:r>
      <w:r w:rsidR="00043471">
        <w:rPr>
          <w:rFonts w:ascii="Tahoma" w:hAnsi="Tahoma" w:cs="Tahoma"/>
          <w:sz w:val="24"/>
          <w:szCs w:val="24"/>
        </w:rPr>
        <w:t xml:space="preserve"> references to improving the health, including mental health, and well-being</w:t>
      </w:r>
      <w:r w:rsidR="00CF5D22">
        <w:rPr>
          <w:rFonts w:ascii="Tahoma" w:hAnsi="Tahoma" w:cs="Tahoma"/>
          <w:sz w:val="24"/>
          <w:szCs w:val="24"/>
        </w:rPr>
        <w:t xml:space="preserve"> </w:t>
      </w:r>
      <w:r w:rsidR="00043471">
        <w:rPr>
          <w:rFonts w:ascii="Tahoma" w:hAnsi="Tahoma" w:cs="Tahoma"/>
          <w:sz w:val="24"/>
          <w:szCs w:val="24"/>
        </w:rPr>
        <w:t xml:space="preserve">of the population; unlocking the potential of the leisure sector as an instrument for positive change; and seeking to encourage greater involvement in sporting activities to advance social cohesion and integration – all of which have direct links to the provision and accessibility of open space and recreation. </w:t>
      </w:r>
    </w:p>
    <w:p w:rsidR="00891D49" w:rsidRPr="007926C4" w:rsidRDefault="008B387A" w:rsidP="004B1A17">
      <w:pPr>
        <w:ind w:left="709" w:hanging="709"/>
        <w:jc w:val="both"/>
        <w:rPr>
          <w:rFonts w:ascii="Tahoma" w:hAnsi="Tahoma" w:cs="Tahoma"/>
          <w:sz w:val="24"/>
          <w:szCs w:val="24"/>
        </w:rPr>
      </w:pPr>
      <w:r>
        <w:rPr>
          <w:rFonts w:ascii="Tahoma" w:hAnsi="Tahoma" w:cs="Tahoma"/>
          <w:sz w:val="24"/>
          <w:szCs w:val="24"/>
        </w:rPr>
        <w:t>2</w:t>
      </w:r>
      <w:r w:rsidR="00891D49">
        <w:rPr>
          <w:rFonts w:ascii="Tahoma" w:hAnsi="Tahoma" w:cs="Tahoma"/>
          <w:sz w:val="24"/>
          <w:szCs w:val="24"/>
        </w:rPr>
        <w:t>.2</w:t>
      </w:r>
      <w:r w:rsidR="00891D49">
        <w:rPr>
          <w:rFonts w:ascii="Tahoma" w:hAnsi="Tahoma" w:cs="Tahoma"/>
          <w:sz w:val="24"/>
          <w:szCs w:val="24"/>
        </w:rPr>
        <w:tab/>
        <w:t xml:space="preserve">The PfG specifically identifies the Play and Leisure Action Plan as one of its ‘building blocks’ to underpin the first strategic priority of creating opportunities, talking disadvantaged and improving health and well-being. </w:t>
      </w:r>
    </w:p>
    <w:p w:rsidR="007C7316" w:rsidRDefault="00F750A4" w:rsidP="007C7316">
      <w:pPr>
        <w:autoSpaceDE w:val="0"/>
        <w:autoSpaceDN w:val="0"/>
        <w:adjustRightInd w:val="0"/>
        <w:spacing w:after="240" w:line="240" w:lineRule="auto"/>
        <w:ind w:left="709" w:hanging="709"/>
        <w:jc w:val="both"/>
        <w:rPr>
          <w:rFonts w:ascii="Tahoma" w:hAnsi="Tahoma" w:cs="Tahoma"/>
          <w:color w:val="000000"/>
          <w:sz w:val="24"/>
          <w:szCs w:val="24"/>
        </w:rPr>
      </w:pPr>
      <w:r w:rsidRPr="00F750A4">
        <w:rPr>
          <w:rFonts w:ascii="Tahoma" w:hAnsi="Tahoma" w:cs="Tahoma"/>
          <w:sz w:val="24"/>
          <w:szCs w:val="24"/>
        </w:rPr>
        <w:t>2.3</w:t>
      </w:r>
      <w:r w:rsidRPr="00F750A4">
        <w:rPr>
          <w:rFonts w:ascii="Tahoma" w:hAnsi="Tahoma" w:cs="Tahoma"/>
          <w:b/>
          <w:sz w:val="24"/>
          <w:szCs w:val="24"/>
        </w:rPr>
        <w:tab/>
      </w:r>
      <w:r w:rsidR="007C7316">
        <w:rPr>
          <w:rFonts w:ascii="Tahoma" w:hAnsi="Tahoma" w:cs="Tahoma"/>
          <w:color w:val="000000"/>
          <w:sz w:val="24"/>
          <w:szCs w:val="24"/>
        </w:rPr>
        <w:t xml:space="preserve">Last year, the Executive agreed the draft Programme for Government Framework 2016-21. The draft framework contains 14 strategic outcomes which, taken together, set a clear direction of travel and enable continuous improvement on the essential components of societal wellbeing. They touch on every aspect of government, including the attainment of good health and education, economic success and confident and peaceful communities. </w:t>
      </w:r>
    </w:p>
    <w:p w:rsidR="00B637CD" w:rsidRPr="00B637CD" w:rsidRDefault="00B637CD" w:rsidP="00B637CD">
      <w:pPr>
        <w:pStyle w:val="ListParagraph"/>
        <w:ind w:left="709" w:hanging="709"/>
        <w:jc w:val="both"/>
        <w:rPr>
          <w:rFonts w:ascii="Tahoma" w:hAnsi="Tahoma" w:cs="Tahoma"/>
          <w:color w:val="000000"/>
          <w:sz w:val="24"/>
          <w:szCs w:val="24"/>
        </w:rPr>
      </w:pPr>
      <w:r>
        <w:rPr>
          <w:rFonts w:ascii="Tahoma" w:hAnsi="Tahoma" w:cs="Tahoma"/>
          <w:color w:val="000000"/>
          <w:sz w:val="24"/>
          <w:szCs w:val="24"/>
        </w:rPr>
        <w:t>2.4</w:t>
      </w:r>
      <w:r w:rsidR="007C7316">
        <w:rPr>
          <w:rFonts w:ascii="Tahoma" w:hAnsi="Tahoma" w:cs="Tahoma"/>
          <w:color w:val="000000"/>
          <w:sz w:val="24"/>
          <w:szCs w:val="24"/>
        </w:rPr>
        <w:tab/>
        <w:t>Th</w:t>
      </w:r>
      <w:r w:rsidR="001D7F23">
        <w:rPr>
          <w:rFonts w:ascii="Tahoma" w:hAnsi="Tahoma" w:cs="Tahoma"/>
          <w:color w:val="000000"/>
          <w:sz w:val="24"/>
          <w:szCs w:val="24"/>
        </w:rPr>
        <w:t>e draft PfG states its purpose i</w:t>
      </w:r>
      <w:r w:rsidR="007C7316">
        <w:rPr>
          <w:rFonts w:ascii="Tahoma" w:hAnsi="Tahoma" w:cs="Tahoma"/>
          <w:color w:val="000000"/>
          <w:sz w:val="24"/>
          <w:szCs w:val="24"/>
        </w:rPr>
        <w:t>s 'Improving wellbeing for all</w:t>
      </w:r>
      <w:r w:rsidR="001D7F23">
        <w:rPr>
          <w:rFonts w:ascii="Tahoma" w:hAnsi="Tahoma" w:cs="Tahoma"/>
          <w:color w:val="000000"/>
          <w:sz w:val="24"/>
          <w:szCs w:val="24"/>
        </w:rPr>
        <w:t xml:space="preserve"> </w:t>
      </w:r>
      <w:r w:rsidR="007C7316">
        <w:rPr>
          <w:rFonts w:ascii="Tahoma" w:hAnsi="Tahoma" w:cs="Tahoma"/>
          <w:color w:val="000000"/>
          <w:sz w:val="24"/>
          <w:szCs w:val="24"/>
        </w:rPr>
        <w:t>- by tackling disadvantage, and driving economic growth'.  A key outcome of the draft that is particularly relev</w:t>
      </w:r>
      <w:r w:rsidR="001D7F23">
        <w:rPr>
          <w:rFonts w:ascii="Tahoma" w:hAnsi="Tahoma" w:cs="Tahoma"/>
          <w:color w:val="000000"/>
          <w:sz w:val="24"/>
          <w:szCs w:val="24"/>
        </w:rPr>
        <w:t xml:space="preserve">ant to the topic of open space, </w:t>
      </w:r>
      <w:r w:rsidR="007C7316">
        <w:rPr>
          <w:rFonts w:ascii="Tahoma" w:hAnsi="Tahoma" w:cs="Tahoma"/>
          <w:color w:val="000000"/>
          <w:sz w:val="24"/>
          <w:szCs w:val="24"/>
        </w:rPr>
        <w:t>recreation</w:t>
      </w:r>
      <w:r w:rsidR="001D7F23">
        <w:rPr>
          <w:rFonts w:ascii="Tahoma" w:hAnsi="Tahoma" w:cs="Tahoma"/>
          <w:color w:val="000000"/>
          <w:sz w:val="24"/>
          <w:szCs w:val="24"/>
        </w:rPr>
        <w:t xml:space="preserve"> and leisure</w:t>
      </w:r>
      <w:r w:rsidR="007C7316">
        <w:rPr>
          <w:rFonts w:ascii="Tahoma" w:hAnsi="Tahoma" w:cs="Tahoma"/>
          <w:color w:val="000000"/>
          <w:sz w:val="24"/>
          <w:szCs w:val="24"/>
        </w:rPr>
        <w:t xml:space="preserve"> is 'we enjoy long, health, active lives'.  Specific targets have not been set at this stage but will follow in the final programme for government following the consultation period that closed in December 2016.</w:t>
      </w:r>
    </w:p>
    <w:p w:rsidR="00643822" w:rsidRPr="008B387A" w:rsidRDefault="0020290A" w:rsidP="00B95A3D">
      <w:pPr>
        <w:ind w:firstLine="709"/>
        <w:jc w:val="both"/>
        <w:rPr>
          <w:rFonts w:ascii="Tahoma" w:hAnsi="Tahoma" w:cs="Tahoma"/>
          <w:sz w:val="24"/>
          <w:szCs w:val="24"/>
          <w:u w:val="single"/>
        </w:rPr>
      </w:pPr>
      <w:r w:rsidRPr="00E12595">
        <w:rPr>
          <w:rFonts w:ascii="Tahoma" w:hAnsi="Tahoma" w:cs="Tahoma"/>
          <w:sz w:val="24"/>
          <w:szCs w:val="24"/>
        </w:rPr>
        <w:t xml:space="preserve">(b) </w:t>
      </w:r>
      <w:r w:rsidRPr="00E12595">
        <w:rPr>
          <w:rFonts w:ascii="Tahoma" w:hAnsi="Tahoma" w:cs="Tahoma"/>
          <w:sz w:val="24"/>
          <w:szCs w:val="24"/>
        </w:rPr>
        <w:tab/>
      </w:r>
      <w:r w:rsidR="00E94BCD" w:rsidRPr="008B387A">
        <w:rPr>
          <w:rFonts w:ascii="Tahoma" w:hAnsi="Tahoma" w:cs="Tahoma"/>
          <w:sz w:val="24"/>
          <w:szCs w:val="24"/>
          <w:u w:val="single"/>
        </w:rPr>
        <w:t xml:space="preserve">The Regional Development </w:t>
      </w:r>
      <w:r w:rsidR="006A0B9C">
        <w:rPr>
          <w:rFonts w:ascii="Tahoma" w:hAnsi="Tahoma" w:cs="Tahoma"/>
          <w:sz w:val="24"/>
          <w:szCs w:val="24"/>
          <w:u w:val="single"/>
        </w:rPr>
        <w:t xml:space="preserve">Strategy </w:t>
      </w:r>
      <w:r w:rsidR="00045F5D" w:rsidRPr="008B387A">
        <w:rPr>
          <w:rFonts w:ascii="Tahoma" w:hAnsi="Tahoma" w:cs="Tahoma"/>
          <w:sz w:val="24"/>
          <w:szCs w:val="24"/>
          <w:u w:val="single"/>
        </w:rPr>
        <w:t>2035</w:t>
      </w:r>
      <w:r w:rsidR="006A0B9C">
        <w:rPr>
          <w:rFonts w:ascii="Tahoma" w:hAnsi="Tahoma" w:cs="Tahoma"/>
          <w:sz w:val="24"/>
          <w:szCs w:val="24"/>
          <w:u w:val="single"/>
        </w:rPr>
        <w:t xml:space="preserve"> (RDS)</w:t>
      </w:r>
    </w:p>
    <w:p w:rsidR="00D10CFF" w:rsidRPr="00706192" w:rsidRDefault="008B387A" w:rsidP="00706192">
      <w:pPr>
        <w:pStyle w:val="ListParagraph"/>
        <w:ind w:left="709" w:hanging="709"/>
        <w:jc w:val="both"/>
        <w:rPr>
          <w:rFonts w:ascii="Tahoma" w:hAnsi="Tahoma" w:cs="Tahoma"/>
          <w:sz w:val="24"/>
          <w:szCs w:val="24"/>
        </w:rPr>
      </w:pPr>
      <w:r>
        <w:rPr>
          <w:rFonts w:ascii="Tahoma" w:hAnsi="Tahoma" w:cs="Tahoma"/>
          <w:sz w:val="24"/>
          <w:szCs w:val="24"/>
        </w:rPr>
        <w:t>2</w:t>
      </w:r>
      <w:r w:rsidR="00B637CD">
        <w:rPr>
          <w:rFonts w:ascii="Tahoma" w:hAnsi="Tahoma" w:cs="Tahoma"/>
          <w:sz w:val="24"/>
          <w:szCs w:val="24"/>
        </w:rPr>
        <w:t>.5</w:t>
      </w:r>
      <w:r w:rsidR="00E94BCD" w:rsidRPr="008F4DC4">
        <w:rPr>
          <w:rFonts w:ascii="Tahoma" w:hAnsi="Tahoma" w:cs="Tahoma"/>
          <w:sz w:val="24"/>
          <w:szCs w:val="24"/>
        </w:rPr>
        <w:tab/>
      </w:r>
      <w:r w:rsidR="00B95A3D" w:rsidRPr="008F4DC4">
        <w:rPr>
          <w:rFonts w:ascii="Tahoma" w:hAnsi="Tahoma" w:cs="Tahoma"/>
          <w:sz w:val="24"/>
          <w:szCs w:val="24"/>
        </w:rPr>
        <w:t>The importance of open space, sport and outdoor recreation to health and the environment is acknowledged in the Regional Development Strategy for Northern</w:t>
      </w:r>
      <w:r w:rsidR="00E77CED" w:rsidRPr="008F4DC4">
        <w:rPr>
          <w:rFonts w:ascii="Tahoma" w:hAnsi="Tahoma" w:cs="Tahoma"/>
          <w:sz w:val="24"/>
          <w:szCs w:val="24"/>
        </w:rPr>
        <w:t xml:space="preserve"> Ireland 203</w:t>
      </w:r>
      <w:r w:rsidR="00B95A3D" w:rsidRPr="008F4DC4">
        <w:rPr>
          <w:rFonts w:ascii="Tahoma" w:hAnsi="Tahoma" w:cs="Tahoma"/>
          <w:sz w:val="24"/>
          <w:szCs w:val="24"/>
        </w:rPr>
        <w:t>5 (RDS).</w:t>
      </w:r>
      <w:r w:rsidR="00E94BCD" w:rsidRPr="008F4DC4">
        <w:rPr>
          <w:rFonts w:ascii="Tahoma" w:hAnsi="Tahoma" w:cs="Tahoma"/>
          <w:sz w:val="24"/>
          <w:szCs w:val="24"/>
        </w:rPr>
        <w:t xml:space="preserve"> </w:t>
      </w:r>
      <w:r w:rsidR="00D10CFF" w:rsidRPr="008F4DC4">
        <w:rPr>
          <w:rFonts w:ascii="Tahoma" w:hAnsi="Tahoma" w:cs="Tahoma"/>
          <w:sz w:val="24"/>
          <w:szCs w:val="24"/>
        </w:rPr>
        <w:t>T</w:t>
      </w:r>
      <w:r w:rsidR="00E12595">
        <w:rPr>
          <w:rFonts w:ascii="Tahoma" w:hAnsi="Tahoma" w:cs="Tahoma"/>
          <w:sz w:val="24"/>
          <w:szCs w:val="24"/>
        </w:rPr>
        <w:t xml:space="preserve">he following Regional Guidance (RG) in the RDS and Spatial Framework Guidance (SFG) </w:t>
      </w:r>
      <w:r w:rsidR="00D10CFF" w:rsidRPr="008F4DC4">
        <w:rPr>
          <w:rFonts w:ascii="Tahoma" w:hAnsi="Tahoma" w:cs="Tahoma"/>
          <w:sz w:val="24"/>
          <w:szCs w:val="24"/>
        </w:rPr>
        <w:t>are relevant to this paper:</w:t>
      </w:r>
    </w:p>
    <w:tbl>
      <w:tblPr>
        <w:tblStyle w:val="TableGrid"/>
        <w:tblW w:w="0" w:type="auto"/>
        <w:tblInd w:w="709" w:type="dxa"/>
        <w:tblLook w:val="04A0" w:firstRow="1" w:lastRow="0" w:firstColumn="1" w:lastColumn="0" w:noHBand="0" w:noVBand="1"/>
      </w:tblPr>
      <w:tblGrid>
        <w:gridCol w:w="4557"/>
        <w:gridCol w:w="4589"/>
      </w:tblGrid>
      <w:tr w:rsidR="00CF2938" w:rsidRPr="002814A9" w:rsidTr="00706192">
        <w:tc>
          <w:tcPr>
            <w:tcW w:w="4557" w:type="dxa"/>
            <w:shd w:val="clear" w:color="auto" w:fill="EAF1DD" w:themeFill="accent3" w:themeFillTint="33"/>
          </w:tcPr>
          <w:p w:rsidR="00CF2938" w:rsidRPr="002814A9" w:rsidRDefault="00CF2938" w:rsidP="00CF2938">
            <w:pPr>
              <w:jc w:val="both"/>
              <w:rPr>
                <w:rFonts w:ascii="Tahoma" w:hAnsi="Tahoma" w:cs="Tahoma"/>
                <w:sz w:val="20"/>
                <w:szCs w:val="20"/>
              </w:rPr>
            </w:pPr>
            <w:r w:rsidRPr="002814A9">
              <w:rPr>
                <w:rFonts w:ascii="Tahoma" w:hAnsi="Tahoma" w:cs="Tahoma"/>
                <w:i/>
                <w:sz w:val="20"/>
                <w:szCs w:val="20"/>
              </w:rPr>
              <w:t>RG 7 Support urban and rural renaissance</w:t>
            </w:r>
            <w:r w:rsidRPr="002814A9">
              <w:rPr>
                <w:rFonts w:ascii="Tahoma" w:hAnsi="Tahoma" w:cs="Tahoma"/>
                <w:sz w:val="20"/>
                <w:szCs w:val="20"/>
              </w:rPr>
              <w:t xml:space="preserve"> </w:t>
            </w:r>
          </w:p>
        </w:tc>
        <w:tc>
          <w:tcPr>
            <w:tcW w:w="4589" w:type="dxa"/>
            <w:shd w:val="clear" w:color="auto" w:fill="EAF1DD" w:themeFill="accent3" w:themeFillTint="33"/>
          </w:tcPr>
          <w:p w:rsidR="00706192" w:rsidRPr="002814A9" w:rsidRDefault="00CF2938" w:rsidP="00CF2938">
            <w:pPr>
              <w:jc w:val="both"/>
              <w:rPr>
                <w:rFonts w:ascii="Tahoma" w:hAnsi="Tahoma" w:cs="Tahoma"/>
                <w:sz w:val="20"/>
                <w:szCs w:val="20"/>
              </w:rPr>
            </w:pPr>
            <w:r w:rsidRPr="002814A9">
              <w:rPr>
                <w:rFonts w:ascii="Tahoma" w:hAnsi="Tahoma" w:cs="Tahoma"/>
                <w:sz w:val="20"/>
                <w:szCs w:val="20"/>
              </w:rPr>
              <w:t xml:space="preserve">The RDS recognises that regeneration is necessary to create more accessible vibrant city and town centres which offer people more local choice for shopping, social activity and recreation. It aims to ensure that environmental quality in urban areas is improved and maintained, particularly with adequate provision of green infrastructure. Part of the process of urban and rural renaissance requires even greater significance being given to the design and management of the public realm. It is </w:t>
            </w:r>
            <w:r w:rsidRPr="002814A9">
              <w:rPr>
                <w:rFonts w:ascii="Tahoma" w:hAnsi="Tahoma" w:cs="Tahoma"/>
                <w:sz w:val="20"/>
                <w:szCs w:val="20"/>
              </w:rPr>
              <w:lastRenderedPageBreak/>
              <w:t>important to promote recreational space within cities, towns and neighbourhoods, and new developments or plans should make provision for adequate green and blue infrastructure. This is important near designated nature-conservation sites as it will help reduce recreational pressures on these sites.</w:t>
            </w:r>
          </w:p>
        </w:tc>
      </w:tr>
      <w:tr w:rsidR="00CF2938" w:rsidRPr="002814A9" w:rsidTr="00706192">
        <w:tc>
          <w:tcPr>
            <w:tcW w:w="4557" w:type="dxa"/>
            <w:shd w:val="clear" w:color="auto" w:fill="E5DFEC" w:themeFill="accent4" w:themeFillTint="33"/>
          </w:tcPr>
          <w:p w:rsidR="00CF2938" w:rsidRPr="002814A9" w:rsidRDefault="00CF2938" w:rsidP="00F750A4">
            <w:pPr>
              <w:jc w:val="both"/>
              <w:rPr>
                <w:rFonts w:ascii="Tahoma" w:hAnsi="Tahoma" w:cs="Tahoma"/>
                <w:i/>
                <w:sz w:val="20"/>
                <w:szCs w:val="20"/>
              </w:rPr>
            </w:pPr>
            <w:r w:rsidRPr="002814A9">
              <w:rPr>
                <w:rFonts w:ascii="Tahoma" w:hAnsi="Tahoma" w:cs="Tahoma"/>
                <w:i/>
                <w:sz w:val="20"/>
                <w:szCs w:val="20"/>
              </w:rPr>
              <w:lastRenderedPageBreak/>
              <w:t>RG 11 Conserve, protect and, where possible, enhance our built heritage and our natural environment</w:t>
            </w:r>
          </w:p>
        </w:tc>
        <w:tc>
          <w:tcPr>
            <w:tcW w:w="4589" w:type="dxa"/>
            <w:shd w:val="clear" w:color="auto" w:fill="E5DFEC" w:themeFill="accent4" w:themeFillTint="33"/>
          </w:tcPr>
          <w:p w:rsidR="00CF2938" w:rsidRPr="002814A9" w:rsidRDefault="00CF2938" w:rsidP="00CF2938">
            <w:pPr>
              <w:jc w:val="both"/>
              <w:rPr>
                <w:rFonts w:ascii="Tahoma" w:hAnsi="Tahoma" w:cs="Tahoma"/>
                <w:sz w:val="20"/>
                <w:szCs w:val="20"/>
              </w:rPr>
            </w:pPr>
            <w:r w:rsidRPr="002814A9">
              <w:rPr>
                <w:rFonts w:ascii="Tahoma" w:hAnsi="Tahoma" w:cs="Tahoma"/>
                <w:sz w:val="20"/>
                <w:szCs w:val="20"/>
              </w:rPr>
              <w:t xml:space="preserve">The RDS recognises that built heritage is a key tourism and recreational asset and that is makes a valuable contribution to the environment, economy and society. Regarding built heritage the key policy aim is to identify, protest and conserve the built heritage and maintain the integrity of built heritage assets including historic landscapes. With regard to the natural heritage the key aim is to sustain and enhance biodiversity, protect and encourage green and blue infrastructure within urban areas, and conserve, protect and enhance areas recognised for their landscape quality. This policy aims to identify, </w:t>
            </w:r>
            <w:r w:rsidR="00706192" w:rsidRPr="002814A9">
              <w:rPr>
                <w:rFonts w:ascii="Tahoma" w:hAnsi="Tahoma" w:cs="Tahoma"/>
                <w:sz w:val="20"/>
                <w:szCs w:val="20"/>
              </w:rPr>
              <w:t>protect and manage ecological networks. It states that such networks could also be of amenity value if linked to the green infrastructure provided by walking and cycling routes to heritage and other recreational interest. This policy also considers the establishment of one of more National parks which would conserve and enhance the natural, built and cultural heritage of areas of outstanding landscape value while promoting the social and economic development of the communities they support.</w:t>
            </w:r>
          </w:p>
          <w:p w:rsidR="00706192" w:rsidRPr="002814A9" w:rsidRDefault="00706192" w:rsidP="00CF2938">
            <w:pPr>
              <w:jc w:val="both"/>
              <w:rPr>
                <w:rFonts w:ascii="Tahoma" w:hAnsi="Tahoma" w:cs="Tahoma"/>
                <w:i/>
                <w:sz w:val="20"/>
                <w:szCs w:val="20"/>
              </w:rPr>
            </w:pPr>
          </w:p>
        </w:tc>
      </w:tr>
      <w:tr w:rsidR="00CF2938" w:rsidRPr="002814A9" w:rsidTr="00706192">
        <w:tc>
          <w:tcPr>
            <w:tcW w:w="4557" w:type="dxa"/>
            <w:shd w:val="clear" w:color="auto" w:fill="DAEEF3" w:themeFill="accent5" w:themeFillTint="33"/>
          </w:tcPr>
          <w:p w:rsidR="00CF2938" w:rsidRPr="002814A9" w:rsidRDefault="00CF2938" w:rsidP="00706192">
            <w:pPr>
              <w:jc w:val="both"/>
              <w:rPr>
                <w:rFonts w:ascii="Tahoma" w:hAnsi="Tahoma" w:cs="Tahoma"/>
                <w:sz w:val="20"/>
                <w:szCs w:val="20"/>
              </w:rPr>
            </w:pPr>
            <w:r w:rsidRPr="002814A9">
              <w:rPr>
                <w:rFonts w:ascii="Tahoma" w:hAnsi="Tahoma" w:cs="Tahoma"/>
                <w:i/>
                <w:sz w:val="20"/>
                <w:szCs w:val="20"/>
              </w:rPr>
              <w:t>SFG 13 Sustain rural communities living in smaller settlements and the open countryside</w:t>
            </w:r>
            <w:r w:rsidRPr="002814A9">
              <w:rPr>
                <w:rFonts w:ascii="Tahoma" w:hAnsi="Tahoma" w:cs="Tahoma"/>
                <w:b/>
                <w:i/>
                <w:sz w:val="20"/>
                <w:szCs w:val="20"/>
              </w:rPr>
              <w:t xml:space="preserve"> </w:t>
            </w:r>
          </w:p>
        </w:tc>
        <w:tc>
          <w:tcPr>
            <w:tcW w:w="4589" w:type="dxa"/>
            <w:shd w:val="clear" w:color="auto" w:fill="DAEEF3" w:themeFill="accent5" w:themeFillTint="33"/>
          </w:tcPr>
          <w:p w:rsidR="00CF2938" w:rsidRPr="002814A9" w:rsidRDefault="00706192" w:rsidP="00F750A4">
            <w:pPr>
              <w:jc w:val="both"/>
              <w:rPr>
                <w:rFonts w:ascii="Tahoma" w:hAnsi="Tahoma" w:cs="Tahoma"/>
                <w:sz w:val="20"/>
                <w:szCs w:val="20"/>
              </w:rPr>
            </w:pPr>
            <w:r w:rsidRPr="002814A9">
              <w:rPr>
                <w:rFonts w:ascii="Tahoma" w:hAnsi="Tahoma" w:cs="Tahoma"/>
                <w:sz w:val="20"/>
                <w:szCs w:val="20"/>
              </w:rPr>
              <w:t xml:space="preserve">This includes establishing the role of multi-functional town centres for business, </w:t>
            </w:r>
            <w:r w:rsidR="00CF2938" w:rsidRPr="002814A9">
              <w:rPr>
                <w:rFonts w:ascii="Tahoma" w:hAnsi="Tahoma" w:cs="Tahoma"/>
                <w:sz w:val="20"/>
                <w:szCs w:val="20"/>
              </w:rPr>
              <w:t>housing</w:t>
            </w:r>
            <w:r w:rsidRPr="002814A9">
              <w:rPr>
                <w:rFonts w:ascii="Tahoma" w:hAnsi="Tahoma" w:cs="Tahoma"/>
                <w:sz w:val="20"/>
                <w:szCs w:val="20"/>
              </w:rPr>
              <w:t>, administration, leisure and cultural facilities for both urban and rural communities.</w:t>
            </w:r>
          </w:p>
          <w:p w:rsidR="00706192" w:rsidRPr="002814A9" w:rsidRDefault="00706192" w:rsidP="00F750A4">
            <w:pPr>
              <w:jc w:val="both"/>
              <w:rPr>
                <w:rFonts w:ascii="Tahoma" w:hAnsi="Tahoma" w:cs="Tahoma"/>
                <w:sz w:val="20"/>
                <w:szCs w:val="20"/>
              </w:rPr>
            </w:pPr>
          </w:p>
        </w:tc>
      </w:tr>
    </w:tbl>
    <w:p w:rsidR="00CE237D" w:rsidRPr="008F4DC4" w:rsidRDefault="00CE237D" w:rsidP="00E54DDA">
      <w:pPr>
        <w:jc w:val="both"/>
        <w:rPr>
          <w:rFonts w:ascii="Tahoma" w:hAnsi="Tahoma" w:cs="Tahoma"/>
          <w:sz w:val="24"/>
          <w:szCs w:val="24"/>
        </w:rPr>
      </w:pPr>
    </w:p>
    <w:p w:rsidR="002513F8" w:rsidRPr="008B387A" w:rsidRDefault="00D2138D" w:rsidP="00A82910">
      <w:pPr>
        <w:ind w:firstLine="720"/>
        <w:jc w:val="both"/>
        <w:rPr>
          <w:rFonts w:ascii="Tahoma" w:hAnsi="Tahoma" w:cs="Tahoma"/>
          <w:sz w:val="24"/>
          <w:szCs w:val="24"/>
          <w:u w:val="single"/>
        </w:rPr>
      </w:pPr>
      <w:r w:rsidRPr="00BE7645">
        <w:rPr>
          <w:rFonts w:ascii="Tahoma" w:hAnsi="Tahoma" w:cs="Tahoma"/>
          <w:sz w:val="24"/>
          <w:szCs w:val="24"/>
        </w:rPr>
        <w:t>(c)</w:t>
      </w:r>
      <w:r w:rsidRPr="00BE7645">
        <w:rPr>
          <w:rFonts w:ascii="Tahoma" w:hAnsi="Tahoma" w:cs="Tahoma"/>
          <w:sz w:val="24"/>
          <w:szCs w:val="24"/>
        </w:rPr>
        <w:tab/>
      </w:r>
      <w:r w:rsidR="00A82910" w:rsidRPr="008B387A">
        <w:rPr>
          <w:rFonts w:ascii="Tahoma" w:hAnsi="Tahoma" w:cs="Tahoma"/>
          <w:sz w:val="24"/>
          <w:szCs w:val="24"/>
          <w:u w:val="single"/>
        </w:rPr>
        <w:t>S</w:t>
      </w:r>
      <w:r w:rsidR="000E4863" w:rsidRPr="008B387A">
        <w:rPr>
          <w:rFonts w:ascii="Tahoma" w:hAnsi="Tahoma" w:cs="Tahoma"/>
          <w:sz w:val="24"/>
          <w:szCs w:val="24"/>
          <w:u w:val="single"/>
        </w:rPr>
        <w:t>trategic Planning Policy Statement (SPPS)</w:t>
      </w:r>
    </w:p>
    <w:p w:rsidR="00190922" w:rsidRDefault="00B637CD" w:rsidP="00190922">
      <w:pPr>
        <w:pStyle w:val="ListParagraph"/>
        <w:ind w:hanging="720"/>
        <w:jc w:val="both"/>
        <w:rPr>
          <w:rFonts w:ascii="Tahoma" w:hAnsi="Tahoma" w:cs="Tahoma"/>
          <w:sz w:val="24"/>
          <w:szCs w:val="24"/>
        </w:rPr>
      </w:pPr>
      <w:r>
        <w:rPr>
          <w:rFonts w:ascii="Tahoma" w:hAnsi="Tahoma" w:cs="Tahoma"/>
          <w:sz w:val="24"/>
          <w:szCs w:val="24"/>
        </w:rPr>
        <w:t>2.6</w:t>
      </w:r>
      <w:r w:rsidR="00190922" w:rsidRPr="008F4DC4">
        <w:rPr>
          <w:rFonts w:ascii="Tahoma" w:hAnsi="Tahoma" w:cs="Tahoma"/>
          <w:sz w:val="24"/>
          <w:szCs w:val="24"/>
        </w:rPr>
        <w:tab/>
      </w:r>
      <w:r w:rsidR="00190922" w:rsidRPr="00C7587E">
        <w:rPr>
          <w:rFonts w:ascii="Tahoma" w:hAnsi="Tahoma" w:cs="Tahoma"/>
          <w:sz w:val="24"/>
          <w:szCs w:val="24"/>
        </w:rPr>
        <w:t>The Strategic Planning Policy Statement for Northern Ireland (SPPS) was published on the 28</w:t>
      </w:r>
      <w:r w:rsidR="00190922" w:rsidRPr="00C7587E">
        <w:rPr>
          <w:rFonts w:ascii="Tahoma" w:hAnsi="Tahoma" w:cs="Tahoma"/>
          <w:sz w:val="24"/>
          <w:szCs w:val="24"/>
          <w:vertAlign w:val="superscript"/>
        </w:rPr>
        <w:t>th</w:t>
      </w:r>
      <w:r w:rsidR="00190922" w:rsidRPr="00C7587E">
        <w:rPr>
          <w:rFonts w:ascii="Tahoma" w:hAnsi="Tahoma" w:cs="Tahoma"/>
          <w:sz w:val="24"/>
          <w:szCs w:val="24"/>
        </w:rPr>
        <w:t xml:space="preserve"> September 2015. The SPPS reduces 20 separate planning policy statements to one. </w:t>
      </w:r>
      <w:r w:rsidR="00190922" w:rsidRPr="00BE488E">
        <w:rPr>
          <w:rFonts w:ascii="Tahoma" w:hAnsi="Tahoma" w:cs="Tahoma"/>
          <w:sz w:val="24"/>
          <w:szCs w:val="24"/>
        </w:rPr>
        <w:t xml:space="preserve">One of the SPPS’s core planning principles includes improving health and well-being. This is a key priority of the Northern Ireland Executive and this is reflected in the Programme for Government 2011-2015 and in the RDS 2035. The draft SPPS contains objectives in respect of open space, recreation and leisure and sets out the considerations </w:t>
      </w:r>
      <w:proofErr w:type="gramStart"/>
      <w:r w:rsidR="00190922" w:rsidRPr="00BE488E">
        <w:rPr>
          <w:rFonts w:ascii="Tahoma" w:hAnsi="Tahoma" w:cs="Tahoma"/>
          <w:sz w:val="24"/>
          <w:szCs w:val="24"/>
        </w:rPr>
        <w:t>that councils</w:t>
      </w:r>
      <w:proofErr w:type="gramEnd"/>
      <w:r w:rsidR="00190922" w:rsidRPr="00BE488E">
        <w:rPr>
          <w:rFonts w:ascii="Tahoma" w:hAnsi="Tahoma" w:cs="Tahoma"/>
          <w:sz w:val="24"/>
          <w:szCs w:val="24"/>
        </w:rPr>
        <w:t xml:space="preserve"> may wish to purs</w:t>
      </w:r>
      <w:r w:rsidR="00190922">
        <w:rPr>
          <w:rFonts w:ascii="Tahoma" w:hAnsi="Tahoma" w:cs="Tahoma"/>
          <w:sz w:val="24"/>
          <w:szCs w:val="24"/>
        </w:rPr>
        <w:t>ue in the preparation of LDPs.</w:t>
      </w:r>
    </w:p>
    <w:p w:rsidR="00BE1332" w:rsidRDefault="00BE1332" w:rsidP="00190922">
      <w:pPr>
        <w:pStyle w:val="ListParagraph"/>
        <w:ind w:hanging="720"/>
        <w:jc w:val="both"/>
        <w:rPr>
          <w:rFonts w:ascii="Tahoma" w:hAnsi="Tahoma" w:cs="Tahoma"/>
          <w:sz w:val="24"/>
          <w:szCs w:val="24"/>
        </w:rPr>
      </w:pPr>
    </w:p>
    <w:p w:rsidR="00343213" w:rsidRDefault="00343213" w:rsidP="00190922">
      <w:pPr>
        <w:pStyle w:val="ListParagraph"/>
        <w:ind w:hanging="720"/>
        <w:jc w:val="both"/>
        <w:rPr>
          <w:rFonts w:ascii="Tahoma" w:hAnsi="Tahoma" w:cs="Tahoma"/>
          <w:sz w:val="24"/>
          <w:szCs w:val="24"/>
        </w:rPr>
      </w:pPr>
    </w:p>
    <w:p w:rsidR="00190922" w:rsidRDefault="00190922" w:rsidP="00190922">
      <w:pPr>
        <w:pStyle w:val="ListParagraph"/>
        <w:ind w:hanging="720"/>
        <w:jc w:val="both"/>
        <w:rPr>
          <w:rFonts w:ascii="Tahoma" w:hAnsi="Tahoma" w:cs="Tahoma"/>
          <w:sz w:val="24"/>
          <w:szCs w:val="24"/>
        </w:rPr>
      </w:pPr>
      <w:r>
        <w:rPr>
          <w:rFonts w:ascii="Tahoma" w:hAnsi="Tahoma" w:cs="Tahoma"/>
          <w:sz w:val="24"/>
          <w:szCs w:val="24"/>
        </w:rPr>
        <w:t xml:space="preserve"> </w:t>
      </w:r>
    </w:p>
    <w:p w:rsidR="00190922" w:rsidRPr="00BE1332" w:rsidRDefault="00190922" w:rsidP="00BE1332">
      <w:pPr>
        <w:pStyle w:val="ListParagraph"/>
        <w:numPr>
          <w:ilvl w:val="0"/>
          <w:numId w:val="24"/>
        </w:numPr>
        <w:jc w:val="both"/>
        <w:rPr>
          <w:rFonts w:ascii="Tahoma" w:hAnsi="Tahoma" w:cs="Tahoma"/>
          <w:i/>
          <w:sz w:val="24"/>
          <w:szCs w:val="24"/>
        </w:rPr>
      </w:pPr>
      <w:r w:rsidRPr="00BE1332">
        <w:rPr>
          <w:rFonts w:ascii="Tahoma" w:hAnsi="Tahoma" w:cs="Tahoma"/>
          <w:i/>
          <w:sz w:val="24"/>
          <w:szCs w:val="24"/>
        </w:rPr>
        <w:lastRenderedPageBreak/>
        <w:t>Regional Strategic Policy Objectives</w:t>
      </w:r>
      <w:r w:rsidRPr="00BE1332">
        <w:rPr>
          <w:rFonts w:ascii="Tahoma" w:hAnsi="Tahoma" w:cs="Tahoma"/>
          <w:i/>
          <w:sz w:val="24"/>
          <w:szCs w:val="24"/>
        </w:rPr>
        <w:tab/>
      </w:r>
    </w:p>
    <w:tbl>
      <w:tblPr>
        <w:tblStyle w:val="TableGrid"/>
        <w:tblW w:w="0" w:type="auto"/>
        <w:tblInd w:w="709" w:type="dxa"/>
        <w:tblLook w:val="04A0" w:firstRow="1" w:lastRow="0" w:firstColumn="1" w:lastColumn="0" w:noHBand="0" w:noVBand="1"/>
      </w:tblPr>
      <w:tblGrid>
        <w:gridCol w:w="9146"/>
      </w:tblGrid>
      <w:tr w:rsidR="00190922" w:rsidRPr="005F6DB6" w:rsidTr="00671DD4">
        <w:tc>
          <w:tcPr>
            <w:tcW w:w="9855" w:type="dxa"/>
            <w:shd w:val="clear" w:color="auto" w:fill="EAF1DD" w:themeFill="accent3" w:themeFillTint="33"/>
          </w:tcPr>
          <w:p w:rsidR="00190922" w:rsidRPr="005F6DB6" w:rsidRDefault="00190922" w:rsidP="00671DD4">
            <w:pPr>
              <w:rPr>
                <w:rFonts w:ascii="Tahoma" w:hAnsi="Tahoma" w:cs="Tahoma"/>
              </w:rPr>
            </w:pPr>
            <w:r w:rsidRPr="005F6DB6">
              <w:rPr>
                <w:rFonts w:ascii="Tahoma" w:hAnsi="Tahoma" w:cs="Tahoma"/>
              </w:rPr>
              <w:t>Safeguard existing open space and sites identified for future such provision;</w:t>
            </w:r>
          </w:p>
          <w:p w:rsidR="00190922" w:rsidRPr="005F6DB6" w:rsidRDefault="00190922" w:rsidP="00671DD4">
            <w:pPr>
              <w:ind w:left="698"/>
              <w:rPr>
                <w:rFonts w:ascii="Tahoma" w:hAnsi="Tahoma" w:cs="Tahoma"/>
              </w:rPr>
            </w:pPr>
          </w:p>
        </w:tc>
      </w:tr>
      <w:tr w:rsidR="00190922" w:rsidRPr="005F6DB6" w:rsidTr="00671DD4">
        <w:tc>
          <w:tcPr>
            <w:tcW w:w="9855" w:type="dxa"/>
            <w:shd w:val="clear" w:color="auto" w:fill="E5DFEC" w:themeFill="accent4" w:themeFillTint="33"/>
          </w:tcPr>
          <w:p w:rsidR="00190922" w:rsidRPr="005F6DB6" w:rsidRDefault="00190922" w:rsidP="00671DD4">
            <w:pPr>
              <w:rPr>
                <w:rFonts w:ascii="Tahoma" w:hAnsi="Tahoma" w:cs="Tahoma"/>
              </w:rPr>
            </w:pPr>
            <w:r w:rsidRPr="005F6DB6">
              <w:rPr>
                <w:rFonts w:ascii="Tahoma" w:hAnsi="Tahoma" w:cs="Tahoma"/>
              </w:rPr>
              <w:t>Ensure that areas of open space are provided as an integral part of new residential development and that appropriate arrangements are made for their management and maintenance in perpetuity;</w:t>
            </w:r>
          </w:p>
        </w:tc>
      </w:tr>
      <w:tr w:rsidR="00190922" w:rsidRPr="005F6DB6" w:rsidTr="00671DD4">
        <w:tc>
          <w:tcPr>
            <w:tcW w:w="9855" w:type="dxa"/>
            <w:shd w:val="clear" w:color="auto" w:fill="DAEEF3" w:themeFill="accent5" w:themeFillTint="33"/>
          </w:tcPr>
          <w:p w:rsidR="00190922" w:rsidRPr="005F6DB6" w:rsidRDefault="00190922" w:rsidP="00671DD4">
            <w:pPr>
              <w:rPr>
                <w:rFonts w:ascii="Tahoma" w:hAnsi="Tahoma" w:cs="Tahoma"/>
              </w:rPr>
            </w:pPr>
            <w:r w:rsidRPr="005F6DB6">
              <w:rPr>
                <w:rFonts w:ascii="Tahoma" w:hAnsi="Tahoma" w:cs="Tahoma"/>
              </w:rPr>
              <w:t>Facilitate appropriate outdoor recreational activities in the countryside;</w:t>
            </w:r>
          </w:p>
          <w:p w:rsidR="00190922" w:rsidRPr="005F6DB6" w:rsidRDefault="00190922" w:rsidP="00671DD4">
            <w:pPr>
              <w:rPr>
                <w:rFonts w:ascii="Tahoma" w:hAnsi="Tahoma" w:cs="Tahoma"/>
              </w:rPr>
            </w:pPr>
          </w:p>
        </w:tc>
      </w:tr>
      <w:tr w:rsidR="00190922" w:rsidRPr="005F6DB6" w:rsidTr="00671DD4">
        <w:tc>
          <w:tcPr>
            <w:tcW w:w="9855" w:type="dxa"/>
            <w:shd w:val="clear" w:color="auto" w:fill="F2DBDB" w:themeFill="accent2" w:themeFillTint="33"/>
          </w:tcPr>
          <w:p w:rsidR="00190922" w:rsidRPr="005F6DB6" w:rsidRDefault="00190922" w:rsidP="00671DD4">
            <w:pPr>
              <w:rPr>
                <w:rFonts w:ascii="Tahoma" w:hAnsi="Tahoma" w:cs="Tahoma"/>
              </w:rPr>
            </w:pPr>
            <w:r w:rsidRPr="005F6DB6">
              <w:rPr>
                <w:rFonts w:ascii="Tahoma" w:hAnsi="Tahoma" w:cs="Tahoma"/>
              </w:rPr>
              <w:t>Ensure that new open space areas and sporting facilities are convenient and accessible for all sections of society, particularly children, the elderly and those with disabilities;</w:t>
            </w:r>
          </w:p>
        </w:tc>
      </w:tr>
      <w:tr w:rsidR="00190922" w:rsidRPr="005F6DB6" w:rsidTr="00671DD4">
        <w:tc>
          <w:tcPr>
            <w:tcW w:w="9855" w:type="dxa"/>
            <w:shd w:val="clear" w:color="auto" w:fill="DBE5F1" w:themeFill="accent1" w:themeFillTint="33"/>
          </w:tcPr>
          <w:p w:rsidR="00190922" w:rsidRPr="005F6DB6" w:rsidRDefault="00190922" w:rsidP="00671DD4">
            <w:pPr>
              <w:rPr>
                <w:rFonts w:ascii="Tahoma" w:hAnsi="Tahoma" w:cs="Tahoma"/>
              </w:rPr>
            </w:pPr>
            <w:r w:rsidRPr="005F6DB6">
              <w:rPr>
                <w:rFonts w:ascii="Tahoma" w:hAnsi="Tahoma" w:cs="Tahoma"/>
              </w:rPr>
              <w:t>Achieve high standards of siting, design and landscaping for all new open space areas and sporting facilities; and</w:t>
            </w:r>
          </w:p>
        </w:tc>
      </w:tr>
      <w:tr w:rsidR="00190922" w:rsidRPr="005F6DB6" w:rsidTr="00671DD4">
        <w:tc>
          <w:tcPr>
            <w:tcW w:w="9855" w:type="dxa"/>
            <w:shd w:val="clear" w:color="auto" w:fill="FDE9D9" w:themeFill="accent6" w:themeFillTint="33"/>
          </w:tcPr>
          <w:p w:rsidR="00190922" w:rsidRPr="005F6DB6" w:rsidRDefault="00190922" w:rsidP="00671DD4">
            <w:pPr>
              <w:rPr>
                <w:rFonts w:ascii="Tahoma" w:hAnsi="Tahoma" w:cs="Tahoma"/>
              </w:rPr>
            </w:pPr>
            <w:r w:rsidRPr="005F6DB6">
              <w:rPr>
                <w:rFonts w:ascii="Tahoma" w:hAnsi="Tahoma" w:cs="Tahoma"/>
              </w:rPr>
              <w:t>Ensure that the provision of new open space areas and sporting facilities is in keeping with the principles of environmental conservation and helps sustain and enhance biodiversity.</w:t>
            </w:r>
          </w:p>
        </w:tc>
      </w:tr>
    </w:tbl>
    <w:p w:rsidR="003D191C" w:rsidRPr="005F6DB6" w:rsidRDefault="003D191C" w:rsidP="00190922">
      <w:pPr>
        <w:jc w:val="both"/>
        <w:rPr>
          <w:rFonts w:ascii="Tahoma" w:hAnsi="Tahoma" w:cs="Tahoma"/>
          <w:u w:val="single"/>
        </w:rPr>
      </w:pPr>
    </w:p>
    <w:p w:rsidR="00190922" w:rsidRPr="00BE3CD9" w:rsidRDefault="00190922" w:rsidP="00FF1CF9">
      <w:pPr>
        <w:pStyle w:val="ListParagraph"/>
        <w:numPr>
          <w:ilvl w:val="0"/>
          <w:numId w:val="16"/>
        </w:numPr>
        <w:jc w:val="both"/>
        <w:rPr>
          <w:rFonts w:ascii="Tahoma" w:hAnsi="Tahoma" w:cs="Tahoma"/>
          <w:i/>
          <w:sz w:val="24"/>
          <w:szCs w:val="24"/>
        </w:rPr>
      </w:pPr>
      <w:r w:rsidRPr="00BE3CD9">
        <w:rPr>
          <w:rFonts w:ascii="Tahoma" w:hAnsi="Tahoma" w:cs="Tahoma"/>
          <w:i/>
          <w:sz w:val="24"/>
          <w:szCs w:val="24"/>
        </w:rPr>
        <w:t>LDP Preparation</w:t>
      </w:r>
    </w:p>
    <w:p w:rsidR="00190922" w:rsidRPr="006F2A56" w:rsidRDefault="00B637CD" w:rsidP="00A9441D">
      <w:pPr>
        <w:jc w:val="both"/>
        <w:rPr>
          <w:rFonts w:ascii="Tahoma" w:hAnsi="Tahoma" w:cs="Tahoma"/>
          <w:sz w:val="24"/>
          <w:szCs w:val="24"/>
        </w:rPr>
      </w:pPr>
      <w:r>
        <w:rPr>
          <w:rFonts w:ascii="Tahoma" w:hAnsi="Tahoma" w:cs="Tahoma"/>
          <w:sz w:val="24"/>
          <w:szCs w:val="24"/>
        </w:rPr>
        <w:t>2.7</w:t>
      </w:r>
      <w:r w:rsidR="00A9441D">
        <w:rPr>
          <w:rFonts w:ascii="Tahoma" w:hAnsi="Tahoma" w:cs="Tahoma"/>
          <w:sz w:val="24"/>
          <w:szCs w:val="24"/>
        </w:rPr>
        <w:tab/>
      </w:r>
      <w:r w:rsidR="00190922" w:rsidRPr="006F2A56">
        <w:rPr>
          <w:rFonts w:ascii="Tahoma" w:hAnsi="Tahoma" w:cs="Tahoma"/>
          <w:sz w:val="24"/>
          <w:szCs w:val="24"/>
        </w:rPr>
        <w:t>The SPPS states that in plan making Councils should:</w:t>
      </w:r>
    </w:p>
    <w:p w:rsidR="00190922" w:rsidRPr="006F2A56" w:rsidRDefault="00190922" w:rsidP="00FF1CF9">
      <w:pPr>
        <w:pStyle w:val="ListParagraph"/>
        <w:numPr>
          <w:ilvl w:val="0"/>
          <w:numId w:val="14"/>
        </w:numPr>
        <w:jc w:val="both"/>
        <w:rPr>
          <w:rFonts w:ascii="Tahoma" w:hAnsi="Tahoma" w:cs="Tahoma"/>
          <w:sz w:val="24"/>
          <w:szCs w:val="24"/>
        </w:rPr>
      </w:pPr>
      <w:r w:rsidRPr="00C71E4D">
        <w:rPr>
          <w:rFonts w:ascii="Tahoma" w:hAnsi="Tahoma" w:cs="Tahoma"/>
          <w:sz w:val="24"/>
          <w:szCs w:val="24"/>
        </w:rPr>
        <w:t>bring forward an Open Space Strategy that must reflect the aim, objectives and policy approach of the SPPS, tailored to the specific circumstances of the plan area</w:t>
      </w:r>
      <w:r w:rsidRPr="006F2A56">
        <w:rPr>
          <w:rFonts w:ascii="Tahoma" w:hAnsi="Tahoma" w:cs="Tahoma"/>
          <w:sz w:val="24"/>
          <w:szCs w:val="24"/>
        </w:rPr>
        <w:t>;</w:t>
      </w:r>
    </w:p>
    <w:p w:rsidR="00190922" w:rsidRPr="006F2A56" w:rsidRDefault="00190922" w:rsidP="00FF1CF9">
      <w:pPr>
        <w:pStyle w:val="ListParagraph"/>
        <w:numPr>
          <w:ilvl w:val="0"/>
          <w:numId w:val="14"/>
        </w:numPr>
        <w:jc w:val="both"/>
        <w:rPr>
          <w:rFonts w:ascii="Tahoma" w:hAnsi="Tahoma" w:cs="Tahoma"/>
          <w:sz w:val="24"/>
          <w:szCs w:val="24"/>
        </w:rPr>
      </w:pPr>
      <w:r w:rsidRPr="006F2A56">
        <w:rPr>
          <w:rFonts w:ascii="Tahoma" w:hAnsi="Tahoma" w:cs="Tahoma"/>
          <w:sz w:val="24"/>
          <w:szCs w:val="24"/>
        </w:rPr>
        <w:t>bring forward appropriate local policies and proposals for the area informed by a survey/ assessment of existing open space provision and future needs;</w:t>
      </w:r>
    </w:p>
    <w:p w:rsidR="00190922" w:rsidRPr="006F2A56" w:rsidRDefault="00190922" w:rsidP="00FF1CF9">
      <w:pPr>
        <w:pStyle w:val="ListParagraph"/>
        <w:numPr>
          <w:ilvl w:val="0"/>
          <w:numId w:val="14"/>
        </w:numPr>
        <w:jc w:val="both"/>
        <w:rPr>
          <w:rFonts w:ascii="Tahoma" w:hAnsi="Tahoma" w:cs="Tahoma"/>
          <w:sz w:val="24"/>
          <w:szCs w:val="24"/>
        </w:rPr>
      </w:pPr>
      <w:r w:rsidRPr="006F2A56">
        <w:rPr>
          <w:rFonts w:ascii="Tahoma" w:hAnsi="Tahoma" w:cs="Tahoma"/>
          <w:sz w:val="24"/>
          <w:szCs w:val="24"/>
        </w:rPr>
        <w:t>have a policy presumption against the loss of open space to competing land uses irrespective of its physical condition and appearance;</w:t>
      </w:r>
    </w:p>
    <w:p w:rsidR="00190922" w:rsidRDefault="00190922" w:rsidP="00FF1CF9">
      <w:pPr>
        <w:pStyle w:val="ListParagraph"/>
        <w:numPr>
          <w:ilvl w:val="0"/>
          <w:numId w:val="14"/>
        </w:numPr>
        <w:jc w:val="both"/>
        <w:rPr>
          <w:rFonts w:ascii="Tahoma" w:hAnsi="Tahoma" w:cs="Tahoma"/>
          <w:sz w:val="24"/>
          <w:szCs w:val="24"/>
        </w:rPr>
      </w:pPr>
      <w:r w:rsidRPr="006F2A56">
        <w:rPr>
          <w:rFonts w:ascii="Tahoma" w:hAnsi="Tahoma" w:cs="Tahoma"/>
          <w:sz w:val="24"/>
          <w:szCs w:val="24"/>
        </w:rPr>
        <w:t>bring forward policy to require new residential development of an appropriate scale (generally 25 or more units, or on sites of one hectare or more) to provide adequate and well-designed open space as an integral part of the development;</w:t>
      </w:r>
    </w:p>
    <w:p w:rsidR="00190922" w:rsidRDefault="00190922" w:rsidP="00FF1CF9">
      <w:pPr>
        <w:pStyle w:val="ListParagraph"/>
        <w:numPr>
          <w:ilvl w:val="0"/>
          <w:numId w:val="14"/>
        </w:numPr>
        <w:jc w:val="both"/>
        <w:rPr>
          <w:rFonts w:ascii="Tahoma" w:hAnsi="Tahoma" w:cs="Tahoma"/>
          <w:sz w:val="24"/>
          <w:szCs w:val="24"/>
        </w:rPr>
      </w:pPr>
      <w:proofErr w:type="gramStart"/>
      <w:r w:rsidRPr="003C44AF">
        <w:rPr>
          <w:rFonts w:ascii="Tahoma" w:hAnsi="Tahoma" w:cs="Tahoma"/>
          <w:sz w:val="24"/>
          <w:szCs w:val="24"/>
        </w:rPr>
        <w:t>locate</w:t>
      </w:r>
      <w:proofErr w:type="gramEnd"/>
      <w:r w:rsidRPr="003C44AF">
        <w:rPr>
          <w:rFonts w:ascii="Tahoma" w:hAnsi="Tahoma" w:cs="Tahoma"/>
          <w:sz w:val="24"/>
          <w:szCs w:val="24"/>
        </w:rPr>
        <w:t xml:space="preserve"> intensive sports facilities within settlements in order to maximise the use of existing infrastructure.  It notes an exception for a sports stadium may be allowed outside of a settlement where clear criteria is established;</w:t>
      </w:r>
      <w:r>
        <w:rPr>
          <w:rFonts w:ascii="Tahoma" w:hAnsi="Tahoma" w:cs="Tahoma"/>
          <w:sz w:val="24"/>
          <w:szCs w:val="24"/>
        </w:rPr>
        <w:t xml:space="preserve"> and</w:t>
      </w:r>
    </w:p>
    <w:p w:rsidR="00190922" w:rsidRDefault="00190922" w:rsidP="00FF1CF9">
      <w:pPr>
        <w:pStyle w:val="ListParagraph"/>
        <w:numPr>
          <w:ilvl w:val="0"/>
          <w:numId w:val="14"/>
        </w:numPr>
        <w:jc w:val="both"/>
        <w:rPr>
          <w:rFonts w:ascii="Tahoma" w:hAnsi="Tahoma" w:cs="Tahoma"/>
          <w:sz w:val="24"/>
          <w:szCs w:val="24"/>
        </w:rPr>
      </w:pPr>
      <w:proofErr w:type="gramStart"/>
      <w:r w:rsidRPr="00C71E4D">
        <w:rPr>
          <w:rFonts w:ascii="Tahoma" w:hAnsi="Tahoma" w:cs="Tahoma"/>
          <w:sz w:val="24"/>
          <w:szCs w:val="24"/>
        </w:rPr>
        <w:t>contain</w:t>
      </w:r>
      <w:proofErr w:type="gramEnd"/>
      <w:r w:rsidRPr="00C71E4D">
        <w:rPr>
          <w:rFonts w:ascii="Tahoma" w:hAnsi="Tahoma" w:cs="Tahoma"/>
          <w:sz w:val="24"/>
          <w:szCs w:val="24"/>
        </w:rPr>
        <w:t xml:space="preserve"> policy for the consideration of outdoor recreation in the countryside, taking account of a range of issues including visual and residential amenity, public safety (including road safety), any impact on nature conservation, landscape character, archaeology or built heritage and accessibility. </w:t>
      </w:r>
    </w:p>
    <w:p w:rsidR="00190922" w:rsidRDefault="00A9441D" w:rsidP="00190922">
      <w:pPr>
        <w:ind w:left="720" w:hanging="720"/>
        <w:jc w:val="both"/>
        <w:rPr>
          <w:rFonts w:ascii="Tahoma" w:hAnsi="Tahoma" w:cs="Tahoma"/>
          <w:sz w:val="24"/>
          <w:szCs w:val="24"/>
        </w:rPr>
      </w:pPr>
      <w:r>
        <w:rPr>
          <w:rFonts w:ascii="Tahoma" w:hAnsi="Tahoma" w:cs="Tahoma"/>
          <w:sz w:val="24"/>
          <w:szCs w:val="24"/>
        </w:rPr>
        <w:t>2.</w:t>
      </w:r>
      <w:r w:rsidR="00B637CD">
        <w:rPr>
          <w:rFonts w:ascii="Tahoma" w:hAnsi="Tahoma" w:cs="Tahoma"/>
          <w:sz w:val="24"/>
          <w:szCs w:val="24"/>
        </w:rPr>
        <w:t>8</w:t>
      </w:r>
      <w:r w:rsidR="00190922" w:rsidRPr="00C71E4D">
        <w:rPr>
          <w:rFonts w:ascii="Tahoma" w:hAnsi="Tahoma" w:cs="Tahoma"/>
          <w:sz w:val="24"/>
          <w:szCs w:val="24"/>
        </w:rPr>
        <w:tab/>
        <w:t xml:space="preserve">In preparing a LDP Councils should assess the existing provision of open space in the plan area against the National Playing Fields Association (NPFA) recommended minimum standard of 2.4 hectares of ‘outdoor playing space’ per 1000 population (commonly referred to as the ‘6 acre standard)’.  This assessment should consider the level of ‘outdoor playing space’ provision in the plan area, and the distribution and accessibility of that land. </w:t>
      </w:r>
    </w:p>
    <w:p w:rsidR="00B637CD" w:rsidRPr="00C71E4D" w:rsidRDefault="00B637CD" w:rsidP="00190922">
      <w:pPr>
        <w:ind w:left="720" w:hanging="720"/>
        <w:jc w:val="both"/>
        <w:rPr>
          <w:rFonts w:ascii="Tahoma" w:hAnsi="Tahoma" w:cs="Tahoma"/>
          <w:sz w:val="24"/>
          <w:szCs w:val="24"/>
        </w:rPr>
      </w:pPr>
    </w:p>
    <w:p w:rsidR="00190922" w:rsidRPr="006F2A56" w:rsidRDefault="00B637CD" w:rsidP="00190922">
      <w:pPr>
        <w:ind w:left="720" w:hanging="720"/>
        <w:rPr>
          <w:rFonts w:ascii="Tahoma" w:hAnsi="Tahoma" w:cs="Tahoma"/>
          <w:sz w:val="24"/>
          <w:szCs w:val="24"/>
        </w:rPr>
      </w:pPr>
      <w:r>
        <w:rPr>
          <w:rFonts w:ascii="Tahoma" w:hAnsi="Tahoma" w:cs="Tahoma"/>
          <w:sz w:val="24"/>
          <w:szCs w:val="24"/>
        </w:rPr>
        <w:lastRenderedPageBreak/>
        <w:t>2.9</w:t>
      </w:r>
      <w:r w:rsidR="00190922">
        <w:rPr>
          <w:rFonts w:ascii="Tahoma" w:hAnsi="Tahoma" w:cs="Tahoma"/>
          <w:sz w:val="24"/>
          <w:szCs w:val="24"/>
        </w:rPr>
        <w:tab/>
        <w:t>Zonings for future needs should</w:t>
      </w:r>
      <w:r w:rsidR="00190922" w:rsidRPr="006F2A56">
        <w:rPr>
          <w:rFonts w:ascii="Tahoma" w:hAnsi="Tahoma" w:cs="Tahoma"/>
          <w:sz w:val="24"/>
          <w:szCs w:val="24"/>
        </w:rPr>
        <w:t xml:space="preserve"> take into account the following:</w:t>
      </w:r>
    </w:p>
    <w:p w:rsidR="00190922" w:rsidRPr="006F2A56" w:rsidRDefault="00190922" w:rsidP="00FF1CF9">
      <w:pPr>
        <w:pStyle w:val="ListParagraph"/>
        <w:numPr>
          <w:ilvl w:val="0"/>
          <w:numId w:val="15"/>
        </w:numPr>
        <w:ind w:left="709" w:hanging="283"/>
        <w:jc w:val="both"/>
        <w:rPr>
          <w:rFonts w:ascii="Tahoma" w:hAnsi="Tahoma" w:cs="Tahoma"/>
          <w:sz w:val="24"/>
          <w:szCs w:val="24"/>
        </w:rPr>
      </w:pPr>
      <w:r w:rsidRPr="006F2A56">
        <w:rPr>
          <w:rFonts w:ascii="Tahoma" w:hAnsi="Tahoma" w:cs="Tahoma"/>
          <w:sz w:val="24"/>
          <w:szCs w:val="24"/>
        </w:rPr>
        <w:t>accessibility to and from existing and proposed housing areas;</w:t>
      </w:r>
    </w:p>
    <w:p w:rsidR="00190922" w:rsidRPr="006F2A56" w:rsidRDefault="00190922" w:rsidP="00FF1CF9">
      <w:pPr>
        <w:pStyle w:val="ListParagraph"/>
        <w:numPr>
          <w:ilvl w:val="0"/>
          <w:numId w:val="15"/>
        </w:numPr>
        <w:ind w:hanging="294"/>
        <w:jc w:val="both"/>
        <w:rPr>
          <w:rFonts w:ascii="Tahoma" w:hAnsi="Tahoma" w:cs="Tahoma"/>
          <w:sz w:val="24"/>
          <w:szCs w:val="24"/>
        </w:rPr>
      </w:pPr>
      <w:r w:rsidRPr="006F2A56">
        <w:rPr>
          <w:rFonts w:ascii="Tahoma" w:hAnsi="Tahoma" w:cs="Tahoma"/>
          <w:sz w:val="24"/>
          <w:szCs w:val="24"/>
        </w:rPr>
        <w:t>the potential for any detrimental impact on biodiversity or on sensitive environmental areas and features;</w:t>
      </w:r>
    </w:p>
    <w:p w:rsidR="00190922" w:rsidRPr="006F2A56" w:rsidRDefault="00190922" w:rsidP="00FF1CF9">
      <w:pPr>
        <w:pStyle w:val="ListParagraph"/>
        <w:numPr>
          <w:ilvl w:val="0"/>
          <w:numId w:val="15"/>
        </w:numPr>
        <w:ind w:hanging="294"/>
        <w:jc w:val="both"/>
        <w:rPr>
          <w:rFonts w:ascii="Tahoma" w:hAnsi="Tahoma" w:cs="Tahoma"/>
          <w:sz w:val="24"/>
          <w:szCs w:val="24"/>
        </w:rPr>
      </w:pPr>
      <w:r w:rsidRPr="006F2A56">
        <w:rPr>
          <w:rFonts w:ascii="Tahoma" w:hAnsi="Tahoma" w:cs="Tahoma"/>
          <w:sz w:val="24"/>
          <w:szCs w:val="24"/>
        </w:rPr>
        <w:t>the contribution that open space can make to the quality of the environment, sense of place and community life;</w:t>
      </w:r>
    </w:p>
    <w:p w:rsidR="00190922" w:rsidRPr="006F2A56" w:rsidRDefault="00190922" w:rsidP="00FF1CF9">
      <w:pPr>
        <w:pStyle w:val="ListParagraph"/>
        <w:numPr>
          <w:ilvl w:val="0"/>
          <w:numId w:val="15"/>
        </w:numPr>
        <w:ind w:hanging="294"/>
        <w:jc w:val="both"/>
        <w:rPr>
          <w:rFonts w:ascii="Tahoma" w:hAnsi="Tahoma" w:cs="Tahoma"/>
          <w:sz w:val="24"/>
          <w:szCs w:val="24"/>
        </w:rPr>
      </w:pPr>
      <w:r w:rsidRPr="006F2A56">
        <w:rPr>
          <w:rFonts w:ascii="Tahoma" w:hAnsi="Tahoma" w:cs="Tahoma"/>
          <w:sz w:val="24"/>
          <w:szCs w:val="24"/>
        </w:rPr>
        <w:t>the importance of protecting linear open spaces such as pedestrian and cycle routes, community greenways, former railway lines and river and canal corridors many of which are valuable in linking larger areas of open space and providing important wildlife corridors</w:t>
      </w:r>
      <w:r>
        <w:rPr>
          <w:rFonts w:ascii="Tahoma" w:hAnsi="Tahoma" w:cs="Tahoma"/>
          <w:sz w:val="24"/>
          <w:szCs w:val="24"/>
        </w:rPr>
        <w:t xml:space="preserve">/ </w:t>
      </w:r>
      <w:r w:rsidRPr="006F2A56">
        <w:rPr>
          <w:rFonts w:ascii="Tahoma" w:hAnsi="Tahoma" w:cs="Tahoma"/>
          <w:sz w:val="24"/>
          <w:szCs w:val="24"/>
        </w:rPr>
        <w:t>ecological networks;</w:t>
      </w:r>
    </w:p>
    <w:p w:rsidR="00190922" w:rsidRPr="006F2A56" w:rsidRDefault="00190922" w:rsidP="00FF1CF9">
      <w:pPr>
        <w:pStyle w:val="ListParagraph"/>
        <w:numPr>
          <w:ilvl w:val="0"/>
          <w:numId w:val="15"/>
        </w:numPr>
        <w:ind w:hanging="294"/>
        <w:jc w:val="both"/>
        <w:rPr>
          <w:rFonts w:ascii="Tahoma" w:hAnsi="Tahoma" w:cs="Tahoma"/>
          <w:sz w:val="24"/>
          <w:szCs w:val="24"/>
        </w:rPr>
      </w:pPr>
      <w:r w:rsidRPr="006F2A56">
        <w:rPr>
          <w:rFonts w:ascii="Tahoma" w:hAnsi="Tahoma" w:cs="Tahoma"/>
          <w:sz w:val="24"/>
          <w:szCs w:val="24"/>
        </w:rPr>
        <w:t>promoting and protecting public access to and along the coat;</w:t>
      </w:r>
    </w:p>
    <w:p w:rsidR="00190922" w:rsidRPr="006F2A56" w:rsidRDefault="00190922" w:rsidP="00FF1CF9">
      <w:pPr>
        <w:pStyle w:val="ListParagraph"/>
        <w:numPr>
          <w:ilvl w:val="0"/>
          <w:numId w:val="15"/>
        </w:numPr>
        <w:ind w:hanging="294"/>
        <w:jc w:val="both"/>
        <w:rPr>
          <w:rFonts w:ascii="Tahoma" w:hAnsi="Tahoma" w:cs="Tahoma"/>
          <w:sz w:val="24"/>
          <w:szCs w:val="24"/>
        </w:rPr>
      </w:pPr>
      <w:r w:rsidRPr="006F2A56">
        <w:rPr>
          <w:rFonts w:ascii="Tahoma" w:hAnsi="Tahoma" w:cs="Tahoma"/>
          <w:sz w:val="24"/>
          <w:szCs w:val="24"/>
        </w:rPr>
        <w:t>making adequate provision of green and blue infrastructure; and</w:t>
      </w:r>
    </w:p>
    <w:p w:rsidR="00190922" w:rsidRDefault="00190922" w:rsidP="0012102B">
      <w:pPr>
        <w:pStyle w:val="ListParagraph"/>
        <w:jc w:val="both"/>
      </w:pPr>
      <w:proofErr w:type="gramStart"/>
      <w:r w:rsidRPr="006F2A56">
        <w:rPr>
          <w:rFonts w:ascii="Tahoma" w:hAnsi="Tahoma" w:cs="Tahoma"/>
          <w:sz w:val="24"/>
          <w:szCs w:val="24"/>
        </w:rPr>
        <w:t>identifying</w:t>
      </w:r>
      <w:proofErr w:type="gramEnd"/>
      <w:r w:rsidRPr="006F2A56">
        <w:rPr>
          <w:rFonts w:ascii="Tahoma" w:hAnsi="Tahoma" w:cs="Tahoma"/>
          <w:sz w:val="24"/>
          <w:szCs w:val="24"/>
        </w:rPr>
        <w:t xml:space="preserve"> and designating areas of open space which perform a strategic function, such as landscape wedges in urban areas.</w:t>
      </w:r>
    </w:p>
    <w:p w:rsidR="0079507A" w:rsidRPr="00F9160D" w:rsidRDefault="00B637CD" w:rsidP="0012102B">
      <w:pPr>
        <w:ind w:left="709" w:hanging="709"/>
        <w:jc w:val="both"/>
        <w:rPr>
          <w:rFonts w:ascii="Tahoma" w:hAnsi="Tahoma" w:cs="Tahoma"/>
          <w:sz w:val="24"/>
          <w:szCs w:val="24"/>
        </w:rPr>
      </w:pPr>
      <w:r>
        <w:rPr>
          <w:rFonts w:ascii="Tahoma" w:hAnsi="Tahoma" w:cs="Tahoma"/>
          <w:sz w:val="24"/>
          <w:szCs w:val="24"/>
        </w:rPr>
        <w:t>2.10</w:t>
      </w:r>
      <w:r w:rsidR="00E61F39">
        <w:rPr>
          <w:rFonts w:ascii="Tahoma" w:hAnsi="Tahoma" w:cs="Tahoma"/>
          <w:sz w:val="24"/>
          <w:szCs w:val="24"/>
        </w:rPr>
        <w:tab/>
      </w:r>
      <w:r w:rsidR="0079507A" w:rsidRPr="00F9160D">
        <w:rPr>
          <w:rFonts w:ascii="Tahoma" w:hAnsi="Tahoma" w:cs="Tahoma"/>
          <w:sz w:val="24"/>
          <w:szCs w:val="24"/>
        </w:rPr>
        <w:t xml:space="preserve">Where appropriate, key site requirements for zoned residential land should include guidance on the provision of areas of public open space as an integral part of the development. </w:t>
      </w:r>
    </w:p>
    <w:p w:rsidR="0012102B" w:rsidRPr="00754FE2" w:rsidRDefault="00E61F39" w:rsidP="00B637CD">
      <w:pPr>
        <w:ind w:left="709" w:hanging="709"/>
        <w:jc w:val="both"/>
        <w:rPr>
          <w:rFonts w:ascii="Tahoma" w:hAnsi="Tahoma" w:cs="Tahoma"/>
          <w:sz w:val="24"/>
          <w:szCs w:val="24"/>
        </w:rPr>
      </w:pPr>
      <w:r>
        <w:rPr>
          <w:rFonts w:ascii="Tahoma" w:hAnsi="Tahoma" w:cs="Tahoma"/>
          <w:sz w:val="24"/>
          <w:szCs w:val="24"/>
        </w:rPr>
        <w:t>2.1</w:t>
      </w:r>
      <w:r w:rsidR="007C7316">
        <w:rPr>
          <w:rFonts w:ascii="Tahoma" w:hAnsi="Tahoma" w:cs="Tahoma"/>
          <w:sz w:val="24"/>
          <w:szCs w:val="24"/>
        </w:rPr>
        <w:t>1</w:t>
      </w:r>
      <w:r>
        <w:rPr>
          <w:rFonts w:ascii="Tahoma" w:hAnsi="Tahoma" w:cs="Tahoma"/>
          <w:sz w:val="24"/>
          <w:szCs w:val="24"/>
        </w:rPr>
        <w:t xml:space="preserve"> </w:t>
      </w:r>
      <w:r>
        <w:rPr>
          <w:rFonts w:ascii="Tahoma" w:hAnsi="Tahoma" w:cs="Tahoma"/>
          <w:sz w:val="24"/>
          <w:szCs w:val="24"/>
        </w:rPr>
        <w:tab/>
      </w:r>
      <w:r w:rsidR="0079507A" w:rsidRPr="00F9160D">
        <w:rPr>
          <w:rFonts w:ascii="Tahoma" w:hAnsi="Tahoma" w:cs="Tahoma"/>
          <w:sz w:val="24"/>
          <w:szCs w:val="24"/>
        </w:rPr>
        <w:t>Where residential zonings occur in close proximity to existing or zoned open space, plans will normally provide guidance on the need for linkages between the development and these areas in orde</w:t>
      </w:r>
      <w:r w:rsidR="00B637CD">
        <w:rPr>
          <w:rFonts w:ascii="Tahoma" w:hAnsi="Tahoma" w:cs="Tahoma"/>
          <w:sz w:val="24"/>
          <w:szCs w:val="24"/>
        </w:rPr>
        <w:t xml:space="preserve">r to facilitate ease of access </w:t>
      </w:r>
    </w:p>
    <w:p w:rsidR="000E4863" w:rsidRPr="00196AF0" w:rsidRDefault="00D2138D" w:rsidP="00754FE2">
      <w:pPr>
        <w:jc w:val="both"/>
        <w:rPr>
          <w:rFonts w:ascii="Tahoma" w:hAnsi="Tahoma" w:cs="Tahoma"/>
          <w:sz w:val="24"/>
          <w:szCs w:val="24"/>
          <w:u w:val="single"/>
        </w:rPr>
      </w:pPr>
      <w:r w:rsidRPr="00754FE2">
        <w:rPr>
          <w:rFonts w:ascii="Tahoma" w:hAnsi="Tahoma" w:cs="Tahoma"/>
          <w:sz w:val="24"/>
          <w:szCs w:val="24"/>
        </w:rPr>
        <w:t>(d)</w:t>
      </w:r>
      <w:r w:rsidRPr="00754FE2">
        <w:rPr>
          <w:rFonts w:ascii="Tahoma" w:hAnsi="Tahoma" w:cs="Tahoma"/>
          <w:sz w:val="24"/>
          <w:szCs w:val="24"/>
        </w:rPr>
        <w:tab/>
      </w:r>
      <w:r w:rsidR="003044F2" w:rsidRPr="00196AF0">
        <w:rPr>
          <w:rFonts w:ascii="Tahoma" w:hAnsi="Tahoma" w:cs="Tahoma"/>
          <w:sz w:val="24"/>
          <w:szCs w:val="24"/>
          <w:u w:val="single"/>
        </w:rPr>
        <w:t>Planning Policy Statements</w:t>
      </w:r>
    </w:p>
    <w:p w:rsidR="00276DEF" w:rsidRPr="00276DEF" w:rsidRDefault="007C7316" w:rsidP="00B637CD">
      <w:pPr>
        <w:ind w:left="709" w:hanging="709"/>
        <w:jc w:val="both"/>
        <w:rPr>
          <w:rFonts w:ascii="Tahoma" w:hAnsi="Tahoma" w:cs="Tahoma"/>
          <w:sz w:val="24"/>
          <w:szCs w:val="24"/>
        </w:rPr>
      </w:pPr>
      <w:r>
        <w:rPr>
          <w:rFonts w:ascii="Tahoma" w:hAnsi="Tahoma" w:cs="Tahoma"/>
          <w:sz w:val="24"/>
          <w:szCs w:val="24"/>
        </w:rPr>
        <w:t>2.</w:t>
      </w:r>
      <w:r w:rsidR="00A9441D">
        <w:rPr>
          <w:rFonts w:ascii="Tahoma" w:hAnsi="Tahoma" w:cs="Tahoma"/>
          <w:sz w:val="24"/>
          <w:szCs w:val="24"/>
        </w:rPr>
        <w:t>1</w:t>
      </w:r>
      <w:r>
        <w:rPr>
          <w:rFonts w:ascii="Tahoma" w:hAnsi="Tahoma" w:cs="Tahoma"/>
          <w:sz w:val="24"/>
          <w:szCs w:val="24"/>
        </w:rPr>
        <w:t>2</w:t>
      </w:r>
      <w:r w:rsidR="00F700CB" w:rsidRPr="008F4DC4">
        <w:rPr>
          <w:rFonts w:ascii="Tahoma" w:hAnsi="Tahoma" w:cs="Tahoma"/>
          <w:sz w:val="24"/>
          <w:szCs w:val="24"/>
        </w:rPr>
        <w:tab/>
      </w:r>
      <w:r w:rsidR="00475DD4" w:rsidRPr="008F4DC4">
        <w:rPr>
          <w:rFonts w:ascii="Tahoma" w:hAnsi="Tahoma" w:cs="Tahoma"/>
          <w:sz w:val="24"/>
          <w:szCs w:val="24"/>
        </w:rPr>
        <w:t>The following Planning Policy Statements (PPS’s) provide the planning policy context for open space, recreation and leisure. T</w:t>
      </w:r>
      <w:r w:rsidR="0012102B">
        <w:rPr>
          <w:rFonts w:ascii="Tahoma" w:hAnsi="Tahoma" w:cs="Tahoma"/>
          <w:sz w:val="24"/>
          <w:szCs w:val="24"/>
        </w:rPr>
        <w:t>he key policy objectives are not</w:t>
      </w:r>
      <w:r w:rsidR="00B9733B">
        <w:rPr>
          <w:rFonts w:ascii="Tahoma" w:hAnsi="Tahoma" w:cs="Tahoma"/>
          <w:sz w:val="24"/>
          <w:szCs w:val="24"/>
        </w:rPr>
        <w:t xml:space="preserve">ed </w:t>
      </w:r>
      <w:r w:rsidR="00276DEF">
        <w:rPr>
          <w:rFonts w:ascii="Tahoma" w:hAnsi="Tahoma" w:cs="Tahoma"/>
          <w:sz w:val="24"/>
          <w:szCs w:val="24"/>
        </w:rPr>
        <w:t>below</w:t>
      </w:r>
      <w:r w:rsidR="00475DD4" w:rsidRPr="008F4DC4">
        <w:rPr>
          <w:rFonts w:ascii="Tahoma" w:hAnsi="Tahoma" w:cs="Tahoma"/>
          <w:sz w:val="24"/>
          <w:szCs w:val="24"/>
        </w:rPr>
        <w:t>.</w:t>
      </w:r>
    </w:p>
    <w:tbl>
      <w:tblPr>
        <w:tblStyle w:val="TableGrid"/>
        <w:tblW w:w="0" w:type="auto"/>
        <w:tblInd w:w="709" w:type="dxa"/>
        <w:tblLayout w:type="fixed"/>
        <w:tblLook w:val="04A0" w:firstRow="1" w:lastRow="0" w:firstColumn="1" w:lastColumn="0" w:noHBand="0" w:noVBand="1"/>
      </w:tblPr>
      <w:tblGrid>
        <w:gridCol w:w="2376"/>
        <w:gridCol w:w="6237"/>
        <w:gridCol w:w="9"/>
      </w:tblGrid>
      <w:tr w:rsidR="0083580F" w:rsidRPr="00692D60" w:rsidTr="008863CA">
        <w:tc>
          <w:tcPr>
            <w:tcW w:w="2376" w:type="dxa"/>
            <w:shd w:val="clear" w:color="auto" w:fill="EAF1DD" w:themeFill="accent3" w:themeFillTint="33"/>
          </w:tcPr>
          <w:p w:rsidR="0083580F" w:rsidRPr="00692D60" w:rsidRDefault="0083580F" w:rsidP="00170C84">
            <w:pPr>
              <w:rPr>
                <w:rFonts w:ascii="Tahoma" w:hAnsi="Tahoma" w:cs="Tahoma"/>
                <w:b/>
              </w:rPr>
            </w:pPr>
            <w:r w:rsidRPr="00692D60">
              <w:rPr>
                <w:rFonts w:ascii="Tahoma" w:hAnsi="Tahoma" w:cs="Tahoma"/>
                <w:b/>
              </w:rPr>
              <w:t>PPS2 Natural Heritage</w:t>
            </w:r>
          </w:p>
        </w:tc>
        <w:tc>
          <w:tcPr>
            <w:tcW w:w="6246" w:type="dxa"/>
            <w:gridSpan w:val="2"/>
            <w:shd w:val="clear" w:color="auto" w:fill="EAF1DD" w:themeFill="accent3" w:themeFillTint="33"/>
          </w:tcPr>
          <w:p w:rsidR="0083580F" w:rsidRPr="00692D60" w:rsidRDefault="0083580F" w:rsidP="00F700CB">
            <w:pPr>
              <w:jc w:val="both"/>
              <w:rPr>
                <w:rFonts w:ascii="Tahoma" w:hAnsi="Tahoma" w:cs="Tahoma"/>
              </w:rPr>
            </w:pPr>
            <w:r w:rsidRPr="00692D60">
              <w:rPr>
                <w:rFonts w:ascii="Tahoma" w:hAnsi="Tahoma" w:cs="Tahoma"/>
              </w:rPr>
              <w:t xml:space="preserve">To seek to further the conservation, enhancement and restoration of the abundance, quality, diversity and distinctiveness of the regions natural heritage. </w:t>
            </w:r>
          </w:p>
          <w:p w:rsidR="0083580F" w:rsidRPr="00692D60" w:rsidRDefault="0083580F" w:rsidP="00F700CB">
            <w:pPr>
              <w:jc w:val="both"/>
              <w:rPr>
                <w:rFonts w:ascii="Tahoma" w:hAnsi="Tahoma" w:cs="Tahoma"/>
              </w:rPr>
            </w:pPr>
          </w:p>
          <w:p w:rsidR="0083580F" w:rsidRPr="00692D60" w:rsidRDefault="0083580F" w:rsidP="00F700CB">
            <w:pPr>
              <w:jc w:val="both"/>
              <w:rPr>
                <w:rFonts w:ascii="Tahoma" w:hAnsi="Tahoma" w:cs="Tahoma"/>
              </w:rPr>
            </w:pPr>
            <w:r w:rsidRPr="00692D60">
              <w:rPr>
                <w:rFonts w:ascii="Tahoma" w:hAnsi="Tahoma" w:cs="Tahoma"/>
              </w:rPr>
              <w:t>To further sustainable development by ensu</w:t>
            </w:r>
            <w:r w:rsidR="00BE7645" w:rsidRPr="00692D60">
              <w:rPr>
                <w:rFonts w:ascii="Tahoma" w:hAnsi="Tahoma" w:cs="Tahoma"/>
              </w:rPr>
              <w:t>r</w:t>
            </w:r>
            <w:r w:rsidRPr="00692D60">
              <w:rPr>
                <w:rFonts w:ascii="Tahoma" w:hAnsi="Tahoma" w:cs="Tahoma"/>
              </w:rPr>
              <w:t xml:space="preserve">ing that biological and geological diversity are conserved and enhanced as an integral part of social, economic and environmental development. </w:t>
            </w:r>
          </w:p>
          <w:p w:rsidR="0083580F" w:rsidRPr="00692D60" w:rsidRDefault="0083580F" w:rsidP="00F700CB">
            <w:pPr>
              <w:jc w:val="both"/>
              <w:rPr>
                <w:rFonts w:ascii="Tahoma" w:hAnsi="Tahoma" w:cs="Tahoma"/>
              </w:rPr>
            </w:pPr>
          </w:p>
          <w:p w:rsidR="0083580F" w:rsidRPr="00692D60" w:rsidRDefault="0083580F" w:rsidP="00F700CB">
            <w:pPr>
              <w:jc w:val="both"/>
              <w:rPr>
                <w:rFonts w:ascii="Tahoma" w:hAnsi="Tahoma" w:cs="Tahoma"/>
              </w:rPr>
            </w:pPr>
            <w:r w:rsidRPr="00692D60">
              <w:rPr>
                <w:rFonts w:ascii="Tahoma" w:hAnsi="Tahoma" w:cs="Tahoma"/>
              </w:rPr>
              <w:t xml:space="preserve">To assist in meeting international (including European), national and local responsibilities and obligations in the protection and enhancement of the natural heritage. </w:t>
            </w:r>
          </w:p>
          <w:p w:rsidR="0083580F" w:rsidRPr="00692D60" w:rsidRDefault="0083580F" w:rsidP="00F700CB">
            <w:pPr>
              <w:jc w:val="both"/>
              <w:rPr>
                <w:rFonts w:ascii="Tahoma" w:hAnsi="Tahoma" w:cs="Tahoma"/>
              </w:rPr>
            </w:pPr>
          </w:p>
          <w:p w:rsidR="0083580F" w:rsidRPr="00692D60" w:rsidRDefault="0083580F" w:rsidP="00F700CB">
            <w:pPr>
              <w:jc w:val="both"/>
              <w:rPr>
                <w:rFonts w:ascii="Tahoma" w:hAnsi="Tahoma" w:cs="Tahoma"/>
              </w:rPr>
            </w:pPr>
            <w:r w:rsidRPr="00692D60">
              <w:rPr>
                <w:rFonts w:ascii="Tahoma" w:hAnsi="Tahoma" w:cs="Tahoma"/>
              </w:rPr>
              <w:t xml:space="preserve">To contribute to rural renewal and urban regeneration by ensuring developments take account of the </w:t>
            </w:r>
            <w:r w:rsidR="00E11708" w:rsidRPr="00692D60">
              <w:rPr>
                <w:rFonts w:ascii="Tahoma" w:hAnsi="Tahoma" w:cs="Tahoma"/>
              </w:rPr>
              <w:t>role and</w:t>
            </w:r>
            <w:r w:rsidRPr="00692D60">
              <w:rPr>
                <w:rFonts w:ascii="Tahoma" w:hAnsi="Tahoma" w:cs="Tahoma"/>
              </w:rPr>
              <w:t xml:space="preserve"> value of biodiversity in supporting economic diversification and contributing to a high quality environment. </w:t>
            </w:r>
          </w:p>
          <w:p w:rsidR="00E9028C" w:rsidRPr="00692D60" w:rsidRDefault="00E9028C" w:rsidP="00F700CB">
            <w:pPr>
              <w:jc w:val="both"/>
              <w:rPr>
                <w:rFonts w:ascii="Tahoma" w:hAnsi="Tahoma" w:cs="Tahoma"/>
              </w:rPr>
            </w:pPr>
          </w:p>
          <w:p w:rsidR="00E9028C" w:rsidRPr="00692D60" w:rsidRDefault="00E9028C" w:rsidP="00F700CB">
            <w:pPr>
              <w:jc w:val="both"/>
              <w:rPr>
                <w:rFonts w:ascii="Tahoma" w:hAnsi="Tahoma" w:cs="Tahoma"/>
              </w:rPr>
            </w:pPr>
            <w:r w:rsidRPr="00692D60">
              <w:rPr>
                <w:rFonts w:ascii="Tahoma" w:hAnsi="Tahoma" w:cs="Tahoma"/>
              </w:rPr>
              <w:lastRenderedPageBreak/>
              <w:t xml:space="preserve">To protect and enhance biodiversity, geodiversity and the environment. </w:t>
            </w:r>
          </w:p>
          <w:p w:rsidR="0083580F" w:rsidRPr="00692D60" w:rsidRDefault="0083580F" w:rsidP="00F700CB">
            <w:pPr>
              <w:jc w:val="both"/>
              <w:rPr>
                <w:rFonts w:ascii="Tahoma" w:hAnsi="Tahoma" w:cs="Tahoma"/>
              </w:rPr>
            </w:pPr>
          </w:p>
        </w:tc>
      </w:tr>
      <w:tr w:rsidR="00230D21" w:rsidRPr="00692D60" w:rsidTr="008863CA">
        <w:tc>
          <w:tcPr>
            <w:tcW w:w="2376" w:type="dxa"/>
            <w:shd w:val="clear" w:color="auto" w:fill="E5DFEC" w:themeFill="accent4" w:themeFillTint="33"/>
          </w:tcPr>
          <w:p w:rsidR="00230D21" w:rsidRPr="00692D60" w:rsidRDefault="00230D21" w:rsidP="00F700CB">
            <w:pPr>
              <w:jc w:val="both"/>
              <w:rPr>
                <w:rFonts w:ascii="Tahoma" w:hAnsi="Tahoma" w:cs="Tahoma"/>
                <w:b/>
              </w:rPr>
            </w:pPr>
            <w:r w:rsidRPr="00692D60">
              <w:rPr>
                <w:rFonts w:ascii="Tahoma" w:hAnsi="Tahoma" w:cs="Tahoma"/>
                <w:b/>
              </w:rPr>
              <w:lastRenderedPageBreak/>
              <w:t xml:space="preserve">PPS7 </w:t>
            </w:r>
          </w:p>
          <w:p w:rsidR="00230D21" w:rsidRPr="00692D60" w:rsidRDefault="00950EF5" w:rsidP="00F700CB">
            <w:pPr>
              <w:jc w:val="both"/>
              <w:rPr>
                <w:rFonts w:ascii="Tahoma" w:hAnsi="Tahoma" w:cs="Tahoma"/>
                <w:b/>
              </w:rPr>
            </w:pPr>
            <w:r w:rsidRPr="00692D60">
              <w:rPr>
                <w:rFonts w:ascii="Tahoma" w:hAnsi="Tahoma" w:cs="Tahoma"/>
                <w:b/>
              </w:rPr>
              <w:t>Quality</w:t>
            </w:r>
            <w:r w:rsidR="00230D21" w:rsidRPr="00692D60">
              <w:rPr>
                <w:rFonts w:ascii="Tahoma" w:hAnsi="Tahoma" w:cs="Tahoma"/>
                <w:b/>
              </w:rPr>
              <w:t xml:space="preserve"> Residential</w:t>
            </w:r>
          </w:p>
          <w:p w:rsidR="00230D21" w:rsidRPr="00692D60" w:rsidRDefault="00230D21" w:rsidP="00F700CB">
            <w:pPr>
              <w:jc w:val="both"/>
              <w:rPr>
                <w:rFonts w:ascii="Tahoma" w:hAnsi="Tahoma" w:cs="Tahoma"/>
                <w:b/>
              </w:rPr>
            </w:pPr>
            <w:r w:rsidRPr="00692D60">
              <w:rPr>
                <w:rFonts w:ascii="Tahoma" w:hAnsi="Tahoma" w:cs="Tahoma"/>
                <w:b/>
              </w:rPr>
              <w:t>Environments</w:t>
            </w:r>
          </w:p>
          <w:p w:rsidR="000B1EF0" w:rsidRPr="00692D60" w:rsidRDefault="000B1EF0" w:rsidP="00F700CB">
            <w:pPr>
              <w:jc w:val="both"/>
              <w:rPr>
                <w:rFonts w:ascii="Tahoma" w:hAnsi="Tahoma" w:cs="Tahoma"/>
              </w:rPr>
            </w:pPr>
          </w:p>
        </w:tc>
        <w:tc>
          <w:tcPr>
            <w:tcW w:w="6246" w:type="dxa"/>
            <w:gridSpan w:val="2"/>
            <w:shd w:val="clear" w:color="auto" w:fill="E5DFEC" w:themeFill="accent4" w:themeFillTint="33"/>
          </w:tcPr>
          <w:p w:rsidR="00950EF5" w:rsidRPr="00692D60" w:rsidRDefault="00950EF5" w:rsidP="00F700CB">
            <w:pPr>
              <w:jc w:val="both"/>
              <w:rPr>
                <w:rFonts w:ascii="Tahoma" w:hAnsi="Tahoma" w:cs="Tahoma"/>
              </w:rPr>
            </w:pPr>
            <w:r w:rsidRPr="00692D60">
              <w:rPr>
                <w:rFonts w:ascii="Tahoma" w:hAnsi="Tahoma" w:cs="Tahoma"/>
              </w:rPr>
              <w:t xml:space="preserve">To ensure quality in residential development adequate provision should be made for public and private open space and landscaped areas as an integral part of the development. </w:t>
            </w:r>
          </w:p>
        </w:tc>
      </w:tr>
      <w:tr w:rsidR="000B1EF0" w:rsidRPr="00692D60" w:rsidTr="008863CA">
        <w:tc>
          <w:tcPr>
            <w:tcW w:w="2376" w:type="dxa"/>
            <w:shd w:val="clear" w:color="auto" w:fill="DAEEF3" w:themeFill="accent5" w:themeFillTint="33"/>
          </w:tcPr>
          <w:p w:rsidR="000B1EF0" w:rsidRPr="00692D60" w:rsidRDefault="000B1EF0" w:rsidP="00170C84">
            <w:pPr>
              <w:rPr>
                <w:rFonts w:ascii="Tahoma" w:hAnsi="Tahoma" w:cs="Tahoma"/>
                <w:b/>
              </w:rPr>
            </w:pPr>
            <w:r w:rsidRPr="00692D60">
              <w:rPr>
                <w:rFonts w:ascii="Tahoma" w:hAnsi="Tahoma" w:cs="Tahoma"/>
                <w:b/>
              </w:rPr>
              <w:t xml:space="preserve">PPS8 </w:t>
            </w:r>
          </w:p>
          <w:p w:rsidR="000B1EF0" w:rsidRPr="00692D60" w:rsidRDefault="00BD02D5" w:rsidP="00170C84">
            <w:pPr>
              <w:rPr>
                <w:rFonts w:ascii="Tahoma" w:hAnsi="Tahoma" w:cs="Tahoma"/>
                <w:b/>
              </w:rPr>
            </w:pPr>
            <w:r w:rsidRPr="00692D60">
              <w:rPr>
                <w:rFonts w:ascii="Tahoma" w:hAnsi="Tahoma" w:cs="Tahoma"/>
                <w:b/>
              </w:rPr>
              <w:t xml:space="preserve">Open Space, Sport </w:t>
            </w:r>
            <w:r w:rsidR="00CA7A8F" w:rsidRPr="00692D60">
              <w:rPr>
                <w:rFonts w:ascii="Tahoma" w:hAnsi="Tahoma" w:cs="Tahoma"/>
                <w:b/>
              </w:rPr>
              <w:t xml:space="preserve"> And </w:t>
            </w:r>
            <w:r w:rsidR="000B1EF0" w:rsidRPr="00692D60">
              <w:rPr>
                <w:rFonts w:ascii="Tahoma" w:hAnsi="Tahoma" w:cs="Tahoma"/>
                <w:b/>
              </w:rPr>
              <w:t>Outdoor Recreation</w:t>
            </w:r>
          </w:p>
          <w:p w:rsidR="000B1EF0" w:rsidRPr="00692D60" w:rsidRDefault="000B1EF0" w:rsidP="00F700CB">
            <w:pPr>
              <w:jc w:val="both"/>
              <w:rPr>
                <w:rFonts w:ascii="Tahoma" w:hAnsi="Tahoma" w:cs="Tahoma"/>
              </w:rPr>
            </w:pPr>
          </w:p>
          <w:p w:rsidR="00EF4927" w:rsidRPr="00692D60" w:rsidRDefault="00EF4927" w:rsidP="00F700CB">
            <w:pPr>
              <w:jc w:val="both"/>
              <w:rPr>
                <w:rFonts w:ascii="Tahoma" w:hAnsi="Tahoma" w:cs="Tahoma"/>
              </w:rPr>
            </w:pPr>
          </w:p>
          <w:p w:rsidR="00EF4927" w:rsidRPr="00692D60" w:rsidRDefault="00EF4927" w:rsidP="00F700CB">
            <w:pPr>
              <w:jc w:val="both"/>
              <w:rPr>
                <w:rFonts w:ascii="Tahoma" w:hAnsi="Tahoma" w:cs="Tahoma"/>
              </w:rPr>
            </w:pPr>
          </w:p>
          <w:p w:rsidR="00EF4927" w:rsidRPr="00692D60" w:rsidRDefault="00EF4927" w:rsidP="00F700CB">
            <w:pPr>
              <w:jc w:val="both"/>
              <w:rPr>
                <w:rFonts w:ascii="Tahoma" w:hAnsi="Tahoma" w:cs="Tahoma"/>
              </w:rPr>
            </w:pPr>
          </w:p>
          <w:p w:rsidR="00EF4927" w:rsidRPr="00692D60" w:rsidRDefault="00EF4927" w:rsidP="00F700CB">
            <w:pPr>
              <w:jc w:val="both"/>
              <w:rPr>
                <w:rFonts w:ascii="Tahoma" w:hAnsi="Tahoma" w:cs="Tahoma"/>
              </w:rPr>
            </w:pPr>
          </w:p>
          <w:p w:rsidR="00EF4927" w:rsidRPr="00692D60" w:rsidRDefault="00EF4927" w:rsidP="00F700CB">
            <w:pPr>
              <w:jc w:val="both"/>
              <w:rPr>
                <w:rFonts w:ascii="Tahoma" w:hAnsi="Tahoma" w:cs="Tahoma"/>
              </w:rPr>
            </w:pPr>
          </w:p>
          <w:p w:rsidR="00EF4927" w:rsidRPr="00692D60" w:rsidRDefault="00EF4927" w:rsidP="00F700CB">
            <w:pPr>
              <w:jc w:val="both"/>
              <w:rPr>
                <w:rFonts w:ascii="Tahoma" w:hAnsi="Tahoma" w:cs="Tahoma"/>
                <w:b/>
              </w:rPr>
            </w:pPr>
          </w:p>
        </w:tc>
        <w:tc>
          <w:tcPr>
            <w:tcW w:w="6246" w:type="dxa"/>
            <w:gridSpan w:val="2"/>
            <w:shd w:val="clear" w:color="auto" w:fill="DAEEF3" w:themeFill="accent5" w:themeFillTint="33"/>
          </w:tcPr>
          <w:p w:rsidR="00E4702F" w:rsidRDefault="00E4702F" w:rsidP="00F700CB">
            <w:pPr>
              <w:jc w:val="both"/>
              <w:rPr>
                <w:rFonts w:ascii="Tahoma" w:hAnsi="Tahoma" w:cs="Tahoma"/>
              </w:rPr>
            </w:pPr>
            <w:r w:rsidRPr="00692D60">
              <w:rPr>
                <w:rFonts w:ascii="Tahoma" w:hAnsi="Tahoma" w:cs="Tahoma"/>
              </w:rPr>
              <w:t>To safeguard existing open space and sites identified for future such provision.</w:t>
            </w:r>
          </w:p>
          <w:p w:rsidR="0012102B" w:rsidRPr="00692D60" w:rsidRDefault="0012102B" w:rsidP="00F700CB">
            <w:pPr>
              <w:jc w:val="both"/>
              <w:rPr>
                <w:rFonts w:ascii="Tahoma" w:hAnsi="Tahoma" w:cs="Tahoma"/>
              </w:rPr>
            </w:pPr>
          </w:p>
          <w:p w:rsidR="00E4702F" w:rsidRPr="00692D60" w:rsidRDefault="00E4702F" w:rsidP="00F700CB">
            <w:pPr>
              <w:jc w:val="both"/>
              <w:rPr>
                <w:rFonts w:ascii="Tahoma" w:hAnsi="Tahoma" w:cs="Tahoma"/>
              </w:rPr>
            </w:pPr>
            <w:r w:rsidRPr="00692D60">
              <w:rPr>
                <w:rFonts w:ascii="Tahoma" w:hAnsi="Tahoma" w:cs="Tahoma"/>
              </w:rPr>
              <w:t xml:space="preserve">To ensure that areas of open space are provided as an integral part of new residential development and that appropriate arrangements are made for their management and maintenance in perpetuity. </w:t>
            </w:r>
          </w:p>
          <w:p w:rsidR="00E4702F" w:rsidRPr="00692D60" w:rsidRDefault="00E4702F" w:rsidP="00F700CB">
            <w:pPr>
              <w:jc w:val="both"/>
              <w:rPr>
                <w:rFonts w:ascii="Tahoma" w:hAnsi="Tahoma" w:cs="Tahoma"/>
              </w:rPr>
            </w:pPr>
          </w:p>
          <w:p w:rsidR="00E4702F" w:rsidRPr="00692D60" w:rsidRDefault="00E4702F" w:rsidP="00F700CB">
            <w:pPr>
              <w:jc w:val="both"/>
              <w:rPr>
                <w:rFonts w:ascii="Tahoma" w:hAnsi="Tahoma" w:cs="Tahoma"/>
              </w:rPr>
            </w:pPr>
            <w:r w:rsidRPr="00692D60">
              <w:rPr>
                <w:rFonts w:ascii="Tahoma" w:hAnsi="Tahoma" w:cs="Tahoma"/>
              </w:rPr>
              <w:t>To facilitate appropriate outdoor recreational activities in the countryside.</w:t>
            </w:r>
          </w:p>
          <w:p w:rsidR="00EF4927" w:rsidRPr="00692D60" w:rsidRDefault="00EF4927" w:rsidP="00F700CB">
            <w:pPr>
              <w:jc w:val="both"/>
              <w:rPr>
                <w:rFonts w:ascii="Tahoma" w:hAnsi="Tahoma" w:cs="Tahoma"/>
              </w:rPr>
            </w:pPr>
          </w:p>
          <w:p w:rsidR="00E4702F" w:rsidRPr="00692D60" w:rsidRDefault="00E4702F" w:rsidP="00F700CB">
            <w:pPr>
              <w:jc w:val="both"/>
              <w:rPr>
                <w:rFonts w:ascii="Tahoma" w:hAnsi="Tahoma" w:cs="Tahoma"/>
              </w:rPr>
            </w:pPr>
            <w:r w:rsidRPr="00692D60">
              <w:rPr>
                <w:rFonts w:ascii="Tahoma" w:hAnsi="Tahoma" w:cs="Tahoma"/>
              </w:rPr>
              <w:t xml:space="preserve">To ensure that new open space areas and sporting facilities area convenient and accessible for all sections of society, particularly children, the elderly and those with disabilities. </w:t>
            </w:r>
          </w:p>
          <w:p w:rsidR="008863CA" w:rsidRPr="00692D60" w:rsidRDefault="008863CA" w:rsidP="00F700CB">
            <w:pPr>
              <w:jc w:val="both"/>
              <w:rPr>
                <w:rFonts w:ascii="Tahoma" w:hAnsi="Tahoma" w:cs="Tahoma"/>
              </w:rPr>
            </w:pPr>
          </w:p>
          <w:p w:rsidR="00E4702F" w:rsidRPr="00692D60" w:rsidRDefault="00E4702F" w:rsidP="00F700CB">
            <w:pPr>
              <w:jc w:val="both"/>
              <w:rPr>
                <w:rFonts w:ascii="Tahoma" w:hAnsi="Tahoma" w:cs="Tahoma"/>
              </w:rPr>
            </w:pPr>
            <w:r w:rsidRPr="00692D60">
              <w:rPr>
                <w:rFonts w:ascii="Tahoma" w:hAnsi="Tahoma" w:cs="Tahoma"/>
              </w:rPr>
              <w:t xml:space="preserve">To achieve high standards of siting, design and landscaping for all new open space areas and sporting facilities. </w:t>
            </w:r>
          </w:p>
          <w:p w:rsidR="00BD02D5" w:rsidRPr="00692D60" w:rsidRDefault="00BD02D5" w:rsidP="00F700CB">
            <w:pPr>
              <w:jc w:val="both"/>
              <w:rPr>
                <w:rFonts w:ascii="Tahoma" w:hAnsi="Tahoma" w:cs="Tahoma"/>
              </w:rPr>
            </w:pPr>
          </w:p>
          <w:p w:rsidR="00BD02D5" w:rsidRPr="00692D60" w:rsidRDefault="006F5C1E" w:rsidP="006F5C1E">
            <w:pPr>
              <w:ind w:left="34" w:hanging="34"/>
              <w:jc w:val="both"/>
              <w:rPr>
                <w:rFonts w:ascii="Tahoma" w:hAnsi="Tahoma" w:cs="Tahoma"/>
              </w:rPr>
            </w:pPr>
            <w:r w:rsidRPr="00692D60">
              <w:rPr>
                <w:rFonts w:ascii="Tahoma" w:hAnsi="Tahoma" w:cs="Tahoma"/>
              </w:rPr>
              <w:t>To e</w:t>
            </w:r>
            <w:r w:rsidR="00BD02D5" w:rsidRPr="00692D60">
              <w:rPr>
                <w:rFonts w:ascii="Tahoma" w:hAnsi="Tahoma" w:cs="Tahoma"/>
              </w:rPr>
              <w:t xml:space="preserve">nsure that the provision of new open space areas and sporting facilities is in keeping with the principles of environmental conservation and helps sustain and enhance biodiversity. </w:t>
            </w:r>
          </w:p>
          <w:p w:rsidR="00BD02D5" w:rsidRPr="00692D60" w:rsidRDefault="00BD02D5" w:rsidP="00F700CB">
            <w:pPr>
              <w:jc w:val="both"/>
              <w:rPr>
                <w:rFonts w:ascii="Tahoma" w:hAnsi="Tahoma" w:cs="Tahoma"/>
              </w:rPr>
            </w:pPr>
          </w:p>
        </w:tc>
      </w:tr>
      <w:tr w:rsidR="00BD02D5" w:rsidRPr="00692D60" w:rsidTr="008863CA">
        <w:trPr>
          <w:gridAfter w:val="1"/>
          <w:wAfter w:w="9" w:type="dxa"/>
        </w:trPr>
        <w:tc>
          <w:tcPr>
            <w:tcW w:w="2376" w:type="dxa"/>
            <w:shd w:val="clear" w:color="auto" w:fill="F2DBDB" w:themeFill="accent2" w:themeFillTint="33"/>
          </w:tcPr>
          <w:p w:rsidR="00BD02D5" w:rsidRPr="00692D60" w:rsidRDefault="00BD02D5" w:rsidP="00170C84">
            <w:pPr>
              <w:rPr>
                <w:rFonts w:ascii="Tahoma" w:hAnsi="Tahoma" w:cs="Tahoma"/>
                <w:b/>
              </w:rPr>
            </w:pPr>
            <w:r w:rsidRPr="00692D60">
              <w:rPr>
                <w:rFonts w:ascii="Tahoma" w:hAnsi="Tahoma" w:cs="Tahoma"/>
                <w:b/>
              </w:rPr>
              <w:t>PPS21 Sustainable Development in the Countryside</w:t>
            </w:r>
          </w:p>
          <w:p w:rsidR="00BD02D5" w:rsidRPr="00692D60" w:rsidRDefault="00BD02D5" w:rsidP="00F700CB">
            <w:pPr>
              <w:jc w:val="both"/>
              <w:rPr>
                <w:rFonts w:ascii="Tahoma" w:hAnsi="Tahoma" w:cs="Tahoma"/>
              </w:rPr>
            </w:pPr>
          </w:p>
        </w:tc>
        <w:tc>
          <w:tcPr>
            <w:tcW w:w="6237" w:type="dxa"/>
            <w:shd w:val="clear" w:color="auto" w:fill="F2DBDB" w:themeFill="accent2" w:themeFillTint="33"/>
          </w:tcPr>
          <w:p w:rsidR="004C3D80" w:rsidRDefault="004C3D80" w:rsidP="00207981">
            <w:pPr>
              <w:autoSpaceDE w:val="0"/>
              <w:autoSpaceDN w:val="0"/>
              <w:adjustRightInd w:val="0"/>
              <w:spacing w:after="63"/>
              <w:jc w:val="both"/>
              <w:rPr>
                <w:rFonts w:ascii="Tahoma" w:hAnsi="Tahoma" w:cs="Tahoma"/>
                <w:color w:val="000000"/>
              </w:rPr>
            </w:pPr>
            <w:r w:rsidRPr="00692D60">
              <w:rPr>
                <w:rFonts w:ascii="Tahoma" w:hAnsi="Tahoma" w:cs="Tahoma"/>
                <w:color w:val="000000"/>
              </w:rPr>
              <w:t xml:space="preserve">To manage growth in the countryside to achieve appropriate and sustainable patterns of development that meet the essential needs of a vibrant rural community; </w:t>
            </w:r>
          </w:p>
          <w:p w:rsidR="0012102B" w:rsidRPr="00692D60" w:rsidRDefault="0012102B" w:rsidP="00207981">
            <w:pPr>
              <w:autoSpaceDE w:val="0"/>
              <w:autoSpaceDN w:val="0"/>
              <w:adjustRightInd w:val="0"/>
              <w:spacing w:after="63"/>
              <w:jc w:val="both"/>
              <w:rPr>
                <w:rFonts w:ascii="Tahoma" w:hAnsi="Tahoma" w:cs="Tahoma"/>
                <w:color w:val="000000"/>
              </w:rPr>
            </w:pPr>
          </w:p>
          <w:p w:rsidR="004C3D80" w:rsidRDefault="004C3D80" w:rsidP="00207981">
            <w:pPr>
              <w:autoSpaceDE w:val="0"/>
              <w:autoSpaceDN w:val="0"/>
              <w:adjustRightInd w:val="0"/>
              <w:spacing w:after="63"/>
              <w:jc w:val="both"/>
              <w:rPr>
                <w:rFonts w:ascii="Tahoma" w:hAnsi="Tahoma" w:cs="Tahoma"/>
                <w:color w:val="000000"/>
              </w:rPr>
            </w:pPr>
            <w:r w:rsidRPr="00692D60">
              <w:rPr>
                <w:rFonts w:ascii="Tahoma" w:hAnsi="Tahoma" w:cs="Tahoma"/>
                <w:color w:val="000000"/>
              </w:rPr>
              <w:t xml:space="preserve">To conserve the landscape and natural resources of the rural area and to protect it from excessive, inappropriate or obtrusive development and from the actual or potential effects of pollution; </w:t>
            </w:r>
          </w:p>
          <w:p w:rsidR="0012102B" w:rsidRPr="00692D60" w:rsidRDefault="0012102B" w:rsidP="00207981">
            <w:pPr>
              <w:autoSpaceDE w:val="0"/>
              <w:autoSpaceDN w:val="0"/>
              <w:adjustRightInd w:val="0"/>
              <w:spacing w:after="63"/>
              <w:jc w:val="both"/>
              <w:rPr>
                <w:rFonts w:ascii="Tahoma" w:hAnsi="Tahoma" w:cs="Tahoma"/>
                <w:color w:val="000000"/>
              </w:rPr>
            </w:pPr>
          </w:p>
          <w:p w:rsidR="004C3D80" w:rsidRDefault="004C3D80" w:rsidP="00207981">
            <w:pPr>
              <w:autoSpaceDE w:val="0"/>
              <w:autoSpaceDN w:val="0"/>
              <w:adjustRightInd w:val="0"/>
              <w:spacing w:after="63"/>
              <w:jc w:val="both"/>
              <w:rPr>
                <w:rFonts w:ascii="Tahoma" w:hAnsi="Tahoma" w:cs="Tahoma"/>
                <w:color w:val="000000"/>
              </w:rPr>
            </w:pPr>
            <w:r w:rsidRPr="00692D60">
              <w:rPr>
                <w:rFonts w:ascii="Tahoma" w:hAnsi="Tahoma" w:cs="Tahoma"/>
                <w:color w:val="000000"/>
              </w:rPr>
              <w:t xml:space="preserve">To facilitate development necessary to achieve a sustainable rural economy; including appropriate farm diversification and other economic activity; and </w:t>
            </w:r>
          </w:p>
          <w:p w:rsidR="0012102B" w:rsidRPr="00692D60" w:rsidRDefault="0012102B" w:rsidP="00207981">
            <w:pPr>
              <w:autoSpaceDE w:val="0"/>
              <w:autoSpaceDN w:val="0"/>
              <w:adjustRightInd w:val="0"/>
              <w:spacing w:after="63"/>
              <w:jc w:val="both"/>
              <w:rPr>
                <w:rFonts w:ascii="Tahoma" w:hAnsi="Tahoma" w:cs="Tahoma"/>
                <w:color w:val="000000"/>
              </w:rPr>
            </w:pPr>
          </w:p>
          <w:p w:rsidR="004C3D80" w:rsidRPr="00692D60" w:rsidRDefault="004C3D80" w:rsidP="00207981">
            <w:pPr>
              <w:autoSpaceDE w:val="0"/>
              <w:autoSpaceDN w:val="0"/>
              <w:adjustRightInd w:val="0"/>
              <w:jc w:val="both"/>
              <w:rPr>
                <w:rFonts w:ascii="Tahoma" w:hAnsi="Tahoma" w:cs="Tahoma"/>
                <w:color w:val="000000"/>
              </w:rPr>
            </w:pPr>
            <w:r w:rsidRPr="00692D60">
              <w:rPr>
                <w:rFonts w:ascii="Tahoma" w:hAnsi="Tahoma" w:cs="Tahoma"/>
                <w:color w:val="000000"/>
              </w:rPr>
              <w:t xml:space="preserve">To promote high standards in the design, siting and landscaping of development in the countryside. </w:t>
            </w:r>
          </w:p>
          <w:p w:rsidR="00025520" w:rsidRPr="00692D60" w:rsidRDefault="00025520" w:rsidP="0012102B">
            <w:pPr>
              <w:jc w:val="both"/>
              <w:rPr>
                <w:rFonts w:ascii="Tahoma" w:hAnsi="Tahoma" w:cs="Tahoma"/>
              </w:rPr>
            </w:pPr>
          </w:p>
        </w:tc>
      </w:tr>
    </w:tbl>
    <w:p w:rsidR="00692D60" w:rsidRDefault="00692D60" w:rsidP="008B0F90">
      <w:pPr>
        <w:ind w:firstLine="709"/>
        <w:jc w:val="both"/>
        <w:rPr>
          <w:rFonts w:ascii="Tahoma" w:hAnsi="Tahoma" w:cs="Tahoma"/>
          <w:sz w:val="24"/>
          <w:szCs w:val="24"/>
        </w:rPr>
      </w:pPr>
    </w:p>
    <w:p w:rsidR="00B637CD" w:rsidRDefault="00B637CD" w:rsidP="008B0F90">
      <w:pPr>
        <w:ind w:firstLine="709"/>
        <w:jc w:val="both"/>
        <w:rPr>
          <w:rFonts w:ascii="Tahoma" w:hAnsi="Tahoma" w:cs="Tahoma"/>
          <w:sz w:val="24"/>
          <w:szCs w:val="24"/>
        </w:rPr>
      </w:pPr>
    </w:p>
    <w:p w:rsidR="00B637CD" w:rsidRDefault="00B637CD" w:rsidP="008B0F90">
      <w:pPr>
        <w:ind w:firstLine="709"/>
        <w:jc w:val="both"/>
        <w:rPr>
          <w:rFonts w:ascii="Tahoma" w:hAnsi="Tahoma" w:cs="Tahoma"/>
          <w:sz w:val="24"/>
          <w:szCs w:val="24"/>
        </w:rPr>
      </w:pPr>
    </w:p>
    <w:p w:rsidR="008B0F90" w:rsidRPr="00196AF0" w:rsidRDefault="00754FE2" w:rsidP="0012102B">
      <w:pPr>
        <w:jc w:val="both"/>
        <w:rPr>
          <w:rFonts w:ascii="Tahoma" w:hAnsi="Tahoma" w:cs="Tahoma"/>
          <w:sz w:val="24"/>
          <w:szCs w:val="24"/>
          <w:u w:val="single"/>
        </w:rPr>
      </w:pPr>
      <w:r>
        <w:rPr>
          <w:rFonts w:ascii="Tahoma" w:hAnsi="Tahoma" w:cs="Tahoma"/>
          <w:sz w:val="24"/>
          <w:szCs w:val="24"/>
        </w:rPr>
        <w:lastRenderedPageBreak/>
        <w:t>(e</w:t>
      </w:r>
      <w:r w:rsidR="008B0F90" w:rsidRPr="00B471C6">
        <w:rPr>
          <w:rFonts w:ascii="Tahoma" w:hAnsi="Tahoma" w:cs="Tahoma"/>
          <w:sz w:val="24"/>
          <w:szCs w:val="24"/>
        </w:rPr>
        <w:t>)</w:t>
      </w:r>
      <w:r w:rsidR="008B0F90" w:rsidRPr="00B471C6">
        <w:rPr>
          <w:rFonts w:ascii="Tahoma" w:hAnsi="Tahoma" w:cs="Tahoma"/>
          <w:sz w:val="24"/>
          <w:szCs w:val="24"/>
        </w:rPr>
        <w:tab/>
      </w:r>
      <w:r w:rsidR="00BE1332">
        <w:rPr>
          <w:rFonts w:ascii="Tahoma" w:hAnsi="Tahoma" w:cs="Tahoma"/>
          <w:sz w:val="24"/>
          <w:szCs w:val="24"/>
          <w:u w:val="single"/>
        </w:rPr>
        <w:t>Other R</w:t>
      </w:r>
      <w:r w:rsidR="008B0F90" w:rsidRPr="00196AF0">
        <w:rPr>
          <w:rFonts w:ascii="Tahoma" w:hAnsi="Tahoma" w:cs="Tahoma"/>
          <w:sz w:val="24"/>
          <w:szCs w:val="24"/>
          <w:u w:val="single"/>
        </w:rPr>
        <w:t>elevant Government Strategies</w:t>
      </w:r>
    </w:p>
    <w:p w:rsidR="008B0F90" w:rsidRPr="00F62A33" w:rsidRDefault="00A9441D" w:rsidP="008B0F90">
      <w:pPr>
        <w:ind w:left="709" w:hanging="709"/>
        <w:jc w:val="both"/>
        <w:rPr>
          <w:rFonts w:ascii="Tahoma" w:hAnsi="Tahoma" w:cs="Tahoma"/>
          <w:sz w:val="24"/>
          <w:szCs w:val="24"/>
        </w:rPr>
      </w:pPr>
      <w:r>
        <w:rPr>
          <w:rFonts w:ascii="Tahoma" w:hAnsi="Tahoma" w:cs="Tahoma"/>
          <w:sz w:val="24"/>
          <w:szCs w:val="24"/>
        </w:rPr>
        <w:t>2.1</w:t>
      </w:r>
      <w:r w:rsidR="007C7316">
        <w:rPr>
          <w:rFonts w:ascii="Tahoma" w:hAnsi="Tahoma" w:cs="Tahoma"/>
          <w:sz w:val="24"/>
          <w:szCs w:val="24"/>
        </w:rPr>
        <w:t>3</w:t>
      </w:r>
      <w:r w:rsidR="008B0F90">
        <w:rPr>
          <w:rFonts w:ascii="Tahoma" w:hAnsi="Tahoma" w:cs="Tahoma"/>
          <w:sz w:val="24"/>
          <w:szCs w:val="24"/>
        </w:rPr>
        <w:t xml:space="preserve"> </w:t>
      </w:r>
      <w:r w:rsidR="008B0F90">
        <w:rPr>
          <w:rFonts w:ascii="Tahoma" w:hAnsi="Tahoma" w:cs="Tahoma"/>
          <w:sz w:val="24"/>
          <w:szCs w:val="24"/>
        </w:rPr>
        <w:tab/>
      </w:r>
      <w:r w:rsidR="008B0F90" w:rsidRPr="00F62A33">
        <w:rPr>
          <w:rFonts w:ascii="Tahoma" w:hAnsi="Tahoma" w:cs="Tahoma"/>
          <w:sz w:val="24"/>
          <w:szCs w:val="24"/>
        </w:rPr>
        <w:t>The Northern Ireland Government has launched severa</w:t>
      </w:r>
      <w:r w:rsidR="008B0F90">
        <w:rPr>
          <w:rFonts w:ascii="Tahoma" w:hAnsi="Tahoma" w:cs="Tahoma"/>
          <w:sz w:val="24"/>
          <w:szCs w:val="24"/>
        </w:rPr>
        <w:t xml:space="preserve">l important policy documents in </w:t>
      </w:r>
      <w:r w:rsidR="008B0F90" w:rsidRPr="00F62A33">
        <w:rPr>
          <w:rFonts w:ascii="Tahoma" w:hAnsi="Tahoma" w:cs="Tahoma"/>
          <w:sz w:val="24"/>
          <w:szCs w:val="24"/>
        </w:rPr>
        <w:t>recent years which promote the delivery of enhanced facilities for open space, sport and recreation. These strategies re-affirm the importance of sport and recreation and are expected to be delivered by a combination of central government departments together with Council and the community/voluntary sectors.</w:t>
      </w:r>
    </w:p>
    <w:p w:rsidR="00D74E0E" w:rsidRPr="00196AF0" w:rsidRDefault="008B0F90" w:rsidP="00D74E0E">
      <w:pPr>
        <w:ind w:firstLine="709"/>
        <w:jc w:val="both"/>
        <w:rPr>
          <w:rFonts w:ascii="Tahoma" w:hAnsi="Tahoma" w:cs="Tahoma"/>
          <w:sz w:val="24"/>
          <w:szCs w:val="24"/>
          <w:u w:val="single"/>
        </w:rPr>
      </w:pPr>
      <w:r w:rsidRPr="00196AF0">
        <w:rPr>
          <w:rFonts w:ascii="Tahoma" w:hAnsi="Tahoma" w:cs="Tahoma"/>
          <w:sz w:val="24"/>
          <w:szCs w:val="24"/>
          <w:u w:val="single"/>
        </w:rPr>
        <w:t>Play and Leisure Policy Statement for Northern Ireland</w:t>
      </w:r>
    </w:p>
    <w:p w:rsidR="008B0F90" w:rsidRPr="00352778" w:rsidRDefault="00196AF0" w:rsidP="00352778">
      <w:pPr>
        <w:ind w:left="709" w:hanging="709"/>
        <w:jc w:val="both"/>
        <w:rPr>
          <w:rFonts w:ascii="Tahoma" w:hAnsi="Tahoma" w:cs="Tahoma"/>
          <w:b/>
          <w:sz w:val="24"/>
          <w:szCs w:val="24"/>
        </w:rPr>
      </w:pPr>
      <w:r>
        <w:rPr>
          <w:rFonts w:ascii="Tahoma" w:hAnsi="Tahoma" w:cs="Tahoma"/>
          <w:sz w:val="24"/>
          <w:szCs w:val="24"/>
        </w:rPr>
        <w:t>2.1</w:t>
      </w:r>
      <w:r w:rsidR="007C7316">
        <w:rPr>
          <w:rFonts w:ascii="Tahoma" w:hAnsi="Tahoma" w:cs="Tahoma"/>
          <w:sz w:val="24"/>
          <w:szCs w:val="24"/>
        </w:rPr>
        <w:t>4</w:t>
      </w:r>
      <w:r w:rsidR="00D74E0E">
        <w:rPr>
          <w:rFonts w:ascii="Tahoma" w:hAnsi="Tahoma" w:cs="Tahoma"/>
          <w:sz w:val="24"/>
          <w:szCs w:val="24"/>
        </w:rPr>
        <w:t xml:space="preserve"> </w:t>
      </w:r>
      <w:r w:rsidR="00D74E0E">
        <w:rPr>
          <w:rFonts w:ascii="Tahoma" w:hAnsi="Tahoma" w:cs="Tahoma"/>
          <w:sz w:val="24"/>
          <w:szCs w:val="24"/>
        </w:rPr>
        <w:tab/>
      </w:r>
      <w:r w:rsidR="008B0F90">
        <w:rPr>
          <w:rFonts w:ascii="Tahoma" w:hAnsi="Tahoma" w:cs="Tahoma"/>
          <w:sz w:val="24"/>
          <w:szCs w:val="24"/>
        </w:rPr>
        <w:t xml:space="preserve">This document was </w:t>
      </w:r>
      <w:r w:rsidR="008B0F90" w:rsidRPr="00F62A33">
        <w:rPr>
          <w:rFonts w:ascii="Tahoma" w:hAnsi="Tahoma" w:cs="Tahoma"/>
          <w:sz w:val="24"/>
          <w:szCs w:val="24"/>
        </w:rPr>
        <w:t xml:space="preserve">produced by the Office of the </w:t>
      </w:r>
      <w:r w:rsidR="00D74E0E">
        <w:rPr>
          <w:rFonts w:ascii="Tahoma" w:hAnsi="Tahoma" w:cs="Tahoma"/>
          <w:sz w:val="24"/>
          <w:szCs w:val="24"/>
        </w:rPr>
        <w:t xml:space="preserve">First Minister and Deputy First </w:t>
      </w:r>
      <w:r w:rsidR="008B0F90" w:rsidRPr="00F62A33">
        <w:rPr>
          <w:rFonts w:ascii="Tahoma" w:hAnsi="Tahoma" w:cs="Tahoma"/>
          <w:sz w:val="24"/>
          <w:szCs w:val="24"/>
        </w:rPr>
        <w:t xml:space="preserve">Minister in 2009. The aim of this policy framework is to improve existing play and leisure provision for all children and young people from 0 - 18 years. As a result, the Play and Leisure Implementation Plan </w:t>
      </w:r>
      <w:r w:rsidR="00B471C6">
        <w:rPr>
          <w:rFonts w:ascii="Tahoma" w:hAnsi="Tahoma" w:cs="Tahoma"/>
          <w:sz w:val="24"/>
          <w:szCs w:val="24"/>
        </w:rPr>
        <w:t xml:space="preserve">(2006-2026) </w:t>
      </w:r>
      <w:r w:rsidR="008B0F90" w:rsidRPr="00F62A33">
        <w:rPr>
          <w:rFonts w:ascii="Tahoma" w:hAnsi="Tahoma" w:cs="Tahoma"/>
          <w:sz w:val="24"/>
          <w:szCs w:val="24"/>
        </w:rPr>
        <w:t xml:space="preserve">was produced in 2011. This specifies high level outcomes with emphasis </w:t>
      </w:r>
      <w:r w:rsidR="0012102B">
        <w:rPr>
          <w:rFonts w:ascii="Tahoma" w:hAnsi="Tahoma" w:cs="Tahoma"/>
          <w:sz w:val="24"/>
          <w:szCs w:val="24"/>
        </w:rPr>
        <w:t>on the value placed on play,</w:t>
      </w:r>
      <w:r w:rsidR="008B0F90" w:rsidRPr="00F62A33">
        <w:rPr>
          <w:rFonts w:ascii="Tahoma" w:hAnsi="Tahoma" w:cs="Tahoma"/>
          <w:sz w:val="24"/>
          <w:szCs w:val="24"/>
        </w:rPr>
        <w:t xml:space="preserve"> improved play and leisure facilities for all children and young people in order to support their development, enjoyment and growth.</w:t>
      </w:r>
    </w:p>
    <w:p w:rsidR="008B0F90" w:rsidRPr="00196AF0" w:rsidRDefault="008B0F90" w:rsidP="00795295">
      <w:pPr>
        <w:ind w:left="720"/>
        <w:jc w:val="both"/>
        <w:rPr>
          <w:rFonts w:ascii="Tahoma" w:hAnsi="Tahoma" w:cs="Tahoma"/>
          <w:sz w:val="24"/>
          <w:szCs w:val="24"/>
          <w:u w:val="single"/>
        </w:rPr>
      </w:pPr>
      <w:r w:rsidRPr="00196AF0">
        <w:rPr>
          <w:rFonts w:ascii="Tahoma" w:hAnsi="Tahoma" w:cs="Tahoma"/>
          <w:sz w:val="24"/>
          <w:szCs w:val="24"/>
          <w:u w:val="single"/>
        </w:rPr>
        <w:t xml:space="preserve">Sport Matters </w:t>
      </w:r>
      <w:proofErr w:type="gramStart"/>
      <w:r w:rsidRPr="00196AF0">
        <w:rPr>
          <w:rFonts w:ascii="Tahoma" w:hAnsi="Tahoma" w:cs="Tahoma"/>
          <w:sz w:val="24"/>
          <w:szCs w:val="24"/>
          <w:u w:val="single"/>
        </w:rPr>
        <w:t>The</w:t>
      </w:r>
      <w:proofErr w:type="gramEnd"/>
      <w:r w:rsidRPr="00196AF0">
        <w:rPr>
          <w:rFonts w:ascii="Tahoma" w:hAnsi="Tahoma" w:cs="Tahoma"/>
          <w:sz w:val="24"/>
          <w:szCs w:val="24"/>
          <w:u w:val="single"/>
        </w:rPr>
        <w:t xml:space="preserve"> NI Strategy for Sport and Physical Recreation 2009-2019</w:t>
      </w:r>
    </w:p>
    <w:p w:rsidR="005F6DB6" w:rsidRPr="0012102B" w:rsidRDefault="007C7316" w:rsidP="0012102B">
      <w:pPr>
        <w:pStyle w:val="ListParagraph"/>
        <w:ind w:hanging="720"/>
        <w:jc w:val="both"/>
        <w:rPr>
          <w:rFonts w:ascii="Tahoma" w:hAnsi="Tahoma" w:cs="Tahoma"/>
          <w:sz w:val="24"/>
          <w:szCs w:val="24"/>
        </w:rPr>
      </w:pPr>
      <w:r>
        <w:rPr>
          <w:rFonts w:ascii="Tahoma" w:hAnsi="Tahoma" w:cs="Tahoma"/>
          <w:sz w:val="24"/>
          <w:szCs w:val="24"/>
        </w:rPr>
        <w:t>2.15</w:t>
      </w:r>
      <w:r w:rsidR="00795295">
        <w:rPr>
          <w:rFonts w:ascii="Tahoma" w:hAnsi="Tahoma" w:cs="Tahoma"/>
          <w:sz w:val="24"/>
          <w:szCs w:val="24"/>
        </w:rPr>
        <w:t xml:space="preserve"> </w:t>
      </w:r>
      <w:r w:rsidR="00795295">
        <w:rPr>
          <w:rFonts w:ascii="Tahoma" w:hAnsi="Tahoma" w:cs="Tahoma"/>
          <w:sz w:val="24"/>
          <w:szCs w:val="24"/>
        </w:rPr>
        <w:tab/>
      </w:r>
      <w:r w:rsidR="003F0CC3" w:rsidRPr="00A3573E">
        <w:rPr>
          <w:rFonts w:ascii="Tahoma" w:hAnsi="Tahoma" w:cs="Tahoma"/>
          <w:sz w:val="24"/>
          <w:szCs w:val="24"/>
        </w:rPr>
        <w:t>This strategy was delivered by Sport Northern Ireland working in partnership with the </w:t>
      </w:r>
      <w:r w:rsidR="00A3573E" w:rsidRPr="00A3573E">
        <w:rPr>
          <w:rFonts w:ascii="Tahoma" w:hAnsi="Tahoma" w:cs="Tahoma"/>
          <w:sz w:val="24"/>
          <w:szCs w:val="24"/>
        </w:rPr>
        <w:t xml:space="preserve">former </w:t>
      </w:r>
      <w:r w:rsidR="003F0CC3" w:rsidRPr="00A3573E">
        <w:rPr>
          <w:rFonts w:ascii="Tahoma" w:hAnsi="Tahoma" w:cs="Tahoma"/>
          <w:bCs/>
          <w:sz w:val="24"/>
          <w:szCs w:val="24"/>
        </w:rPr>
        <w:t>Department of Culture, Arts and Leisure (DCAL).</w:t>
      </w:r>
      <w:r w:rsidR="003F0CC3" w:rsidRPr="00A3573E">
        <w:rPr>
          <w:rFonts w:ascii="Tahoma" w:hAnsi="Tahoma" w:cs="Tahoma"/>
          <w:sz w:val="24"/>
          <w:szCs w:val="24"/>
        </w:rPr>
        <w:t xml:space="preserve"> It sets out a new shared sporting vision of ‘a culture of lifelong enjoyment and success in sport’, as well as the key strategic priorities for sport and physical recreation, and informs the direction of future investment – underpinning three areas; </w:t>
      </w:r>
      <w:r w:rsidR="003F0CC3" w:rsidRPr="00A3573E">
        <w:rPr>
          <w:rFonts w:ascii="Tahoma" w:hAnsi="Tahoma" w:cs="Tahoma"/>
          <w:bCs/>
          <w:sz w:val="24"/>
          <w:szCs w:val="24"/>
        </w:rPr>
        <w:t xml:space="preserve">Participation, Performance, and Places. </w:t>
      </w:r>
      <w:r w:rsidR="003F0CC3" w:rsidRPr="00A3573E">
        <w:rPr>
          <w:rFonts w:ascii="Tahoma" w:hAnsi="Tahoma" w:cs="Tahoma"/>
          <w:sz w:val="24"/>
          <w:szCs w:val="24"/>
        </w:rPr>
        <w:t>It sets out the case for on-going and increased investment in sport and physical recreation to deliver a range of sporting outcomes and support the wider social agenda in areas such as education, health, the economy and the development of communities over the period 2009-2019. It explains how sport in Northern Ireland will be developed over the next ten years and affirms Government commitment to put in place effective structures and mechanisms in support of a vision.</w:t>
      </w:r>
    </w:p>
    <w:p w:rsidR="008B0F90" w:rsidRPr="00196AF0" w:rsidRDefault="008B0F90" w:rsidP="003F0CC3">
      <w:pPr>
        <w:ind w:firstLine="720"/>
        <w:jc w:val="both"/>
        <w:rPr>
          <w:rFonts w:ascii="Tahoma" w:hAnsi="Tahoma" w:cs="Tahoma"/>
          <w:sz w:val="24"/>
          <w:szCs w:val="24"/>
          <w:u w:val="single"/>
        </w:rPr>
      </w:pPr>
      <w:r w:rsidRPr="00196AF0">
        <w:rPr>
          <w:rFonts w:ascii="Tahoma" w:hAnsi="Tahoma" w:cs="Tahoma"/>
          <w:sz w:val="24"/>
          <w:szCs w:val="24"/>
          <w:u w:val="single"/>
        </w:rPr>
        <w:t xml:space="preserve">Active Places Research Report 2009 &amp; </w:t>
      </w:r>
      <w:r w:rsidR="00AF18EB" w:rsidRPr="00196AF0">
        <w:rPr>
          <w:rFonts w:ascii="Tahoma" w:hAnsi="Tahoma" w:cs="Tahoma"/>
          <w:sz w:val="24"/>
          <w:szCs w:val="24"/>
          <w:u w:val="single"/>
        </w:rPr>
        <w:t xml:space="preserve">Bridging the Gap </w:t>
      </w:r>
      <w:r w:rsidRPr="00196AF0">
        <w:rPr>
          <w:rFonts w:ascii="Tahoma" w:hAnsi="Tahoma" w:cs="Tahoma"/>
          <w:sz w:val="24"/>
          <w:szCs w:val="24"/>
          <w:u w:val="single"/>
        </w:rPr>
        <w:t>2014 Update</w:t>
      </w:r>
    </w:p>
    <w:p w:rsidR="00B66564" w:rsidRPr="00B66564" w:rsidRDefault="007C7316" w:rsidP="00B66564">
      <w:pPr>
        <w:ind w:left="720" w:hanging="720"/>
        <w:jc w:val="both"/>
        <w:rPr>
          <w:rFonts w:ascii="Tahoma" w:hAnsi="Tahoma" w:cs="Tahoma"/>
          <w:sz w:val="24"/>
          <w:szCs w:val="24"/>
        </w:rPr>
      </w:pPr>
      <w:r>
        <w:rPr>
          <w:rFonts w:ascii="Tahoma" w:hAnsi="Tahoma" w:cs="Tahoma"/>
          <w:sz w:val="24"/>
          <w:szCs w:val="24"/>
        </w:rPr>
        <w:t>2.16</w:t>
      </w:r>
      <w:r w:rsidR="00B66564">
        <w:rPr>
          <w:rFonts w:ascii="Tahoma" w:hAnsi="Tahoma" w:cs="Tahoma"/>
          <w:sz w:val="24"/>
          <w:szCs w:val="24"/>
        </w:rPr>
        <w:t xml:space="preserve"> </w:t>
      </w:r>
      <w:r w:rsidR="00B66564">
        <w:rPr>
          <w:rFonts w:ascii="Tahoma" w:hAnsi="Tahoma" w:cs="Tahoma"/>
          <w:sz w:val="24"/>
          <w:szCs w:val="24"/>
        </w:rPr>
        <w:tab/>
        <w:t xml:space="preserve">This report </w:t>
      </w:r>
      <w:r w:rsidR="00B66564" w:rsidRPr="00B66564">
        <w:rPr>
          <w:rFonts w:ascii="Tahoma" w:hAnsi="Tahoma" w:cs="Tahoma"/>
          <w:sz w:val="24"/>
          <w:szCs w:val="24"/>
        </w:rPr>
        <w:t xml:space="preserve">provides an evidence base to inform the strategic development of sports facilities in Northern Ireland. The 2009 report identified unmet demand and shortfalls for sports facilities such as sports halls, swimming pools, tennis courts, athletic facilities and pitches in Northern Ireland. The 2014 update presents facility shortfall tables for Pitches and Sports halls only. </w:t>
      </w:r>
    </w:p>
    <w:p w:rsidR="00267D4A" w:rsidRDefault="00B66564" w:rsidP="00B66564">
      <w:pPr>
        <w:ind w:left="720"/>
        <w:jc w:val="both"/>
        <w:rPr>
          <w:rFonts w:ascii="Tahoma" w:hAnsi="Tahoma" w:cs="Tahoma"/>
          <w:sz w:val="24"/>
          <w:szCs w:val="24"/>
        </w:rPr>
      </w:pPr>
      <w:r w:rsidRPr="00B66564">
        <w:rPr>
          <w:rFonts w:ascii="Tahoma" w:hAnsi="Tahoma" w:cs="Tahoma"/>
          <w:sz w:val="24"/>
          <w:szCs w:val="24"/>
        </w:rPr>
        <w:t>The facility shortfall tables presented in the 2009 Report excluded school sports facilities due to their limited availability for community use. However, in light</w:t>
      </w:r>
      <w:r w:rsidR="00A3573E">
        <w:rPr>
          <w:rFonts w:ascii="Tahoma" w:hAnsi="Tahoma" w:cs="Tahoma"/>
          <w:sz w:val="24"/>
          <w:szCs w:val="24"/>
        </w:rPr>
        <w:t xml:space="preserve"> of </w:t>
      </w:r>
      <w:r w:rsidRPr="00B66564">
        <w:rPr>
          <w:rFonts w:ascii="Tahoma" w:hAnsi="Tahoma" w:cs="Tahoma"/>
          <w:sz w:val="24"/>
          <w:szCs w:val="24"/>
        </w:rPr>
        <w:t xml:space="preserve">Community Use of Schools guidance published by Sport NI and the Department of </w:t>
      </w:r>
      <w:r w:rsidRPr="00B66564">
        <w:rPr>
          <w:rFonts w:ascii="Tahoma" w:hAnsi="Tahoma" w:cs="Tahoma"/>
          <w:sz w:val="24"/>
          <w:szCs w:val="24"/>
        </w:rPr>
        <w:lastRenderedPageBreak/>
        <w:t>Education,</w:t>
      </w:r>
      <w:r w:rsidR="00A3573E">
        <w:rPr>
          <w:rFonts w:ascii="Tahoma" w:hAnsi="Tahoma" w:cs="Tahoma"/>
          <w:sz w:val="24"/>
          <w:szCs w:val="24"/>
        </w:rPr>
        <w:t xml:space="preserve"> it is important to recognise </w:t>
      </w:r>
      <w:r w:rsidRPr="00B66564">
        <w:rPr>
          <w:rFonts w:ascii="Tahoma" w:hAnsi="Tahoma" w:cs="Tahoma"/>
          <w:sz w:val="24"/>
          <w:szCs w:val="24"/>
        </w:rPr>
        <w:t xml:space="preserve">the potential value of school sports facilities in addressing the facility shortfalls throughout Northern Ireland. </w:t>
      </w:r>
    </w:p>
    <w:p w:rsidR="00882F45" w:rsidRPr="00196AF0" w:rsidRDefault="00882F45" w:rsidP="00882F45">
      <w:pPr>
        <w:ind w:firstLine="709"/>
        <w:jc w:val="both"/>
        <w:rPr>
          <w:rFonts w:ascii="Tahoma" w:hAnsi="Tahoma" w:cs="Tahoma"/>
          <w:sz w:val="24"/>
          <w:szCs w:val="24"/>
          <w:u w:val="single"/>
        </w:rPr>
      </w:pPr>
      <w:r w:rsidRPr="00196AF0">
        <w:rPr>
          <w:rFonts w:ascii="Tahoma" w:hAnsi="Tahoma" w:cs="Tahoma"/>
          <w:sz w:val="24"/>
          <w:szCs w:val="24"/>
          <w:u w:val="single"/>
        </w:rPr>
        <w:t>Community Use of Schools (</w:t>
      </w:r>
      <w:r w:rsidR="007720F0">
        <w:rPr>
          <w:rFonts w:ascii="Tahoma" w:hAnsi="Tahoma" w:cs="Tahoma"/>
          <w:sz w:val="24"/>
          <w:szCs w:val="24"/>
          <w:u w:val="single"/>
        </w:rPr>
        <w:t xml:space="preserve">January </w:t>
      </w:r>
      <w:r w:rsidRPr="00196AF0">
        <w:rPr>
          <w:rFonts w:ascii="Tahoma" w:hAnsi="Tahoma" w:cs="Tahoma"/>
          <w:sz w:val="24"/>
          <w:szCs w:val="24"/>
          <w:u w:val="single"/>
        </w:rPr>
        <w:t>2014)</w:t>
      </w:r>
    </w:p>
    <w:p w:rsidR="00882F45" w:rsidRPr="00B66564" w:rsidRDefault="007C7316" w:rsidP="00882F45">
      <w:pPr>
        <w:ind w:left="709" w:hanging="709"/>
        <w:jc w:val="both"/>
        <w:rPr>
          <w:rFonts w:ascii="Tahoma" w:hAnsi="Tahoma" w:cs="Tahoma"/>
          <w:sz w:val="24"/>
          <w:szCs w:val="24"/>
        </w:rPr>
      </w:pPr>
      <w:r>
        <w:rPr>
          <w:rFonts w:ascii="Tahoma" w:hAnsi="Tahoma" w:cs="Tahoma"/>
          <w:sz w:val="24"/>
          <w:szCs w:val="24"/>
        </w:rPr>
        <w:t>2.17</w:t>
      </w:r>
      <w:r w:rsidR="00882F45">
        <w:rPr>
          <w:rFonts w:ascii="Tahoma" w:hAnsi="Tahoma" w:cs="Tahoma"/>
          <w:sz w:val="24"/>
          <w:szCs w:val="24"/>
        </w:rPr>
        <w:tab/>
        <w:t xml:space="preserve">This document was produced at the result of collaborative work between </w:t>
      </w:r>
      <w:r w:rsidR="00B30A54">
        <w:rPr>
          <w:rFonts w:ascii="Tahoma" w:hAnsi="Tahoma" w:cs="Tahoma"/>
          <w:sz w:val="24"/>
          <w:szCs w:val="24"/>
        </w:rPr>
        <w:t xml:space="preserve">the former </w:t>
      </w:r>
      <w:r w:rsidR="00882F45">
        <w:rPr>
          <w:rFonts w:ascii="Tahoma" w:hAnsi="Tahoma" w:cs="Tahoma"/>
          <w:sz w:val="24"/>
          <w:szCs w:val="24"/>
        </w:rPr>
        <w:t>Department Of Culture, Arts and Leisure</w:t>
      </w:r>
      <w:r w:rsidR="00B30A54">
        <w:rPr>
          <w:rFonts w:ascii="Tahoma" w:hAnsi="Tahoma" w:cs="Tahoma"/>
          <w:sz w:val="24"/>
          <w:szCs w:val="24"/>
        </w:rPr>
        <w:t xml:space="preserve"> (DCAL)</w:t>
      </w:r>
      <w:r w:rsidR="00882F45">
        <w:rPr>
          <w:rFonts w:ascii="Tahoma" w:hAnsi="Tahoma" w:cs="Tahoma"/>
          <w:sz w:val="24"/>
          <w:szCs w:val="24"/>
        </w:rPr>
        <w:t>, Sport NI, The Department of Education and other educational and</w:t>
      </w:r>
      <w:r w:rsidR="00B30A54">
        <w:rPr>
          <w:rFonts w:ascii="Tahoma" w:hAnsi="Tahoma" w:cs="Tahoma"/>
          <w:sz w:val="24"/>
          <w:szCs w:val="24"/>
        </w:rPr>
        <w:t xml:space="preserve"> non-educational stakeholders. It</w:t>
      </w:r>
      <w:r w:rsidR="00882F45">
        <w:rPr>
          <w:rFonts w:ascii="Tahoma" w:hAnsi="Tahoma" w:cs="Tahoma"/>
          <w:sz w:val="24"/>
          <w:szCs w:val="24"/>
        </w:rPr>
        <w:t xml:space="preserve"> provides practical guidance to achieving community use of school sports facilities.</w:t>
      </w:r>
      <w:r w:rsidR="00B30A54">
        <w:rPr>
          <w:rFonts w:ascii="Tahoma" w:hAnsi="Tahoma" w:cs="Tahoma"/>
          <w:sz w:val="24"/>
          <w:szCs w:val="24"/>
        </w:rPr>
        <w:t xml:space="preserve"> There are</w:t>
      </w:r>
      <w:r w:rsidR="00882F45">
        <w:rPr>
          <w:rFonts w:ascii="Tahoma" w:hAnsi="Tahoma" w:cs="Tahoma"/>
          <w:sz w:val="24"/>
          <w:szCs w:val="24"/>
        </w:rPr>
        <w:t xml:space="preserve"> a range of educational, recreational and sporting facilities which can be used to meet a variety of needs not only for pupils, but </w:t>
      </w:r>
      <w:r w:rsidR="00B30A54">
        <w:rPr>
          <w:rFonts w:ascii="Tahoma" w:hAnsi="Tahoma" w:cs="Tahoma"/>
          <w:sz w:val="24"/>
          <w:szCs w:val="24"/>
        </w:rPr>
        <w:t xml:space="preserve">also </w:t>
      </w:r>
      <w:r w:rsidR="00882F45">
        <w:rPr>
          <w:rFonts w:ascii="Tahoma" w:hAnsi="Tahoma" w:cs="Tahoma"/>
          <w:sz w:val="24"/>
          <w:szCs w:val="24"/>
        </w:rPr>
        <w:t xml:space="preserve">local communities. </w:t>
      </w:r>
    </w:p>
    <w:p w:rsidR="00C07B0C" w:rsidRPr="00196AF0" w:rsidRDefault="00C07B0C" w:rsidP="00C07B0C">
      <w:pPr>
        <w:ind w:firstLine="709"/>
        <w:jc w:val="both"/>
        <w:rPr>
          <w:rFonts w:ascii="Tahoma" w:hAnsi="Tahoma" w:cs="Tahoma"/>
          <w:sz w:val="24"/>
          <w:szCs w:val="24"/>
          <w:u w:val="single"/>
        </w:rPr>
      </w:pPr>
      <w:r w:rsidRPr="00196AF0">
        <w:rPr>
          <w:rFonts w:ascii="Tahoma" w:hAnsi="Tahoma" w:cs="Tahoma"/>
          <w:sz w:val="24"/>
          <w:szCs w:val="24"/>
          <w:u w:val="single"/>
        </w:rPr>
        <w:t>DARD - The Rural White Paper Action Plan – June 2012</w:t>
      </w:r>
    </w:p>
    <w:p w:rsidR="001A08DA" w:rsidRPr="0021251B" w:rsidRDefault="00A9441D" w:rsidP="007C3ADE">
      <w:pPr>
        <w:ind w:left="709" w:hanging="709"/>
        <w:jc w:val="both"/>
        <w:rPr>
          <w:rFonts w:ascii="Tahoma" w:hAnsi="Tahoma" w:cs="Tahoma"/>
          <w:sz w:val="24"/>
          <w:szCs w:val="24"/>
        </w:rPr>
      </w:pPr>
      <w:r>
        <w:rPr>
          <w:rFonts w:ascii="Tahoma" w:hAnsi="Tahoma" w:cs="Tahoma"/>
          <w:sz w:val="24"/>
          <w:szCs w:val="24"/>
        </w:rPr>
        <w:t>2.1</w:t>
      </w:r>
      <w:r w:rsidR="007C7316">
        <w:rPr>
          <w:rFonts w:ascii="Tahoma" w:hAnsi="Tahoma" w:cs="Tahoma"/>
          <w:sz w:val="24"/>
          <w:szCs w:val="24"/>
        </w:rPr>
        <w:t>8</w:t>
      </w:r>
      <w:r w:rsidR="0021251B">
        <w:rPr>
          <w:rFonts w:ascii="Tahoma" w:hAnsi="Tahoma" w:cs="Tahoma"/>
          <w:sz w:val="24"/>
          <w:szCs w:val="24"/>
        </w:rPr>
        <w:t xml:space="preserve"> </w:t>
      </w:r>
      <w:r w:rsidR="0021251B">
        <w:rPr>
          <w:rFonts w:ascii="Tahoma" w:hAnsi="Tahoma" w:cs="Tahoma"/>
          <w:sz w:val="24"/>
          <w:szCs w:val="24"/>
        </w:rPr>
        <w:tab/>
      </w:r>
      <w:r w:rsidR="00C07B0C" w:rsidRPr="00C07B0C">
        <w:rPr>
          <w:rFonts w:ascii="Tahoma" w:hAnsi="Tahoma" w:cs="Tahoma"/>
          <w:sz w:val="24"/>
          <w:szCs w:val="24"/>
        </w:rPr>
        <w:t>This action plan aims to identify and address the key challenges facing rural communities. One of the rural visions within this document is for the continuing development of linkages between rural and urban areas so that everyone can enjoy the beauty and uniqueness of rural places and the facilities and services of larger towns and cities. It sets out a number of policy priorities one of which includes: “to safeguard the beauty and fabric of our rural areas and increase opportunities for all to enjoy the benefits of the countryside”.</w:t>
      </w:r>
    </w:p>
    <w:p w:rsidR="0077363D" w:rsidRPr="00196AF0" w:rsidRDefault="0010511C" w:rsidP="006C1796">
      <w:pPr>
        <w:ind w:left="709" w:hanging="709"/>
        <w:jc w:val="both"/>
        <w:rPr>
          <w:rFonts w:ascii="Tahoma" w:hAnsi="Tahoma" w:cs="Tahoma"/>
          <w:sz w:val="24"/>
          <w:szCs w:val="24"/>
          <w:u w:val="single"/>
        </w:rPr>
      </w:pPr>
      <w:r w:rsidRPr="00196AF0">
        <w:rPr>
          <w:rFonts w:ascii="Tahoma" w:hAnsi="Tahoma" w:cs="Tahoma"/>
          <w:sz w:val="24"/>
          <w:szCs w:val="24"/>
        </w:rPr>
        <w:tab/>
      </w:r>
      <w:r w:rsidRPr="00196AF0">
        <w:rPr>
          <w:rFonts w:ascii="Tahoma" w:hAnsi="Tahoma" w:cs="Tahoma"/>
          <w:sz w:val="24"/>
          <w:szCs w:val="24"/>
          <w:u w:val="single"/>
        </w:rPr>
        <w:t>Mountain Bike Strategy for Northern Ireland 2014-2024</w:t>
      </w:r>
      <w:r w:rsidR="00990A51" w:rsidRPr="00196AF0">
        <w:rPr>
          <w:rFonts w:ascii="Tahoma" w:hAnsi="Tahoma" w:cs="Tahoma"/>
          <w:sz w:val="24"/>
          <w:szCs w:val="24"/>
          <w:u w:val="single"/>
        </w:rPr>
        <w:t xml:space="preserve"> </w:t>
      </w:r>
    </w:p>
    <w:p w:rsidR="00561681" w:rsidRPr="00607EE5" w:rsidRDefault="007C7316" w:rsidP="005B7ABC">
      <w:pPr>
        <w:ind w:left="709" w:hanging="709"/>
        <w:jc w:val="both"/>
        <w:rPr>
          <w:rFonts w:ascii="Tahoma" w:hAnsi="Tahoma" w:cs="Tahoma"/>
          <w:sz w:val="24"/>
          <w:szCs w:val="24"/>
        </w:rPr>
      </w:pPr>
      <w:r>
        <w:rPr>
          <w:rFonts w:ascii="Tahoma" w:hAnsi="Tahoma" w:cs="Tahoma"/>
          <w:sz w:val="24"/>
          <w:szCs w:val="24"/>
        </w:rPr>
        <w:t>2.19</w:t>
      </w:r>
      <w:r w:rsidR="0010511C">
        <w:rPr>
          <w:rFonts w:ascii="Tahoma" w:hAnsi="Tahoma" w:cs="Tahoma"/>
          <w:sz w:val="24"/>
          <w:szCs w:val="24"/>
        </w:rPr>
        <w:tab/>
      </w:r>
      <w:r w:rsidR="00FC6596">
        <w:rPr>
          <w:rFonts w:ascii="Tahoma" w:hAnsi="Tahoma" w:cs="Tahoma"/>
          <w:sz w:val="24"/>
          <w:szCs w:val="24"/>
        </w:rPr>
        <w:t xml:space="preserve">This Strategy was prepared by Outdoor Recreation NI in May 2014. The vision of this strategy is to make NI a world class mountain bike destination. It identified </w:t>
      </w:r>
      <w:r w:rsidR="00067F13">
        <w:rPr>
          <w:rFonts w:ascii="Tahoma" w:hAnsi="Tahoma" w:cs="Tahoma"/>
          <w:sz w:val="24"/>
          <w:szCs w:val="24"/>
        </w:rPr>
        <w:t xml:space="preserve">Tollymore Forest Park as a potential location for a National Mountain Bike Trail Centre. </w:t>
      </w:r>
    </w:p>
    <w:p w:rsidR="00DF7286" w:rsidRPr="00196AF0" w:rsidRDefault="00DF7286" w:rsidP="006C1796">
      <w:pPr>
        <w:ind w:left="709" w:hanging="709"/>
        <w:jc w:val="both"/>
        <w:rPr>
          <w:rFonts w:ascii="Tahoma" w:hAnsi="Tahoma" w:cs="Tahoma"/>
          <w:sz w:val="24"/>
          <w:szCs w:val="24"/>
          <w:u w:val="single"/>
        </w:rPr>
      </w:pPr>
      <w:r w:rsidRPr="00DF7286">
        <w:rPr>
          <w:rFonts w:ascii="Tahoma" w:hAnsi="Tahoma" w:cs="Tahoma"/>
          <w:b/>
          <w:sz w:val="24"/>
          <w:szCs w:val="24"/>
        </w:rPr>
        <w:t xml:space="preserve"> </w:t>
      </w:r>
      <w:r w:rsidRPr="00DF7286">
        <w:rPr>
          <w:rFonts w:ascii="Tahoma" w:hAnsi="Tahoma" w:cs="Tahoma"/>
          <w:b/>
          <w:sz w:val="24"/>
          <w:szCs w:val="24"/>
        </w:rPr>
        <w:tab/>
      </w:r>
      <w:r w:rsidR="00922A3B" w:rsidRPr="00196AF0">
        <w:rPr>
          <w:rFonts w:ascii="Tahoma" w:hAnsi="Tahoma" w:cs="Tahoma"/>
          <w:sz w:val="24"/>
          <w:szCs w:val="24"/>
          <w:u w:val="single"/>
        </w:rPr>
        <w:t>Sports Facilities Strategy for Northern Ireland</w:t>
      </w:r>
      <w:r w:rsidRPr="00196AF0">
        <w:rPr>
          <w:rFonts w:ascii="Tahoma" w:hAnsi="Tahoma" w:cs="Tahoma"/>
          <w:sz w:val="24"/>
          <w:szCs w:val="24"/>
          <w:u w:val="single"/>
        </w:rPr>
        <w:t xml:space="preserve"> </w:t>
      </w:r>
    </w:p>
    <w:p w:rsidR="00352778" w:rsidRDefault="00196AF0" w:rsidP="00CF5D22">
      <w:pPr>
        <w:ind w:left="709" w:hanging="709"/>
        <w:jc w:val="both"/>
        <w:rPr>
          <w:rFonts w:ascii="Tahoma" w:hAnsi="Tahoma" w:cs="Tahoma"/>
          <w:sz w:val="24"/>
          <w:szCs w:val="24"/>
        </w:rPr>
      </w:pPr>
      <w:r>
        <w:rPr>
          <w:rFonts w:ascii="Tahoma" w:hAnsi="Tahoma" w:cs="Tahoma"/>
          <w:sz w:val="24"/>
          <w:szCs w:val="24"/>
        </w:rPr>
        <w:t>2</w:t>
      </w:r>
      <w:r w:rsidR="007C7316">
        <w:rPr>
          <w:rFonts w:ascii="Tahoma" w:hAnsi="Tahoma" w:cs="Tahoma"/>
          <w:sz w:val="24"/>
          <w:szCs w:val="24"/>
        </w:rPr>
        <w:t>.20</w:t>
      </w:r>
      <w:r w:rsidR="005607A1">
        <w:rPr>
          <w:rFonts w:ascii="Tahoma" w:hAnsi="Tahoma" w:cs="Tahoma"/>
          <w:sz w:val="24"/>
          <w:szCs w:val="24"/>
        </w:rPr>
        <w:t xml:space="preserve"> </w:t>
      </w:r>
      <w:r w:rsidR="005607A1">
        <w:rPr>
          <w:rFonts w:ascii="Tahoma" w:hAnsi="Tahoma" w:cs="Tahoma"/>
          <w:sz w:val="24"/>
          <w:szCs w:val="24"/>
        </w:rPr>
        <w:tab/>
      </w:r>
      <w:r w:rsidR="007276DF">
        <w:rPr>
          <w:rFonts w:ascii="Tahoma" w:hAnsi="Tahoma" w:cs="Tahoma"/>
          <w:sz w:val="24"/>
          <w:szCs w:val="24"/>
        </w:rPr>
        <w:t xml:space="preserve">Sports NI, </w:t>
      </w:r>
      <w:r w:rsidR="00671DD4">
        <w:rPr>
          <w:rFonts w:ascii="Tahoma" w:hAnsi="Tahoma" w:cs="Tahoma"/>
          <w:sz w:val="24"/>
          <w:szCs w:val="24"/>
        </w:rPr>
        <w:t>has been working, in</w:t>
      </w:r>
      <w:r w:rsidR="007276DF">
        <w:rPr>
          <w:rFonts w:ascii="Tahoma" w:hAnsi="Tahoma" w:cs="Tahoma"/>
          <w:sz w:val="24"/>
          <w:szCs w:val="24"/>
        </w:rPr>
        <w:t xml:space="preserve"> partnership with the District Councils,</w:t>
      </w:r>
      <w:r w:rsidR="00671DD4">
        <w:rPr>
          <w:rFonts w:ascii="Tahoma" w:hAnsi="Tahoma" w:cs="Tahoma"/>
          <w:sz w:val="24"/>
          <w:szCs w:val="24"/>
        </w:rPr>
        <w:t xml:space="preserve"> to develop a Sports Facilities Strategy for Northern Ireland and the 11 District Council Area Reports.  The strategy </w:t>
      </w:r>
      <w:r w:rsidR="00C45C75" w:rsidRPr="00C45C75">
        <w:rPr>
          <w:rFonts w:ascii="Tahoma" w:hAnsi="Tahoma" w:cs="Tahoma"/>
          <w:sz w:val="24"/>
          <w:szCs w:val="24"/>
        </w:rPr>
        <w:t>identif</w:t>
      </w:r>
      <w:r w:rsidR="00671DD4">
        <w:rPr>
          <w:rFonts w:ascii="Tahoma" w:hAnsi="Tahoma" w:cs="Tahoma"/>
          <w:sz w:val="24"/>
          <w:szCs w:val="24"/>
        </w:rPr>
        <w:t>ies</w:t>
      </w:r>
      <w:r w:rsidR="00C45C75" w:rsidRPr="00C45C75">
        <w:rPr>
          <w:rFonts w:ascii="Tahoma" w:hAnsi="Tahoma" w:cs="Tahoma"/>
          <w:sz w:val="24"/>
          <w:szCs w:val="24"/>
        </w:rPr>
        <w:t xml:space="preserve"> the need for sports facilities of Northern Ireland wide significance, sports facilities that are of cultural importance, high performance training and competition sports facilities and local sport facility needs (i</w:t>
      </w:r>
      <w:r w:rsidR="004C3D80">
        <w:rPr>
          <w:rFonts w:ascii="Tahoma" w:hAnsi="Tahoma" w:cs="Tahoma"/>
          <w:sz w:val="24"/>
          <w:szCs w:val="24"/>
        </w:rPr>
        <w:t>.</w:t>
      </w:r>
      <w:r w:rsidR="00C45C75" w:rsidRPr="00C45C75">
        <w:rPr>
          <w:rFonts w:ascii="Tahoma" w:hAnsi="Tahoma" w:cs="Tahoma"/>
          <w:sz w:val="24"/>
          <w:szCs w:val="24"/>
        </w:rPr>
        <w:t>e District Council areas).</w:t>
      </w:r>
      <w:r w:rsidR="00D45C76">
        <w:rPr>
          <w:rFonts w:ascii="Tahoma" w:hAnsi="Tahoma" w:cs="Tahoma"/>
          <w:sz w:val="24"/>
          <w:szCs w:val="24"/>
        </w:rPr>
        <w:t xml:space="preserve"> </w:t>
      </w:r>
      <w:r w:rsidR="00D45C76" w:rsidRPr="00D45C76">
        <w:rPr>
          <w:rFonts w:ascii="Tahoma" w:hAnsi="Tahoma" w:cs="Tahoma"/>
          <w:sz w:val="24"/>
          <w:szCs w:val="24"/>
        </w:rPr>
        <w:t>District Council Area Reports will flow out of the Strategy and identify the need for local facilities and recommend locations for the development and/or refurbishment of sports facilities.</w:t>
      </w:r>
      <w:r w:rsidR="0015193F">
        <w:rPr>
          <w:rFonts w:ascii="Tahoma" w:hAnsi="Tahoma" w:cs="Tahoma"/>
          <w:sz w:val="24"/>
          <w:szCs w:val="24"/>
        </w:rPr>
        <w:t xml:space="preserve">  The Council’</w:t>
      </w:r>
      <w:r w:rsidR="00DB05AD">
        <w:rPr>
          <w:rFonts w:ascii="Tahoma" w:hAnsi="Tahoma" w:cs="Tahoma"/>
          <w:sz w:val="24"/>
          <w:szCs w:val="24"/>
        </w:rPr>
        <w:t xml:space="preserve">s Sports Facility Strategy </w:t>
      </w:r>
      <w:r w:rsidR="0015193F">
        <w:rPr>
          <w:rFonts w:ascii="Tahoma" w:hAnsi="Tahoma" w:cs="Tahoma"/>
          <w:sz w:val="24"/>
          <w:szCs w:val="24"/>
        </w:rPr>
        <w:t>is further noted below.</w:t>
      </w:r>
    </w:p>
    <w:p w:rsidR="008B71C7" w:rsidRPr="008B71C7" w:rsidRDefault="008B71C7" w:rsidP="008B71C7">
      <w:pPr>
        <w:ind w:left="709" w:firstLine="11"/>
        <w:jc w:val="both"/>
        <w:rPr>
          <w:rFonts w:ascii="Tahoma" w:hAnsi="Tahoma" w:cs="Tahoma"/>
          <w:sz w:val="24"/>
          <w:szCs w:val="24"/>
          <w:u w:val="single"/>
        </w:rPr>
      </w:pPr>
      <w:r w:rsidRPr="008B71C7">
        <w:rPr>
          <w:rFonts w:ascii="Tahoma" w:hAnsi="Tahoma" w:cs="Tahoma"/>
          <w:bCs/>
          <w:iCs/>
          <w:sz w:val="24"/>
          <w:szCs w:val="24"/>
          <w:u w:val="single"/>
        </w:rPr>
        <w:t xml:space="preserve">Outdoor Recreation Action Plan for Northern Ireland </w:t>
      </w:r>
      <w:r>
        <w:rPr>
          <w:rFonts w:ascii="Tahoma" w:hAnsi="Tahoma" w:cs="Tahoma"/>
          <w:bCs/>
          <w:iCs/>
          <w:sz w:val="24"/>
          <w:szCs w:val="24"/>
          <w:u w:val="single"/>
        </w:rPr>
        <w:t>2015 - 2020</w:t>
      </w:r>
    </w:p>
    <w:p w:rsidR="00196AF0" w:rsidRDefault="007C7316" w:rsidP="00671DD4">
      <w:pPr>
        <w:ind w:left="709" w:hanging="709"/>
        <w:jc w:val="both"/>
        <w:rPr>
          <w:rFonts w:ascii="Tahoma" w:hAnsi="Tahoma" w:cs="Tahoma"/>
          <w:bCs/>
          <w:sz w:val="24"/>
          <w:szCs w:val="24"/>
          <w:u w:val="single"/>
        </w:rPr>
      </w:pPr>
      <w:r>
        <w:rPr>
          <w:rFonts w:ascii="Tahoma" w:hAnsi="Tahoma" w:cs="Tahoma"/>
          <w:sz w:val="24"/>
          <w:szCs w:val="24"/>
        </w:rPr>
        <w:t>2.21</w:t>
      </w:r>
      <w:r w:rsidR="008B71C7" w:rsidRPr="008B71C7">
        <w:rPr>
          <w:rFonts w:ascii="Tahoma" w:hAnsi="Tahoma" w:cs="Tahoma"/>
          <w:sz w:val="24"/>
          <w:szCs w:val="24"/>
        </w:rPr>
        <w:t xml:space="preserve"> </w:t>
      </w:r>
      <w:r w:rsidR="008B71C7">
        <w:rPr>
          <w:rFonts w:ascii="Tahoma" w:hAnsi="Tahoma" w:cs="Tahoma"/>
          <w:sz w:val="24"/>
          <w:szCs w:val="24"/>
        </w:rPr>
        <w:tab/>
      </w:r>
      <w:r w:rsidR="008B71C7" w:rsidRPr="008B71C7">
        <w:rPr>
          <w:rFonts w:ascii="Tahoma" w:hAnsi="Tahoma" w:cs="Tahoma"/>
          <w:sz w:val="24"/>
          <w:szCs w:val="24"/>
        </w:rPr>
        <w:t xml:space="preserve">This plan highlights the importance of making the outdoors accessible to everyone and the opportunities within rural areas and the urban fringes. It highlights that access to green space has been recognised across the world to be very important </w:t>
      </w:r>
      <w:r w:rsidR="008B71C7" w:rsidRPr="008B71C7">
        <w:rPr>
          <w:rFonts w:ascii="Tahoma" w:hAnsi="Tahoma" w:cs="Tahoma"/>
          <w:sz w:val="24"/>
          <w:szCs w:val="24"/>
        </w:rPr>
        <w:lastRenderedPageBreak/>
        <w:t>for people’s health, especially mental wellbeing. It acknowledges that Northern Ireland has extensive natural resources and wonderful landscapes which have the potential to be fully maximised through our great outdoor activities. The vision for the action plan is, “</w:t>
      </w:r>
      <w:r w:rsidR="008B71C7" w:rsidRPr="008B71C7">
        <w:rPr>
          <w:rFonts w:ascii="Tahoma" w:hAnsi="Tahoma" w:cs="Tahoma"/>
          <w:i/>
          <w:iCs/>
          <w:sz w:val="24"/>
          <w:szCs w:val="24"/>
        </w:rPr>
        <w:t>a culture of dynamic, sustainable outdoor recreation in Northern Ireland</w:t>
      </w:r>
      <w:r w:rsidR="008B71C7" w:rsidRPr="008B71C7">
        <w:rPr>
          <w:rFonts w:ascii="Tahoma" w:hAnsi="Tahoma" w:cs="Tahoma"/>
          <w:sz w:val="24"/>
          <w:szCs w:val="24"/>
        </w:rPr>
        <w:t>”.</w:t>
      </w:r>
    </w:p>
    <w:p w:rsidR="00426402" w:rsidRDefault="00671DD4" w:rsidP="007C3ADE">
      <w:pPr>
        <w:jc w:val="both"/>
        <w:rPr>
          <w:rFonts w:ascii="Tahoma" w:hAnsi="Tahoma" w:cs="Tahoma"/>
          <w:b/>
          <w:bCs/>
          <w:sz w:val="24"/>
          <w:szCs w:val="24"/>
        </w:rPr>
      </w:pPr>
      <w:r w:rsidRPr="00671DD4">
        <w:rPr>
          <w:rFonts w:ascii="Tahoma" w:hAnsi="Tahoma" w:cs="Tahoma"/>
          <w:b/>
          <w:bCs/>
          <w:sz w:val="24"/>
          <w:szCs w:val="24"/>
        </w:rPr>
        <w:t>3</w:t>
      </w:r>
      <w:r w:rsidR="007C3ADE" w:rsidRPr="00671DD4">
        <w:rPr>
          <w:rFonts w:ascii="Tahoma" w:hAnsi="Tahoma" w:cs="Tahoma"/>
          <w:b/>
          <w:bCs/>
          <w:sz w:val="24"/>
          <w:szCs w:val="24"/>
        </w:rPr>
        <w:t>.0</w:t>
      </w:r>
      <w:r w:rsidR="007C3ADE" w:rsidRPr="007C3ADE">
        <w:rPr>
          <w:rFonts w:ascii="Tahoma" w:hAnsi="Tahoma" w:cs="Tahoma"/>
          <w:bCs/>
          <w:sz w:val="24"/>
          <w:szCs w:val="24"/>
        </w:rPr>
        <w:t xml:space="preserve"> </w:t>
      </w:r>
      <w:r w:rsidR="007C3ADE" w:rsidRPr="007C3ADE">
        <w:rPr>
          <w:rFonts w:ascii="Tahoma" w:hAnsi="Tahoma" w:cs="Tahoma"/>
          <w:bCs/>
          <w:sz w:val="24"/>
          <w:szCs w:val="24"/>
        </w:rPr>
        <w:tab/>
      </w:r>
      <w:r w:rsidR="0006324B">
        <w:rPr>
          <w:rFonts w:ascii="Tahoma" w:hAnsi="Tahoma" w:cs="Tahoma"/>
          <w:b/>
          <w:bCs/>
          <w:sz w:val="24"/>
          <w:szCs w:val="24"/>
        </w:rPr>
        <w:t>Local Policy Context</w:t>
      </w:r>
    </w:p>
    <w:p w:rsidR="0006324B" w:rsidRPr="0006324B" w:rsidRDefault="0006324B" w:rsidP="007C3ADE">
      <w:pPr>
        <w:jc w:val="both"/>
        <w:rPr>
          <w:rFonts w:ascii="Tahoma" w:hAnsi="Tahoma" w:cs="Tahoma"/>
          <w:sz w:val="24"/>
          <w:szCs w:val="24"/>
          <w:u w:val="single"/>
        </w:rPr>
      </w:pPr>
      <w:r>
        <w:rPr>
          <w:rFonts w:ascii="Tahoma" w:hAnsi="Tahoma" w:cs="Tahoma"/>
          <w:b/>
          <w:bCs/>
          <w:sz w:val="24"/>
          <w:szCs w:val="24"/>
        </w:rPr>
        <w:tab/>
      </w:r>
      <w:r w:rsidRPr="0006324B">
        <w:rPr>
          <w:rFonts w:ascii="Tahoma" w:hAnsi="Tahoma" w:cs="Tahoma"/>
          <w:bCs/>
          <w:sz w:val="24"/>
          <w:szCs w:val="24"/>
          <w:u w:val="single"/>
        </w:rPr>
        <w:t>Development Plans</w:t>
      </w:r>
    </w:p>
    <w:p w:rsidR="003D191C" w:rsidRPr="001A08DA" w:rsidRDefault="00A9441D" w:rsidP="004F5FC5">
      <w:pPr>
        <w:ind w:left="709" w:hanging="709"/>
        <w:jc w:val="both"/>
        <w:rPr>
          <w:rFonts w:ascii="Tahoma" w:hAnsi="Tahoma" w:cs="Tahoma"/>
          <w:sz w:val="24"/>
          <w:szCs w:val="24"/>
        </w:rPr>
      </w:pPr>
      <w:r>
        <w:rPr>
          <w:rFonts w:ascii="Tahoma" w:hAnsi="Tahoma" w:cs="Tahoma"/>
          <w:sz w:val="24"/>
          <w:szCs w:val="24"/>
        </w:rPr>
        <w:t>3.1</w:t>
      </w:r>
      <w:r w:rsidR="005C4EEE">
        <w:rPr>
          <w:rFonts w:ascii="Tahoma" w:hAnsi="Tahoma" w:cs="Tahoma"/>
          <w:sz w:val="24"/>
          <w:szCs w:val="24"/>
        </w:rPr>
        <w:tab/>
      </w:r>
      <w:r w:rsidR="006670E6" w:rsidRPr="006670E6">
        <w:rPr>
          <w:rFonts w:ascii="Tahoma" w:hAnsi="Tahoma" w:cs="Tahoma"/>
          <w:sz w:val="24"/>
          <w:szCs w:val="24"/>
        </w:rPr>
        <w:t>The Ards and Down Area Plan 2015 (ADAP) and the Banbridge/Newry and Mourne Area Plan 2015 (BNMAP) are the current statutory plans for the District and provide the framework against which to assess development proposals. Newry City and the five main towns within the District also have their own Town Centre Masterplan which were completed by the former Department of Social Development (DSD) in conjunction with the</w:t>
      </w:r>
      <w:r w:rsidR="000B7965">
        <w:rPr>
          <w:rFonts w:ascii="Tahoma" w:hAnsi="Tahoma" w:cs="Tahoma"/>
          <w:sz w:val="24"/>
          <w:szCs w:val="24"/>
        </w:rPr>
        <w:t xml:space="preserve"> legacy</w:t>
      </w:r>
      <w:r w:rsidR="006670E6" w:rsidRPr="006670E6">
        <w:rPr>
          <w:rFonts w:ascii="Tahoma" w:hAnsi="Tahoma" w:cs="Tahoma"/>
          <w:sz w:val="24"/>
          <w:szCs w:val="24"/>
        </w:rPr>
        <w:t xml:space="preserve"> Councils and are concerned with urban regeneration initiatives in each respective town centre.  The Council is currently carrying out a review of the action plans identified in these master</w:t>
      </w:r>
      <w:r w:rsidR="006670E6">
        <w:rPr>
          <w:rFonts w:ascii="Tahoma" w:hAnsi="Tahoma" w:cs="Tahoma"/>
          <w:sz w:val="24"/>
          <w:szCs w:val="24"/>
        </w:rPr>
        <w:t xml:space="preserve"> </w:t>
      </w:r>
      <w:r w:rsidR="006670E6" w:rsidRPr="006670E6">
        <w:rPr>
          <w:rFonts w:ascii="Tahoma" w:hAnsi="Tahoma" w:cs="Tahoma"/>
          <w:sz w:val="24"/>
          <w:szCs w:val="24"/>
        </w:rPr>
        <w:t>plans with a view to agreeing a list of priority actions for each plan that could be achieved within the life of the current Council.</w:t>
      </w:r>
    </w:p>
    <w:p w:rsidR="003C7FCF" w:rsidRPr="00196AF0" w:rsidRDefault="003C7FCF" w:rsidP="005762B6">
      <w:pPr>
        <w:ind w:left="709"/>
        <w:jc w:val="both"/>
        <w:rPr>
          <w:rFonts w:ascii="Tahoma" w:hAnsi="Tahoma" w:cs="Tahoma"/>
          <w:sz w:val="24"/>
          <w:szCs w:val="24"/>
          <w:u w:val="single"/>
        </w:rPr>
      </w:pPr>
      <w:r w:rsidRPr="00196AF0">
        <w:rPr>
          <w:rFonts w:ascii="Tahoma" w:hAnsi="Tahoma" w:cs="Tahoma"/>
          <w:sz w:val="24"/>
          <w:szCs w:val="24"/>
          <w:u w:val="single"/>
        </w:rPr>
        <w:t>Ards and Down Area Plan 2015</w:t>
      </w:r>
      <w:r w:rsidR="005E4AAA">
        <w:rPr>
          <w:rFonts w:ascii="Tahoma" w:hAnsi="Tahoma" w:cs="Tahoma"/>
          <w:sz w:val="24"/>
          <w:szCs w:val="24"/>
          <w:u w:val="single"/>
        </w:rPr>
        <w:t xml:space="preserve"> </w:t>
      </w:r>
    </w:p>
    <w:p w:rsidR="009F6EB5" w:rsidRPr="009F6EB5" w:rsidRDefault="005C4EEE" w:rsidP="009F6EB5">
      <w:pPr>
        <w:ind w:left="709" w:hanging="709"/>
        <w:jc w:val="both"/>
        <w:rPr>
          <w:rFonts w:ascii="Tahoma" w:hAnsi="Tahoma" w:cs="Tahoma"/>
          <w:sz w:val="24"/>
          <w:szCs w:val="24"/>
        </w:rPr>
      </w:pPr>
      <w:r>
        <w:rPr>
          <w:rFonts w:ascii="Tahoma" w:hAnsi="Tahoma" w:cs="Tahoma"/>
          <w:sz w:val="24"/>
          <w:szCs w:val="24"/>
        </w:rPr>
        <w:t>3.2</w:t>
      </w:r>
      <w:r w:rsidR="002157A0">
        <w:rPr>
          <w:rFonts w:ascii="Tahoma" w:hAnsi="Tahoma" w:cs="Tahoma"/>
          <w:sz w:val="24"/>
          <w:szCs w:val="24"/>
        </w:rPr>
        <w:t xml:space="preserve"> </w:t>
      </w:r>
      <w:r w:rsidR="002157A0">
        <w:rPr>
          <w:rFonts w:ascii="Tahoma" w:hAnsi="Tahoma" w:cs="Tahoma"/>
          <w:sz w:val="24"/>
          <w:szCs w:val="24"/>
        </w:rPr>
        <w:tab/>
      </w:r>
      <w:r w:rsidR="009F6EB5" w:rsidRPr="009F6EB5">
        <w:rPr>
          <w:rFonts w:ascii="Tahoma" w:hAnsi="Tahoma" w:cs="Tahoma"/>
          <w:sz w:val="24"/>
          <w:szCs w:val="24"/>
        </w:rPr>
        <w:t xml:space="preserve">The ADAP identifies the various resources and types of open space that are located within the District.  It notes that natural resources, such as Strangford Lough and the Mourne Mountains, provide a wealth of opportunities for active outdoor pursuits.  It also notes the area contains a variety of informal recreational open space, particularly parkland with Castlewellan and Tollymore Forest Parks being notable examples.  In addition it states that informal recreation facilities are associated with natural resources such as rivers, canals, lakes, heritage sites and disused railway tracks with Tyrella Beach and Murlough Nature Reserve being </w:t>
      </w:r>
      <w:r>
        <w:rPr>
          <w:rFonts w:ascii="Tahoma" w:hAnsi="Tahoma" w:cs="Tahoma"/>
          <w:sz w:val="24"/>
          <w:szCs w:val="24"/>
        </w:rPr>
        <w:t>popular examples.  O</w:t>
      </w:r>
      <w:r w:rsidR="009F6EB5" w:rsidRPr="009F6EB5">
        <w:rPr>
          <w:rFonts w:ascii="Tahoma" w:hAnsi="Tahoma" w:cs="Tahoma"/>
          <w:sz w:val="24"/>
          <w:szCs w:val="24"/>
        </w:rPr>
        <w:t xml:space="preserve">pportunities for cultural recreation are provided at places like Castleward and other National Trust properties and historic monuments. </w:t>
      </w:r>
    </w:p>
    <w:p w:rsidR="009F6EB5" w:rsidRPr="009F6EB5" w:rsidRDefault="005C4EEE" w:rsidP="009F6EB5">
      <w:pPr>
        <w:ind w:left="709" w:hanging="709"/>
        <w:jc w:val="both"/>
        <w:rPr>
          <w:rFonts w:ascii="Tahoma" w:hAnsi="Tahoma" w:cs="Tahoma"/>
          <w:sz w:val="24"/>
          <w:szCs w:val="24"/>
        </w:rPr>
      </w:pPr>
      <w:r>
        <w:rPr>
          <w:rFonts w:ascii="Tahoma" w:hAnsi="Tahoma" w:cs="Tahoma"/>
          <w:sz w:val="24"/>
          <w:szCs w:val="24"/>
        </w:rPr>
        <w:t>3.3</w:t>
      </w:r>
      <w:r w:rsidR="009F6EB5" w:rsidRPr="009F6EB5">
        <w:rPr>
          <w:rFonts w:ascii="Tahoma" w:hAnsi="Tahoma" w:cs="Tahoma"/>
          <w:sz w:val="24"/>
          <w:szCs w:val="24"/>
        </w:rPr>
        <w:tab/>
        <w:t xml:space="preserve">The plan does not contain any specific policies with regard to open space, sport and recreation.  It does however identify existing recreational open spaces and amenity land within the major settlements and relevant villages throughout the </w:t>
      </w:r>
      <w:r w:rsidR="00690C59">
        <w:rPr>
          <w:rFonts w:ascii="Tahoma" w:hAnsi="Tahoma" w:cs="Tahoma"/>
          <w:sz w:val="24"/>
          <w:szCs w:val="24"/>
        </w:rPr>
        <w:t>plan area</w:t>
      </w:r>
      <w:r w:rsidR="009F6EB5" w:rsidRPr="009F6EB5">
        <w:rPr>
          <w:rFonts w:ascii="Tahoma" w:hAnsi="Tahoma" w:cs="Tahoma"/>
          <w:sz w:val="24"/>
          <w:szCs w:val="24"/>
        </w:rPr>
        <w:t>.  It also identified lands within some urban areas for proposed open</w:t>
      </w:r>
      <w:r w:rsidR="0055149A">
        <w:rPr>
          <w:rFonts w:ascii="Tahoma" w:hAnsi="Tahoma" w:cs="Tahoma"/>
          <w:sz w:val="24"/>
          <w:szCs w:val="24"/>
        </w:rPr>
        <w:t xml:space="preserve"> </w:t>
      </w:r>
      <w:r w:rsidR="009F6EB5" w:rsidRPr="009F6EB5">
        <w:rPr>
          <w:rFonts w:ascii="Tahoma" w:hAnsi="Tahoma" w:cs="Tahoma"/>
          <w:sz w:val="24"/>
          <w:szCs w:val="24"/>
        </w:rPr>
        <w:t xml:space="preserve">space, to meet future demand, where there was a commitment to provide open space by an enabling authority.  Areas of open space, whether identified or not by the plan, were to be safeguarded by Policy OS1 in PPS8 as no additional policies were included in the plan. </w:t>
      </w:r>
    </w:p>
    <w:p w:rsidR="00FA3536" w:rsidRPr="002034A6" w:rsidRDefault="005C4EEE" w:rsidP="002034A6">
      <w:pPr>
        <w:ind w:left="709" w:hanging="709"/>
        <w:jc w:val="both"/>
        <w:rPr>
          <w:rFonts w:ascii="Tahoma" w:hAnsi="Tahoma" w:cs="Tahoma"/>
          <w:color w:val="FF0000"/>
          <w:sz w:val="24"/>
          <w:szCs w:val="24"/>
        </w:rPr>
      </w:pPr>
      <w:r>
        <w:rPr>
          <w:rFonts w:ascii="Tahoma" w:hAnsi="Tahoma" w:cs="Tahoma"/>
          <w:sz w:val="24"/>
          <w:szCs w:val="24"/>
        </w:rPr>
        <w:t>3.4</w:t>
      </w:r>
      <w:r w:rsidR="009F6EB5" w:rsidRPr="009F6EB5">
        <w:rPr>
          <w:rFonts w:ascii="Tahoma" w:hAnsi="Tahoma" w:cs="Tahoma"/>
          <w:sz w:val="24"/>
          <w:szCs w:val="24"/>
        </w:rPr>
        <w:tab/>
      </w:r>
      <w:r w:rsidR="00FA3536">
        <w:rPr>
          <w:rFonts w:ascii="Tahoma" w:hAnsi="Tahoma" w:cs="Tahoma"/>
          <w:sz w:val="24"/>
          <w:szCs w:val="24"/>
        </w:rPr>
        <w:t>The plan identified a total of eleven sites for proposed amenity space</w:t>
      </w:r>
      <w:r w:rsidR="001D6B44">
        <w:rPr>
          <w:rFonts w:ascii="Tahoma" w:hAnsi="Tahoma" w:cs="Tahoma"/>
          <w:sz w:val="24"/>
          <w:szCs w:val="24"/>
        </w:rPr>
        <w:t xml:space="preserve"> in the plan area</w:t>
      </w:r>
      <w:r w:rsidR="00FA3536">
        <w:rPr>
          <w:rFonts w:ascii="Tahoma" w:hAnsi="Tahoma" w:cs="Tahoma"/>
          <w:sz w:val="24"/>
          <w:szCs w:val="24"/>
        </w:rPr>
        <w:t>.  Six of these were located in Downpatrick, one in Saintfield</w:t>
      </w:r>
      <w:r w:rsidR="002034A6">
        <w:rPr>
          <w:rFonts w:ascii="Tahoma" w:hAnsi="Tahoma" w:cs="Tahoma"/>
          <w:sz w:val="24"/>
          <w:szCs w:val="24"/>
        </w:rPr>
        <w:t xml:space="preserve">, two in </w:t>
      </w:r>
      <w:r w:rsidR="002034A6">
        <w:rPr>
          <w:rFonts w:ascii="Tahoma" w:hAnsi="Tahoma" w:cs="Tahoma"/>
          <w:sz w:val="24"/>
          <w:szCs w:val="24"/>
        </w:rPr>
        <w:lastRenderedPageBreak/>
        <w:t xml:space="preserve">Ballynahinch, </w:t>
      </w:r>
      <w:r w:rsidR="00FA3536">
        <w:rPr>
          <w:rFonts w:ascii="Tahoma" w:hAnsi="Tahoma" w:cs="Tahoma"/>
          <w:sz w:val="24"/>
          <w:szCs w:val="24"/>
        </w:rPr>
        <w:t xml:space="preserve">one in Newcastle and </w:t>
      </w:r>
      <w:r w:rsidR="002034A6">
        <w:rPr>
          <w:rFonts w:ascii="Tahoma" w:hAnsi="Tahoma" w:cs="Tahoma"/>
          <w:sz w:val="24"/>
          <w:szCs w:val="24"/>
        </w:rPr>
        <w:t xml:space="preserve">one in </w:t>
      </w:r>
      <w:r w:rsidR="00FA3536">
        <w:rPr>
          <w:rFonts w:ascii="Tahoma" w:hAnsi="Tahoma" w:cs="Tahoma"/>
          <w:sz w:val="24"/>
          <w:szCs w:val="24"/>
        </w:rPr>
        <w:t>Ballykinler</w:t>
      </w:r>
      <w:r w:rsidR="00FA3536" w:rsidRPr="00030329">
        <w:rPr>
          <w:rFonts w:ascii="Tahoma" w:hAnsi="Tahoma" w:cs="Tahoma"/>
          <w:sz w:val="24"/>
          <w:szCs w:val="24"/>
        </w:rPr>
        <w:t>.</w:t>
      </w:r>
      <w:r w:rsidR="002034A6" w:rsidRPr="00030329">
        <w:rPr>
          <w:rFonts w:ascii="Tahoma" w:hAnsi="Tahoma" w:cs="Tahoma"/>
          <w:sz w:val="24"/>
          <w:szCs w:val="24"/>
        </w:rPr>
        <w:t xml:space="preserve">  </w:t>
      </w:r>
      <w:r w:rsidR="005776D5">
        <w:rPr>
          <w:rFonts w:ascii="Tahoma" w:hAnsi="Tahoma" w:cs="Tahoma"/>
          <w:sz w:val="24"/>
          <w:szCs w:val="24"/>
        </w:rPr>
        <w:t>(</w:t>
      </w:r>
      <w:r w:rsidR="002034A6" w:rsidRPr="00030329">
        <w:rPr>
          <w:rFonts w:ascii="Tahoma" w:hAnsi="Tahoma" w:cs="Tahoma"/>
          <w:sz w:val="24"/>
          <w:szCs w:val="24"/>
        </w:rPr>
        <w:t xml:space="preserve">Further information on the planning history of these sites is included in appendix </w:t>
      </w:r>
      <w:r w:rsidR="006E7796" w:rsidRPr="00030329">
        <w:rPr>
          <w:rFonts w:ascii="Tahoma" w:hAnsi="Tahoma" w:cs="Tahoma"/>
          <w:sz w:val="24"/>
          <w:szCs w:val="24"/>
        </w:rPr>
        <w:t>1</w:t>
      </w:r>
      <w:r w:rsidR="005776D5">
        <w:rPr>
          <w:rFonts w:ascii="Tahoma" w:hAnsi="Tahoma" w:cs="Tahoma"/>
          <w:sz w:val="24"/>
          <w:szCs w:val="24"/>
        </w:rPr>
        <w:t>)</w:t>
      </w:r>
      <w:r w:rsidR="00030329" w:rsidRPr="00030329">
        <w:rPr>
          <w:rFonts w:ascii="Tahoma" w:hAnsi="Tahoma" w:cs="Tahoma"/>
          <w:sz w:val="24"/>
          <w:szCs w:val="24"/>
        </w:rPr>
        <w:t>.</w:t>
      </w:r>
    </w:p>
    <w:p w:rsidR="009F6EB5" w:rsidRPr="009F6EB5" w:rsidRDefault="005C4EEE" w:rsidP="00DE7F04">
      <w:pPr>
        <w:ind w:left="709" w:hanging="709"/>
        <w:jc w:val="both"/>
        <w:rPr>
          <w:rFonts w:ascii="Tahoma" w:hAnsi="Tahoma" w:cs="Tahoma"/>
          <w:sz w:val="24"/>
          <w:szCs w:val="24"/>
        </w:rPr>
      </w:pPr>
      <w:r>
        <w:rPr>
          <w:rFonts w:ascii="Tahoma" w:hAnsi="Tahoma" w:cs="Tahoma"/>
          <w:sz w:val="24"/>
          <w:szCs w:val="24"/>
        </w:rPr>
        <w:t>3.5</w:t>
      </w:r>
      <w:r w:rsidR="00DE7F04">
        <w:rPr>
          <w:rFonts w:ascii="Tahoma" w:hAnsi="Tahoma" w:cs="Tahoma"/>
          <w:sz w:val="24"/>
          <w:szCs w:val="24"/>
        </w:rPr>
        <w:t xml:space="preserve"> </w:t>
      </w:r>
      <w:r w:rsidR="00DE7F04">
        <w:rPr>
          <w:rFonts w:ascii="Tahoma" w:hAnsi="Tahoma" w:cs="Tahoma"/>
          <w:sz w:val="24"/>
          <w:szCs w:val="24"/>
        </w:rPr>
        <w:tab/>
      </w:r>
      <w:r w:rsidR="009F6EB5" w:rsidRPr="009F6EB5">
        <w:rPr>
          <w:rFonts w:ascii="Tahoma" w:hAnsi="Tahoma" w:cs="Tahoma"/>
          <w:sz w:val="24"/>
          <w:szCs w:val="24"/>
        </w:rPr>
        <w:t>Lands ideally suited for amenity, recreation and open space as part of future housing developments were also identified in some larger settlements and criteria for their development was provided as part of the key design considerations for the zoned housing lands.</w:t>
      </w:r>
    </w:p>
    <w:p w:rsidR="009F6EB5" w:rsidRPr="009F6EB5" w:rsidRDefault="005C4EEE" w:rsidP="009F6EB5">
      <w:pPr>
        <w:ind w:left="709" w:hanging="709"/>
        <w:jc w:val="both"/>
        <w:rPr>
          <w:rFonts w:ascii="Tahoma" w:hAnsi="Tahoma" w:cs="Tahoma"/>
          <w:sz w:val="24"/>
          <w:szCs w:val="24"/>
        </w:rPr>
      </w:pPr>
      <w:r>
        <w:rPr>
          <w:rFonts w:ascii="Tahoma" w:hAnsi="Tahoma" w:cs="Tahoma"/>
          <w:sz w:val="24"/>
          <w:szCs w:val="24"/>
        </w:rPr>
        <w:t>3.6</w:t>
      </w:r>
      <w:r w:rsidR="009F6EB5" w:rsidRPr="009F6EB5">
        <w:rPr>
          <w:rFonts w:ascii="Tahoma" w:hAnsi="Tahoma" w:cs="Tahoma"/>
          <w:sz w:val="24"/>
          <w:szCs w:val="24"/>
        </w:rPr>
        <w:tab/>
        <w:t>The ADAP calculated the level of open space provision within the plan area taking account of land and facilities that were firstly in the ownership of the legacy Down District Council and secondly in private ownership.</w:t>
      </w:r>
    </w:p>
    <w:p w:rsidR="009F6EB5" w:rsidRPr="009F6EB5" w:rsidRDefault="005C4EEE" w:rsidP="009F6EB5">
      <w:pPr>
        <w:ind w:left="709" w:hanging="709"/>
        <w:jc w:val="both"/>
        <w:rPr>
          <w:rFonts w:ascii="Tahoma" w:hAnsi="Tahoma" w:cs="Tahoma"/>
          <w:sz w:val="24"/>
          <w:szCs w:val="24"/>
        </w:rPr>
      </w:pPr>
      <w:r>
        <w:rPr>
          <w:rFonts w:ascii="Tahoma" w:hAnsi="Tahoma" w:cs="Tahoma"/>
          <w:sz w:val="24"/>
          <w:szCs w:val="24"/>
        </w:rPr>
        <w:t>3.7</w:t>
      </w:r>
      <w:r w:rsidR="009F6EB5" w:rsidRPr="009F6EB5">
        <w:rPr>
          <w:rFonts w:ascii="Tahoma" w:hAnsi="Tahoma" w:cs="Tahoma"/>
          <w:sz w:val="24"/>
          <w:szCs w:val="24"/>
        </w:rPr>
        <w:tab/>
        <w:t xml:space="preserve">It used these figures to assess the outdoor open space provision against the National Playing </w:t>
      </w:r>
      <w:r w:rsidR="00C9668A">
        <w:rPr>
          <w:rFonts w:ascii="Tahoma" w:hAnsi="Tahoma" w:cs="Tahoma"/>
          <w:sz w:val="24"/>
          <w:szCs w:val="24"/>
        </w:rPr>
        <w:t xml:space="preserve">Fields Association (NPFA) </w:t>
      </w:r>
      <w:r w:rsidR="009F6EB5" w:rsidRPr="009F6EB5">
        <w:rPr>
          <w:rFonts w:ascii="Tahoma" w:hAnsi="Tahoma" w:cs="Tahoma"/>
          <w:sz w:val="24"/>
          <w:szCs w:val="24"/>
        </w:rPr>
        <w:t>recommend</w:t>
      </w:r>
      <w:r w:rsidR="00C9668A">
        <w:rPr>
          <w:rFonts w:ascii="Tahoma" w:hAnsi="Tahoma" w:cs="Tahoma"/>
          <w:sz w:val="24"/>
          <w:szCs w:val="24"/>
        </w:rPr>
        <w:t>ed</w:t>
      </w:r>
      <w:r w:rsidR="009F6EB5" w:rsidRPr="009F6EB5">
        <w:rPr>
          <w:rFonts w:ascii="Tahoma" w:hAnsi="Tahoma" w:cs="Tahoma"/>
          <w:sz w:val="24"/>
          <w:szCs w:val="24"/>
        </w:rPr>
        <w:t xml:space="preserve"> a minimum standard of 2.4 hectare ‘outdoor playing space’ per 1000 population.  The plan calculated </w:t>
      </w:r>
      <w:r w:rsidR="00F76C2A">
        <w:rPr>
          <w:rFonts w:ascii="Tahoma" w:hAnsi="Tahoma" w:cs="Tahoma"/>
          <w:sz w:val="24"/>
          <w:szCs w:val="24"/>
        </w:rPr>
        <w:t>the</w:t>
      </w:r>
      <w:r w:rsidR="009F6EB5" w:rsidRPr="009F6EB5">
        <w:rPr>
          <w:rFonts w:ascii="Tahoma" w:hAnsi="Tahoma" w:cs="Tahoma"/>
          <w:sz w:val="24"/>
          <w:szCs w:val="24"/>
        </w:rPr>
        <w:t xml:space="preserve"> existing level of provision, and subsequent need, on the provision that was in the Council’s ownership. </w:t>
      </w:r>
    </w:p>
    <w:p w:rsidR="00692D60" w:rsidRDefault="005C4EEE" w:rsidP="00692D60">
      <w:pPr>
        <w:ind w:left="709" w:hanging="709"/>
        <w:jc w:val="both"/>
        <w:rPr>
          <w:rFonts w:ascii="Tahoma" w:hAnsi="Tahoma" w:cs="Tahoma"/>
          <w:sz w:val="24"/>
          <w:szCs w:val="24"/>
        </w:rPr>
      </w:pPr>
      <w:r>
        <w:rPr>
          <w:rFonts w:ascii="Tahoma" w:hAnsi="Tahoma" w:cs="Tahoma"/>
          <w:sz w:val="24"/>
          <w:szCs w:val="24"/>
        </w:rPr>
        <w:t>3.8</w:t>
      </w:r>
      <w:r w:rsidR="009F6EB5" w:rsidRPr="009F6EB5">
        <w:rPr>
          <w:rFonts w:ascii="Tahoma" w:hAnsi="Tahoma" w:cs="Tahoma"/>
          <w:sz w:val="24"/>
          <w:szCs w:val="24"/>
        </w:rPr>
        <w:tab/>
      </w:r>
      <w:r w:rsidR="00E6251E">
        <w:rPr>
          <w:rFonts w:ascii="Tahoma" w:hAnsi="Tahoma" w:cs="Tahoma"/>
          <w:sz w:val="24"/>
          <w:szCs w:val="24"/>
        </w:rPr>
        <w:t>As shown in figure 5</w:t>
      </w:r>
      <w:r w:rsidR="00CD785A">
        <w:rPr>
          <w:rFonts w:ascii="Tahoma" w:hAnsi="Tahoma" w:cs="Tahoma"/>
          <w:sz w:val="24"/>
          <w:szCs w:val="24"/>
        </w:rPr>
        <w:t xml:space="preserve"> overleaf</w:t>
      </w:r>
      <w:r w:rsidR="009F6EB5" w:rsidRPr="009F6EB5">
        <w:rPr>
          <w:rFonts w:ascii="Tahoma" w:hAnsi="Tahoma" w:cs="Tahoma"/>
          <w:sz w:val="24"/>
          <w:szCs w:val="24"/>
        </w:rPr>
        <w:t xml:space="preserve"> it found that the total area of active recreation provision owned by the former Down District Council was 63.05 hectares with 61.1 hectares being comprised of outdoor sports (playing fields) and 1.95 hectares children’s playing areas.  It therefore concluded that the Down District had a deficit of both outdoor sports space (41.3 hectares) and children’s play areas (49.25 hectares) and the deficit could increase</w:t>
      </w:r>
      <w:r w:rsidR="008955BE">
        <w:rPr>
          <w:rFonts w:ascii="Tahoma" w:hAnsi="Tahoma" w:cs="Tahoma"/>
          <w:sz w:val="24"/>
          <w:szCs w:val="24"/>
        </w:rPr>
        <w:t xml:space="preserve"> (as a result of population growth)</w:t>
      </w:r>
      <w:r w:rsidR="009F6EB5" w:rsidRPr="009F6EB5">
        <w:rPr>
          <w:rFonts w:ascii="Tahoma" w:hAnsi="Tahoma" w:cs="Tahoma"/>
          <w:sz w:val="24"/>
          <w:szCs w:val="24"/>
        </w:rPr>
        <w:t xml:space="preserve"> over the plan period to 56.37 hectares and 56.78 hectares respectively.  This calculation included the total population of the Down District i.e urban and rural while the existing provision only included that of the towns and villages.  (The breakdown of the provision across the settl</w:t>
      </w:r>
      <w:r w:rsidR="00B9733B">
        <w:rPr>
          <w:rFonts w:ascii="Tahoma" w:hAnsi="Tahoma" w:cs="Tahoma"/>
          <w:sz w:val="24"/>
          <w:szCs w:val="24"/>
        </w:rPr>
        <w:t>ement</w:t>
      </w:r>
      <w:r w:rsidR="00E6251E">
        <w:rPr>
          <w:rFonts w:ascii="Tahoma" w:hAnsi="Tahoma" w:cs="Tahoma"/>
          <w:sz w:val="24"/>
          <w:szCs w:val="24"/>
        </w:rPr>
        <w:t xml:space="preserve">s is detailed in Appendix </w:t>
      </w:r>
      <w:r w:rsidR="00347ACA">
        <w:rPr>
          <w:rFonts w:ascii="Tahoma" w:hAnsi="Tahoma" w:cs="Tahoma"/>
          <w:sz w:val="24"/>
          <w:szCs w:val="24"/>
        </w:rPr>
        <w:t>3</w:t>
      </w:r>
      <w:r w:rsidR="009F6EB5" w:rsidRPr="009F6EB5">
        <w:rPr>
          <w:rFonts w:ascii="Tahoma" w:hAnsi="Tahoma" w:cs="Tahoma"/>
          <w:sz w:val="24"/>
          <w:szCs w:val="24"/>
        </w:rPr>
        <w:t>).</w:t>
      </w:r>
    </w:p>
    <w:p w:rsidR="003C7FCF" w:rsidRPr="00E44CC2" w:rsidRDefault="003C7FCF" w:rsidP="003C7FCF">
      <w:pPr>
        <w:ind w:firstLine="709"/>
        <w:jc w:val="both"/>
        <w:rPr>
          <w:rFonts w:ascii="Tahoma" w:hAnsi="Tahoma" w:cs="Tahoma"/>
          <w:sz w:val="24"/>
          <w:szCs w:val="24"/>
          <w:u w:val="single"/>
        </w:rPr>
      </w:pPr>
      <w:r w:rsidRPr="00E44CC2">
        <w:rPr>
          <w:rFonts w:ascii="Tahoma" w:hAnsi="Tahoma" w:cs="Tahoma"/>
          <w:sz w:val="24"/>
          <w:szCs w:val="24"/>
          <w:u w:val="single"/>
        </w:rPr>
        <w:t>Banbridge / Newry &amp; Mourne Area Plan 2015</w:t>
      </w:r>
    </w:p>
    <w:p w:rsidR="00B51A7D" w:rsidRPr="00B51A7D" w:rsidRDefault="007D683B" w:rsidP="00B51A7D">
      <w:pPr>
        <w:ind w:left="709" w:hanging="709"/>
        <w:jc w:val="both"/>
        <w:rPr>
          <w:rFonts w:ascii="Tahoma" w:hAnsi="Tahoma" w:cs="Tahoma"/>
          <w:sz w:val="24"/>
          <w:szCs w:val="24"/>
        </w:rPr>
      </w:pPr>
      <w:r>
        <w:rPr>
          <w:rFonts w:ascii="Tahoma" w:hAnsi="Tahoma" w:cs="Tahoma"/>
          <w:sz w:val="24"/>
          <w:szCs w:val="24"/>
        </w:rPr>
        <w:t>3.9</w:t>
      </w:r>
      <w:r w:rsidR="002157A0">
        <w:rPr>
          <w:rFonts w:ascii="Tahoma" w:hAnsi="Tahoma" w:cs="Tahoma"/>
          <w:sz w:val="24"/>
          <w:szCs w:val="24"/>
        </w:rPr>
        <w:t xml:space="preserve"> </w:t>
      </w:r>
      <w:r w:rsidR="002157A0">
        <w:rPr>
          <w:rFonts w:ascii="Tahoma" w:hAnsi="Tahoma" w:cs="Tahoma"/>
          <w:sz w:val="24"/>
          <w:szCs w:val="24"/>
        </w:rPr>
        <w:tab/>
      </w:r>
      <w:r w:rsidR="00B51A7D" w:rsidRPr="00B51A7D">
        <w:rPr>
          <w:rFonts w:ascii="Tahoma" w:hAnsi="Tahoma" w:cs="Tahoma"/>
          <w:sz w:val="24"/>
          <w:szCs w:val="24"/>
        </w:rPr>
        <w:t xml:space="preserve">The Plan area covers a largely rural area which includes much of the Mournes Area of Outstanding Natural Beauty (including Slieve Croob), the Ring of Gullion Area of Outstanding Natural Beauty and the shores of Carlingford Lough. </w:t>
      </w:r>
    </w:p>
    <w:p w:rsidR="00B51A7D" w:rsidRPr="00B51A7D" w:rsidRDefault="007D683B" w:rsidP="00B51A7D">
      <w:pPr>
        <w:ind w:left="709" w:hanging="709"/>
        <w:jc w:val="both"/>
        <w:rPr>
          <w:rFonts w:ascii="Tahoma" w:hAnsi="Tahoma" w:cs="Tahoma"/>
          <w:sz w:val="24"/>
          <w:szCs w:val="24"/>
        </w:rPr>
      </w:pPr>
      <w:r>
        <w:rPr>
          <w:rFonts w:ascii="Tahoma" w:hAnsi="Tahoma" w:cs="Tahoma"/>
          <w:sz w:val="24"/>
          <w:szCs w:val="24"/>
        </w:rPr>
        <w:t>3.10</w:t>
      </w:r>
      <w:r w:rsidR="00B51A7D" w:rsidRPr="00B51A7D">
        <w:rPr>
          <w:rFonts w:ascii="Tahoma" w:hAnsi="Tahoma" w:cs="Tahoma"/>
          <w:sz w:val="24"/>
          <w:szCs w:val="24"/>
        </w:rPr>
        <w:tab/>
        <w:t>BNMAP identifies the natural resources within the plan area, such as Camlough Lough, Slieve Gullion Forest Park, Kilbroney Forest Park, Silent Valle</w:t>
      </w:r>
      <w:r w:rsidR="00E6251E">
        <w:rPr>
          <w:rFonts w:ascii="Tahoma" w:hAnsi="Tahoma" w:cs="Tahoma"/>
          <w:sz w:val="24"/>
          <w:szCs w:val="24"/>
        </w:rPr>
        <w:t xml:space="preserve">y and Newry Canal and Tow </w:t>
      </w:r>
      <w:proofErr w:type="gramStart"/>
      <w:r w:rsidR="00E6251E">
        <w:rPr>
          <w:rFonts w:ascii="Tahoma" w:hAnsi="Tahoma" w:cs="Tahoma"/>
          <w:sz w:val="24"/>
          <w:szCs w:val="24"/>
        </w:rPr>
        <w:t xml:space="preserve">Path, </w:t>
      </w:r>
      <w:r w:rsidR="00B51A7D" w:rsidRPr="00B51A7D">
        <w:rPr>
          <w:rFonts w:ascii="Tahoma" w:hAnsi="Tahoma" w:cs="Tahoma"/>
          <w:sz w:val="24"/>
          <w:szCs w:val="24"/>
        </w:rPr>
        <w:t>that</w:t>
      </w:r>
      <w:proofErr w:type="gramEnd"/>
      <w:r w:rsidR="00B51A7D" w:rsidRPr="00B51A7D">
        <w:rPr>
          <w:rFonts w:ascii="Tahoma" w:hAnsi="Tahoma" w:cs="Tahoma"/>
          <w:sz w:val="24"/>
          <w:szCs w:val="24"/>
        </w:rPr>
        <w:t xml:space="preserve"> provide numerous opportunities for open space, sports and outdoor recreational activities.</w:t>
      </w:r>
    </w:p>
    <w:p w:rsidR="00B51A7D" w:rsidRPr="00B51A7D" w:rsidRDefault="007D683B" w:rsidP="00B51A7D">
      <w:pPr>
        <w:ind w:left="709" w:hanging="709"/>
        <w:jc w:val="both"/>
        <w:rPr>
          <w:rFonts w:ascii="Tahoma" w:hAnsi="Tahoma" w:cs="Tahoma"/>
          <w:sz w:val="24"/>
          <w:szCs w:val="24"/>
        </w:rPr>
      </w:pPr>
      <w:r>
        <w:rPr>
          <w:rFonts w:ascii="Tahoma" w:hAnsi="Tahoma" w:cs="Tahoma"/>
          <w:sz w:val="24"/>
          <w:szCs w:val="24"/>
        </w:rPr>
        <w:t>3.11</w:t>
      </w:r>
      <w:r w:rsidR="00B51A7D" w:rsidRPr="00B51A7D">
        <w:rPr>
          <w:rFonts w:ascii="Tahoma" w:hAnsi="Tahoma" w:cs="Tahoma"/>
          <w:sz w:val="24"/>
          <w:szCs w:val="24"/>
        </w:rPr>
        <w:tab/>
        <w:t xml:space="preserve">The plan identified major areas of existing open space, sport and outdoor recreation but no additional lands for open space were identified.  Existing areas of open space, whether identified by the plan or not, were to be safeguarded under policy OS1 in PPS 8 as the plan did not introduce separate policies. </w:t>
      </w:r>
    </w:p>
    <w:p w:rsidR="00B51A7D" w:rsidRPr="00B51A7D" w:rsidRDefault="007D683B" w:rsidP="00B51A7D">
      <w:pPr>
        <w:ind w:left="709" w:hanging="709"/>
        <w:jc w:val="both"/>
        <w:rPr>
          <w:rFonts w:ascii="Tahoma" w:hAnsi="Tahoma" w:cs="Tahoma"/>
          <w:sz w:val="24"/>
          <w:szCs w:val="24"/>
        </w:rPr>
      </w:pPr>
      <w:r>
        <w:rPr>
          <w:rFonts w:ascii="Tahoma" w:hAnsi="Tahoma" w:cs="Tahoma"/>
          <w:sz w:val="24"/>
          <w:szCs w:val="24"/>
        </w:rPr>
        <w:lastRenderedPageBreak/>
        <w:t>3.12</w:t>
      </w:r>
      <w:r w:rsidR="00B51A7D" w:rsidRPr="00B51A7D">
        <w:rPr>
          <w:rFonts w:ascii="Tahoma" w:hAnsi="Tahoma" w:cs="Tahoma"/>
          <w:sz w:val="24"/>
          <w:szCs w:val="24"/>
        </w:rPr>
        <w:tab/>
        <w:t xml:space="preserve">It notes the Department (former DoE) would reassess open space provision and if a deficit </w:t>
      </w:r>
      <w:r w:rsidR="003C082F">
        <w:rPr>
          <w:rFonts w:ascii="Tahoma" w:hAnsi="Tahoma" w:cs="Tahoma"/>
          <w:sz w:val="24"/>
          <w:szCs w:val="24"/>
        </w:rPr>
        <w:t>wa</w:t>
      </w:r>
      <w:r w:rsidR="00B51A7D" w:rsidRPr="00B51A7D">
        <w:rPr>
          <w:rFonts w:ascii="Tahoma" w:hAnsi="Tahoma" w:cs="Tahoma"/>
          <w:sz w:val="24"/>
          <w:szCs w:val="24"/>
        </w:rPr>
        <w:t>s established the Department would work with the Council to explore the appropriate mechanisms to address this.</w:t>
      </w:r>
    </w:p>
    <w:p w:rsidR="00B51A7D" w:rsidRPr="00B51A7D" w:rsidRDefault="007D683B" w:rsidP="00B51A7D">
      <w:pPr>
        <w:ind w:left="709" w:hanging="709"/>
        <w:jc w:val="both"/>
        <w:rPr>
          <w:rFonts w:ascii="Tahoma" w:hAnsi="Tahoma" w:cs="Tahoma"/>
          <w:sz w:val="24"/>
          <w:szCs w:val="24"/>
          <w:lang w:val="en-US"/>
        </w:rPr>
      </w:pPr>
      <w:r>
        <w:rPr>
          <w:rFonts w:ascii="Tahoma" w:hAnsi="Tahoma" w:cs="Tahoma"/>
          <w:sz w:val="24"/>
          <w:szCs w:val="24"/>
        </w:rPr>
        <w:t>3.13</w:t>
      </w:r>
      <w:r w:rsidR="00B51A7D" w:rsidRPr="00B51A7D">
        <w:rPr>
          <w:rFonts w:ascii="Tahoma" w:hAnsi="Tahoma" w:cs="Tahoma"/>
          <w:sz w:val="24"/>
          <w:szCs w:val="24"/>
        </w:rPr>
        <w:tab/>
      </w:r>
      <w:r w:rsidR="00B51A7D" w:rsidRPr="00B51A7D">
        <w:rPr>
          <w:rFonts w:ascii="Tahoma" w:hAnsi="Tahoma" w:cs="Tahoma"/>
          <w:sz w:val="24"/>
          <w:szCs w:val="24"/>
          <w:lang w:val="en-US"/>
        </w:rPr>
        <w:t>The total area of active recrea</w:t>
      </w:r>
      <w:r w:rsidR="00EC00AB">
        <w:rPr>
          <w:rFonts w:ascii="Tahoma" w:hAnsi="Tahoma" w:cs="Tahoma"/>
          <w:sz w:val="24"/>
          <w:szCs w:val="24"/>
          <w:lang w:val="en-US"/>
        </w:rPr>
        <w:t>tion provision in the Newry and Mourne area</w:t>
      </w:r>
      <w:r w:rsidR="00B51A7D" w:rsidRPr="00B51A7D">
        <w:rPr>
          <w:rFonts w:ascii="Tahoma" w:hAnsi="Tahoma" w:cs="Tahoma"/>
          <w:sz w:val="24"/>
          <w:szCs w:val="24"/>
          <w:lang w:val="en-US"/>
        </w:rPr>
        <w:t xml:space="preserve"> identified by the BNMAP </w:t>
      </w:r>
      <w:r w:rsidR="00B05D5D">
        <w:rPr>
          <w:rFonts w:ascii="Tahoma" w:hAnsi="Tahoma" w:cs="Tahoma"/>
          <w:sz w:val="24"/>
          <w:szCs w:val="24"/>
          <w:lang w:val="en-US"/>
        </w:rPr>
        <w:t>(as shown in Figure 5 below</w:t>
      </w:r>
      <w:r w:rsidR="00C129FE">
        <w:rPr>
          <w:rFonts w:ascii="Tahoma" w:hAnsi="Tahoma" w:cs="Tahoma"/>
          <w:sz w:val="24"/>
          <w:szCs w:val="24"/>
          <w:lang w:val="en-US"/>
        </w:rPr>
        <w:t xml:space="preserve">) </w:t>
      </w:r>
      <w:r w:rsidR="00B51A7D" w:rsidRPr="00B51A7D">
        <w:rPr>
          <w:rFonts w:ascii="Tahoma" w:hAnsi="Tahoma" w:cs="Tahoma"/>
          <w:sz w:val="24"/>
          <w:szCs w:val="24"/>
          <w:lang w:val="en-US"/>
        </w:rPr>
        <w:t>was 110.54 hectares with 98.86 hectares being comprised of outdoor sport provision (primarily playing fields) and 11.68 hectares of children’s play areas.  The plan calculated this provision to include lands/ facilities located in the City of Newry, towns and villages that were in the legacy Newry and Mourne Council ownership and those in private ownership including GAA, Education facilities, NI Housing Executive and Churches.  (The breakdown of the provision across the settl</w:t>
      </w:r>
      <w:r w:rsidR="00B9733B">
        <w:rPr>
          <w:rFonts w:ascii="Tahoma" w:hAnsi="Tahoma" w:cs="Tahoma"/>
          <w:sz w:val="24"/>
          <w:szCs w:val="24"/>
          <w:lang w:val="en-US"/>
        </w:rPr>
        <w:t>ement</w:t>
      </w:r>
      <w:r w:rsidR="00C129FE">
        <w:rPr>
          <w:rFonts w:ascii="Tahoma" w:hAnsi="Tahoma" w:cs="Tahoma"/>
          <w:sz w:val="24"/>
          <w:szCs w:val="24"/>
          <w:lang w:val="en-US"/>
        </w:rPr>
        <w:t xml:space="preserve">s is detailed in Appendix </w:t>
      </w:r>
      <w:r w:rsidR="00347ACA">
        <w:rPr>
          <w:rFonts w:ascii="Tahoma" w:hAnsi="Tahoma" w:cs="Tahoma"/>
          <w:sz w:val="24"/>
          <w:szCs w:val="24"/>
          <w:lang w:val="en-US"/>
        </w:rPr>
        <w:t>3</w:t>
      </w:r>
      <w:r w:rsidR="00B51A7D" w:rsidRPr="00B51A7D">
        <w:rPr>
          <w:rFonts w:ascii="Tahoma" w:hAnsi="Tahoma" w:cs="Tahoma"/>
          <w:sz w:val="24"/>
          <w:szCs w:val="24"/>
          <w:lang w:val="en-US"/>
        </w:rPr>
        <w:t>).</w:t>
      </w:r>
    </w:p>
    <w:p w:rsidR="00561681" w:rsidRDefault="007D683B" w:rsidP="00C129FE">
      <w:pPr>
        <w:ind w:left="709" w:hanging="709"/>
        <w:jc w:val="both"/>
        <w:rPr>
          <w:rFonts w:ascii="Tahoma" w:hAnsi="Tahoma" w:cs="Tahoma"/>
          <w:sz w:val="24"/>
          <w:szCs w:val="24"/>
          <w:lang w:val="en-US"/>
        </w:rPr>
      </w:pPr>
      <w:r>
        <w:rPr>
          <w:rFonts w:ascii="Tahoma" w:hAnsi="Tahoma" w:cs="Tahoma"/>
          <w:sz w:val="24"/>
          <w:szCs w:val="24"/>
          <w:lang w:val="en-US"/>
        </w:rPr>
        <w:t>3.14</w:t>
      </w:r>
      <w:r w:rsidR="00B51A7D" w:rsidRPr="00B51A7D">
        <w:rPr>
          <w:rFonts w:ascii="Tahoma" w:hAnsi="Tahoma" w:cs="Tahoma"/>
          <w:sz w:val="24"/>
          <w:szCs w:val="24"/>
          <w:lang w:val="en-US"/>
        </w:rPr>
        <w:tab/>
        <w:t xml:space="preserve">The BNMAP concluded that, when compared to the NPFA recommended 2.4 hectare per 1000 population </w:t>
      </w:r>
      <w:r w:rsidR="000D01C6">
        <w:rPr>
          <w:rFonts w:ascii="Tahoma" w:hAnsi="Tahoma" w:cs="Tahoma"/>
          <w:sz w:val="24"/>
          <w:szCs w:val="24"/>
          <w:lang w:val="en-US"/>
        </w:rPr>
        <w:t xml:space="preserve">standard </w:t>
      </w:r>
      <w:r w:rsidR="00B51A7D" w:rsidRPr="00B51A7D">
        <w:rPr>
          <w:rFonts w:ascii="Tahoma" w:hAnsi="Tahoma" w:cs="Tahoma"/>
          <w:sz w:val="24"/>
          <w:szCs w:val="24"/>
          <w:lang w:val="en-US"/>
        </w:rPr>
        <w:t xml:space="preserve">there was a deficit of 17.50 hectares outdoor sport and children’s play areas in the plan area.  This calculation did not include the </w:t>
      </w:r>
      <w:r w:rsidR="003C082F">
        <w:rPr>
          <w:rFonts w:ascii="Tahoma" w:hAnsi="Tahoma" w:cs="Tahoma"/>
          <w:sz w:val="24"/>
          <w:szCs w:val="24"/>
          <w:lang w:val="en-US"/>
        </w:rPr>
        <w:t xml:space="preserve">total population of the plan area as it excluded the </w:t>
      </w:r>
      <w:r w:rsidR="00C129FE">
        <w:rPr>
          <w:rFonts w:ascii="Tahoma" w:hAnsi="Tahoma" w:cs="Tahoma"/>
          <w:sz w:val="24"/>
          <w:szCs w:val="24"/>
          <w:lang w:val="en-US"/>
        </w:rPr>
        <w:t>rural population.</w:t>
      </w:r>
    </w:p>
    <w:p w:rsidR="006E7796" w:rsidRDefault="006E7796" w:rsidP="00C129FE">
      <w:pPr>
        <w:ind w:left="709" w:hanging="709"/>
        <w:jc w:val="both"/>
        <w:rPr>
          <w:rFonts w:ascii="Tahoma" w:hAnsi="Tahoma" w:cs="Tahoma"/>
          <w:sz w:val="24"/>
          <w:szCs w:val="24"/>
          <w:lang w:val="en-US"/>
        </w:rPr>
      </w:pPr>
    </w:p>
    <w:p w:rsidR="00634AF4" w:rsidRPr="009F6EB5" w:rsidRDefault="00634AF4" w:rsidP="00634AF4">
      <w:pPr>
        <w:ind w:left="709"/>
        <w:jc w:val="both"/>
        <w:rPr>
          <w:rFonts w:ascii="Tahoma" w:hAnsi="Tahoma" w:cs="Tahoma"/>
          <w:b/>
          <w:sz w:val="24"/>
          <w:szCs w:val="24"/>
          <w:lang w:val="en-US"/>
        </w:rPr>
      </w:pPr>
      <w:r>
        <w:rPr>
          <w:rFonts w:ascii="Tahoma" w:hAnsi="Tahoma" w:cs="Tahoma"/>
          <w:b/>
          <w:sz w:val="24"/>
          <w:szCs w:val="24"/>
          <w:lang w:val="en-US"/>
        </w:rPr>
        <w:t>Figure 5</w:t>
      </w:r>
      <w:r w:rsidRPr="009F6EB5">
        <w:rPr>
          <w:rFonts w:ascii="Tahoma" w:hAnsi="Tahoma" w:cs="Tahoma"/>
          <w:b/>
          <w:sz w:val="24"/>
          <w:szCs w:val="24"/>
          <w:lang w:val="en-US"/>
        </w:rPr>
        <w:t>: Outdoor Sports and Children’s Play Area Provision identified by ADAP and BNMAP</w:t>
      </w:r>
    </w:p>
    <w:tbl>
      <w:tblPr>
        <w:tblStyle w:val="TableGrid"/>
        <w:tblW w:w="0" w:type="auto"/>
        <w:tblInd w:w="709" w:type="dxa"/>
        <w:tblLook w:val="04A0" w:firstRow="1" w:lastRow="0" w:firstColumn="1" w:lastColumn="0" w:noHBand="0" w:noVBand="1"/>
      </w:tblPr>
      <w:tblGrid>
        <w:gridCol w:w="2518"/>
        <w:gridCol w:w="2126"/>
        <w:gridCol w:w="2410"/>
        <w:gridCol w:w="1984"/>
      </w:tblGrid>
      <w:tr w:rsidR="00634AF4" w:rsidRPr="009F6EB5" w:rsidTr="00F85195">
        <w:tc>
          <w:tcPr>
            <w:tcW w:w="2518" w:type="dxa"/>
            <w:shd w:val="clear" w:color="auto" w:fill="C2D69B" w:themeFill="accent3" w:themeFillTint="99"/>
          </w:tcPr>
          <w:p w:rsidR="00634AF4" w:rsidRPr="009F6EB5" w:rsidRDefault="00634AF4" w:rsidP="00514E94">
            <w:pPr>
              <w:spacing w:after="200" w:line="276" w:lineRule="auto"/>
              <w:ind w:left="709" w:hanging="709"/>
              <w:jc w:val="both"/>
              <w:rPr>
                <w:rFonts w:ascii="Tahoma" w:hAnsi="Tahoma" w:cs="Tahoma"/>
                <w:b/>
                <w:sz w:val="24"/>
                <w:szCs w:val="24"/>
                <w:lang w:val="en-US"/>
              </w:rPr>
            </w:pPr>
            <w:r w:rsidRPr="009F6EB5">
              <w:rPr>
                <w:rFonts w:ascii="Tahoma" w:hAnsi="Tahoma" w:cs="Tahoma"/>
                <w:b/>
                <w:sz w:val="24"/>
                <w:szCs w:val="24"/>
                <w:lang w:val="en-US"/>
              </w:rPr>
              <w:t>Development Plan</w:t>
            </w:r>
          </w:p>
        </w:tc>
        <w:tc>
          <w:tcPr>
            <w:tcW w:w="2126" w:type="dxa"/>
            <w:shd w:val="clear" w:color="auto" w:fill="C2D69B" w:themeFill="accent3" w:themeFillTint="99"/>
          </w:tcPr>
          <w:p w:rsidR="00634AF4" w:rsidRPr="009F6EB5" w:rsidRDefault="00634AF4" w:rsidP="00514E94">
            <w:pPr>
              <w:spacing w:after="200" w:line="276" w:lineRule="auto"/>
              <w:ind w:left="709" w:hanging="709"/>
              <w:jc w:val="both"/>
              <w:rPr>
                <w:rFonts w:ascii="Tahoma" w:hAnsi="Tahoma" w:cs="Tahoma"/>
                <w:b/>
                <w:sz w:val="24"/>
                <w:szCs w:val="24"/>
                <w:lang w:val="en-US"/>
              </w:rPr>
            </w:pPr>
            <w:r w:rsidRPr="009F6EB5">
              <w:rPr>
                <w:rFonts w:ascii="Tahoma" w:hAnsi="Tahoma" w:cs="Tahoma"/>
                <w:b/>
                <w:sz w:val="24"/>
                <w:szCs w:val="24"/>
                <w:lang w:val="en-US"/>
              </w:rPr>
              <w:t>Outdoor Sports (Playing Fields)</w:t>
            </w:r>
          </w:p>
        </w:tc>
        <w:tc>
          <w:tcPr>
            <w:tcW w:w="2410" w:type="dxa"/>
            <w:shd w:val="clear" w:color="auto" w:fill="C2D69B" w:themeFill="accent3" w:themeFillTint="99"/>
          </w:tcPr>
          <w:p w:rsidR="00634AF4" w:rsidRPr="009F6EB5" w:rsidRDefault="00634AF4" w:rsidP="00514E94">
            <w:pPr>
              <w:spacing w:after="200" w:line="276" w:lineRule="auto"/>
              <w:ind w:left="709" w:hanging="709"/>
              <w:jc w:val="both"/>
              <w:rPr>
                <w:rFonts w:ascii="Tahoma" w:hAnsi="Tahoma" w:cs="Tahoma"/>
                <w:b/>
                <w:sz w:val="24"/>
                <w:szCs w:val="24"/>
                <w:lang w:val="en-US"/>
              </w:rPr>
            </w:pPr>
            <w:r w:rsidRPr="009F6EB5">
              <w:rPr>
                <w:rFonts w:ascii="Tahoma" w:hAnsi="Tahoma" w:cs="Tahoma"/>
                <w:b/>
                <w:sz w:val="24"/>
                <w:szCs w:val="24"/>
                <w:lang w:val="en-US"/>
              </w:rPr>
              <w:t>Children’s Play Areas</w:t>
            </w:r>
          </w:p>
        </w:tc>
        <w:tc>
          <w:tcPr>
            <w:tcW w:w="1984" w:type="dxa"/>
            <w:shd w:val="clear" w:color="auto" w:fill="C2D69B" w:themeFill="accent3" w:themeFillTint="99"/>
          </w:tcPr>
          <w:p w:rsidR="00634AF4" w:rsidRPr="009F6EB5" w:rsidRDefault="00634AF4" w:rsidP="00B05D5D">
            <w:pPr>
              <w:spacing w:after="200" w:line="276" w:lineRule="auto"/>
              <w:ind w:left="709" w:hanging="709"/>
              <w:jc w:val="center"/>
              <w:rPr>
                <w:rFonts w:ascii="Tahoma" w:hAnsi="Tahoma" w:cs="Tahoma"/>
                <w:b/>
                <w:sz w:val="24"/>
                <w:szCs w:val="24"/>
                <w:lang w:val="en-US"/>
              </w:rPr>
            </w:pPr>
            <w:r w:rsidRPr="009F6EB5">
              <w:rPr>
                <w:rFonts w:ascii="Tahoma" w:hAnsi="Tahoma" w:cs="Tahoma"/>
                <w:b/>
                <w:sz w:val="24"/>
                <w:szCs w:val="24"/>
                <w:lang w:val="en-US"/>
              </w:rPr>
              <w:t>Total</w:t>
            </w:r>
          </w:p>
        </w:tc>
      </w:tr>
      <w:tr w:rsidR="00634AF4" w:rsidRPr="009F6EB5" w:rsidTr="00F85195">
        <w:tc>
          <w:tcPr>
            <w:tcW w:w="2518" w:type="dxa"/>
            <w:shd w:val="clear" w:color="auto" w:fill="C2D69B" w:themeFill="accent3" w:themeFillTint="99"/>
          </w:tcPr>
          <w:p w:rsidR="00634AF4" w:rsidRPr="009F6EB5" w:rsidRDefault="00634AF4" w:rsidP="00514E94">
            <w:pPr>
              <w:spacing w:after="200" w:line="276" w:lineRule="auto"/>
              <w:ind w:left="709" w:hanging="709"/>
              <w:jc w:val="both"/>
              <w:rPr>
                <w:rFonts w:ascii="Tahoma" w:hAnsi="Tahoma" w:cs="Tahoma"/>
                <w:b/>
                <w:sz w:val="24"/>
                <w:szCs w:val="24"/>
                <w:lang w:val="en-US"/>
              </w:rPr>
            </w:pPr>
            <w:r w:rsidRPr="009F6EB5">
              <w:rPr>
                <w:rFonts w:ascii="Tahoma" w:hAnsi="Tahoma" w:cs="Tahoma"/>
                <w:b/>
                <w:sz w:val="24"/>
                <w:szCs w:val="24"/>
                <w:lang w:val="en-US"/>
              </w:rPr>
              <w:t>ADAP</w:t>
            </w:r>
            <w:r w:rsidR="00232346">
              <w:rPr>
                <w:rFonts w:ascii="Tahoma" w:hAnsi="Tahoma" w:cs="Tahoma"/>
                <w:b/>
                <w:sz w:val="24"/>
                <w:szCs w:val="24"/>
                <w:lang w:val="en-US"/>
              </w:rPr>
              <w:t xml:space="preserve"> </w:t>
            </w:r>
            <w:r w:rsidRPr="009F6EB5">
              <w:rPr>
                <w:rFonts w:ascii="Tahoma" w:hAnsi="Tahoma" w:cs="Tahoma"/>
                <w:b/>
                <w:sz w:val="24"/>
                <w:szCs w:val="24"/>
                <w:lang w:val="en-US"/>
              </w:rPr>
              <w:t xml:space="preserve"> (Towns &amp; Villages)</w:t>
            </w:r>
          </w:p>
        </w:tc>
        <w:tc>
          <w:tcPr>
            <w:tcW w:w="2126" w:type="dxa"/>
            <w:shd w:val="clear" w:color="auto" w:fill="EAF1DD" w:themeFill="accent3" w:themeFillTint="33"/>
          </w:tcPr>
          <w:p w:rsidR="00634AF4" w:rsidRPr="009F6EB5" w:rsidRDefault="00634AF4" w:rsidP="00514E94">
            <w:pPr>
              <w:spacing w:after="200" w:line="276" w:lineRule="auto"/>
              <w:ind w:left="709" w:hanging="709"/>
              <w:jc w:val="center"/>
              <w:rPr>
                <w:rFonts w:ascii="Tahoma" w:hAnsi="Tahoma" w:cs="Tahoma"/>
                <w:sz w:val="24"/>
                <w:szCs w:val="24"/>
                <w:lang w:val="en-US"/>
              </w:rPr>
            </w:pPr>
            <w:r w:rsidRPr="009F6EB5">
              <w:rPr>
                <w:rFonts w:ascii="Tahoma" w:hAnsi="Tahoma" w:cs="Tahoma"/>
                <w:sz w:val="24"/>
                <w:szCs w:val="24"/>
                <w:lang w:val="en-US"/>
              </w:rPr>
              <w:t>61.1</w:t>
            </w:r>
            <w:r w:rsidR="00232346">
              <w:rPr>
                <w:rFonts w:ascii="Tahoma" w:hAnsi="Tahoma" w:cs="Tahoma"/>
                <w:sz w:val="24"/>
                <w:szCs w:val="24"/>
                <w:lang w:val="en-US"/>
              </w:rPr>
              <w:t>*</w:t>
            </w:r>
          </w:p>
        </w:tc>
        <w:tc>
          <w:tcPr>
            <w:tcW w:w="2410" w:type="dxa"/>
            <w:shd w:val="clear" w:color="auto" w:fill="EAF1DD" w:themeFill="accent3" w:themeFillTint="33"/>
          </w:tcPr>
          <w:p w:rsidR="00634AF4" w:rsidRPr="009F6EB5" w:rsidRDefault="00634AF4" w:rsidP="00514E94">
            <w:pPr>
              <w:spacing w:after="200" w:line="276" w:lineRule="auto"/>
              <w:ind w:left="709" w:hanging="709"/>
              <w:jc w:val="center"/>
              <w:rPr>
                <w:rFonts w:ascii="Tahoma" w:hAnsi="Tahoma" w:cs="Tahoma"/>
                <w:sz w:val="24"/>
                <w:szCs w:val="24"/>
                <w:lang w:val="en-US"/>
              </w:rPr>
            </w:pPr>
            <w:r w:rsidRPr="009F6EB5">
              <w:rPr>
                <w:rFonts w:ascii="Tahoma" w:hAnsi="Tahoma" w:cs="Tahoma"/>
                <w:sz w:val="24"/>
                <w:szCs w:val="24"/>
                <w:lang w:val="en-US"/>
              </w:rPr>
              <w:t>1.95</w:t>
            </w:r>
            <w:r w:rsidR="00232346">
              <w:rPr>
                <w:rFonts w:ascii="Tahoma" w:hAnsi="Tahoma" w:cs="Tahoma"/>
                <w:sz w:val="24"/>
                <w:szCs w:val="24"/>
                <w:lang w:val="en-US"/>
              </w:rPr>
              <w:t>*</w:t>
            </w:r>
          </w:p>
        </w:tc>
        <w:tc>
          <w:tcPr>
            <w:tcW w:w="1984" w:type="dxa"/>
            <w:shd w:val="clear" w:color="auto" w:fill="EAF1DD" w:themeFill="accent3" w:themeFillTint="33"/>
          </w:tcPr>
          <w:p w:rsidR="00634AF4" w:rsidRPr="009F6EB5" w:rsidRDefault="00634AF4" w:rsidP="00514E94">
            <w:pPr>
              <w:spacing w:after="200" w:line="276" w:lineRule="auto"/>
              <w:ind w:left="709" w:hanging="709"/>
              <w:jc w:val="center"/>
              <w:rPr>
                <w:rFonts w:ascii="Tahoma" w:hAnsi="Tahoma" w:cs="Tahoma"/>
                <w:sz w:val="24"/>
                <w:szCs w:val="24"/>
                <w:lang w:val="en-US"/>
              </w:rPr>
            </w:pPr>
            <w:r w:rsidRPr="009F6EB5">
              <w:rPr>
                <w:rFonts w:ascii="Tahoma" w:hAnsi="Tahoma" w:cs="Tahoma"/>
                <w:sz w:val="24"/>
                <w:szCs w:val="24"/>
                <w:lang w:val="en-US"/>
              </w:rPr>
              <w:t>63.05</w:t>
            </w:r>
            <w:r w:rsidR="00232346">
              <w:rPr>
                <w:rFonts w:ascii="Tahoma" w:hAnsi="Tahoma" w:cs="Tahoma"/>
                <w:sz w:val="24"/>
                <w:szCs w:val="24"/>
                <w:lang w:val="en-US"/>
              </w:rPr>
              <w:t>*</w:t>
            </w:r>
          </w:p>
        </w:tc>
      </w:tr>
      <w:tr w:rsidR="00634AF4" w:rsidRPr="009F6EB5" w:rsidTr="00F85195">
        <w:tc>
          <w:tcPr>
            <w:tcW w:w="2518" w:type="dxa"/>
            <w:shd w:val="clear" w:color="auto" w:fill="C2D69B" w:themeFill="accent3" w:themeFillTint="99"/>
          </w:tcPr>
          <w:p w:rsidR="00634AF4" w:rsidRPr="009F6EB5" w:rsidRDefault="00634AF4" w:rsidP="00514E94">
            <w:pPr>
              <w:spacing w:after="200" w:line="276" w:lineRule="auto"/>
              <w:ind w:left="709" w:hanging="709"/>
              <w:jc w:val="both"/>
              <w:rPr>
                <w:rFonts w:ascii="Tahoma" w:hAnsi="Tahoma" w:cs="Tahoma"/>
                <w:b/>
                <w:sz w:val="24"/>
                <w:szCs w:val="24"/>
                <w:lang w:val="en-US"/>
              </w:rPr>
            </w:pPr>
            <w:r w:rsidRPr="009F6EB5">
              <w:rPr>
                <w:rFonts w:ascii="Tahoma" w:hAnsi="Tahoma" w:cs="Tahoma"/>
                <w:b/>
                <w:sz w:val="24"/>
                <w:szCs w:val="24"/>
                <w:lang w:val="en-US"/>
              </w:rPr>
              <w:t>BNMAP (City, Towns and Villages)</w:t>
            </w:r>
          </w:p>
        </w:tc>
        <w:tc>
          <w:tcPr>
            <w:tcW w:w="2126" w:type="dxa"/>
            <w:shd w:val="clear" w:color="auto" w:fill="EAF1DD" w:themeFill="accent3" w:themeFillTint="33"/>
          </w:tcPr>
          <w:p w:rsidR="00634AF4" w:rsidRPr="009F6EB5" w:rsidRDefault="00634AF4" w:rsidP="00514E94">
            <w:pPr>
              <w:spacing w:after="200" w:line="276" w:lineRule="auto"/>
              <w:ind w:left="709" w:hanging="709"/>
              <w:jc w:val="center"/>
              <w:rPr>
                <w:rFonts w:ascii="Tahoma" w:hAnsi="Tahoma" w:cs="Tahoma"/>
                <w:sz w:val="24"/>
                <w:szCs w:val="24"/>
                <w:lang w:val="en-US"/>
              </w:rPr>
            </w:pPr>
            <w:r w:rsidRPr="009F6EB5">
              <w:rPr>
                <w:rFonts w:ascii="Tahoma" w:hAnsi="Tahoma" w:cs="Tahoma"/>
                <w:sz w:val="24"/>
                <w:szCs w:val="24"/>
                <w:lang w:val="en-US"/>
              </w:rPr>
              <w:t>98.86</w:t>
            </w:r>
          </w:p>
        </w:tc>
        <w:tc>
          <w:tcPr>
            <w:tcW w:w="2410" w:type="dxa"/>
            <w:shd w:val="clear" w:color="auto" w:fill="EAF1DD" w:themeFill="accent3" w:themeFillTint="33"/>
          </w:tcPr>
          <w:p w:rsidR="00634AF4" w:rsidRPr="009F6EB5" w:rsidRDefault="00634AF4" w:rsidP="00514E94">
            <w:pPr>
              <w:spacing w:after="200" w:line="276" w:lineRule="auto"/>
              <w:ind w:left="709" w:hanging="709"/>
              <w:jc w:val="center"/>
              <w:rPr>
                <w:rFonts w:ascii="Tahoma" w:hAnsi="Tahoma" w:cs="Tahoma"/>
                <w:sz w:val="24"/>
                <w:szCs w:val="24"/>
                <w:lang w:val="en-US"/>
              </w:rPr>
            </w:pPr>
            <w:r w:rsidRPr="009F6EB5">
              <w:rPr>
                <w:rFonts w:ascii="Tahoma" w:hAnsi="Tahoma" w:cs="Tahoma"/>
                <w:sz w:val="24"/>
                <w:szCs w:val="24"/>
                <w:lang w:val="en-US"/>
              </w:rPr>
              <w:t>11.68</w:t>
            </w:r>
          </w:p>
        </w:tc>
        <w:tc>
          <w:tcPr>
            <w:tcW w:w="1984" w:type="dxa"/>
            <w:shd w:val="clear" w:color="auto" w:fill="EAF1DD" w:themeFill="accent3" w:themeFillTint="33"/>
          </w:tcPr>
          <w:p w:rsidR="00634AF4" w:rsidRPr="009F6EB5" w:rsidRDefault="00634AF4" w:rsidP="00514E94">
            <w:pPr>
              <w:spacing w:after="200" w:line="276" w:lineRule="auto"/>
              <w:ind w:left="709" w:hanging="709"/>
              <w:jc w:val="center"/>
              <w:rPr>
                <w:rFonts w:ascii="Tahoma" w:hAnsi="Tahoma" w:cs="Tahoma"/>
                <w:sz w:val="24"/>
                <w:szCs w:val="24"/>
                <w:lang w:val="en-US"/>
              </w:rPr>
            </w:pPr>
            <w:r w:rsidRPr="009F6EB5">
              <w:rPr>
                <w:rFonts w:ascii="Tahoma" w:hAnsi="Tahoma" w:cs="Tahoma"/>
                <w:sz w:val="24"/>
                <w:szCs w:val="24"/>
                <w:lang w:val="en-US"/>
              </w:rPr>
              <w:t>110.54</w:t>
            </w:r>
          </w:p>
        </w:tc>
      </w:tr>
      <w:tr w:rsidR="00634AF4" w:rsidRPr="009F6EB5" w:rsidTr="00F85195">
        <w:tc>
          <w:tcPr>
            <w:tcW w:w="2518" w:type="dxa"/>
            <w:shd w:val="clear" w:color="auto" w:fill="C2D69B" w:themeFill="accent3" w:themeFillTint="99"/>
          </w:tcPr>
          <w:p w:rsidR="00634AF4" w:rsidRPr="009F6EB5" w:rsidRDefault="00634AF4" w:rsidP="00514E94">
            <w:pPr>
              <w:spacing w:after="200" w:line="276" w:lineRule="auto"/>
              <w:ind w:left="709" w:hanging="709"/>
              <w:jc w:val="both"/>
              <w:rPr>
                <w:rFonts w:ascii="Tahoma" w:hAnsi="Tahoma" w:cs="Tahoma"/>
                <w:b/>
                <w:sz w:val="24"/>
                <w:szCs w:val="24"/>
                <w:lang w:val="en-US"/>
              </w:rPr>
            </w:pPr>
            <w:r w:rsidRPr="009F6EB5">
              <w:rPr>
                <w:rFonts w:ascii="Tahoma" w:hAnsi="Tahoma" w:cs="Tahoma"/>
                <w:b/>
                <w:sz w:val="24"/>
                <w:szCs w:val="24"/>
                <w:lang w:val="en-US"/>
              </w:rPr>
              <w:t>NMD (City, Towns, Villages)</w:t>
            </w:r>
          </w:p>
        </w:tc>
        <w:tc>
          <w:tcPr>
            <w:tcW w:w="2126" w:type="dxa"/>
            <w:shd w:val="clear" w:color="auto" w:fill="EAF1DD" w:themeFill="accent3" w:themeFillTint="33"/>
          </w:tcPr>
          <w:p w:rsidR="00634AF4" w:rsidRPr="009F6EB5" w:rsidRDefault="00634AF4" w:rsidP="00514E94">
            <w:pPr>
              <w:spacing w:after="200" w:line="276" w:lineRule="auto"/>
              <w:ind w:left="709" w:hanging="709"/>
              <w:jc w:val="center"/>
              <w:rPr>
                <w:rFonts w:ascii="Tahoma" w:hAnsi="Tahoma" w:cs="Tahoma"/>
                <w:sz w:val="24"/>
                <w:szCs w:val="24"/>
                <w:lang w:val="en-US"/>
              </w:rPr>
            </w:pPr>
            <w:r w:rsidRPr="009F6EB5">
              <w:rPr>
                <w:rFonts w:ascii="Tahoma" w:hAnsi="Tahoma" w:cs="Tahoma"/>
                <w:sz w:val="24"/>
                <w:szCs w:val="24"/>
                <w:lang w:val="en-US"/>
              </w:rPr>
              <w:t>159.96</w:t>
            </w:r>
          </w:p>
        </w:tc>
        <w:tc>
          <w:tcPr>
            <w:tcW w:w="2410" w:type="dxa"/>
            <w:shd w:val="clear" w:color="auto" w:fill="EAF1DD" w:themeFill="accent3" w:themeFillTint="33"/>
          </w:tcPr>
          <w:p w:rsidR="00634AF4" w:rsidRPr="009F6EB5" w:rsidRDefault="00634AF4" w:rsidP="00514E94">
            <w:pPr>
              <w:spacing w:after="200" w:line="276" w:lineRule="auto"/>
              <w:ind w:left="709" w:hanging="709"/>
              <w:jc w:val="center"/>
              <w:rPr>
                <w:rFonts w:ascii="Tahoma" w:hAnsi="Tahoma" w:cs="Tahoma"/>
                <w:sz w:val="24"/>
                <w:szCs w:val="24"/>
                <w:lang w:val="en-US"/>
              </w:rPr>
            </w:pPr>
            <w:r w:rsidRPr="009F6EB5">
              <w:rPr>
                <w:rFonts w:ascii="Tahoma" w:hAnsi="Tahoma" w:cs="Tahoma"/>
                <w:sz w:val="24"/>
                <w:szCs w:val="24"/>
                <w:lang w:val="en-US"/>
              </w:rPr>
              <w:t>13.63</w:t>
            </w:r>
          </w:p>
        </w:tc>
        <w:tc>
          <w:tcPr>
            <w:tcW w:w="1984" w:type="dxa"/>
            <w:shd w:val="clear" w:color="auto" w:fill="EAF1DD" w:themeFill="accent3" w:themeFillTint="33"/>
          </w:tcPr>
          <w:p w:rsidR="00634AF4" w:rsidRPr="009F6EB5" w:rsidRDefault="00634AF4" w:rsidP="00514E94">
            <w:pPr>
              <w:spacing w:after="200" w:line="276" w:lineRule="auto"/>
              <w:ind w:left="709" w:hanging="709"/>
              <w:jc w:val="center"/>
              <w:rPr>
                <w:rFonts w:ascii="Tahoma" w:hAnsi="Tahoma" w:cs="Tahoma"/>
                <w:sz w:val="24"/>
                <w:szCs w:val="24"/>
                <w:lang w:val="en-US"/>
              </w:rPr>
            </w:pPr>
            <w:r w:rsidRPr="009F6EB5">
              <w:rPr>
                <w:rFonts w:ascii="Tahoma" w:hAnsi="Tahoma" w:cs="Tahoma"/>
                <w:sz w:val="24"/>
                <w:szCs w:val="24"/>
                <w:lang w:val="en-US"/>
              </w:rPr>
              <w:t>173.59</w:t>
            </w:r>
          </w:p>
        </w:tc>
      </w:tr>
    </w:tbl>
    <w:p w:rsidR="00634AF4" w:rsidRDefault="00634AF4" w:rsidP="00634AF4">
      <w:pPr>
        <w:ind w:left="709"/>
        <w:jc w:val="both"/>
        <w:rPr>
          <w:rFonts w:ascii="Tahoma" w:hAnsi="Tahoma" w:cs="Tahoma"/>
          <w:sz w:val="20"/>
          <w:szCs w:val="20"/>
          <w:lang w:val="en-US"/>
        </w:rPr>
      </w:pPr>
      <w:r w:rsidRPr="005762B6">
        <w:rPr>
          <w:rFonts w:ascii="Tahoma" w:hAnsi="Tahoma" w:cs="Tahoma"/>
          <w:sz w:val="20"/>
          <w:szCs w:val="20"/>
          <w:lang w:val="en-US"/>
        </w:rPr>
        <w:t>*ADAP calculated outdoor sports provision based on the legacy Down District Councils ownership.  It then calculated a private ownership category of private ownership (34.63ha) that would be more in l</w:t>
      </w:r>
      <w:r>
        <w:rPr>
          <w:rFonts w:ascii="Tahoma" w:hAnsi="Tahoma" w:cs="Tahoma"/>
          <w:sz w:val="20"/>
          <w:szCs w:val="20"/>
          <w:lang w:val="en-US"/>
        </w:rPr>
        <w:t>ine with the approach of BNMAP.</w:t>
      </w:r>
    </w:p>
    <w:p w:rsidR="006E7796" w:rsidRDefault="006E7796" w:rsidP="00634AF4">
      <w:pPr>
        <w:ind w:left="709"/>
        <w:jc w:val="both"/>
        <w:rPr>
          <w:rFonts w:ascii="Tahoma" w:hAnsi="Tahoma" w:cs="Tahoma"/>
          <w:sz w:val="20"/>
          <w:szCs w:val="20"/>
          <w:lang w:val="en-US"/>
        </w:rPr>
      </w:pPr>
    </w:p>
    <w:p w:rsidR="006E7796" w:rsidRDefault="006E7796" w:rsidP="00634AF4">
      <w:pPr>
        <w:ind w:left="709"/>
        <w:jc w:val="both"/>
        <w:rPr>
          <w:rFonts w:ascii="Tahoma" w:hAnsi="Tahoma" w:cs="Tahoma"/>
          <w:sz w:val="20"/>
          <w:szCs w:val="20"/>
          <w:lang w:val="en-US"/>
        </w:rPr>
      </w:pPr>
    </w:p>
    <w:p w:rsidR="006E7796" w:rsidRDefault="006E7796" w:rsidP="00634AF4">
      <w:pPr>
        <w:ind w:left="709"/>
        <w:jc w:val="both"/>
        <w:rPr>
          <w:rFonts w:ascii="Tahoma" w:hAnsi="Tahoma" w:cs="Tahoma"/>
          <w:sz w:val="20"/>
          <w:szCs w:val="20"/>
          <w:lang w:val="en-US"/>
        </w:rPr>
      </w:pPr>
    </w:p>
    <w:p w:rsidR="006E7796" w:rsidRPr="00E6251E" w:rsidRDefault="006E7796" w:rsidP="00634AF4">
      <w:pPr>
        <w:ind w:left="709"/>
        <w:jc w:val="both"/>
        <w:rPr>
          <w:rFonts w:ascii="Tahoma" w:hAnsi="Tahoma" w:cs="Tahoma"/>
          <w:sz w:val="20"/>
          <w:szCs w:val="20"/>
          <w:lang w:val="en-US"/>
        </w:rPr>
      </w:pPr>
    </w:p>
    <w:p w:rsidR="00376070" w:rsidRPr="00376070" w:rsidRDefault="00376070" w:rsidP="005E4AAA">
      <w:pPr>
        <w:ind w:firstLine="709"/>
        <w:jc w:val="both"/>
        <w:rPr>
          <w:rFonts w:ascii="Tahoma" w:hAnsi="Tahoma" w:cs="Tahoma"/>
          <w:sz w:val="24"/>
          <w:szCs w:val="24"/>
          <w:u w:val="single"/>
        </w:rPr>
      </w:pPr>
      <w:r w:rsidRPr="00376070">
        <w:rPr>
          <w:rFonts w:ascii="Tahoma" w:hAnsi="Tahoma" w:cs="Tahoma"/>
          <w:sz w:val="24"/>
          <w:szCs w:val="24"/>
          <w:u w:val="single"/>
        </w:rPr>
        <w:lastRenderedPageBreak/>
        <w:t>Newry Masterplan</w:t>
      </w:r>
    </w:p>
    <w:p w:rsidR="00376070" w:rsidRDefault="00376070" w:rsidP="00376070">
      <w:pPr>
        <w:ind w:left="709" w:hanging="709"/>
        <w:jc w:val="both"/>
        <w:rPr>
          <w:rFonts w:ascii="Tahoma" w:hAnsi="Tahoma" w:cs="Tahoma"/>
          <w:iCs/>
          <w:sz w:val="24"/>
          <w:szCs w:val="24"/>
        </w:rPr>
      </w:pPr>
      <w:r>
        <w:rPr>
          <w:rFonts w:ascii="Tahoma" w:hAnsi="Tahoma" w:cs="Tahoma"/>
          <w:sz w:val="24"/>
          <w:szCs w:val="24"/>
        </w:rPr>
        <w:t>3.15</w:t>
      </w:r>
      <w:r>
        <w:rPr>
          <w:rFonts w:ascii="Tahoma" w:hAnsi="Tahoma" w:cs="Tahoma"/>
          <w:sz w:val="24"/>
          <w:szCs w:val="24"/>
        </w:rPr>
        <w:tab/>
      </w:r>
      <w:r w:rsidRPr="00AC1AFF">
        <w:rPr>
          <w:rFonts w:ascii="Tahoma" w:hAnsi="Tahoma" w:cs="Tahoma"/>
          <w:sz w:val="24"/>
          <w:szCs w:val="24"/>
        </w:rPr>
        <w:t>The Masterplan for Newry was published in October 2011.</w:t>
      </w:r>
      <w:r>
        <w:rPr>
          <w:rFonts w:ascii="Tahoma" w:hAnsi="Tahoma" w:cs="Tahoma"/>
          <w:sz w:val="24"/>
          <w:szCs w:val="24"/>
        </w:rPr>
        <w:t xml:space="preserve"> </w:t>
      </w:r>
      <w:r w:rsidRPr="00A37CCB">
        <w:rPr>
          <w:rFonts w:ascii="Tahoma" w:hAnsi="Tahoma" w:cs="Tahoma"/>
          <w:iCs/>
          <w:sz w:val="24"/>
          <w:szCs w:val="24"/>
        </w:rPr>
        <w:t xml:space="preserve">The Masterplan </w:t>
      </w:r>
      <w:r w:rsidRPr="001E42F3">
        <w:rPr>
          <w:rFonts w:ascii="Tahoma" w:hAnsi="Tahoma" w:cs="Tahoma"/>
          <w:iCs/>
          <w:sz w:val="24"/>
          <w:szCs w:val="24"/>
        </w:rPr>
        <w:t>proposes the following in relation to recreation and sporting opportunities;</w:t>
      </w:r>
    </w:p>
    <w:p w:rsidR="00376070" w:rsidRDefault="00376070" w:rsidP="00FF1CF9">
      <w:pPr>
        <w:pStyle w:val="ListParagraph"/>
        <w:numPr>
          <w:ilvl w:val="0"/>
          <w:numId w:val="18"/>
        </w:numPr>
        <w:jc w:val="both"/>
        <w:rPr>
          <w:rFonts w:ascii="Tahoma" w:hAnsi="Tahoma" w:cs="Tahoma"/>
          <w:iCs/>
          <w:sz w:val="24"/>
          <w:szCs w:val="24"/>
        </w:rPr>
      </w:pPr>
      <w:r w:rsidRPr="001E42F3">
        <w:rPr>
          <w:rFonts w:ascii="Tahoma" w:hAnsi="Tahoma" w:cs="Tahoma"/>
          <w:iCs/>
          <w:sz w:val="24"/>
          <w:szCs w:val="24"/>
        </w:rPr>
        <w:t xml:space="preserve">Creating a world class waterfront by capitalising on the Clanrye </w:t>
      </w:r>
      <w:proofErr w:type="gramStart"/>
      <w:r w:rsidRPr="001E42F3">
        <w:rPr>
          <w:rFonts w:ascii="Tahoma" w:hAnsi="Tahoma" w:cs="Tahoma"/>
          <w:iCs/>
          <w:sz w:val="24"/>
          <w:szCs w:val="24"/>
        </w:rPr>
        <w:t>river</w:t>
      </w:r>
      <w:proofErr w:type="gramEnd"/>
      <w:r w:rsidRPr="001E42F3">
        <w:rPr>
          <w:rFonts w:ascii="Tahoma" w:hAnsi="Tahoma" w:cs="Tahoma"/>
          <w:iCs/>
          <w:sz w:val="24"/>
          <w:szCs w:val="24"/>
        </w:rPr>
        <w:t xml:space="preserve"> and the Newry canal that runs through the city centre.  This was to include the re-opening of the Newry Canal to boat traffic as part of a national connection between Lough Neagh and Carlingford Lough</w:t>
      </w:r>
      <w:r>
        <w:rPr>
          <w:rFonts w:ascii="Tahoma" w:hAnsi="Tahoma" w:cs="Tahoma"/>
          <w:iCs/>
          <w:sz w:val="24"/>
          <w:szCs w:val="24"/>
        </w:rPr>
        <w:t>,</w:t>
      </w:r>
    </w:p>
    <w:p w:rsidR="00376070" w:rsidRDefault="00376070" w:rsidP="00FF1CF9">
      <w:pPr>
        <w:pStyle w:val="ListParagraph"/>
        <w:numPr>
          <w:ilvl w:val="0"/>
          <w:numId w:val="18"/>
        </w:numPr>
        <w:jc w:val="both"/>
        <w:rPr>
          <w:rFonts w:ascii="Tahoma" w:hAnsi="Tahoma" w:cs="Tahoma"/>
          <w:iCs/>
          <w:sz w:val="24"/>
          <w:szCs w:val="24"/>
        </w:rPr>
      </w:pPr>
      <w:r>
        <w:rPr>
          <w:rFonts w:ascii="Tahoma" w:hAnsi="Tahoma" w:cs="Tahoma"/>
          <w:iCs/>
          <w:sz w:val="24"/>
          <w:szCs w:val="24"/>
        </w:rPr>
        <w:t>Development of ‘The Newry Super Greenway’- a network of greenways linking the City’s neighbourhoods to eachother and the city centre,</w:t>
      </w:r>
    </w:p>
    <w:p w:rsidR="00376070" w:rsidRDefault="00376070" w:rsidP="00FF1CF9">
      <w:pPr>
        <w:pStyle w:val="ListParagraph"/>
        <w:numPr>
          <w:ilvl w:val="0"/>
          <w:numId w:val="18"/>
        </w:numPr>
        <w:jc w:val="both"/>
        <w:rPr>
          <w:rFonts w:ascii="Tahoma" w:hAnsi="Tahoma" w:cs="Tahoma"/>
          <w:iCs/>
          <w:sz w:val="24"/>
          <w:szCs w:val="24"/>
        </w:rPr>
      </w:pPr>
      <w:r>
        <w:rPr>
          <w:rFonts w:ascii="Tahoma" w:hAnsi="Tahoma" w:cs="Tahoma"/>
          <w:iCs/>
          <w:sz w:val="24"/>
          <w:szCs w:val="24"/>
        </w:rPr>
        <w:t>R</w:t>
      </w:r>
      <w:r w:rsidRPr="00EF5EB7">
        <w:rPr>
          <w:rFonts w:ascii="Tahoma" w:hAnsi="Tahoma" w:cs="Tahoma"/>
          <w:iCs/>
          <w:sz w:val="24"/>
          <w:szCs w:val="24"/>
        </w:rPr>
        <w:t>egenerating Newry’s primary streets including Hill Street and Abbey Way with public realm upgrades and improving the connections from attractions such as Bagenal’s Castle and St Patrick’s Cathedral with the rest of the city centre</w:t>
      </w:r>
      <w:r>
        <w:rPr>
          <w:rFonts w:ascii="Tahoma" w:hAnsi="Tahoma" w:cs="Tahoma"/>
          <w:iCs/>
          <w:sz w:val="24"/>
          <w:szCs w:val="24"/>
        </w:rPr>
        <w:t>;</w:t>
      </w:r>
    </w:p>
    <w:p w:rsidR="00376070" w:rsidRDefault="00376070" w:rsidP="00FF1CF9">
      <w:pPr>
        <w:pStyle w:val="ListParagraph"/>
        <w:numPr>
          <w:ilvl w:val="0"/>
          <w:numId w:val="18"/>
        </w:numPr>
        <w:jc w:val="both"/>
        <w:rPr>
          <w:rFonts w:ascii="Tahoma" w:hAnsi="Tahoma" w:cs="Tahoma"/>
          <w:iCs/>
          <w:sz w:val="24"/>
          <w:szCs w:val="24"/>
        </w:rPr>
      </w:pPr>
      <w:r w:rsidRPr="00EF5EB7">
        <w:rPr>
          <w:rFonts w:ascii="Tahoma" w:hAnsi="Tahoma" w:cs="Tahoma"/>
          <w:iCs/>
          <w:sz w:val="24"/>
          <w:szCs w:val="24"/>
        </w:rPr>
        <w:t>Establishing a new network of city parks to include improving linkages and co-ordinated enhancements to three parks (Heather Park, Kilmorey Park and The Rocks) and the creation of a new, larger public park as part of the redeveloped grounds of former Abbey Grammar School</w:t>
      </w:r>
      <w:r>
        <w:rPr>
          <w:rFonts w:ascii="Tahoma" w:hAnsi="Tahoma" w:cs="Tahoma"/>
          <w:iCs/>
          <w:sz w:val="24"/>
          <w:szCs w:val="24"/>
        </w:rPr>
        <w:t>, and;</w:t>
      </w:r>
    </w:p>
    <w:p w:rsidR="00376070" w:rsidRPr="00EF5EB7" w:rsidRDefault="00376070" w:rsidP="00FF1CF9">
      <w:pPr>
        <w:pStyle w:val="ListParagraph"/>
        <w:numPr>
          <w:ilvl w:val="0"/>
          <w:numId w:val="18"/>
        </w:numPr>
        <w:jc w:val="both"/>
        <w:rPr>
          <w:rFonts w:ascii="Tahoma" w:hAnsi="Tahoma" w:cs="Tahoma"/>
          <w:iCs/>
          <w:sz w:val="24"/>
          <w:szCs w:val="24"/>
        </w:rPr>
      </w:pPr>
      <w:r w:rsidRPr="00EF5EB7">
        <w:rPr>
          <w:rFonts w:ascii="Tahoma" w:hAnsi="Tahoma" w:cs="Tahoma"/>
          <w:iCs/>
          <w:sz w:val="24"/>
          <w:szCs w:val="24"/>
        </w:rPr>
        <w:t>Sensitively enhancing Daisy Hill Wood (Local Nature Reserve) for wildlife conservation and public recreation as a vital asset for the City.</w:t>
      </w:r>
    </w:p>
    <w:p w:rsidR="00376070" w:rsidRPr="00376070" w:rsidRDefault="00376070" w:rsidP="00376070">
      <w:pPr>
        <w:ind w:firstLine="709"/>
        <w:jc w:val="both"/>
        <w:rPr>
          <w:rFonts w:ascii="Tahoma" w:hAnsi="Tahoma" w:cs="Tahoma"/>
          <w:sz w:val="24"/>
          <w:szCs w:val="24"/>
          <w:u w:val="single"/>
        </w:rPr>
      </w:pPr>
      <w:r w:rsidRPr="00376070">
        <w:rPr>
          <w:rFonts w:ascii="Tahoma" w:hAnsi="Tahoma" w:cs="Tahoma"/>
          <w:sz w:val="24"/>
          <w:szCs w:val="24"/>
          <w:u w:val="single"/>
        </w:rPr>
        <w:t>Downpatrick</w:t>
      </w:r>
      <w:r w:rsidR="00D97C55">
        <w:rPr>
          <w:rFonts w:ascii="Tahoma" w:hAnsi="Tahoma" w:cs="Tahoma"/>
          <w:sz w:val="24"/>
          <w:szCs w:val="24"/>
          <w:u w:val="single"/>
        </w:rPr>
        <w:t xml:space="preserve"> Masterplan</w:t>
      </w:r>
      <w:r w:rsidRPr="00376070">
        <w:rPr>
          <w:rFonts w:ascii="Tahoma" w:hAnsi="Tahoma" w:cs="Tahoma"/>
          <w:sz w:val="24"/>
          <w:szCs w:val="24"/>
          <w:u w:val="single"/>
        </w:rPr>
        <w:t xml:space="preserve"> </w:t>
      </w:r>
    </w:p>
    <w:p w:rsidR="00376070" w:rsidRDefault="00376070" w:rsidP="00376070">
      <w:pPr>
        <w:ind w:left="709" w:hanging="709"/>
        <w:jc w:val="both"/>
        <w:rPr>
          <w:rFonts w:ascii="Tahoma" w:hAnsi="Tahoma" w:cs="Tahoma"/>
          <w:sz w:val="24"/>
          <w:szCs w:val="24"/>
        </w:rPr>
      </w:pPr>
      <w:r>
        <w:rPr>
          <w:rFonts w:ascii="Tahoma" w:hAnsi="Tahoma" w:cs="Tahoma"/>
          <w:sz w:val="24"/>
          <w:szCs w:val="24"/>
        </w:rPr>
        <w:t>3.16</w:t>
      </w:r>
      <w:r>
        <w:rPr>
          <w:rFonts w:ascii="Tahoma" w:hAnsi="Tahoma" w:cs="Tahoma"/>
          <w:sz w:val="24"/>
          <w:szCs w:val="24"/>
        </w:rPr>
        <w:tab/>
      </w:r>
      <w:r w:rsidRPr="00CE2E3C">
        <w:rPr>
          <w:rFonts w:ascii="Tahoma" w:hAnsi="Tahoma" w:cs="Tahoma"/>
          <w:sz w:val="24"/>
          <w:szCs w:val="24"/>
        </w:rPr>
        <w:t>The Downpatrick Masterplan was published in July 2010.</w:t>
      </w:r>
      <w:r>
        <w:rPr>
          <w:rFonts w:ascii="Tahoma" w:hAnsi="Tahoma" w:cs="Tahoma"/>
          <w:sz w:val="24"/>
          <w:szCs w:val="24"/>
        </w:rPr>
        <w:t xml:space="preserve"> In terms of open space the master plan focuses on the Quoile </w:t>
      </w:r>
      <w:r w:rsidRPr="008C2588">
        <w:rPr>
          <w:rFonts w:ascii="Tahoma" w:hAnsi="Tahoma" w:cs="Tahoma"/>
          <w:sz w:val="24"/>
          <w:szCs w:val="24"/>
        </w:rPr>
        <w:t>Nature Reserve to the north of the town</w:t>
      </w:r>
      <w:r>
        <w:rPr>
          <w:rFonts w:ascii="Tahoma" w:hAnsi="Tahoma" w:cs="Tahoma"/>
          <w:sz w:val="24"/>
          <w:szCs w:val="24"/>
        </w:rPr>
        <w:t>. This</w:t>
      </w:r>
      <w:r w:rsidRPr="008C2588">
        <w:rPr>
          <w:rFonts w:ascii="Tahoma" w:hAnsi="Tahoma" w:cs="Tahoma"/>
          <w:sz w:val="24"/>
          <w:szCs w:val="24"/>
        </w:rPr>
        <w:t xml:space="preserve"> is an important and sensitive area of conservation and recreation. The Masterplan proposes that the </w:t>
      </w:r>
      <w:r>
        <w:rPr>
          <w:rFonts w:ascii="Tahoma" w:hAnsi="Tahoma" w:cs="Tahoma"/>
          <w:sz w:val="24"/>
          <w:szCs w:val="24"/>
        </w:rPr>
        <w:t>Quoile River</w:t>
      </w:r>
      <w:r w:rsidRPr="008C2588">
        <w:rPr>
          <w:rFonts w:ascii="Tahoma" w:hAnsi="Tahoma" w:cs="Tahoma"/>
          <w:sz w:val="24"/>
          <w:szCs w:val="24"/>
        </w:rPr>
        <w:t xml:space="preserve"> will play a central role as an amenity for both local</w:t>
      </w:r>
      <w:r>
        <w:rPr>
          <w:rFonts w:ascii="Tahoma" w:hAnsi="Tahoma" w:cs="Tahoma"/>
          <w:sz w:val="24"/>
          <w:szCs w:val="24"/>
        </w:rPr>
        <w:t xml:space="preserve"> residents and visitors to Downpatrick</w:t>
      </w:r>
      <w:r w:rsidRPr="008C2588">
        <w:rPr>
          <w:rFonts w:ascii="Tahoma" w:hAnsi="Tahoma" w:cs="Tahoma"/>
          <w:sz w:val="24"/>
          <w:szCs w:val="24"/>
        </w:rPr>
        <w:t xml:space="preserve">, and as a place to relax, spend time and play. </w:t>
      </w:r>
      <w:r>
        <w:rPr>
          <w:rFonts w:ascii="Tahoma" w:hAnsi="Tahoma" w:cs="Tahoma"/>
          <w:sz w:val="24"/>
          <w:szCs w:val="24"/>
        </w:rPr>
        <w:t xml:space="preserve">The proposal for a Quoile River Country Park </w:t>
      </w:r>
      <w:r w:rsidRPr="008C2588">
        <w:rPr>
          <w:rFonts w:ascii="Tahoma" w:hAnsi="Tahoma" w:cs="Tahoma"/>
          <w:sz w:val="24"/>
          <w:szCs w:val="24"/>
        </w:rPr>
        <w:t>presents the opportunity for encouraging acti</w:t>
      </w:r>
      <w:r>
        <w:rPr>
          <w:rFonts w:ascii="Tahoma" w:hAnsi="Tahoma" w:cs="Tahoma"/>
          <w:sz w:val="24"/>
          <w:szCs w:val="24"/>
        </w:rPr>
        <w:t>vities along the river such as walking, cycling, f</w:t>
      </w:r>
      <w:r w:rsidRPr="008C2588">
        <w:rPr>
          <w:rFonts w:ascii="Tahoma" w:hAnsi="Tahoma" w:cs="Tahoma"/>
          <w:sz w:val="24"/>
          <w:szCs w:val="24"/>
        </w:rPr>
        <w:t xml:space="preserve">ishing and canoeing. </w:t>
      </w:r>
    </w:p>
    <w:p w:rsidR="00376070" w:rsidRDefault="00376070" w:rsidP="00376070">
      <w:pPr>
        <w:ind w:left="709" w:hanging="709"/>
        <w:jc w:val="both"/>
        <w:rPr>
          <w:rFonts w:ascii="Tahoma" w:hAnsi="Tahoma" w:cs="Tahoma"/>
          <w:sz w:val="24"/>
          <w:szCs w:val="24"/>
        </w:rPr>
      </w:pPr>
      <w:r>
        <w:rPr>
          <w:rFonts w:ascii="Tahoma" w:hAnsi="Tahoma" w:cs="Tahoma"/>
          <w:sz w:val="24"/>
          <w:szCs w:val="24"/>
        </w:rPr>
        <w:t>3.17</w:t>
      </w:r>
      <w:r>
        <w:rPr>
          <w:rFonts w:ascii="Tahoma" w:hAnsi="Tahoma" w:cs="Tahoma"/>
          <w:sz w:val="24"/>
          <w:szCs w:val="24"/>
        </w:rPr>
        <w:tab/>
        <w:t>The master plan also notes that t</w:t>
      </w:r>
      <w:r w:rsidRPr="008C2588">
        <w:rPr>
          <w:rFonts w:ascii="Tahoma" w:hAnsi="Tahoma" w:cs="Tahoma"/>
          <w:sz w:val="24"/>
          <w:szCs w:val="24"/>
        </w:rPr>
        <w:t xml:space="preserve">he opportunity exists to enhance links between the Quoile area and the Town Centre. Other areas of amenity open space are located at the Town Park and at The Grove, adjacent to Down Cathedral and the St Patrick’s Heritage Centre. </w:t>
      </w:r>
      <w:r>
        <w:rPr>
          <w:rFonts w:ascii="Tahoma" w:hAnsi="Tahoma" w:cs="Tahoma"/>
          <w:sz w:val="24"/>
          <w:szCs w:val="24"/>
        </w:rPr>
        <w:t xml:space="preserve">The legacy </w:t>
      </w:r>
      <w:r w:rsidRPr="008C2588">
        <w:rPr>
          <w:rFonts w:ascii="Tahoma" w:hAnsi="Tahoma" w:cs="Tahoma"/>
          <w:sz w:val="24"/>
          <w:szCs w:val="24"/>
        </w:rPr>
        <w:t>Down District Council propose</w:t>
      </w:r>
      <w:r>
        <w:rPr>
          <w:rFonts w:ascii="Tahoma" w:hAnsi="Tahoma" w:cs="Tahoma"/>
          <w:sz w:val="24"/>
          <w:szCs w:val="24"/>
        </w:rPr>
        <w:t>d</w:t>
      </w:r>
      <w:r w:rsidRPr="008C2588">
        <w:rPr>
          <w:rFonts w:ascii="Tahoma" w:hAnsi="Tahoma" w:cs="Tahoma"/>
          <w:sz w:val="24"/>
          <w:szCs w:val="24"/>
        </w:rPr>
        <w:t xml:space="preserve"> to acquire additional land adjacent to Pemberton Park to add to the existing Town Park.</w:t>
      </w:r>
    </w:p>
    <w:p w:rsidR="00376070" w:rsidRPr="00376070" w:rsidRDefault="00376070" w:rsidP="00376070">
      <w:pPr>
        <w:spacing w:line="240" w:lineRule="auto"/>
        <w:ind w:left="709"/>
        <w:jc w:val="both"/>
        <w:rPr>
          <w:rFonts w:ascii="Tahoma" w:hAnsi="Tahoma" w:cs="Tahoma"/>
          <w:sz w:val="24"/>
          <w:szCs w:val="24"/>
          <w:u w:val="single"/>
        </w:rPr>
      </w:pPr>
      <w:r w:rsidRPr="00376070">
        <w:rPr>
          <w:rFonts w:ascii="Tahoma" w:hAnsi="Tahoma" w:cs="Tahoma"/>
          <w:sz w:val="24"/>
          <w:szCs w:val="24"/>
          <w:u w:val="single"/>
        </w:rPr>
        <w:t>Ballynahinch Masterplan</w:t>
      </w:r>
    </w:p>
    <w:p w:rsidR="00376070" w:rsidRDefault="00376070" w:rsidP="00376070">
      <w:pPr>
        <w:ind w:left="709" w:hanging="709"/>
        <w:jc w:val="both"/>
        <w:rPr>
          <w:rFonts w:ascii="Tahoma" w:hAnsi="Tahoma" w:cs="Tahoma"/>
          <w:sz w:val="24"/>
          <w:szCs w:val="24"/>
        </w:rPr>
      </w:pPr>
      <w:r>
        <w:rPr>
          <w:rFonts w:ascii="Tahoma" w:hAnsi="Tahoma" w:cs="Tahoma"/>
          <w:sz w:val="24"/>
          <w:szCs w:val="24"/>
        </w:rPr>
        <w:t>3.18</w:t>
      </w:r>
      <w:r>
        <w:rPr>
          <w:rFonts w:ascii="Tahoma" w:hAnsi="Tahoma" w:cs="Tahoma"/>
          <w:sz w:val="24"/>
          <w:szCs w:val="24"/>
        </w:rPr>
        <w:tab/>
      </w:r>
      <w:r w:rsidRPr="00751994">
        <w:rPr>
          <w:rFonts w:ascii="Tahoma" w:hAnsi="Tahoma" w:cs="Tahoma"/>
          <w:sz w:val="24"/>
          <w:szCs w:val="24"/>
        </w:rPr>
        <w:t>The Ballynahinch Masterplan was published in October 2014.</w:t>
      </w:r>
      <w:r>
        <w:rPr>
          <w:rFonts w:ascii="Tahoma" w:hAnsi="Tahoma" w:cs="Tahoma"/>
          <w:sz w:val="24"/>
          <w:szCs w:val="24"/>
        </w:rPr>
        <w:t xml:space="preserve">  It notes that natural resources such as the Ballynahinch </w:t>
      </w:r>
      <w:proofErr w:type="gramStart"/>
      <w:r>
        <w:rPr>
          <w:rFonts w:ascii="Tahoma" w:hAnsi="Tahoma" w:cs="Tahoma"/>
          <w:sz w:val="24"/>
          <w:szCs w:val="24"/>
        </w:rPr>
        <w:t>river</w:t>
      </w:r>
      <w:proofErr w:type="gramEnd"/>
      <w:r>
        <w:rPr>
          <w:rFonts w:ascii="Tahoma" w:hAnsi="Tahoma" w:cs="Tahoma"/>
          <w:sz w:val="24"/>
          <w:szCs w:val="24"/>
        </w:rPr>
        <w:t xml:space="preserve"> which runs through the centre of the town and the drumlin landscape that surrounds the town offer large areas of openspace within a short distance of the town centre.  However, use of these areas is limited.  The masterplan therefore proposed a number of initiatives to improve their use including:</w:t>
      </w:r>
    </w:p>
    <w:p w:rsidR="00376070" w:rsidRDefault="00376070" w:rsidP="00FF1CF9">
      <w:pPr>
        <w:pStyle w:val="ListParagraph"/>
        <w:numPr>
          <w:ilvl w:val="0"/>
          <w:numId w:val="19"/>
        </w:numPr>
        <w:jc w:val="both"/>
        <w:rPr>
          <w:rFonts w:ascii="Tahoma" w:hAnsi="Tahoma" w:cs="Tahoma"/>
          <w:sz w:val="24"/>
          <w:szCs w:val="24"/>
        </w:rPr>
      </w:pPr>
      <w:r w:rsidRPr="002D11C7">
        <w:rPr>
          <w:rFonts w:ascii="Tahoma" w:hAnsi="Tahoma" w:cs="Tahoma"/>
          <w:sz w:val="24"/>
          <w:szCs w:val="24"/>
        </w:rPr>
        <w:lastRenderedPageBreak/>
        <w:t xml:space="preserve">the extension of riverside pathways along the entire length of the river for walking and cycling, </w:t>
      </w:r>
    </w:p>
    <w:p w:rsidR="00376070" w:rsidRDefault="00376070" w:rsidP="00FF1CF9">
      <w:pPr>
        <w:pStyle w:val="ListParagraph"/>
        <w:numPr>
          <w:ilvl w:val="0"/>
          <w:numId w:val="19"/>
        </w:numPr>
        <w:jc w:val="both"/>
        <w:rPr>
          <w:rFonts w:ascii="Tahoma" w:hAnsi="Tahoma" w:cs="Tahoma"/>
          <w:sz w:val="24"/>
          <w:szCs w:val="24"/>
        </w:rPr>
      </w:pPr>
      <w:r w:rsidRPr="002D11C7">
        <w:rPr>
          <w:rFonts w:ascii="Tahoma" w:hAnsi="Tahoma" w:cs="Tahoma"/>
          <w:sz w:val="24"/>
          <w:szCs w:val="24"/>
        </w:rPr>
        <w:t xml:space="preserve">development of a new street and linear river park, </w:t>
      </w:r>
    </w:p>
    <w:p w:rsidR="00376070" w:rsidRDefault="00376070" w:rsidP="00FF1CF9">
      <w:pPr>
        <w:pStyle w:val="ListParagraph"/>
        <w:numPr>
          <w:ilvl w:val="0"/>
          <w:numId w:val="19"/>
        </w:numPr>
        <w:jc w:val="both"/>
        <w:rPr>
          <w:rFonts w:ascii="Tahoma" w:hAnsi="Tahoma" w:cs="Tahoma"/>
          <w:sz w:val="24"/>
          <w:szCs w:val="24"/>
        </w:rPr>
      </w:pPr>
      <w:r w:rsidRPr="002D11C7">
        <w:rPr>
          <w:rFonts w:ascii="Tahoma" w:hAnsi="Tahoma" w:cs="Tahoma"/>
          <w:sz w:val="24"/>
          <w:szCs w:val="24"/>
        </w:rPr>
        <w:t>creation of drumlin parks</w:t>
      </w:r>
      <w:r>
        <w:rPr>
          <w:rFonts w:ascii="Tahoma" w:hAnsi="Tahoma" w:cs="Tahoma"/>
          <w:sz w:val="24"/>
          <w:szCs w:val="24"/>
        </w:rPr>
        <w:t xml:space="preserve"> as community parks developing a network of new walking and cycling links between them,</w:t>
      </w:r>
      <w:r w:rsidRPr="002D11C7">
        <w:rPr>
          <w:rFonts w:ascii="Tahoma" w:hAnsi="Tahoma" w:cs="Tahoma"/>
          <w:sz w:val="24"/>
          <w:szCs w:val="24"/>
        </w:rPr>
        <w:t xml:space="preserve"> and</w:t>
      </w:r>
      <w:r>
        <w:rPr>
          <w:rFonts w:ascii="Tahoma" w:hAnsi="Tahoma" w:cs="Tahoma"/>
          <w:sz w:val="24"/>
          <w:szCs w:val="24"/>
        </w:rPr>
        <w:t>;</w:t>
      </w:r>
      <w:r w:rsidRPr="002D11C7">
        <w:rPr>
          <w:rFonts w:ascii="Tahoma" w:hAnsi="Tahoma" w:cs="Tahoma"/>
          <w:sz w:val="24"/>
          <w:szCs w:val="24"/>
        </w:rPr>
        <w:t xml:space="preserve"> </w:t>
      </w:r>
    </w:p>
    <w:p w:rsidR="00376070" w:rsidRPr="002D11C7" w:rsidRDefault="00376070" w:rsidP="00FF1CF9">
      <w:pPr>
        <w:pStyle w:val="ListParagraph"/>
        <w:numPr>
          <w:ilvl w:val="0"/>
          <w:numId w:val="19"/>
        </w:numPr>
        <w:jc w:val="both"/>
        <w:rPr>
          <w:rFonts w:ascii="Tahoma" w:hAnsi="Tahoma" w:cs="Tahoma"/>
          <w:sz w:val="24"/>
          <w:szCs w:val="24"/>
        </w:rPr>
      </w:pPr>
      <w:proofErr w:type="gramStart"/>
      <w:r>
        <w:rPr>
          <w:rFonts w:ascii="Tahoma" w:hAnsi="Tahoma" w:cs="Tahoma"/>
          <w:sz w:val="24"/>
          <w:szCs w:val="24"/>
        </w:rPr>
        <w:t>creation</w:t>
      </w:r>
      <w:proofErr w:type="gramEnd"/>
      <w:r>
        <w:rPr>
          <w:rFonts w:ascii="Tahoma" w:hAnsi="Tahoma" w:cs="Tahoma"/>
          <w:sz w:val="24"/>
          <w:szCs w:val="24"/>
        </w:rPr>
        <w:t xml:space="preserve"> of </w:t>
      </w:r>
      <w:r w:rsidRPr="002D11C7">
        <w:rPr>
          <w:rFonts w:ascii="Tahoma" w:hAnsi="Tahoma" w:cs="Tahoma"/>
          <w:sz w:val="24"/>
          <w:szCs w:val="24"/>
        </w:rPr>
        <w:t>a Lough Park with improved recreational facilities, allotments and enhanced network of pathways through the wetland habitat.</w:t>
      </w:r>
    </w:p>
    <w:p w:rsidR="00376070" w:rsidRPr="00376070" w:rsidRDefault="00D97C55" w:rsidP="00376070">
      <w:pPr>
        <w:ind w:firstLine="720"/>
        <w:jc w:val="both"/>
        <w:rPr>
          <w:rFonts w:ascii="Tahoma" w:hAnsi="Tahoma" w:cs="Tahoma"/>
          <w:sz w:val="24"/>
          <w:szCs w:val="24"/>
          <w:u w:val="single"/>
        </w:rPr>
      </w:pPr>
      <w:r>
        <w:rPr>
          <w:rFonts w:ascii="Tahoma" w:hAnsi="Tahoma" w:cs="Tahoma"/>
          <w:sz w:val="24"/>
          <w:szCs w:val="24"/>
          <w:u w:val="single"/>
        </w:rPr>
        <w:t>South East Coast Masterp</w:t>
      </w:r>
      <w:r w:rsidR="00376070" w:rsidRPr="00376070">
        <w:rPr>
          <w:rFonts w:ascii="Tahoma" w:hAnsi="Tahoma" w:cs="Tahoma"/>
          <w:sz w:val="24"/>
          <w:szCs w:val="24"/>
          <w:u w:val="single"/>
        </w:rPr>
        <w:t xml:space="preserve">lan </w:t>
      </w:r>
    </w:p>
    <w:p w:rsidR="00376070" w:rsidRPr="00D955B8" w:rsidRDefault="00376070" w:rsidP="00376070">
      <w:pPr>
        <w:ind w:left="720" w:hanging="720"/>
        <w:jc w:val="both"/>
        <w:rPr>
          <w:rFonts w:ascii="Tahoma" w:hAnsi="Tahoma" w:cs="Tahoma"/>
          <w:i/>
          <w:sz w:val="24"/>
          <w:szCs w:val="24"/>
        </w:rPr>
      </w:pPr>
      <w:r>
        <w:rPr>
          <w:rFonts w:ascii="Tahoma" w:hAnsi="Tahoma" w:cs="Tahoma"/>
          <w:sz w:val="24"/>
          <w:szCs w:val="24"/>
        </w:rPr>
        <w:t>3.19</w:t>
      </w:r>
      <w:r>
        <w:rPr>
          <w:rFonts w:ascii="Tahoma" w:hAnsi="Tahoma" w:cs="Tahoma"/>
          <w:sz w:val="24"/>
          <w:szCs w:val="24"/>
        </w:rPr>
        <w:tab/>
      </w:r>
      <w:r w:rsidRPr="00E76644">
        <w:rPr>
          <w:rFonts w:ascii="Tahoma" w:hAnsi="Tahoma" w:cs="Tahoma"/>
          <w:sz w:val="24"/>
          <w:szCs w:val="24"/>
        </w:rPr>
        <w:t xml:space="preserve">The Masterplan for the South East Coast was published in January 2013. </w:t>
      </w:r>
      <w:r>
        <w:rPr>
          <w:rFonts w:ascii="Tahoma" w:hAnsi="Tahoma" w:cs="Tahoma"/>
          <w:sz w:val="24"/>
          <w:szCs w:val="24"/>
        </w:rPr>
        <w:t>A theme of the masterplan is to develop leisure and recreation in the three towns.</w:t>
      </w:r>
      <w:r>
        <w:rPr>
          <w:rFonts w:ascii="Tahoma" w:hAnsi="Tahoma" w:cs="Tahoma"/>
          <w:i/>
          <w:sz w:val="24"/>
          <w:szCs w:val="24"/>
        </w:rPr>
        <w:t xml:space="preserve">  </w:t>
      </w:r>
      <w:r w:rsidRPr="00FE13E6">
        <w:rPr>
          <w:rFonts w:ascii="Tahoma" w:hAnsi="Tahoma" w:cs="Tahoma"/>
          <w:iCs/>
          <w:sz w:val="24"/>
          <w:szCs w:val="24"/>
        </w:rPr>
        <w:t>The proposals included:</w:t>
      </w:r>
    </w:p>
    <w:p w:rsidR="00376070" w:rsidRDefault="00376070" w:rsidP="00376070">
      <w:pPr>
        <w:jc w:val="both"/>
        <w:rPr>
          <w:rFonts w:ascii="Tahoma" w:hAnsi="Tahoma" w:cs="Tahoma"/>
          <w:iCs/>
          <w:sz w:val="24"/>
          <w:szCs w:val="24"/>
        </w:rPr>
      </w:pPr>
      <w:r>
        <w:rPr>
          <w:rFonts w:ascii="Tahoma" w:hAnsi="Tahoma" w:cs="Tahoma"/>
          <w:iCs/>
          <w:sz w:val="24"/>
          <w:szCs w:val="24"/>
        </w:rPr>
        <w:t>3.20</w:t>
      </w:r>
      <w:r>
        <w:rPr>
          <w:rFonts w:ascii="Tahoma" w:hAnsi="Tahoma" w:cs="Tahoma"/>
          <w:iCs/>
          <w:sz w:val="24"/>
          <w:szCs w:val="24"/>
        </w:rPr>
        <w:tab/>
        <w:t>-Newcastle</w:t>
      </w:r>
    </w:p>
    <w:p w:rsidR="00376070" w:rsidRDefault="00376070" w:rsidP="00FF1CF9">
      <w:pPr>
        <w:pStyle w:val="ListParagraph"/>
        <w:numPr>
          <w:ilvl w:val="0"/>
          <w:numId w:val="20"/>
        </w:numPr>
        <w:jc w:val="both"/>
        <w:rPr>
          <w:rFonts w:ascii="Tahoma" w:hAnsi="Tahoma" w:cs="Tahoma"/>
          <w:iCs/>
          <w:sz w:val="24"/>
          <w:szCs w:val="24"/>
        </w:rPr>
      </w:pPr>
      <w:r w:rsidRPr="00C07315">
        <w:rPr>
          <w:rFonts w:ascii="Tahoma" w:hAnsi="Tahoma" w:cs="Tahoma"/>
          <w:iCs/>
          <w:sz w:val="24"/>
          <w:szCs w:val="24"/>
        </w:rPr>
        <w:t>Identification of major development opportunity sites including Donard Park for the location of a leisure centre.</w:t>
      </w:r>
    </w:p>
    <w:p w:rsidR="00376070" w:rsidRDefault="00376070" w:rsidP="00FF1CF9">
      <w:pPr>
        <w:pStyle w:val="ListParagraph"/>
        <w:numPr>
          <w:ilvl w:val="0"/>
          <w:numId w:val="20"/>
        </w:numPr>
        <w:jc w:val="both"/>
        <w:rPr>
          <w:rFonts w:ascii="Tahoma" w:hAnsi="Tahoma" w:cs="Tahoma"/>
          <w:iCs/>
          <w:sz w:val="24"/>
          <w:szCs w:val="24"/>
        </w:rPr>
      </w:pPr>
      <w:r w:rsidRPr="00C07315">
        <w:rPr>
          <w:rFonts w:ascii="Tahoma" w:hAnsi="Tahoma" w:cs="Tahoma"/>
          <w:iCs/>
          <w:sz w:val="24"/>
          <w:szCs w:val="24"/>
        </w:rPr>
        <w:t xml:space="preserve">Redevelopment of Castle Islands Park to include a family zone, adventure zones and </w:t>
      </w:r>
      <w:r>
        <w:rPr>
          <w:rFonts w:ascii="Tahoma" w:hAnsi="Tahoma" w:cs="Tahoma"/>
          <w:iCs/>
          <w:sz w:val="24"/>
          <w:szCs w:val="24"/>
        </w:rPr>
        <w:t>E</w:t>
      </w:r>
      <w:r w:rsidRPr="00C07315">
        <w:rPr>
          <w:rFonts w:ascii="Tahoma" w:hAnsi="Tahoma" w:cs="Tahoma"/>
          <w:iCs/>
          <w:sz w:val="24"/>
          <w:szCs w:val="24"/>
        </w:rPr>
        <w:t>co-zone</w:t>
      </w:r>
      <w:r>
        <w:rPr>
          <w:rFonts w:ascii="Tahoma" w:hAnsi="Tahoma" w:cs="Tahoma"/>
          <w:iCs/>
          <w:sz w:val="24"/>
          <w:szCs w:val="24"/>
        </w:rPr>
        <w:t>.</w:t>
      </w:r>
    </w:p>
    <w:p w:rsidR="00376070" w:rsidRPr="00C07315" w:rsidRDefault="00376070" w:rsidP="00FF1CF9">
      <w:pPr>
        <w:pStyle w:val="ListParagraph"/>
        <w:numPr>
          <w:ilvl w:val="0"/>
          <w:numId w:val="20"/>
        </w:numPr>
        <w:jc w:val="both"/>
        <w:rPr>
          <w:rFonts w:ascii="Tahoma" w:hAnsi="Tahoma" w:cs="Tahoma"/>
          <w:iCs/>
          <w:sz w:val="24"/>
          <w:szCs w:val="24"/>
        </w:rPr>
      </w:pPr>
      <w:r w:rsidRPr="00C07315">
        <w:rPr>
          <w:rFonts w:ascii="Tahoma" w:hAnsi="Tahoma" w:cs="Tahoma"/>
          <w:iCs/>
          <w:sz w:val="24"/>
          <w:szCs w:val="24"/>
        </w:rPr>
        <w:t>It also notes the development of the proposed ‘Donard Gondola’, to provide access to the Mournes for all.</w:t>
      </w:r>
    </w:p>
    <w:p w:rsidR="00376070" w:rsidRDefault="00376070" w:rsidP="00376070">
      <w:pPr>
        <w:jc w:val="both"/>
        <w:rPr>
          <w:rFonts w:ascii="Tahoma" w:hAnsi="Tahoma" w:cs="Tahoma"/>
          <w:iCs/>
          <w:sz w:val="24"/>
          <w:szCs w:val="24"/>
        </w:rPr>
      </w:pPr>
      <w:r>
        <w:rPr>
          <w:rFonts w:ascii="Tahoma" w:hAnsi="Tahoma" w:cs="Tahoma"/>
          <w:iCs/>
          <w:sz w:val="24"/>
          <w:szCs w:val="24"/>
        </w:rPr>
        <w:t>3.21</w:t>
      </w:r>
      <w:r>
        <w:rPr>
          <w:rFonts w:ascii="Tahoma" w:hAnsi="Tahoma" w:cs="Tahoma"/>
          <w:iCs/>
          <w:sz w:val="24"/>
          <w:szCs w:val="24"/>
        </w:rPr>
        <w:tab/>
        <w:t>-Kilkeel</w:t>
      </w:r>
    </w:p>
    <w:p w:rsidR="00376070" w:rsidRPr="00901343" w:rsidRDefault="00376070" w:rsidP="00376070">
      <w:pPr>
        <w:ind w:left="720"/>
        <w:jc w:val="both"/>
        <w:rPr>
          <w:rFonts w:ascii="Tahoma" w:hAnsi="Tahoma" w:cs="Tahoma"/>
          <w:iCs/>
          <w:sz w:val="24"/>
          <w:szCs w:val="24"/>
        </w:rPr>
      </w:pPr>
      <w:r>
        <w:rPr>
          <w:rFonts w:ascii="Tahoma" w:hAnsi="Tahoma" w:cs="Tahoma"/>
          <w:iCs/>
          <w:sz w:val="24"/>
          <w:szCs w:val="24"/>
        </w:rPr>
        <w:t>T</w:t>
      </w:r>
      <w:r w:rsidRPr="00901343">
        <w:rPr>
          <w:rFonts w:ascii="Tahoma" w:hAnsi="Tahoma" w:cs="Tahoma"/>
          <w:iCs/>
          <w:sz w:val="24"/>
          <w:szCs w:val="24"/>
        </w:rPr>
        <w:t xml:space="preserve">he </w:t>
      </w:r>
      <w:r>
        <w:rPr>
          <w:rFonts w:ascii="Tahoma" w:hAnsi="Tahoma" w:cs="Tahoma"/>
          <w:iCs/>
          <w:sz w:val="24"/>
          <w:szCs w:val="24"/>
        </w:rPr>
        <w:t xml:space="preserve">master </w:t>
      </w:r>
      <w:r w:rsidRPr="00901343">
        <w:rPr>
          <w:rFonts w:ascii="Tahoma" w:hAnsi="Tahoma" w:cs="Tahoma"/>
          <w:iCs/>
          <w:sz w:val="24"/>
          <w:szCs w:val="24"/>
        </w:rPr>
        <w:t xml:space="preserve">plan proposes </w:t>
      </w:r>
      <w:r>
        <w:rPr>
          <w:rFonts w:ascii="Tahoma" w:hAnsi="Tahoma" w:cs="Tahoma"/>
          <w:iCs/>
          <w:sz w:val="24"/>
          <w:szCs w:val="24"/>
        </w:rPr>
        <w:t>to create</w:t>
      </w:r>
      <w:r w:rsidRPr="00901343">
        <w:rPr>
          <w:rFonts w:ascii="Tahoma" w:hAnsi="Tahoma" w:cs="Tahoma"/>
          <w:iCs/>
          <w:sz w:val="24"/>
          <w:szCs w:val="24"/>
        </w:rPr>
        <w:t xml:space="preserve"> a </w:t>
      </w:r>
      <w:r>
        <w:rPr>
          <w:rFonts w:ascii="Tahoma" w:hAnsi="Tahoma" w:cs="Tahoma"/>
          <w:iCs/>
          <w:sz w:val="24"/>
          <w:szCs w:val="24"/>
        </w:rPr>
        <w:t>riverside park and walkway from Town Square to the Harbour providing a high quality park and pedestrian link.  This large green space also presents an opportunity to creat</w:t>
      </w:r>
      <w:r w:rsidR="006E7796">
        <w:rPr>
          <w:rFonts w:ascii="Tahoma" w:hAnsi="Tahoma" w:cs="Tahoma"/>
          <w:iCs/>
          <w:sz w:val="24"/>
          <w:szCs w:val="24"/>
        </w:rPr>
        <w:t>e</w:t>
      </w:r>
      <w:r>
        <w:rPr>
          <w:rFonts w:ascii="Tahoma" w:hAnsi="Tahoma" w:cs="Tahoma"/>
          <w:iCs/>
          <w:sz w:val="24"/>
          <w:szCs w:val="24"/>
        </w:rPr>
        <w:t xml:space="preserve"> a new iconic play area.  Other proposals included an </w:t>
      </w:r>
      <w:r w:rsidRPr="00901343">
        <w:rPr>
          <w:rFonts w:ascii="Tahoma" w:hAnsi="Tahoma" w:cs="Tahoma"/>
          <w:iCs/>
          <w:sz w:val="24"/>
          <w:szCs w:val="24"/>
        </w:rPr>
        <w:t>improved esplanade</w:t>
      </w:r>
      <w:r>
        <w:rPr>
          <w:rFonts w:ascii="Tahoma" w:hAnsi="Tahoma" w:cs="Tahoma"/>
          <w:iCs/>
          <w:sz w:val="24"/>
          <w:szCs w:val="24"/>
        </w:rPr>
        <w:t xml:space="preserve"> with play and picnic facilities</w:t>
      </w:r>
      <w:r w:rsidRPr="00901343">
        <w:rPr>
          <w:rFonts w:ascii="Tahoma" w:hAnsi="Tahoma" w:cs="Tahoma"/>
          <w:iCs/>
          <w:sz w:val="24"/>
          <w:szCs w:val="24"/>
        </w:rPr>
        <w:t xml:space="preserve"> and </w:t>
      </w:r>
      <w:r>
        <w:rPr>
          <w:rFonts w:ascii="Tahoma" w:hAnsi="Tahoma" w:cs="Tahoma"/>
          <w:iCs/>
          <w:sz w:val="24"/>
          <w:szCs w:val="24"/>
        </w:rPr>
        <w:t xml:space="preserve">improved </w:t>
      </w:r>
      <w:r w:rsidRPr="00901343">
        <w:rPr>
          <w:rFonts w:ascii="Tahoma" w:hAnsi="Tahoma" w:cs="Tahoma"/>
          <w:iCs/>
          <w:sz w:val="24"/>
          <w:szCs w:val="24"/>
        </w:rPr>
        <w:t xml:space="preserve">access points to the beach to </w:t>
      </w:r>
      <w:r>
        <w:rPr>
          <w:rFonts w:ascii="Tahoma" w:hAnsi="Tahoma" w:cs="Tahoma"/>
          <w:iCs/>
          <w:sz w:val="24"/>
          <w:szCs w:val="24"/>
        </w:rPr>
        <w:t>encourage more outdoor interaction and activity.</w:t>
      </w:r>
      <w:r w:rsidRPr="00901343">
        <w:rPr>
          <w:rFonts w:ascii="Tahoma" w:hAnsi="Tahoma" w:cs="Tahoma"/>
          <w:iCs/>
          <w:sz w:val="24"/>
          <w:szCs w:val="24"/>
        </w:rPr>
        <w:t xml:space="preserve"> </w:t>
      </w:r>
    </w:p>
    <w:p w:rsidR="00376070" w:rsidRDefault="00376070" w:rsidP="00376070">
      <w:pPr>
        <w:jc w:val="both"/>
        <w:rPr>
          <w:rFonts w:ascii="Tahoma" w:hAnsi="Tahoma" w:cs="Tahoma"/>
          <w:iCs/>
          <w:sz w:val="24"/>
          <w:szCs w:val="24"/>
        </w:rPr>
      </w:pPr>
      <w:r>
        <w:rPr>
          <w:rFonts w:ascii="Tahoma" w:hAnsi="Tahoma" w:cs="Tahoma"/>
          <w:iCs/>
          <w:sz w:val="24"/>
          <w:szCs w:val="24"/>
        </w:rPr>
        <w:t>3.22</w:t>
      </w:r>
      <w:r>
        <w:rPr>
          <w:rFonts w:ascii="Tahoma" w:hAnsi="Tahoma" w:cs="Tahoma"/>
          <w:iCs/>
          <w:sz w:val="24"/>
          <w:szCs w:val="24"/>
        </w:rPr>
        <w:tab/>
        <w:t>-Warrenpoint</w:t>
      </w:r>
    </w:p>
    <w:p w:rsidR="00376070" w:rsidRDefault="00376070" w:rsidP="00376070">
      <w:pPr>
        <w:ind w:left="709"/>
        <w:jc w:val="both"/>
        <w:rPr>
          <w:rFonts w:ascii="Tahoma" w:hAnsi="Tahoma" w:cs="Tahoma"/>
          <w:iCs/>
          <w:sz w:val="24"/>
          <w:szCs w:val="24"/>
        </w:rPr>
      </w:pPr>
      <w:r>
        <w:rPr>
          <w:rFonts w:ascii="Tahoma" w:hAnsi="Tahoma" w:cs="Tahoma"/>
          <w:iCs/>
          <w:sz w:val="24"/>
          <w:szCs w:val="24"/>
        </w:rPr>
        <w:t>T</w:t>
      </w:r>
      <w:r w:rsidRPr="007A08C1">
        <w:rPr>
          <w:rFonts w:ascii="Tahoma" w:hAnsi="Tahoma" w:cs="Tahoma"/>
          <w:iCs/>
          <w:sz w:val="24"/>
          <w:szCs w:val="24"/>
        </w:rPr>
        <w:t xml:space="preserve">he </w:t>
      </w:r>
      <w:r>
        <w:rPr>
          <w:rFonts w:ascii="Tahoma" w:hAnsi="Tahoma" w:cs="Tahoma"/>
          <w:iCs/>
          <w:sz w:val="24"/>
          <w:szCs w:val="24"/>
        </w:rPr>
        <w:t xml:space="preserve">master </w:t>
      </w:r>
      <w:r w:rsidRPr="007A08C1">
        <w:rPr>
          <w:rFonts w:ascii="Tahoma" w:hAnsi="Tahoma" w:cs="Tahoma"/>
          <w:iCs/>
          <w:sz w:val="24"/>
          <w:szCs w:val="24"/>
        </w:rPr>
        <w:t>plan seeks to promote and develop the town’s reputation as a hub for water</w:t>
      </w:r>
      <w:r>
        <w:rPr>
          <w:rFonts w:ascii="Tahoma" w:hAnsi="Tahoma" w:cs="Tahoma"/>
          <w:iCs/>
          <w:sz w:val="24"/>
          <w:szCs w:val="24"/>
        </w:rPr>
        <w:t xml:space="preserve"> </w:t>
      </w:r>
      <w:r w:rsidRPr="007A08C1">
        <w:rPr>
          <w:rFonts w:ascii="Tahoma" w:hAnsi="Tahoma" w:cs="Tahoma"/>
          <w:iCs/>
          <w:sz w:val="24"/>
          <w:szCs w:val="24"/>
        </w:rPr>
        <w:t>sports and activities, utilising its location on Carlingford Lough.</w:t>
      </w:r>
      <w:r w:rsidRPr="005A6FE6">
        <w:rPr>
          <w:rFonts w:ascii="Tahoma" w:hAnsi="Tahoma" w:cs="Tahoma"/>
          <w:iCs/>
          <w:sz w:val="24"/>
          <w:szCs w:val="24"/>
        </w:rPr>
        <w:t xml:space="preserve">  </w:t>
      </w:r>
      <w:r>
        <w:rPr>
          <w:rFonts w:ascii="Tahoma" w:hAnsi="Tahoma" w:cs="Tahoma"/>
          <w:iCs/>
          <w:sz w:val="24"/>
          <w:szCs w:val="24"/>
        </w:rPr>
        <w:t xml:space="preserve">Proposals include the extension of the promenade along Rostrevor Road and the development of a new outdoor multi-activity area at Conallon Park with potential for an indoor facility alongside it.  </w:t>
      </w:r>
      <w:r w:rsidRPr="005A6FE6">
        <w:rPr>
          <w:rFonts w:ascii="Tahoma" w:hAnsi="Tahoma" w:cs="Tahoma"/>
          <w:iCs/>
          <w:sz w:val="24"/>
          <w:szCs w:val="24"/>
        </w:rPr>
        <w:t>The plan also seeks to revitalise the public spaces within the town centre, creating event space and making it more attractive, people friendly and less car dominated.</w:t>
      </w:r>
    </w:p>
    <w:p w:rsidR="00D97C55" w:rsidRDefault="00D97C55" w:rsidP="00376070">
      <w:pPr>
        <w:ind w:left="709"/>
        <w:jc w:val="both"/>
        <w:rPr>
          <w:rFonts w:ascii="Tahoma" w:hAnsi="Tahoma" w:cs="Tahoma"/>
          <w:iCs/>
          <w:sz w:val="24"/>
          <w:szCs w:val="24"/>
        </w:rPr>
      </w:pPr>
    </w:p>
    <w:p w:rsidR="005E4AAA" w:rsidRDefault="005E4AAA" w:rsidP="00376070">
      <w:pPr>
        <w:ind w:left="709"/>
        <w:jc w:val="both"/>
        <w:rPr>
          <w:rFonts w:ascii="Tahoma" w:hAnsi="Tahoma" w:cs="Tahoma"/>
          <w:iCs/>
          <w:sz w:val="24"/>
          <w:szCs w:val="24"/>
        </w:rPr>
      </w:pPr>
    </w:p>
    <w:p w:rsidR="002157A0" w:rsidRPr="00196AF0" w:rsidRDefault="00196AF0" w:rsidP="00A06A3E">
      <w:pPr>
        <w:jc w:val="both"/>
        <w:rPr>
          <w:rFonts w:ascii="Tahoma" w:hAnsi="Tahoma" w:cs="Tahoma"/>
          <w:b/>
          <w:sz w:val="24"/>
          <w:szCs w:val="24"/>
        </w:rPr>
      </w:pPr>
      <w:r>
        <w:rPr>
          <w:rFonts w:ascii="Tahoma" w:hAnsi="Tahoma" w:cs="Tahoma"/>
          <w:b/>
          <w:sz w:val="24"/>
          <w:szCs w:val="24"/>
        </w:rPr>
        <w:lastRenderedPageBreak/>
        <w:t xml:space="preserve">4.0 </w:t>
      </w:r>
      <w:r>
        <w:rPr>
          <w:rFonts w:ascii="Tahoma" w:hAnsi="Tahoma" w:cs="Tahoma"/>
          <w:b/>
          <w:sz w:val="24"/>
          <w:szCs w:val="24"/>
        </w:rPr>
        <w:tab/>
      </w:r>
      <w:r w:rsidRPr="00196AF0">
        <w:rPr>
          <w:rFonts w:ascii="Tahoma" w:hAnsi="Tahoma" w:cs="Tahoma"/>
          <w:b/>
          <w:sz w:val="24"/>
          <w:szCs w:val="24"/>
        </w:rPr>
        <w:t>Newry, Mourne and Down Plans and Strategies</w:t>
      </w:r>
    </w:p>
    <w:p w:rsidR="009F1E81" w:rsidRPr="00196AF0" w:rsidRDefault="009F1E81" w:rsidP="006C1796">
      <w:pPr>
        <w:ind w:left="709" w:hanging="709"/>
        <w:jc w:val="both"/>
        <w:rPr>
          <w:rFonts w:ascii="Tahoma" w:hAnsi="Tahoma" w:cs="Tahoma"/>
          <w:sz w:val="24"/>
          <w:szCs w:val="24"/>
          <w:u w:val="single"/>
        </w:rPr>
      </w:pPr>
      <w:r w:rsidRPr="00196AF0">
        <w:rPr>
          <w:rFonts w:ascii="Tahoma" w:hAnsi="Tahoma" w:cs="Tahoma"/>
          <w:sz w:val="24"/>
          <w:szCs w:val="24"/>
        </w:rPr>
        <w:tab/>
      </w:r>
      <w:r w:rsidRPr="00196AF0">
        <w:rPr>
          <w:rFonts w:ascii="Tahoma" w:hAnsi="Tahoma" w:cs="Tahoma"/>
          <w:sz w:val="24"/>
          <w:szCs w:val="24"/>
          <w:u w:val="single"/>
        </w:rPr>
        <w:t>Newry, Mourne and Down Dist</w:t>
      </w:r>
      <w:r w:rsidR="000C0F3D" w:rsidRPr="00196AF0">
        <w:rPr>
          <w:rFonts w:ascii="Tahoma" w:hAnsi="Tahoma" w:cs="Tahoma"/>
          <w:sz w:val="24"/>
          <w:szCs w:val="24"/>
          <w:u w:val="single"/>
        </w:rPr>
        <w:t xml:space="preserve">rict Council Corporate Plan </w:t>
      </w:r>
    </w:p>
    <w:p w:rsidR="009F1E81" w:rsidRDefault="00196AF0" w:rsidP="006C1796">
      <w:pPr>
        <w:ind w:left="709" w:hanging="709"/>
        <w:jc w:val="both"/>
        <w:rPr>
          <w:rFonts w:ascii="Tahoma" w:hAnsi="Tahoma" w:cs="Tahoma"/>
          <w:sz w:val="24"/>
          <w:szCs w:val="24"/>
        </w:rPr>
      </w:pPr>
      <w:r>
        <w:rPr>
          <w:rFonts w:ascii="Tahoma" w:hAnsi="Tahoma" w:cs="Tahoma"/>
          <w:sz w:val="24"/>
          <w:szCs w:val="24"/>
        </w:rPr>
        <w:t>4</w:t>
      </w:r>
      <w:r w:rsidR="00C129FE">
        <w:rPr>
          <w:rFonts w:ascii="Tahoma" w:hAnsi="Tahoma" w:cs="Tahoma"/>
          <w:sz w:val="24"/>
          <w:szCs w:val="24"/>
        </w:rPr>
        <w:t>.1</w:t>
      </w:r>
      <w:r w:rsidR="00C129FE">
        <w:rPr>
          <w:rFonts w:ascii="Tahoma" w:hAnsi="Tahoma" w:cs="Tahoma"/>
          <w:sz w:val="24"/>
          <w:szCs w:val="24"/>
        </w:rPr>
        <w:tab/>
      </w:r>
      <w:r w:rsidR="000C0F3D" w:rsidRPr="000C0F3D">
        <w:rPr>
          <w:rFonts w:ascii="Tahoma" w:hAnsi="Tahoma" w:cs="Tahoma"/>
          <w:sz w:val="24"/>
          <w:szCs w:val="24"/>
        </w:rPr>
        <w:t>The Council’s mission as detailed in the Corporate Plan 2015-19 is to lead and serve a Distri</w:t>
      </w:r>
      <w:r w:rsidR="00DD7B8E">
        <w:rPr>
          <w:rFonts w:ascii="Tahoma" w:hAnsi="Tahoma" w:cs="Tahoma"/>
          <w:sz w:val="24"/>
          <w:szCs w:val="24"/>
        </w:rPr>
        <w:t xml:space="preserve">ct that is prosperous, healthy and </w:t>
      </w:r>
      <w:r w:rsidR="000C0F3D" w:rsidRPr="000C0F3D">
        <w:rPr>
          <w:rFonts w:ascii="Tahoma" w:hAnsi="Tahoma" w:cs="Tahoma"/>
          <w:sz w:val="24"/>
          <w:szCs w:val="24"/>
        </w:rPr>
        <w:t>sustainable</w:t>
      </w:r>
      <w:r w:rsidR="00DD7B8E">
        <w:rPr>
          <w:rFonts w:ascii="Tahoma" w:hAnsi="Tahoma" w:cs="Tahoma"/>
          <w:sz w:val="24"/>
          <w:szCs w:val="24"/>
        </w:rPr>
        <w:t>.</w:t>
      </w:r>
      <w:r w:rsidR="000C0F3D" w:rsidRPr="000C0F3D">
        <w:rPr>
          <w:rFonts w:ascii="Tahoma" w:hAnsi="Tahoma" w:cs="Tahoma"/>
          <w:sz w:val="24"/>
          <w:szCs w:val="24"/>
        </w:rPr>
        <w:t xml:space="preserve"> </w:t>
      </w:r>
    </w:p>
    <w:p w:rsidR="00043852" w:rsidRDefault="00196AF0" w:rsidP="00C94355">
      <w:pPr>
        <w:ind w:left="709" w:hanging="709"/>
        <w:jc w:val="both"/>
        <w:rPr>
          <w:rFonts w:ascii="Tahoma" w:hAnsi="Tahoma" w:cs="Tahoma"/>
          <w:sz w:val="24"/>
          <w:szCs w:val="24"/>
        </w:rPr>
      </w:pPr>
      <w:r>
        <w:rPr>
          <w:rFonts w:ascii="Tahoma" w:hAnsi="Tahoma" w:cs="Tahoma"/>
          <w:sz w:val="24"/>
          <w:szCs w:val="24"/>
        </w:rPr>
        <w:t>4</w:t>
      </w:r>
      <w:r w:rsidR="008A3BC8">
        <w:rPr>
          <w:rFonts w:ascii="Tahoma" w:hAnsi="Tahoma" w:cs="Tahoma"/>
          <w:sz w:val="24"/>
          <w:szCs w:val="24"/>
        </w:rPr>
        <w:t>.2</w:t>
      </w:r>
      <w:r w:rsidR="008A3BC8">
        <w:rPr>
          <w:rFonts w:ascii="Tahoma" w:hAnsi="Tahoma" w:cs="Tahoma"/>
          <w:sz w:val="24"/>
          <w:szCs w:val="24"/>
        </w:rPr>
        <w:tab/>
        <w:t xml:space="preserve">The Council has </w:t>
      </w:r>
      <w:r w:rsidR="00496212">
        <w:rPr>
          <w:rFonts w:ascii="Tahoma" w:hAnsi="Tahoma" w:cs="Tahoma"/>
          <w:sz w:val="24"/>
          <w:szCs w:val="24"/>
        </w:rPr>
        <w:t>identified</w:t>
      </w:r>
      <w:r w:rsidR="008A3BC8">
        <w:rPr>
          <w:rFonts w:ascii="Tahoma" w:hAnsi="Tahoma" w:cs="Tahoma"/>
          <w:sz w:val="24"/>
          <w:szCs w:val="24"/>
        </w:rPr>
        <w:t xml:space="preserve"> </w:t>
      </w:r>
      <w:r w:rsidR="00EC00AB">
        <w:rPr>
          <w:rFonts w:ascii="Tahoma" w:hAnsi="Tahoma" w:cs="Tahoma"/>
          <w:sz w:val="24"/>
          <w:szCs w:val="24"/>
        </w:rPr>
        <w:t>eight</w:t>
      </w:r>
      <w:r w:rsidR="00262B41">
        <w:rPr>
          <w:rFonts w:ascii="Tahoma" w:hAnsi="Tahoma" w:cs="Tahoma"/>
          <w:sz w:val="24"/>
          <w:szCs w:val="24"/>
        </w:rPr>
        <w:t xml:space="preserve"> strategic objectives that it aims to have achieved by 2019. One of these is</w:t>
      </w:r>
      <w:r w:rsidR="00EC00AB">
        <w:rPr>
          <w:rFonts w:ascii="Tahoma" w:hAnsi="Tahoma" w:cs="Tahoma"/>
          <w:sz w:val="24"/>
          <w:szCs w:val="24"/>
        </w:rPr>
        <w:t xml:space="preserve"> that it will have</w:t>
      </w:r>
      <w:r w:rsidR="00262B41">
        <w:rPr>
          <w:rFonts w:ascii="Tahoma" w:hAnsi="Tahoma" w:cs="Tahoma"/>
          <w:sz w:val="24"/>
          <w:szCs w:val="24"/>
        </w:rPr>
        <w:t xml:space="preserve"> </w:t>
      </w:r>
      <w:r w:rsidR="008A3BC8">
        <w:rPr>
          <w:rFonts w:ascii="Tahoma" w:hAnsi="Tahoma" w:cs="Tahoma"/>
          <w:sz w:val="24"/>
          <w:szCs w:val="24"/>
        </w:rPr>
        <w:t>‘</w:t>
      </w:r>
      <w:r w:rsidR="008A3BC8" w:rsidRPr="008A3BC8">
        <w:rPr>
          <w:rFonts w:ascii="Tahoma" w:hAnsi="Tahoma" w:cs="Tahoma"/>
          <w:sz w:val="24"/>
          <w:szCs w:val="24"/>
        </w:rPr>
        <w:t>Supported improved</w:t>
      </w:r>
      <w:r w:rsidR="008A3BC8">
        <w:rPr>
          <w:rFonts w:ascii="Tahoma" w:hAnsi="Tahoma" w:cs="Tahoma"/>
          <w:sz w:val="24"/>
          <w:szCs w:val="24"/>
        </w:rPr>
        <w:t xml:space="preserve"> </w:t>
      </w:r>
      <w:r w:rsidR="00EC00AB">
        <w:rPr>
          <w:rFonts w:ascii="Tahoma" w:hAnsi="Tahoma" w:cs="Tahoma"/>
          <w:sz w:val="24"/>
          <w:szCs w:val="24"/>
        </w:rPr>
        <w:t xml:space="preserve">health and well-being outcomes’ </w:t>
      </w:r>
      <w:r w:rsidR="00262B41">
        <w:rPr>
          <w:rFonts w:ascii="Tahoma" w:hAnsi="Tahoma" w:cs="Tahoma"/>
          <w:sz w:val="24"/>
          <w:szCs w:val="24"/>
        </w:rPr>
        <w:t xml:space="preserve">by participating in </w:t>
      </w:r>
      <w:r w:rsidR="00496212" w:rsidRPr="00496212">
        <w:rPr>
          <w:rFonts w:ascii="Tahoma" w:hAnsi="Tahoma" w:cs="Tahoma"/>
          <w:sz w:val="24"/>
          <w:szCs w:val="24"/>
        </w:rPr>
        <w:t>improving quality of life and reducing health inequalities, primarily through programmes, services and access to open spaces.</w:t>
      </w:r>
      <w:r w:rsidR="00466762">
        <w:rPr>
          <w:rFonts w:ascii="Tahoma" w:hAnsi="Tahoma" w:cs="Tahoma"/>
          <w:sz w:val="24"/>
          <w:szCs w:val="24"/>
        </w:rPr>
        <w:t xml:space="preserve"> </w:t>
      </w:r>
    </w:p>
    <w:p w:rsidR="00641CAE" w:rsidRPr="00196AF0" w:rsidRDefault="00641CAE" w:rsidP="00641CAE">
      <w:pPr>
        <w:jc w:val="both"/>
        <w:rPr>
          <w:rFonts w:ascii="Tahoma" w:hAnsi="Tahoma" w:cs="Tahoma"/>
          <w:sz w:val="24"/>
          <w:szCs w:val="24"/>
          <w:u w:val="single"/>
        </w:rPr>
      </w:pPr>
      <w:r w:rsidRPr="00196AF0">
        <w:rPr>
          <w:rFonts w:ascii="Tahoma" w:hAnsi="Tahoma" w:cs="Tahoma"/>
          <w:sz w:val="24"/>
          <w:szCs w:val="24"/>
        </w:rPr>
        <w:t xml:space="preserve"> </w:t>
      </w:r>
      <w:r w:rsidRPr="00196AF0">
        <w:rPr>
          <w:rFonts w:ascii="Tahoma" w:hAnsi="Tahoma" w:cs="Tahoma"/>
          <w:sz w:val="24"/>
          <w:szCs w:val="24"/>
        </w:rPr>
        <w:tab/>
      </w:r>
      <w:r w:rsidRPr="00196AF0">
        <w:rPr>
          <w:rFonts w:ascii="Tahoma" w:hAnsi="Tahoma" w:cs="Tahoma"/>
          <w:sz w:val="24"/>
          <w:szCs w:val="24"/>
          <w:u w:val="single"/>
        </w:rPr>
        <w:t>Community Planning</w:t>
      </w:r>
    </w:p>
    <w:p w:rsidR="00641CAE" w:rsidRPr="00641CAE" w:rsidRDefault="00196AF0" w:rsidP="00196AF0">
      <w:pPr>
        <w:ind w:left="709" w:hanging="709"/>
        <w:jc w:val="both"/>
        <w:rPr>
          <w:rFonts w:ascii="Tahoma" w:hAnsi="Tahoma" w:cs="Tahoma"/>
          <w:sz w:val="24"/>
          <w:szCs w:val="24"/>
        </w:rPr>
      </w:pPr>
      <w:r>
        <w:rPr>
          <w:rFonts w:ascii="Tahoma" w:hAnsi="Tahoma" w:cs="Tahoma"/>
          <w:sz w:val="24"/>
          <w:szCs w:val="24"/>
        </w:rPr>
        <w:t>4.3</w:t>
      </w:r>
      <w:r>
        <w:rPr>
          <w:rFonts w:ascii="Tahoma" w:hAnsi="Tahoma" w:cs="Tahoma"/>
          <w:sz w:val="24"/>
          <w:szCs w:val="24"/>
        </w:rPr>
        <w:tab/>
      </w:r>
      <w:r w:rsidR="009E015A">
        <w:rPr>
          <w:rFonts w:ascii="Tahoma" w:hAnsi="Tahoma" w:cs="Tahoma"/>
          <w:sz w:val="24"/>
          <w:szCs w:val="24"/>
        </w:rPr>
        <w:t xml:space="preserve">Community </w:t>
      </w:r>
      <w:proofErr w:type="gramStart"/>
      <w:r w:rsidR="00641CAE" w:rsidRPr="00641CAE">
        <w:rPr>
          <w:rFonts w:ascii="Tahoma" w:hAnsi="Tahoma" w:cs="Tahoma"/>
          <w:sz w:val="24"/>
          <w:szCs w:val="24"/>
        </w:rPr>
        <w:t>Plan</w:t>
      </w:r>
      <w:r w:rsidR="00A06A3E">
        <w:rPr>
          <w:rFonts w:ascii="Tahoma" w:hAnsi="Tahoma" w:cs="Tahoma"/>
          <w:sz w:val="24"/>
          <w:szCs w:val="24"/>
        </w:rPr>
        <w:t>ning</w:t>
      </w:r>
      <w:proofErr w:type="gramEnd"/>
      <w:r w:rsidR="00A06A3E">
        <w:rPr>
          <w:rFonts w:ascii="Tahoma" w:hAnsi="Tahoma" w:cs="Tahoma"/>
          <w:sz w:val="24"/>
          <w:szCs w:val="24"/>
        </w:rPr>
        <w:t xml:space="preserve"> came into operation on 1</w:t>
      </w:r>
      <w:r w:rsidR="00A06A3E" w:rsidRPr="00A06A3E">
        <w:rPr>
          <w:rFonts w:ascii="Tahoma" w:hAnsi="Tahoma" w:cs="Tahoma"/>
          <w:sz w:val="24"/>
          <w:szCs w:val="24"/>
          <w:vertAlign w:val="superscript"/>
        </w:rPr>
        <w:t>st</w:t>
      </w:r>
      <w:r w:rsidR="00A06A3E">
        <w:rPr>
          <w:rFonts w:ascii="Tahoma" w:hAnsi="Tahoma" w:cs="Tahoma"/>
          <w:sz w:val="24"/>
          <w:szCs w:val="24"/>
        </w:rPr>
        <w:t xml:space="preserve"> </w:t>
      </w:r>
      <w:r w:rsidR="00641CAE" w:rsidRPr="00641CAE">
        <w:rPr>
          <w:rFonts w:ascii="Tahoma" w:hAnsi="Tahoma" w:cs="Tahoma"/>
          <w:sz w:val="24"/>
          <w:szCs w:val="24"/>
        </w:rPr>
        <w:t>April 2015 as part of the full implementation of local government reform. The new duty of community planning requires councils as the lead partner to be responsible for making arrangements for community planning in their areas and it requires statutory bodies to participate in the process. The Council, statutory bodies and local communities will develop and implement a shared vision for promoting the well-being of the area, promoting community cohesion and improving the quality of life of its citizens.</w:t>
      </w:r>
    </w:p>
    <w:p w:rsidR="00641CAE" w:rsidRDefault="00196AF0" w:rsidP="00196AF0">
      <w:pPr>
        <w:ind w:left="709" w:hanging="709"/>
        <w:jc w:val="both"/>
        <w:rPr>
          <w:rFonts w:ascii="Tahoma" w:hAnsi="Tahoma" w:cs="Tahoma"/>
          <w:sz w:val="24"/>
          <w:szCs w:val="24"/>
        </w:rPr>
      </w:pPr>
      <w:r>
        <w:rPr>
          <w:rFonts w:ascii="Tahoma" w:hAnsi="Tahoma" w:cs="Tahoma"/>
          <w:sz w:val="24"/>
          <w:szCs w:val="24"/>
        </w:rPr>
        <w:t xml:space="preserve">4.4 </w:t>
      </w:r>
      <w:r>
        <w:rPr>
          <w:rFonts w:ascii="Tahoma" w:hAnsi="Tahoma" w:cs="Tahoma"/>
          <w:sz w:val="24"/>
          <w:szCs w:val="24"/>
        </w:rPr>
        <w:tab/>
      </w:r>
      <w:r w:rsidR="00641CAE" w:rsidRPr="00641CAE">
        <w:rPr>
          <w:rFonts w:ascii="Tahoma" w:hAnsi="Tahoma" w:cs="Tahoma"/>
          <w:sz w:val="24"/>
          <w:szCs w:val="24"/>
        </w:rPr>
        <w:t xml:space="preserve">The Community Plan is to be the overarching strategic plan for integrated planning and delivery of services in Newry, Mourne and </w:t>
      </w:r>
      <w:proofErr w:type="gramStart"/>
      <w:r w:rsidR="00641CAE" w:rsidRPr="00641CAE">
        <w:rPr>
          <w:rFonts w:ascii="Tahoma" w:hAnsi="Tahoma" w:cs="Tahoma"/>
          <w:sz w:val="24"/>
          <w:szCs w:val="24"/>
        </w:rPr>
        <w:t>Down</w:t>
      </w:r>
      <w:proofErr w:type="gramEnd"/>
      <w:r w:rsidR="00641CAE" w:rsidRPr="00641CAE">
        <w:rPr>
          <w:rFonts w:ascii="Tahoma" w:hAnsi="Tahoma" w:cs="Tahoma"/>
          <w:sz w:val="24"/>
          <w:szCs w:val="24"/>
        </w:rPr>
        <w:t xml:space="preserve">.  It provides a framework for the other strategies and plans the Council will put in place to contribute towards the outcomes in the community plan and it is based on a detailed analysis of future risks and opportunities for Newry, Mourne and </w:t>
      </w:r>
      <w:proofErr w:type="gramStart"/>
      <w:r w:rsidR="00641CAE" w:rsidRPr="00641CAE">
        <w:rPr>
          <w:rFonts w:ascii="Tahoma" w:hAnsi="Tahoma" w:cs="Tahoma"/>
          <w:sz w:val="24"/>
          <w:szCs w:val="24"/>
        </w:rPr>
        <w:t>Down</w:t>
      </w:r>
      <w:proofErr w:type="gramEnd"/>
      <w:r w:rsidR="00641CAE" w:rsidRPr="00641CAE">
        <w:rPr>
          <w:rFonts w:ascii="Tahoma" w:hAnsi="Tahoma" w:cs="Tahoma"/>
          <w:sz w:val="24"/>
          <w:szCs w:val="24"/>
        </w:rPr>
        <w:t>.</w:t>
      </w:r>
    </w:p>
    <w:p w:rsidR="001E0B37" w:rsidRPr="001E0B37" w:rsidRDefault="00196AF0" w:rsidP="00196AF0">
      <w:pPr>
        <w:ind w:left="709" w:hanging="709"/>
        <w:jc w:val="both"/>
        <w:rPr>
          <w:rFonts w:ascii="Tahoma" w:hAnsi="Tahoma" w:cs="Tahoma"/>
          <w:sz w:val="24"/>
          <w:szCs w:val="24"/>
        </w:rPr>
      </w:pPr>
      <w:r>
        <w:rPr>
          <w:rFonts w:ascii="Tahoma" w:hAnsi="Tahoma" w:cs="Tahoma"/>
          <w:sz w:val="24"/>
          <w:szCs w:val="24"/>
        </w:rPr>
        <w:t xml:space="preserve">4.5 </w:t>
      </w:r>
      <w:r>
        <w:rPr>
          <w:rFonts w:ascii="Tahoma" w:hAnsi="Tahoma" w:cs="Tahoma"/>
          <w:sz w:val="24"/>
          <w:szCs w:val="24"/>
        </w:rPr>
        <w:tab/>
      </w:r>
      <w:r w:rsidR="001E0B37" w:rsidRPr="001E0B37">
        <w:rPr>
          <w:rFonts w:ascii="Tahoma" w:hAnsi="Tahoma" w:cs="Tahoma"/>
          <w:sz w:val="24"/>
          <w:szCs w:val="24"/>
        </w:rPr>
        <w:t>Newry, Mourne and Down District Council’s draft Community Plan</w:t>
      </w:r>
      <w:r w:rsidR="00A32DAC">
        <w:rPr>
          <w:rFonts w:ascii="Tahoma" w:hAnsi="Tahoma" w:cs="Tahoma"/>
          <w:sz w:val="24"/>
          <w:szCs w:val="24"/>
        </w:rPr>
        <w:t xml:space="preserve"> (Nov 2016)</w:t>
      </w:r>
      <w:r w:rsidR="00D97C55">
        <w:rPr>
          <w:rFonts w:ascii="Tahoma" w:hAnsi="Tahoma" w:cs="Tahoma"/>
          <w:sz w:val="24"/>
          <w:szCs w:val="24"/>
        </w:rPr>
        <w:t xml:space="preserve"> </w:t>
      </w:r>
      <w:r w:rsidR="004F08B1">
        <w:rPr>
          <w:rFonts w:ascii="Tahoma" w:hAnsi="Tahoma" w:cs="Tahoma"/>
          <w:sz w:val="24"/>
          <w:szCs w:val="24"/>
        </w:rPr>
        <w:t xml:space="preserve">“Living Well Together” </w:t>
      </w:r>
      <w:r w:rsidR="001E0B37" w:rsidRPr="001E0B37">
        <w:rPr>
          <w:rFonts w:ascii="Tahoma" w:hAnsi="Tahoma" w:cs="Tahoma"/>
          <w:sz w:val="24"/>
          <w:szCs w:val="24"/>
        </w:rPr>
        <w:t>aims to provide a framework for collaborative working in order to support positive change for communities.  The vision of the Community Plan is that:</w:t>
      </w:r>
    </w:p>
    <w:p w:rsidR="00B9733B" w:rsidRPr="008439A2" w:rsidRDefault="001E0B37" w:rsidP="00C129FE">
      <w:pPr>
        <w:ind w:left="709"/>
        <w:jc w:val="both"/>
        <w:rPr>
          <w:rFonts w:ascii="Tahoma" w:hAnsi="Tahoma" w:cs="Tahoma"/>
          <w:i/>
          <w:sz w:val="24"/>
          <w:szCs w:val="24"/>
        </w:rPr>
      </w:pPr>
      <w:r w:rsidRPr="001E0B37">
        <w:rPr>
          <w:rFonts w:ascii="Tahoma" w:hAnsi="Tahoma" w:cs="Tahoma"/>
          <w:i/>
          <w:sz w:val="24"/>
          <w:szCs w:val="24"/>
        </w:rPr>
        <w:t>“Newry, Mourne and Down is a place with strong, safe and vibrant communities where everyone has a good quality of life and access to opportunities, choices and high quality services which are sustainable, accessible and meet people’s needs”</w:t>
      </w:r>
    </w:p>
    <w:p w:rsidR="003166F2" w:rsidRPr="00196AF0" w:rsidRDefault="006A1545" w:rsidP="003166F2">
      <w:pPr>
        <w:ind w:left="709" w:hanging="709"/>
        <w:jc w:val="both"/>
        <w:rPr>
          <w:rFonts w:ascii="Tahoma" w:hAnsi="Tahoma" w:cs="Tahoma"/>
          <w:sz w:val="24"/>
          <w:szCs w:val="24"/>
          <w:u w:val="single"/>
        </w:rPr>
      </w:pPr>
      <w:r>
        <w:rPr>
          <w:rFonts w:ascii="Tahoma" w:hAnsi="Tahoma" w:cs="Tahoma"/>
          <w:b/>
          <w:sz w:val="24"/>
          <w:szCs w:val="24"/>
        </w:rPr>
        <w:tab/>
      </w:r>
      <w:r w:rsidR="00E351D8" w:rsidRPr="00196AF0">
        <w:rPr>
          <w:rFonts w:ascii="Tahoma" w:hAnsi="Tahoma" w:cs="Tahoma"/>
          <w:sz w:val="24"/>
          <w:szCs w:val="24"/>
          <w:u w:val="single"/>
        </w:rPr>
        <w:t>District Council Play Strategy</w:t>
      </w:r>
    </w:p>
    <w:p w:rsidR="00FB2EC5" w:rsidRDefault="00196AF0" w:rsidP="006D596B">
      <w:pPr>
        <w:ind w:left="709" w:hanging="709"/>
        <w:jc w:val="both"/>
        <w:rPr>
          <w:rFonts w:ascii="Tahoma" w:hAnsi="Tahoma" w:cs="Tahoma"/>
          <w:sz w:val="24"/>
          <w:szCs w:val="24"/>
        </w:rPr>
      </w:pPr>
      <w:r>
        <w:rPr>
          <w:rFonts w:ascii="Tahoma" w:hAnsi="Tahoma" w:cs="Tahoma"/>
          <w:sz w:val="24"/>
          <w:szCs w:val="24"/>
        </w:rPr>
        <w:t>4.6</w:t>
      </w:r>
      <w:r w:rsidR="003166F2">
        <w:rPr>
          <w:rFonts w:ascii="Tahoma" w:hAnsi="Tahoma" w:cs="Tahoma"/>
          <w:sz w:val="24"/>
          <w:szCs w:val="24"/>
        </w:rPr>
        <w:t xml:space="preserve"> </w:t>
      </w:r>
      <w:r w:rsidR="003166F2">
        <w:rPr>
          <w:rFonts w:ascii="Tahoma" w:hAnsi="Tahoma" w:cs="Tahoma"/>
          <w:sz w:val="24"/>
          <w:szCs w:val="24"/>
        </w:rPr>
        <w:tab/>
      </w:r>
      <w:r w:rsidR="008860E9">
        <w:rPr>
          <w:rFonts w:ascii="Tahoma" w:hAnsi="Tahoma" w:cs="Tahoma"/>
          <w:sz w:val="24"/>
          <w:szCs w:val="24"/>
        </w:rPr>
        <w:t xml:space="preserve">The Council </w:t>
      </w:r>
      <w:r w:rsidR="006D596B">
        <w:rPr>
          <w:rFonts w:ascii="Tahoma" w:hAnsi="Tahoma" w:cs="Tahoma"/>
          <w:sz w:val="24"/>
          <w:szCs w:val="24"/>
        </w:rPr>
        <w:t xml:space="preserve">finalised its </w:t>
      </w:r>
      <w:r w:rsidR="00FB2EC5" w:rsidRPr="00FB2EC5">
        <w:rPr>
          <w:rFonts w:ascii="Tahoma" w:hAnsi="Tahoma" w:cs="Tahoma"/>
          <w:sz w:val="24"/>
          <w:szCs w:val="24"/>
        </w:rPr>
        <w:t>Play Strategy for the Dist</w:t>
      </w:r>
      <w:r w:rsidR="006D596B">
        <w:rPr>
          <w:rFonts w:ascii="Tahoma" w:hAnsi="Tahoma" w:cs="Tahoma"/>
          <w:sz w:val="24"/>
          <w:szCs w:val="24"/>
        </w:rPr>
        <w:t>rict in February</w:t>
      </w:r>
      <w:r w:rsidR="00E1594A">
        <w:rPr>
          <w:rFonts w:ascii="Tahoma" w:hAnsi="Tahoma" w:cs="Tahoma"/>
          <w:sz w:val="24"/>
          <w:szCs w:val="24"/>
        </w:rPr>
        <w:t xml:space="preserve"> 2017.  It is a five</w:t>
      </w:r>
      <w:r w:rsidR="00FB2EC5" w:rsidRPr="00FB2EC5">
        <w:rPr>
          <w:rFonts w:ascii="Tahoma" w:hAnsi="Tahoma" w:cs="Tahoma"/>
          <w:sz w:val="24"/>
          <w:szCs w:val="24"/>
        </w:rPr>
        <w:t xml:space="preserve"> year strategy that will act as the guidance document to develop if needed or create a more efficient, effective play provisio</w:t>
      </w:r>
      <w:r w:rsidR="00307D3E">
        <w:rPr>
          <w:rFonts w:ascii="Tahoma" w:hAnsi="Tahoma" w:cs="Tahoma"/>
          <w:sz w:val="24"/>
          <w:szCs w:val="24"/>
        </w:rPr>
        <w:t>n within the District. The strategy</w:t>
      </w:r>
      <w:r w:rsidR="00FB2EC5" w:rsidRPr="00FB2EC5">
        <w:rPr>
          <w:rFonts w:ascii="Tahoma" w:hAnsi="Tahoma" w:cs="Tahoma"/>
          <w:sz w:val="24"/>
          <w:szCs w:val="24"/>
        </w:rPr>
        <w:t xml:space="preserve"> also give</w:t>
      </w:r>
      <w:r w:rsidR="00307D3E">
        <w:rPr>
          <w:rFonts w:ascii="Tahoma" w:hAnsi="Tahoma" w:cs="Tahoma"/>
          <w:sz w:val="24"/>
          <w:szCs w:val="24"/>
        </w:rPr>
        <w:t>s</w:t>
      </w:r>
      <w:r w:rsidR="00FB2EC5" w:rsidRPr="00FB2EC5">
        <w:rPr>
          <w:rFonts w:ascii="Tahoma" w:hAnsi="Tahoma" w:cs="Tahoma"/>
          <w:sz w:val="24"/>
          <w:szCs w:val="24"/>
        </w:rPr>
        <w:t xml:space="preserve"> guidance to </w:t>
      </w:r>
      <w:r w:rsidR="00307D3E">
        <w:rPr>
          <w:rFonts w:ascii="Tahoma" w:hAnsi="Tahoma" w:cs="Tahoma"/>
          <w:sz w:val="24"/>
          <w:szCs w:val="24"/>
        </w:rPr>
        <w:t xml:space="preserve">the </w:t>
      </w:r>
      <w:r w:rsidR="00FB2EC5" w:rsidRPr="00FB2EC5">
        <w:rPr>
          <w:rFonts w:ascii="Tahoma" w:hAnsi="Tahoma" w:cs="Tahoma"/>
          <w:sz w:val="24"/>
          <w:szCs w:val="24"/>
        </w:rPr>
        <w:t>Council over the next five years where the Council is required to continue to monitor policy areas and develop those highlighted in areas which fall short of the Play Guidance detail.</w:t>
      </w:r>
    </w:p>
    <w:p w:rsidR="00D97C55" w:rsidRPr="00FB2EC5" w:rsidRDefault="00D97C55" w:rsidP="00FB2EC5">
      <w:pPr>
        <w:ind w:left="709" w:hanging="709"/>
        <w:jc w:val="both"/>
        <w:rPr>
          <w:rFonts w:ascii="Tahoma" w:hAnsi="Tahoma" w:cs="Tahoma"/>
          <w:sz w:val="24"/>
          <w:szCs w:val="24"/>
        </w:rPr>
      </w:pPr>
    </w:p>
    <w:p w:rsidR="007979B1" w:rsidRPr="00196AF0" w:rsidRDefault="00E351D8" w:rsidP="003520B8">
      <w:pPr>
        <w:ind w:firstLine="709"/>
        <w:jc w:val="both"/>
        <w:rPr>
          <w:rFonts w:ascii="Tahoma" w:hAnsi="Tahoma" w:cs="Tahoma"/>
          <w:sz w:val="24"/>
          <w:szCs w:val="24"/>
          <w:u w:val="single"/>
        </w:rPr>
      </w:pPr>
      <w:r w:rsidRPr="00196AF0">
        <w:rPr>
          <w:rFonts w:ascii="Tahoma" w:hAnsi="Tahoma" w:cs="Tahoma"/>
          <w:sz w:val="24"/>
          <w:szCs w:val="24"/>
          <w:u w:val="single"/>
        </w:rPr>
        <w:lastRenderedPageBreak/>
        <w:t>District Council Sport</w:t>
      </w:r>
      <w:r w:rsidR="002116BD">
        <w:rPr>
          <w:rFonts w:ascii="Tahoma" w:hAnsi="Tahoma" w:cs="Tahoma"/>
          <w:sz w:val="24"/>
          <w:szCs w:val="24"/>
          <w:u w:val="single"/>
        </w:rPr>
        <w:t>s</w:t>
      </w:r>
      <w:r w:rsidRPr="00196AF0">
        <w:rPr>
          <w:rFonts w:ascii="Tahoma" w:hAnsi="Tahoma" w:cs="Tahoma"/>
          <w:sz w:val="24"/>
          <w:szCs w:val="24"/>
          <w:u w:val="single"/>
        </w:rPr>
        <w:t xml:space="preserve"> </w:t>
      </w:r>
      <w:r w:rsidR="003520B8">
        <w:rPr>
          <w:rFonts w:ascii="Tahoma" w:hAnsi="Tahoma" w:cs="Tahoma"/>
          <w:sz w:val="24"/>
          <w:szCs w:val="24"/>
          <w:u w:val="single"/>
        </w:rPr>
        <w:t xml:space="preserve">Facility </w:t>
      </w:r>
      <w:r w:rsidRPr="00196AF0">
        <w:rPr>
          <w:rFonts w:ascii="Tahoma" w:hAnsi="Tahoma" w:cs="Tahoma"/>
          <w:sz w:val="24"/>
          <w:szCs w:val="24"/>
          <w:u w:val="single"/>
        </w:rPr>
        <w:t>Strategy</w:t>
      </w:r>
    </w:p>
    <w:p w:rsidR="00A86393" w:rsidRDefault="00DE7F04" w:rsidP="004A38A0">
      <w:pPr>
        <w:ind w:left="709" w:hanging="709"/>
        <w:jc w:val="both"/>
        <w:rPr>
          <w:rFonts w:ascii="Tahoma" w:hAnsi="Tahoma" w:cs="Tahoma"/>
          <w:sz w:val="24"/>
          <w:szCs w:val="24"/>
        </w:rPr>
      </w:pPr>
      <w:r w:rsidRPr="00DE7F04">
        <w:rPr>
          <w:rFonts w:ascii="Tahoma" w:hAnsi="Tahoma" w:cs="Tahoma"/>
          <w:sz w:val="24"/>
          <w:szCs w:val="24"/>
        </w:rPr>
        <w:t>4.7</w:t>
      </w:r>
      <w:r>
        <w:rPr>
          <w:rFonts w:ascii="Tahoma" w:hAnsi="Tahoma" w:cs="Tahoma"/>
          <w:b/>
          <w:sz w:val="24"/>
          <w:szCs w:val="24"/>
        </w:rPr>
        <w:t xml:space="preserve"> </w:t>
      </w:r>
      <w:r>
        <w:rPr>
          <w:rFonts w:ascii="Tahoma" w:hAnsi="Tahoma" w:cs="Tahoma"/>
          <w:b/>
          <w:sz w:val="24"/>
          <w:szCs w:val="24"/>
        </w:rPr>
        <w:tab/>
      </w:r>
      <w:r w:rsidR="00C34B62" w:rsidRPr="00C34B62">
        <w:rPr>
          <w:rFonts w:ascii="Tahoma" w:hAnsi="Tahoma" w:cs="Tahoma"/>
          <w:sz w:val="24"/>
          <w:szCs w:val="24"/>
        </w:rPr>
        <w:t>The Council</w:t>
      </w:r>
      <w:r w:rsidR="00C34B62">
        <w:rPr>
          <w:rFonts w:ascii="Tahoma" w:hAnsi="Tahoma" w:cs="Tahoma"/>
          <w:b/>
          <w:sz w:val="24"/>
          <w:szCs w:val="24"/>
        </w:rPr>
        <w:t xml:space="preserve"> </w:t>
      </w:r>
      <w:r w:rsidR="006D596B">
        <w:rPr>
          <w:rFonts w:ascii="Tahoma" w:hAnsi="Tahoma" w:cs="Tahoma"/>
          <w:sz w:val="24"/>
          <w:szCs w:val="24"/>
        </w:rPr>
        <w:t>finalis</w:t>
      </w:r>
      <w:r w:rsidR="008860E9">
        <w:rPr>
          <w:rFonts w:ascii="Tahoma" w:hAnsi="Tahoma" w:cs="Tahoma"/>
          <w:sz w:val="24"/>
          <w:szCs w:val="24"/>
        </w:rPr>
        <w:t xml:space="preserve">ed its </w:t>
      </w:r>
      <w:r w:rsidR="00C34B62">
        <w:rPr>
          <w:rFonts w:ascii="Tahoma" w:hAnsi="Tahoma" w:cs="Tahoma"/>
          <w:sz w:val="24"/>
          <w:szCs w:val="24"/>
        </w:rPr>
        <w:t>Sports Facility St</w:t>
      </w:r>
      <w:r w:rsidR="006D596B">
        <w:rPr>
          <w:rFonts w:ascii="Tahoma" w:hAnsi="Tahoma" w:cs="Tahoma"/>
          <w:sz w:val="24"/>
          <w:szCs w:val="24"/>
        </w:rPr>
        <w:t>rategy for the District in Februa</w:t>
      </w:r>
      <w:r w:rsidR="00C34B62">
        <w:rPr>
          <w:rFonts w:ascii="Tahoma" w:hAnsi="Tahoma" w:cs="Tahoma"/>
          <w:sz w:val="24"/>
          <w:szCs w:val="24"/>
        </w:rPr>
        <w:t xml:space="preserve">ry 2017. </w:t>
      </w:r>
      <w:r w:rsidR="0018075F">
        <w:rPr>
          <w:rFonts w:ascii="Tahoma" w:hAnsi="Tahoma" w:cs="Tahoma"/>
          <w:sz w:val="24"/>
          <w:szCs w:val="24"/>
        </w:rPr>
        <w:t xml:space="preserve">It is a 10 year strategy that </w:t>
      </w:r>
      <w:r w:rsidR="0018075F" w:rsidRPr="00F742CE">
        <w:rPr>
          <w:rFonts w:ascii="Tahoma" w:hAnsi="Tahoma" w:cs="Tahoma"/>
          <w:sz w:val="24"/>
          <w:szCs w:val="24"/>
        </w:rPr>
        <w:t>provides a framework for the fut</w:t>
      </w:r>
      <w:r w:rsidR="0018075F">
        <w:rPr>
          <w:rFonts w:ascii="Tahoma" w:hAnsi="Tahoma" w:cs="Tahoma"/>
          <w:sz w:val="24"/>
          <w:szCs w:val="24"/>
        </w:rPr>
        <w:t xml:space="preserve">ure prioritisation, development </w:t>
      </w:r>
      <w:r w:rsidR="0018075F" w:rsidRPr="00F742CE">
        <w:rPr>
          <w:rFonts w:ascii="Tahoma" w:hAnsi="Tahoma" w:cs="Tahoma"/>
          <w:sz w:val="24"/>
          <w:szCs w:val="24"/>
        </w:rPr>
        <w:t>and provision of sports facilities at local level, to meet identified community need.</w:t>
      </w:r>
      <w:r w:rsidR="00584962">
        <w:rPr>
          <w:rFonts w:ascii="Tahoma" w:hAnsi="Tahoma" w:cs="Tahoma"/>
          <w:sz w:val="24"/>
          <w:szCs w:val="24"/>
        </w:rPr>
        <w:t xml:space="preserve"> </w:t>
      </w:r>
      <w:r w:rsidR="00584962" w:rsidRPr="00584962">
        <w:rPr>
          <w:rFonts w:ascii="Tahoma" w:hAnsi="Tahoma" w:cs="Tahoma"/>
          <w:sz w:val="24"/>
          <w:szCs w:val="24"/>
        </w:rPr>
        <w:t xml:space="preserve">The Strategy reflects the wider – NI 10 Year Plan for the provision of Strategic Sports Facility Strategy for Northern Ireland (2016), which focuses on the need for future provision that are of cultural significance, as well as those that provide for high performance training and competition. These facilities contribute to the vision and targets set out within strategic documents such as the Programme for Government (2011-2021), Building a Better Future (2011-15) and Sport Matters, the Northern Ireland Strategy for Sport and Physical Recreation (2009-19). At local level, the identification of need for sports facility provision is also aligned to the </w:t>
      </w:r>
      <w:r w:rsidR="00584962">
        <w:rPr>
          <w:rFonts w:ascii="Tahoma" w:hAnsi="Tahoma" w:cs="Tahoma"/>
          <w:sz w:val="24"/>
          <w:szCs w:val="24"/>
        </w:rPr>
        <w:t xml:space="preserve">Councils </w:t>
      </w:r>
      <w:r w:rsidR="00584962" w:rsidRPr="00584962">
        <w:rPr>
          <w:rFonts w:ascii="Tahoma" w:hAnsi="Tahoma" w:cs="Tahoma"/>
          <w:sz w:val="24"/>
          <w:szCs w:val="24"/>
        </w:rPr>
        <w:t>Corporate Plan 2015-2019 and the new Community planning process.</w:t>
      </w:r>
    </w:p>
    <w:p w:rsidR="00FF38C4" w:rsidRDefault="00196AF0" w:rsidP="009E015A">
      <w:pPr>
        <w:ind w:left="709" w:hanging="709"/>
        <w:jc w:val="both"/>
        <w:rPr>
          <w:rFonts w:ascii="Tahoma" w:hAnsi="Tahoma" w:cs="Tahoma"/>
          <w:b/>
          <w:sz w:val="24"/>
          <w:szCs w:val="24"/>
        </w:rPr>
      </w:pPr>
      <w:r>
        <w:rPr>
          <w:rFonts w:ascii="Tahoma" w:hAnsi="Tahoma" w:cs="Tahoma"/>
          <w:b/>
          <w:sz w:val="24"/>
          <w:szCs w:val="24"/>
        </w:rPr>
        <w:t>5</w:t>
      </w:r>
      <w:r w:rsidR="00DA6F1A" w:rsidRPr="00DA6F1A">
        <w:rPr>
          <w:rFonts w:ascii="Tahoma" w:hAnsi="Tahoma" w:cs="Tahoma"/>
          <w:b/>
          <w:sz w:val="24"/>
          <w:szCs w:val="24"/>
        </w:rPr>
        <w:t xml:space="preserve">.0 </w:t>
      </w:r>
      <w:r w:rsidR="00DA6F1A" w:rsidRPr="00DA6F1A">
        <w:rPr>
          <w:rFonts w:ascii="Tahoma" w:hAnsi="Tahoma" w:cs="Tahoma"/>
          <w:b/>
          <w:sz w:val="24"/>
          <w:szCs w:val="24"/>
        </w:rPr>
        <w:tab/>
      </w:r>
      <w:r w:rsidR="00FF38C4" w:rsidRPr="00DA6F1A">
        <w:rPr>
          <w:rFonts w:ascii="Tahoma" w:hAnsi="Tahoma" w:cs="Tahoma"/>
          <w:b/>
          <w:sz w:val="24"/>
          <w:szCs w:val="24"/>
        </w:rPr>
        <w:t xml:space="preserve">Open Space, Recreation and Leisure Provision in </w:t>
      </w:r>
      <w:r w:rsidR="00D45E79">
        <w:rPr>
          <w:rFonts w:ascii="Tahoma" w:hAnsi="Tahoma" w:cs="Tahoma"/>
          <w:b/>
          <w:sz w:val="24"/>
          <w:szCs w:val="24"/>
        </w:rPr>
        <w:t xml:space="preserve">the </w:t>
      </w:r>
      <w:r w:rsidR="00FF38C4" w:rsidRPr="00DA6F1A">
        <w:rPr>
          <w:rFonts w:ascii="Tahoma" w:hAnsi="Tahoma" w:cs="Tahoma"/>
          <w:b/>
          <w:sz w:val="24"/>
          <w:szCs w:val="24"/>
        </w:rPr>
        <w:t>District</w:t>
      </w:r>
    </w:p>
    <w:p w:rsidR="009E015A" w:rsidRPr="00376070" w:rsidRDefault="00023815" w:rsidP="00376070">
      <w:pPr>
        <w:ind w:left="709" w:hanging="709"/>
        <w:jc w:val="both"/>
        <w:rPr>
          <w:rFonts w:ascii="Tahoma" w:hAnsi="Tahoma" w:cs="Tahoma"/>
          <w:sz w:val="24"/>
          <w:szCs w:val="24"/>
        </w:rPr>
      </w:pPr>
      <w:r>
        <w:rPr>
          <w:rFonts w:ascii="Tahoma" w:hAnsi="Tahoma" w:cs="Tahoma"/>
          <w:sz w:val="24"/>
          <w:szCs w:val="24"/>
        </w:rPr>
        <w:t>5.1</w:t>
      </w:r>
      <w:r>
        <w:rPr>
          <w:rFonts w:ascii="Tahoma" w:hAnsi="Tahoma" w:cs="Tahoma"/>
          <w:sz w:val="24"/>
          <w:szCs w:val="24"/>
        </w:rPr>
        <w:tab/>
      </w:r>
      <w:r w:rsidR="009E015A">
        <w:rPr>
          <w:rFonts w:ascii="Tahoma" w:hAnsi="Tahoma" w:cs="Tahoma"/>
          <w:sz w:val="24"/>
          <w:szCs w:val="24"/>
        </w:rPr>
        <w:t>The District</w:t>
      </w:r>
      <w:r w:rsidR="009E015A" w:rsidRPr="00372668">
        <w:rPr>
          <w:rFonts w:ascii="Tahoma" w:hAnsi="Tahoma" w:cs="Tahoma"/>
          <w:sz w:val="24"/>
          <w:szCs w:val="24"/>
        </w:rPr>
        <w:t xml:space="preserve"> benefits from a wide range of existing open space and recreation assets which are integral to our </w:t>
      </w:r>
      <w:r w:rsidR="009E015A">
        <w:rPr>
          <w:rFonts w:ascii="Tahoma" w:hAnsi="Tahoma" w:cs="Tahoma"/>
          <w:sz w:val="24"/>
          <w:szCs w:val="24"/>
        </w:rPr>
        <w:t xml:space="preserve">heritage, identity and economy.  </w:t>
      </w:r>
      <w:r w:rsidRPr="00023815">
        <w:rPr>
          <w:rFonts w:ascii="Tahoma" w:hAnsi="Tahoma" w:cs="Tahoma"/>
          <w:sz w:val="24"/>
          <w:szCs w:val="24"/>
        </w:rPr>
        <w:t xml:space="preserve">A variety of open spaces in public and private ownership </w:t>
      </w:r>
      <w:r w:rsidR="009E015A">
        <w:rPr>
          <w:rFonts w:ascii="Tahoma" w:hAnsi="Tahoma" w:cs="Tahoma"/>
          <w:sz w:val="24"/>
          <w:szCs w:val="24"/>
        </w:rPr>
        <w:t xml:space="preserve">also </w:t>
      </w:r>
      <w:r w:rsidRPr="00023815">
        <w:rPr>
          <w:rFonts w:ascii="Tahoma" w:hAnsi="Tahoma" w:cs="Tahoma"/>
          <w:sz w:val="24"/>
          <w:szCs w:val="24"/>
        </w:rPr>
        <w:t>contribute to the quality of life for those who live within and visit the District. These include formal parks and gardens, sports and recreation grounds, children’s playgrounds, and less formal open spaces.</w:t>
      </w:r>
    </w:p>
    <w:p w:rsidR="00023815" w:rsidRPr="00F54A2F" w:rsidRDefault="00CC7EE4" w:rsidP="007B1165">
      <w:pPr>
        <w:jc w:val="both"/>
        <w:rPr>
          <w:rFonts w:ascii="Tahoma" w:hAnsi="Tahoma" w:cs="Tahoma"/>
          <w:sz w:val="24"/>
          <w:szCs w:val="24"/>
          <w:u w:val="single"/>
        </w:rPr>
      </w:pPr>
      <w:r w:rsidRPr="00CC7EE4">
        <w:rPr>
          <w:rFonts w:ascii="Tahoma" w:hAnsi="Tahoma" w:cs="Tahoma"/>
          <w:sz w:val="24"/>
          <w:szCs w:val="24"/>
        </w:rPr>
        <w:t>5.2</w:t>
      </w:r>
      <w:r w:rsidRPr="00CC7EE4">
        <w:rPr>
          <w:rFonts w:ascii="Tahoma" w:hAnsi="Tahoma" w:cs="Tahoma"/>
          <w:sz w:val="24"/>
          <w:szCs w:val="24"/>
        </w:rPr>
        <w:tab/>
      </w:r>
      <w:r w:rsidR="00023815" w:rsidRPr="00F54A2F">
        <w:rPr>
          <w:rFonts w:ascii="Tahoma" w:hAnsi="Tahoma" w:cs="Tahoma"/>
          <w:sz w:val="24"/>
          <w:szCs w:val="24"/>
          <w:u w:val="single"/>
        </w:rPr>
        <w:t>Active Outdoor Recreation &amp; Open Space</w:t>
      </w:r>
      <w:r w:rsidR="005E4AAA">
        <w:rPr>
          <w:rFonts w:ascii="Tahoma" w:hAnsi="Tahoma" w:cs="Tahoma"/>
          <w:sz w:val="24"/>
          <w:szCs w:val="24"/>
          <w:u w:val="single"/>
        </w:rPr>
        <w:t xml:space="preserve"> Provision</w:t>
      </w:r>
    </w:p>
    <w:p w:rsidR="007B1165" w:rsidRPr="00F54A2F" w:rsidRDefault="007B1165" w:rsidP="00CC7EE4">
      <w:pPr>
        <w:ind w:firstLine="720"/>
        <w:jc w:val="both"/>
        <w:rPr>
          <w:rFonts w:ascii="Tahoma" w:hAnsi="Tahoma" w:cs="Tahoma"/>
          <w:sz w:val="24"/>
          <w:szCs w:val="24"/>
          <w:u w:val="single"/>
        </w:rPr>
      </w:pPr>
      <w:r w:rsidRPr="00F54A2F">
        <w:rPr>
          <w:rFonts w:ascii="Tahoma" w:hAnsi="Tahoma" w:cs="Tahoma"/>
          <w:sz w:val="24"/>
          <w:szCs w:val="24"/>
          <w:u w:val="single"/>
        </w:rPr>
        <w:t xml:space="preserve">-Measuring Outdoor </w:t>
      </w:r>
      <w:proofErr w:type="gramStart"/>
      <w:r w:rsidRPr="00F54A2F">
        <w:rPr>
          <w:rFonts w:ascii="Tahoma" w:hAnsi="Tahoma" w:cs="Tahoma"/>
          <w:sz w:val="24"/>
          <w:szCs w:val="24"/>
          <w:u w:val="single"/>
        </w:rPr>
        <w:t>Playing</w:t>
      </w:r>
      <w:proofErr w:type="gramEnd"/>
      <w:r w:rsidRPr="00F54A2F">
        <w:rPr>
          <w:rFonts w:ascii="Tahoma" w:hAnsi="Tahoma" w:cs="Tahoma"/>
          <w:sz w:val="24"/>
          <w:szCs w:val="24"/>
          <w:u w:val="single"/>
        </w:rPr>
        <w:t xml:space="preserve"> space</w:t>
      </w:r>
    </w:p>
    <w:p w:rsidR="007B1165" w:rsidRPr="00F54A2F" w:rsidRDefault="00CC7EE4" w:rsidP="00CC7EE4">
      <w:pPr>
        <w:ind w:left="720" w:hanging="720"/>
        <w:jc w:val="both"/>
        <w:rPr>
          <w:rFonts w:ascii="Tahoma" w:hAnsi="Tahoma" w:cs="Tahoma"/>
          <w:sz w:val="24"/>
          <w:szCs w:val="24"/>
        </w:rPr>
      </w:pPr>
      <w:r>
        <w:rPr>
          <w:rFonts w:ascii="Tahoma" w:hAnsi="Tahoma" w:cs="Tahoma"/>
          <w:sz w:val="24"/>
          <w:szCs w:val="24"/>
        </w:rPr>
        <w:tab/>
      </w:r>
      <w:r w:rsidR="007B1165" w:rsidRPr="00F54A2F">
        <w:rPr>
          <w:rFonts w:ascii="Tahoma" w:hAnsi="Tahoma" w:cs="Tahoma"/>
          <w:sz w:val="24"/>
          <w:szCs w:val="24"/>
        </w:rPr>
        <w:t>Both PPS8 and the SPPS make reference to assessing existing open space provision against the National Playing Fields Association (NPFA)</w:t>
      </w:r>
      <w:r w:rsidR="000832C9" w:rsidRPr="000832C9">
        <w:rPr>
          <w:rFonts w:ascii="Tahoma" w:hAnsi="Tahoma" w:cs="Tahoma"/>
          <w:color w:val="FF0000"/>
          <w:sz w:val="24"/>
          <w:szCs w:val="24"/>
        </w:rPr>
        <w:t xml:space="preserve"> </w:t>
      </w:r>
      <w:r w:rsidR="000832C9" w:rsidRPr="000832C9">
        <w:rPr>
          <w:rFonts w:ascii="Tahoma" w:hAnsi="Tahoma" w:cs="Tahoma"/>
          <w:sz w:val="24"/>
          <w:szCs w:val="24"/>
        </w:rPr>
        <w:t>which operates under the name Fields in Trust.  It</w:t>
      </w:r>
      <w:r w:rsidR="007B1165" w:rsidRPr="00F54A2F">
        <w:rPr>
          <w:rFonts w:ascii="Tahoma" w:hAnsi="Tahoma" w:cs="Tahoma"/>
          <w:sz w:val="24"/>
          <w:szCs w:val="24"/>
        </w:rPr>
        <w:t xml:space="preserve"> recommends a minimum standard of 2.4 hectares per 1000 population for ‘outdoor playing space’.  This is commonly referred to as the Six Acre Standard (SAS) and is comprised of 1.6 hectares (4 acres) of outdoor sport and 0.8 hectares (2 acres) of children’s play area.</w:t>
      </w:r>
    </w:p>
    <w:p w:rsidR="007B1165" w:rsidRPr="00F54A2F" w:rsidRDefault="009E015A" w:rsidP="00CC7EE4">
      <w:pPr>
        <w:ind w:left="720" w:hanging="720"/>
        <w:jc w:val="both"/>
        <w:rPr>
          <w:rFonts w:ascii="Tahoma" w:hAnsi="Tahoma" w:cs="Tahoma"/>
          <w:sz w:val="24"/>
          <w:szCs w:val="24"/>
        </w:rPr>
      </w:pPr>
      <w:r>
        <w:rPr>
          <w:rFonts w:ascii="Tahoma" w:hAnsi="Tahoma" w:cs="Tahoma"/>
          <w:sz w:val="24"/>
          <w:szCs w:val="24"/>
        </w:rPr>
        <w:t>5.3</w:t>
      </w:r>
      <w:r w:rsidR="00CC7EE4">
        <w:rPr>
          <w:rFonts w:ascii="Tahoma" w:hAnsi="Tahoma" w:cs="Tahoma"/>
          <w:sz w:val="24"/>
          <w:szCs w:val="24"/>
        </w:rPr>
        <w:tab/>
      </w:r>
      <w:r w:rsidR="007B1165" w:rsidRPr="00F54A2F">
        <w:rPr>
          <w:rFonts w:ascii="Tahoma" w:hAnsi="Tahoma" w:cs="Tahoma"/>
          <w:sz w:val="24"/>
          <w:szCs w:val="24"/>
        </w:rPr>
        <w:t xml:space="preserve">The SAS was established as a guide to ensure that sufficient land is set aside in appropriate locations to enable the population to participate in sports, outdoor play, games and other physical recreation.  It is noted that the SAS is not a legislative requirement, but is commonly used as a benchmark in spatial planning throughout the United Kingdom.  It should be noted however, that the SAS mainly highlights the quantitative aspects of provision and does not consider aspects such as quality or demand.  </w:t>
      </w:r>
    </w:p>
    <w:p w:rsidR="00805F66" w:rsidRPr="00F54A2F" w:rsidRDefault="009E015A" w:rsidP="004A38A0">
      <w:pPr>
        <w:ind w:left="720" w:hanging="720"/>
        <w:jc w:val="both"/>
        <w:rPr>
          <w:rFonts w:ascii="Tahoma" w:hAnsi="Tahoma" w:cs="Tahoma"/>
          <w:sz w:val="24"/>
          <w:szCs w:val="24"/>
        </w:rPr>
      </w:pPr>
      <w:r>
        <w:rPr>
          <w:rFonts w:ascii="Tahoma" w:hAnsi="Tahoma" w:cs="Tahoma"/>
          <w:sz w:val="24"/>
          <w:szCs w:val="24"/>
        </w:rPr>
        <w:t>5.4</w:t>
      </w:r>
      <w:r w:rsidR="00CC7EE4">
        <w:rPr>
          <w:rFonts w:ascii="Tahoma" w:hAnsi="Tahoma" w:cs="Tahoma"/>
          <w:sz w:val="24"/>
          <w:szCs w:val="24"/>
        </w:rPr>
        <w:tab/>
      </w:r>
      <w:r w:rsidR="007B1165" w:rsidRPr="00F54A2F">
        <w:rPr>
          <w:rFonts w:ascii="Tahoma" w:hAnsi="Tahoma" w:cs="Tahoma"/>
          <w:sz w:val="24"/>
          <w:szCs w:val="24"/>
        </w:rPr>
        <w:t xml:space="preserve">Governments throughout the UK have called for more clearly defined and adopted policies for planning standards for open space, sport and recreation including </w:t>
      </w:r>
      <w:r w:rsidR="007B1165" w:rsidRPr="00F54A2F">
        <w:rPr>
          <w:rFonts w:ascii="Tahoma" w:hAnsi="Tahoma" w:cs="Tahoma"/>
          <w:sz w:val="24"/>
          <w:szCs w:val="24"/>
        </w:rPr>
        <w:lastRenderedPageBreak/>
        <w:t>outdoor facilities for sport and play.  They called for local determination and adoption of standards relating to quantity, quality and accessibility.  That said, the nature of the NPFA’s own recommendations have been changed to recognise this and are still recognised as a useful tool for planning authorities to refer to, use or adopt.  Th</w:t>
      </w:r>
      <w:r>
        <w:rPr>
          <w:rFonts w:ascii="Tahoma" w:hAnsi="Tahoma" w:cs="Tahoma"/>
          <w:sz w:val="24"/>
          <w:szCs w:val="24"/>
        </w:rPr>
        <w:t xml:space="preserve">e Fields in Trust  2015 guidance ‘Beyond the six acre standard’ </w:t>
      </w:r>
      <w:r w:rsidR="007B1165" w:rsidRPr="00F54A2F">
        <w:rPr>
          <w:rFonts w:ascii="Tahoma" w:hAnsi="Tahoma" w:cs="Tahoma"/>
          <w:sz w:val="24"/>
          <w:szCs w:val="24"/>
        </w:rPr>
        <w:t xml:space="preserve">retains the same headline rates of provision but draws out new recommendations for accessibility, the application of standards and the minimum dimensions of formal outdoor space.  The standards also no longer differentiate between urban and rural areas.  </w:t>
      </w:r>
    </w:p>
    <w:p w:rsidR="007B1165" w:rsidRPr="00F54A2F" w:rsidRDefault="009E015A" w:rsidP="007B1165">
      <w:pPr>
        <w:jc w:val="both"/>
        <w:rPr>
          <w:rFonts w:ascii="Tahoma" w:hAnsi="Tahoma" w:cs="Tahoma"/>
          <w:sz w:val="24"/>
          <w:szCs w:val="24"/>
        </w:rPr>
      </w:pPr>
      <w:r>
        <w:rPr>
          <w:rFonts w:ascii="Tahoma" w:hAnsi="Tahoma" w:cs="Tahoma"/>
          <w:sz w:val="24"/>
          <w:szCs w:val="24"/>
        </w:rPr>
        <w:t>5.5</w:t>
      </w:r>
      <w:r w:rsidR="00CC7EE4">
        <w:rPr>
          <w:rFonts w:ascii="Tahoma" w:hAnsi="Tahoma" w:cs="Tahoma"/>
          <w:sz w:val="24"/>
          <w:szCs w:val="24"/>
        </w:rPr>
        <w:tab/>
      </w:r>
      <w:r w:rsidR="007B1165" w:rsidRPr="00F54A2F">
        <w:rPr>
          <w:rFonts w:ascii="Tahoma" w:hAnsi="Tahoma" w:cs="Tahoma"/>
          <w:sz w:val="24"/>
          <w:szCs w:val="24"/>
        </w:rPr>
        <w:t>Outdoor Playing space is made up of two components:</w:t>
      </w:r>
    </w:p>
    <w:p w:rsidR="007B1165" w:rsidRPr="00F54A2F" w:rsidRDefault="009E015A" w:rsidP="00CC7EE4">
      <w:pPr>
        <w:ind w:left="720"/>
        <w:jc w:val="both"/>
        <w:rPr>
          <w:rFonts w:ascii="Tahoma" w:hAnsi="Tahoma" w:cs="Tahoma"/>
          <w:color w:val="FF0000"/>
          <w:sz w:val="24"/>
          <w:szCs w:val="24"/>
        </w:rPr>
      </w:pPr>
      <w:r>
        <w:rPr>
          <w:rFonts w:ascii="Tahoma" w:hAnsi="Tahoma" w:cs="Tahoma"/>
          <w:sz w:val="24"/>
          <w:szCs w:val="24"/>
        </w:rPr>
        <w:t>-</w:t>
      </w:r>
      <w:r w:rsidR="007B1165" w:rsidRPr="00F54A2F">
        <w:rPr>
          <w:rFonts w:ascii="Tahoma" w:hAnsi="Tahoma" w:cs="Tahoma"/>
          <w:sz w:val="24"/>
          <w:szCs w:val="24"/>
        </w:rPr>
        <w:t xml:space="preserve">The first is land provided for outdoor sport, principally for adults and youths.  This refers to all playing pitches and other outdoor recreational sports grounds such as bowling greens and tennis courts which are available for use by the public. </w:t>
      </w:r>
      <w:r w:rsidR="007B1165" w:rsidRPr="0077484E">
        <w:rPr>
          <w:rFonts w:ascii="Tahoma" w:hAnsi="Tahoma" w:cs="Tahoma"/>
          <w:sz w:val="24"/>
          <w:szCs w:val="24"/>
        </w:rPr>
        <w:t xml:space="preserve"> It also includes private sports facilities which serve the recreational needs of their members or the public.  </w:t>
      </w:r>
    </w:p>
    <w:p w:rsidR="007B1165" w:rsidRPr="00F54A2F" w:rsidRDefault="00CC7EE4" w:rsidP="00D23909">
      <w:pPr>
        <w:ind w:left="720" w:hanging="720"/>
        <w:jc w:val="both"/>
        <w:rPr>
          <w:rFonts w:ascii="Tahoma" w:hAnsi="Tahoma" w:cs="Tahoma"/>
          <w:sz w:val="24"/>
          <w:szCs w:val="24"/>
        </w:rPr>
      </w:pPr>
      <w:r>
        <w:rPr>
          <w:rFonts w:ascii="Tahoma" w:hAnsi="Tahoma" w:cs="Tahoma"/>
          <w:sz w:val="24"/>
          <w:szCs w:val="24"/>
        </w:rPr>
        <w:tab/>
      </w:r>
      <w:r w:rsidR="009E015A">
        <w:rPr>
          <w:rFonts w:ascii="Tahoma" w:hAnsi="Tahoma" w:cs="Tahoma"/>
          <w:sz w:val="24"/>
          <w:szCs w:val="24"/>
        </w:rPr>
        <w:t>-</w:t>
      </w:r>
      <w:r w:rsidR="007B1165" w:rsidRPr="00F54A2F">
        <w:rPr>
          <w:rFonts w:ascii="Tahoma" w:hAnsi="Tahoma" w:cs="Tahoma"/>
          <w:sz w:val="24"/>
          <w:szCs w:val="24"/>
        </w:rPr>
        <w:t xml:space="preserve">The second is </w:t>
      </w:r>
      <w:r w:rsidR="0052327C" w:rsidRPr="00F54A2F">
        <w:rPr>
          <w:rFonts w:ascii="Tahoma" w:hAnsi="Tahoma" w:cs="Tahoma"/>
          <w:sz w:val="24"/>
          <w:szCs w:val="24"/>
        </w:rPr>
        <w:t>play space</w:t>
      </w:r>
      <w:r w:rsidR="007B1165" w:rsidRPr="00F54A2F">
        <w:rPr>
          <w:rFonts w:ascii="Tahoma" w:hAnsi="Tahoma" w:cs="Tahoma"/>
          <w:sz w:val="24"/>
          <w:szCs w:val="24"/>
        </w:rPr>
        <w:t xml:space="preserve"> for children </w:t>
      </w:r>
      <w:proofErr w:type="gramStart"/>
      <w:r w:rsidR="007B1165" w:rsidRPr="00F54A2F">
        <w:rPr>
          <w:rFonts w:ascii="Tahoma" w:hAnsi="Tahoma" w:cs="Tahoma"/>
          <w:sz w:val="24"/>
          <w:szCs w:val="24"/>
        </w:rPr>
        <w:t>which</w:t>
      </w:r>
      <w:proofErr w:type="gramEnd"/>
      <w:r w:rsidR="007B1165" w:rsidRPr="00F54A2F">
        <w:rPr>
          <w:rFonts w:ascii="Tahoma" w:hAnsi="Tahoma" w:cs="Tahoma"/>
          <w:sz w:val="24"/>
          <w:szCs w:val="24"/>
        </w:rPr>
        <w:t xml:space="preserve"> consists of Casual Play areas and Equipped Playgrounds that can be complemented by other facilities including multi-use games areas (MUGAs) and skateboard parks etc.</w:t>
      </w:r>
    </w:p>
    <w:p w:rsidR="007B1165" w:rsidRPr="00F54A2F" w:rsidRDefault="009E015A" w:rsidP="00D23909">
      <w:pPr>
        <w:ind w:left="720" w:hanging="720"/>
        <w:jc w:val="both"/>
        <w:rPr>
          <w:rFonts w:ascii="Tahoma" w:hAnsi="Tahoma" w:cs="Tahoma"/>
          <w:sz w:val="24"/>
          <w:szCs w:val="24"/>
        </w:rPr>
      </w:pPr>
      <w:r>
        <w:rPr>
          <w:rFonts w:ascii="Tahoma" w:hAnsi="Tahoma" w:cs="Tahoma"/>
          <w:sz w:val="24"/>
          <w:szCs w:val="24"/>
        </w:rPr>
        <w:t>5.6</w:t>
      </w:r>
      <w:r w:rsidR="00D23909">
        <w:rPr>
          <w:rFonts w:ascii="Tahoma" w:hAnsi="Tahoma" w:cs="Tahoma"/>
          <w:sz w:val="24"/>
          <w:szCs w:val="24"/>
        </w:rPr>
        <w:tab/>
      </w:r>
      <w:r w:rsidR="007B1165" w:rsidRPr="00F54A2F">
        <w:rPr>
          <w:rFonts w:ascii="Tahoma" w:hAnsi="Tahoma" w:cs="Tahoma"/>
          <w:sz w:val="24"/>
          <w:szCs w:val="24"/>
        </w:rPr>
        <w:t>The NPFA standard is a useful way to measure formal outdoor playing space but it does not take into account indoor sport and recreation facilities or other outdoor areas including Parks and Country Parks, General Amenity Areas such as riverside walks or Private Playing Fields including stadiums or pitches that are not available for general public use that can all contribute to recreation provision.</w:t>
      </w:r>
    </w:p>
    <w:p w:rsidR="00376070" w:rsidRDefault="009E015A" w:rsidP="00805F66">
      <w:pPr>
        <w:ind w:left="720" w:hanging="720"/>
        <w:jc w:val="both"/>
        <w:rPr>
          <w:rFonts w:ascii="Tahoma" w:hAnsi="Tahoma" w:cs="Tahoma"/>
          <w:sz w:val="24"/>
          <w:szCs w:val="24"/>
        </w:rPr>
      </w:pPr>
      <w:r>
        <w:rPr>
          <w:rFonts w:ascii="Tahoma" w:hAnsi="Tahoma" w:cs="Tahoma"/>
          <w:sz w:val="24"/>
          <w:szCs w:val="24"/>
        </w:rPr>
        <w:t>5.7</w:t>
      </w:r>
      <w:r w:rsidR="00D23909">
        <w:rPr>
          <w:rFonts w:ascii="Tahoma" w:hAnsi="Tahoma" w:cs="Tahoma"/>
          <w:sz w:val="24"/>
          <w:szCs w:val="24"/>
        </w:rPr>
        <w:tab/>
      </w:r>
      <w:r w:rsidR="00376070">
        <w:rPr>
          <w:rFonts w:ascii="Tahoma" w:hAnsi="Tahoma" w:cs="Tahoma"/>
          <w:sz w:val="24"/>
          <w:szCs w:val="24"/>
        </w:rPr>
        <w:t>The figure 6</w:t>
      </w:r>
      <w:r w:rsidR="00805F66">
        <w:rPr>
          <w:rFonts w:ascii="Tahoma" w:hAnsi="Tahoma" w:cs="Tahoma"/>
          <w:sz w:val="24"/>
          <w:szCs w:val="24"/>
        </w:rPr>
        <w:t xml:space="preserve"> below</w:t>
      </w:r>
      <w:r w:rsidR="00CD785A">
        <w:rPr>
          <w:rFonts w:ascii="Tahoma" w:hAnsi="Tahoma" w:cs="Tahoma"/>
          <w:sz w:val="24"/>
          <w:szCs w:val="24"/>
        </w:rPr>
        <w:t xml:space="preserve"> </w:t>
      </w:r>
      <w:r w:rsidR="007B1165" w:rsidRPr="00F54A2F">
        <w:rPr>
          <w:rFonts w:ascii="Tahoma" w:hAnsi="Tahoma" w:cs="Tahoma"/>
          <w:sz w:val="24"/>
          <w:szCs w:val="24"/>
        </w:rPr>
        <w:t>shows the Fields in Trust recommended benchmark guidelines for formal outdoor space.</w:t>
      </w:r>
    </w:p>
    <w:p w:rsidR="00F54A2F" w:rsidRPr="00D23909" w:rsidRDefault="009E015A" w:rsidP="009E015A">
      <w:pPr>
        <w:ind w:left="720"/>
        <w:jc w:val="both"/>
        <w:rPr>
          <w:rFonts w:ascii="Tahoma" w:hAnsi="Tahoma" w:cs="Tahoma"/>
          <w:b/>
          <w:sz w:val="24"/>
          <w:szCs w:val="24"/>
        </w:rPr>
      </w:pPr>
      <w:r w:rsidRPr="009E015A">
        <w:rPr>
          <w:rFonts w:ascii="Tahoma" w:hAnsi="Tahoma" w:cs="Tahoma"/>
          <w:b/>
          <w:sz w:val="24"/>
          <w:szCs w:val="24"/>
        </w:rPr>
        <w:t>Figure 6</w:t>
      </w:r>
      <w:r w:rsidR="00F54A2F" w:rsidRPr="009E015A">
        <w:rPr>
          <w:rFonts w:ascii="Tahoma" w:hAnsi="Tahoma" w:cs="Tahoma"/>
          <w:b/>
          <w:sz w:val="24"/>
          <w:szCs w:val="24"/>
        </w:rPr>
        <w:t>:</w:t>
      </w:r>
      <w:r w:rsidR="00F54A2F" w:rsidRPr="00F54A2F">
        <w:rPr>
          <w:rFonts w:ascii="Tahoma" w:hAnsi="Tahoma" w:cs="Tahoma"/>
          <w:b/>
          <w:sz w:val="24"/>
          <w:szCs w:val="24"/>
        </w:rPr>
        <w:t xml:space="preserve"> Fields in Trust recommended benchmark guidelines- formal ou</w:t>
      </w:r>
      <w:r w:rsidR="00D23909">
        <w:rPr>
          <w:rFonts w:ascii="Tahoma" w:hAnsi="Tahoma" w:cs="Tahoma"/>
          <w:b/>
          <w:sz w:val="24"/>
          <w:szCs w:val="24"/>
        </w:rPr>
        <w:t>tdoor space</w:t>
      </w:r>
    </w:p>
    <w:tbl>
      <w:tblPr>
        <w:tblStyle w:val="TableGrid"/>
        <w:tblW w:w="8588" w:type="dxa"/>
        <w:jc w:val="center"/>
        <w:tblInd w:w="2252" w:type="dxa"/>
        <w:tblLook w:val="04A0" w:firstRow="1" w:lastRow="0" w:firstColumn="1" w:lastColumn="0" w:noHBand="0" w:noVBand="1"/>
      </w:tblPr>
      <w:tblGrid>
        <w:gridCol w:w="2752"/>
        <w:gridCol w:w="2693"/>
        <w:gridCol w:w="3143"/>
      </w:tblGrid>
      <w:tr w:rsidR="00F54A2F" w:rsidRPr="00F54A2F" w:rsidTr="00A25E75">
        <w:trPr>
          <w:jc w:val="center"/>
        </w:trPr>
        <w:tc>
          <w:tcPr>
            <w:tcW w:w="2752" w:type="dxa"/>
            <w:shd w:val="clear" w:color="auto" w:fill="C2D69B" w:themeFill="accent3" w:themeFillTint="99"/>
          </w:tcPr>
          <w:p w:rsidR="00F54A2F" w:rsidRPr="00F54A2F" w:rsidRDefault="00F54A2F" w:rsidP="00A25E75">
            <w:pPr>
              <w:ind w:left="76"/>
              <w:jc w:val="center"/>
              <w:rPr>
                <w:rFonts w:ascii="Tahoma" w:hAnsi="Tahoma" w:cs="Tahoma"/>
                <w:sz w:val="24"/>
                <w:szCs w:val="24"/>
              </w:rPr>
            </w:pPr>
            <w:r w:rsidRPr="00F54A2F">
              <w:rPr>
                <w:rFonts w:ascii="Tahoma" w:hAnsi="Tahoma" w:cs="Tahoma"/>
                <w:sz w:val="24"/>
                <w:szCs w:val="24"/>
              </w:rPr>
              <w:t>Open Space Typology</w:t>
            </w:r>
          </w:p>
        </w:tc>
        <w:tc>
          <w:tcPr>
            <w:tcW w:w="2693" w:type="dxa"/>
            <w:shd w:val="clear" w:color="auto" w:fill="C2D69B" w:themeFill="accent3" w:themeFillTint="99"/>
          </w:tcPr>
          <w:p w:rsidR="00F54A2F" w:rsidRPr="00F54A2F" w:rsidRDefault="00F54A2F" w:rsidP="00CF7EE0">
            <w:pPr>
              <w:jc w:val="center"/>
              <w:rPr>
                <w:rFonts w:ascii="Tahoma" w:hAnsi="Tahoma" w:cs="Tahoma"/>
                <w:sz w:val="24"/>
                <w:szCs w:val="24"/>
              </w:rPr>
            </w:pPr>
            <w:r w:rsidRPr="00F54A2F">
              <w:rPr>
                <w:rFonts w:ascii="Tahoma" w:hAnsi="Tahoma" w:cs="Tahoma"/>
                <w:sz w:val="24"/>
                <w:szCs w:val="24"/>
              </w:rPr>
              <w:t>Quantity Guideline</w:t>
            </w:r>
          </w:p>
          <w:p w:rsidR="00F54A2F" w:rsidRPr="00F54A2F" w:rsidRDefault="00F54A2F" w:rsidP="00CF7EE0">
            <w:pPr>
              <w:jc w:val="center"/>
              <w:rPr>
                <w:rFonts w:ascii="Tahoma" w:hAnsi="Tahoma" w:cs="Tahoma"/>
                <w:sz w:val="24"/>
                <w:szCs w:val="24"/>
              </w:rPr>
            </w:pPr>
            <w:r w:rsidRPr="00F54A2F">
              <w:rPr>
                <w:rFonts w:ascii="Tahoma" w:hAnsi="Tahoma" w:cs="Tahoma"/>
                <w:sz w:val="24"/>
                <w:szCs w:val="24"/>
              </w:rPr>
              <w:t>(hectares per 1000 population)</w:t>
            </w:r>
          </w:p>
        </w:tc>
        <w:tc>
          <w:tcPr>
            <w:tcW w:w="3143" w:type="dxa"/>
            <w:shd w:val="clear" w:color="auto" w:fill="C2D69B" w:themeFill="accent3" w:themeFillTint="99"/>
          </w:tcPr>
          <w:p w:rsidR="00F54A2F" w:rsidRPr="00F54A2F" w:rsidRDefault="00F54A2F" w:rsidP="00CF7EE0">
            <w:pPr>
              <w:jc w:val="center"/>
              <w:rPr>
                <w:rFonts w:ascii="Tahoma" w:hAnsi="Tahoma" w:cs="Tahoma"/>
                <w:sz w:val="24"/>
                <w:szCs w:val="24"/>
              </w:rPr>
            </w:pPr>
            <w:r w:rsidRPr="00F54A2F">
              <w:rPr>
                <w:rFonts w:ascii="Tahoma" w:hAnsi="Tahoma" w:cs="Tahoma"/>
                <w:sz w:val="24"/>
                <w:szCs w:val="24"/>
              </w:rPr>
              <w:t>Walking Guideline (walking distance: metres from dwellings)</w:t>
            </w:r>
          </w:p>
        </w:tc>
      </w:tr>
      <w:tr w:rsidR="00F54A2F" w:rsidRPr="00F54A2F" w:rsidTr="00A25E75">
        <w:trPr>
          <w:jc w:val="center"/>
        </w:trPr>
        <w:tc>
          <w:tcPr>
            <w:tcW w:w="2752" w:type="dxa"/>
            <w:shd w:val="clear" w:color="auto" w:fill="C2D69B" w:themeFill="accent3" w:themeFillTint="99"/>
          </w:tcPr>
          <w:p w:rsidR="00F54A2F" w:rsidRPr="00F54A2F" w:rsidRDefault="00F54A2F" w:rsidP="00CC7EE4">
            <w:pPr>
              <w:jc w:val="both"/>
              <w:rPr>
                <w:rFonts w:ascii="Tahoma" w:hAnsi="Tahoma" w:cs="Tahoma"/>
                <w:sz w:val="24"/>
                <w:szCs w:val="24"/>
              </w:rPr>
            </w:pPr>
            <w:r w:rsidRPr="00F54A2F">
              <w:rPr>
                <w:rFonts w:ascii="Tahoma" w:hAnsi="Tahoma" w:cs="Tahoma"/>
                <w:sz w:val="24"/>
                <w:szCs w:val="24"/>
              </w:rPr>
              <w:t>Playing Pitches</w:t>
            </w:r>
          </w:p>
        </w:tc>
        <w:tc>
          <w:tcPr>
            <w:tcW w:w="2693" w:type="dxa"/>
            <w:shd w:val="clear" w:color="auto" w:fill="EAF1DD" w:themeFill="accent3" w:themeFillTint="33"/>
          </w:tcPr>
          <w:p w:rsidR="00F54A2F" w:rsidRPr="00F54A2F" w:rsidRDefault="00F54A2F" w:rsidP="00CC7EE4">
            <w:pPr>
              <w:jc w:val="both"/>
              <w:rPr>
                <w:rFonts w:ascii="Tahoma" w:hAnsi="Tahoma" w:cs="Tahoma"/>
                <w:sz w:val="24"/>
                <w:szCs w:val="24"/>
              </w:rPr>
            </w:pPr>
            <w:r w:rsidRPr="00F54A2F">
              <w:rPr>
                <w:rFonts w:ascii="Tahoma" w:hAnsi="Tahoma" w:cs="Tahoma"/>
                <w:sz w:val="24"/>
                <w:szCs w:val="24"/>
              </w:rPr>
              <w:t>1.20</w:t>
            </w:r>
          </w:p>
        </w:tc>
        <w:tc>
          <w:tcPr>
            <w:tcW w:w="3143" w:type="dxa"/>
            <w:shd w:val="clear" w:color="auto" w:fill="EAF1DD" w:themeFill="accent3" w:themeFillTint="33"/>
          </w:tcPr>
          <w:p w:rsidR="00F54A2F" w:rsidRPr="00F54A2F" w:rsidRDefault="00F54A2F" w:rsidP="00CC7EE4">
            <w:pPr>
              <w:jc w:val="both"/>
              <w:rPr>
                <w:rFonts w:ascii="Tahoma" w:hAnsi="Tahoma" w:cs="Tahoma"/>
                <w:sz w:val="24"/>
                <w:szCs w:val="24"/>
              </w:rPr>
            </w:pPr>
            <w:r w:rsidRPr="00F54A2F">
              <w:rPr>
                <w:rFonts w:ascii="Tahoma" w:hAnsi="Tahoma" w:cs="Tahoma"/>
                <w:sz w:val="24"/>
                <w:szCs w:val="24"/>
              </w:rPr>
              <w:t>1200m</w:t>
            </w:r>
          </w:p>
        </w:tc>
      </w:tr>
      <w:tr w:rsidR="00F54A2F" w:rsidRPr="00F54A2F" w:rsidTr="00A25E75">
        <w:trPr>
          <w:jc w:val="center"/>
        </w:trPr>
        <w:tc>
          <w:tcPr>
            <w:tcW w:w="2752" w:type="dxa"/>
            <w:shd w:val="clear" w:color="auto" w:fill="C2D69B" w:themeFill="accent3" w:themeFillTint="99"/>
          </w:tcPr>
          <w:p w:rsidR="00F54A2F" w:rsidRPr="00F54A2F" w:rsidRDefault="00F54A2F" w:rsidP="00CC7EE4">
            <w:pPr>
              <w:jc w:val="both"/>
              <w:rPr>
                <w:rFonts w:ascii="Tahoma" w:hAnsi="Tahoma" w:cs="Tahoma"/>
                <w:sz w:val="24"/>
                <w:szCs w:val="24"/>
              </w:rPr>
            </w:pPr>
            <w:r w:rsidRPr="00F54A2F">
              <w:rPr>
                <w:rFonts w:ascii="Tahoma" w:hAnsi="Tahoma" w:cs="Tahoma"/>
                <w:sz w:val="24"/>
                <w:szCs w:val="24"/>
              </w:rPr>
              <w:t>All Outdoor Sports</w:t>
            </w:r>
          </w:p>
        </w:tc>
        <w:tc>
          <w:tcPr>
            <w:tcW w:w="2693" w:type="dxa"/>
            <w:shd w:val="clear" w:color="auto" w:fill="EAF1DD" w:themeFill="accent3" w:themeFillTint="33"/>
          </w:tcPr>
          <w:p w:rsidR="00F54A2F" w:rsidRPr="00F54A2F" w:rsidRDefault="00F54A2F" w:rsidP="00CC7EE4">
            <w:pPr>
              <w:jc w:val="both"/>
              <w:rPr>
                <w:rFonts w:ascii="Tahoma" w:hAnsi="Tahoma" w:cs="Tahoma"/>
                <w:sz w:val="24"/>
                <w:szCs w:val="24"/>
              </w:rPr>
            </w:pPr>
            <w:r w:rsidRPr="00F54A2F">
              <w:rPr>
                <w:rFonts w:ascii="Tahoma" w:hAnsi="Tahoma" w:cs="Tahoma"/>
                <w:sz w:val="24"/>
                <w:szCs w:val="24"/>
              </w:rPr>
              <w:t>1.60</w:t>
            </w:r>
          </w:p>
        </w:tc>
        <w:tc>
          <w:tcPr>
            <w:tcW w:w="3143" w:type="dxa"/>
            <w:shd w:val="clear" w:color="auto" w:fill="EAF1DD" w:themeFill="accent3" w:themeFillTint="33"/>
          </w:tcPr>
          <w:p w:rsidR="00F54A2F" w:rsidRPr="00F54A2F" w:rsidRDefault="00F54A2F" w:rsidP="00CC7EE4">
            <w:pPr>
              <w:jc w:val="both"/>
              <w:rPr>
                <w:rFonts w:ascii="Tahoma" w:hAnsi="Tahoma" w:cs="Tahoma"/>
                <w:sz w:val="24"/>
                <w:szCs w:val="24"/>
              </w:rPr>
            </w:pPr>
            <w:r w:rsidRPr="00F54A2F">
              <w:rPr>
                <w:rFonts w:ascii="Tahoma" w:hAnsi="Tahoma" w:cs="Tahoma"/>
                <w:sz w:val="24"/>
                <w:szCs w:val="24"/>
              </w:rPr>
              <w:t>1200m</w:t>
            </w:r>
          </w:p>
        </w:tc>
      </w:tr>
      <w:tr w:rsidR="00F54A2F" w:rsidRPr="00F54A2F" w:rsidTr="00A25E75">
        <w:trPr>
          <w:jc w:val="center"/>
        </w:trPr>
        <w:tc>
          <w:tcPr>
            <w:tcW w:w="2752" w:type="dxa"/>
            <w:shd w:val="clear" w:color="auto" w:fill="C2D69B" w:themeFill="accent3" w:themeFillTint="99"/>
          </w:tcPr>
          <w:p w:rsidR="00F54A2F" w:rsidRPr="00F54A2F" w:rsidRDefault="00F54A2F" w:rsidP="00CC7EE4">
            <w:pPr>
              <w:jc w:val="both"/>
              <w:rPr>
                <w:rFonts w:ascii="Tahoma" w:hAnsi="Tahoma" w:cs="Tahoma"/>
                <w:sz w:val="24"/>
                <w:szCs w:val="24"/>
              </w:rPr>
            </w:pPr>
            <w:r w:rsidRPr="00F54A2F">
              <w:rPr>
                <w:rFonts w:ascii="Tahoma" w:hAnsi="Tahoma" w:cs="Tahoma"/>
                <w:sz w:val="24"/>
                <w:szCs w:val="24"/>
              </w:rPr>
              <w:t>Equipped/ designated play areas</w:t>
            </w:r>
          </w:p>
        </w:tc>
        <w:tc>
          <w:tcPr>
            <w:tcW w:w="2693" w:type="dxa"/>
            <w:shd w:val="clear" w:color="auto" w:fill="EAF1DD" w:themeFill="accent3" w:themeFillTint="33"/>
          </w:tcPr>
          <w:p w:rsidR="00F54A2F" w:rsidRPr="00F54A2F" w:rsidRDefault="00F54A2F" w:rsidP="00CC7EE4">
            <w:pPr>
              <w:jc w:val="both"/>
              <w:rPr>
                <w:rFonts w:ascii="Tahoma" w:hAnsi="Tahoma" w:cs="Tahoma"/>
                <w:sz w:val="24"/>
                <w:szCs w:val="24"/>
              </w:rPr>
            </w:pPr>
            <w:r w:rsidRPr="00F54A2F">
              <w:rPr>
                <w:rFonts w:ascii="Tahoma" w:hAnsi="Tahoma" w:cs="Tahoma"/>
                <w:sz w:val="24"/>
                <w:szCs w:val="24"/>
              </w:rPr>
              <w:t>0.25</w:t>
            </w:r>
          </w:p>
        </w:tc>
        <w:tc>
          <w:tcPr>
            <w:tcW w:w="3143" w:type="dxa"/>
            <w:shd w:val="clear" w:color="auto" w:fill="EAF1DD" w:themeFill="accent3" w:themeFillTint="33"/>
          </w:tcPr>
          <w:p w:rsidR="00F54A2F" w:rsidRPr="00F54A2F" w:rsidRDefault="00F54A2F" w:rsidP="00CC7EE4">
            <w:pPr>
              <w:jc w:val="both"/>
              <w:rPr>
                <w:rFonts w:ascii="Tahoma" w:hAnsi="Tahoma" w:cs="Tahoma"/>
                <w:sz w:val="24"/>
                <w:szCs w:val="24"/>
              </w:rPr>
            </w:pPr>
            <w:r w:rsidRPr="00F54A2F">
              <w:rPr>
                <w:rFonts w:ascii="Tahoma" w:hAnsi="Tahoma" w:cs="Tahoma"/>
                <w:sz w:val="24"/>
                <w:szCs w:val="24"/>
              </w:rPr>
              <w:t>LAPs - 100m</w:t>
            </w:r>
          </w:p>
          <w:p w:rsidR="00F54A2F" w:rsidRPr="00F54A2F" w:rsidRDefault="00F54A2F" w:rsidP="00CC7EE4">
            <w:pPr>
              <w:jc w:val="both"/>
              <w:rPr>
                <w:rFonts w:ascii="Tahoma" w:hAnsi="Tahoma" w:cs="Tahoma"/>
                <w:sz w:val="24"/>
                <w:szCs w:val="24"/>
              </w:rPr>
            </w:pPr>
            <w:r w:rsidRPr="00F54A2F">
              <w:rPr>
                <w:rFonts w:ascii="Tahoma" w:hAnsi="Tahoma" w:cs="Tahoma"/>
                <w:sz w:val="24"/>
                <w:szCs w:val="24"/>
              </w:rPr>
              <w:t>LEAPs - 400m</w:t>
            </w:r>
          </w:p>
          <w:p w:rsidR="00F54A2F" w:rsidRPr="00F54A2F" w:rsidRDefault="00F54A2F" w:rsidP="00CC7EE4">
            <w:pPr>
              <w:jc w:val="both"/>
              <w:rPr>
                <w:rFonts w:ascii="Tahoma" w:hAnsi="Tahoma" w:cs="Tahoma"/>
                <w:sz w:val="24"/>
                <w:szCs w:val="24"/>
              </w:rPr>
            </w:pPr>
            <w:r w:rsidRPr="00F54A2F">
              <w:rPr>
                <w:rFonts w:ascii="Tahoma" w:hAnsi="Tahoma" w:cs="Tahoma"/>
                <w:sz w:val="24"/>
                <w:szCs w:val="24"/>
              </w:rPr>
              <w:t>NEAPs - 1000m</w:t>
            </w:r>
          </w:p>
        </w:tc>
      </w:tr>
      <w:tr w:rsidR="00F54A2F" w:rsidRPr="00F54A2F" w:rsidTr="00A25E75">
        <w:trPr>
          <w:jc w:val="center"/>
        </w:trPr>
        <w:tc>
          <w:tcPr>
            <w:tcW w:w="2752" w:type="dxa"/>
            <w:shd w:val="clear" w:color="auto" w:fill="C2D69B" w:themeFill="accent3" w:themeFillTint="99"/>
          </w:tcPr>
          <w:p w:rsidR="00F54A2F" w:rsidRPr="00F54A2F" w:rsidRDefault="00F54A2F" w:rsidP="00CC7EE4">
            <w:pPr>
              <w:jc w:val="both"/>
              <w:rPr>
                <w:rFonts w:ascii="Tahoma" w:hAnsi="Tahoma" w:cs="Tahoma"/>
                <w:sz w:val="24"/>
                <w:szCs w:val="24"/>
              </w:rPr>
            </w:pPr>
            <w:r w:rsidRPr="00F54A2F">
              <w:rPr>
                <w:rFonts w:ascii="Tahoma" w:hAnsi="Tahoma" w:cs="Tahoma"/>
                <w:sz w:val="24"/>
                <w:szCs w:val="24"/>
              </w:rPr>
              <w:t>Other Outdoor provision (NUGAs and skateboard parks)</w:t>
            </w:r>
          </w:p>
        </w:tc>
        <w:tc>
          <w:tcPr>
            <w:tcW w:w="2693" w:type="dxa"/>
            <w:shd w:val="clear" w:color="auto" w:fill="EAF1DD" w:themeFill="accent3" w:themeFillTint="33"/>
          </w:tcPr>
          <w:p w:rsidR="00F54A2F" w:rsidRPr="00F54A2F" w:rsidRDefault="00F54A2F" w:rsidP="00CC7EE4">
            <w:pPr>
              <w:jc w:val="both"/>
              <w:rPr>
                <w:rFonts w:ascii="Tahoma" w:hAnsi="Tahoma" w:cs="Tahoma"/>
                <w:sz w:val="24"/>
                <w:szCs w:val="24"/>
              </w:rPr>
            </w:pPr>
            <w:r w:rsidRPr="00F54A2F">
              <w:rPr>
                <w:rFonts w:ascii="Tahoma" w:hAnsi="Tahoma" w:cs="Tahoma"/>
                <w:sz w:val="24"/>
                <w:szCs w:val="24"/>
              </w:rPr>
              <w:t>0.30</w:t>
            </w:r>
          </w:p>
        </w:tc>
        <w:tc>
          <w:tcPr>
            <w:tcW w:w="3143" w:type="dxa"/>
            <w:shd w:val="clear" w:color="auto" w:fill="EAF1DD" w:themeFill="accent3" w:themeFillTint="33"/>
          </w:tcPr>
          <w:p w:rsidR="00F54A2F" w:rsidRPr="00F54A2F" w:rsidRDefault="00F54A2F" w:rsidP="00CC7EE4">
            <w:pPr>
              <w:jc w:val="both"/>
              <w:rPr>
                <w:rFonts w:ascii="Tahoma" w:hAnsi="Tahoma" w:cs="Tahoma"/>
                <w:sz w:val="24"/>
                <w:szCs w:val="24"/>
              </w:rPr>
            </w:pPr>
            <w:r w:rsidRPr="00F54A2F">
              <w:rPr>
                <w:rFonts w:ascii="Tahoma" w:hAnsi="Tahoma" w:cs="Tahoma"/>
                <w:sz w:val="24"/>
                <w:szCs w:val="24"/>
              </w:rPr>
              <w:t>700m</w:t>
            </w:r>
          </w:p>
        </w:tc>
      </w:tr>
    </w:tbl>
    <w:p w:rsidR="00561681" w:rsidRPr="00A25E75" w:rsidRDefault="00F54A2F" w:rsidP="00CF7EE0">
      <w:pPr>
        <w:ind w:firstLine="720"/>
        <w:jc w:val="both"/>
        <w:rPr>
          <w:rFonts w:ascii="Tahoma" w:hAnsi="Tahoma" w:cs="Tahoma"/>
          <w:sz w:val="20"/>
          <w:szCs w:val="20"/>
        </w:rPr>
      </w:pPr>
      <w:r w:rsidRPr="00A25E75">
        <w:rPr>
          <w:rFonts w:ascii="Tahoma" w:hAnsi="Tahoma" w:cs="Tahoma"/>
          <w:sz w:val="20"/>
          <w:szCs w:val="20"/>
        </w:rPr>
        <w:t>Source: ‘Guidance for Outdoor Sport and Play: Beyond the Six Acre Standard’ England, Oct 2015.</w:t>
      </w:r>
    </w:p>
    <w:p w:rsidR="00CF5D22" w:rsidRPr="00F54A2F" w:rsidRDefault="009E015A" w:rsidP="004E3D80">
      <w:pPr>
        <w:ind w:left="720" w:hanging="720"/>
        <w:jc w:val="both"/>
        <w:rPr>
          <w:rFonts w:ascii="Tahoma" w:hAnsi="Tahoma" w:cs="Tahoma"/>
          <w:sz w:val="24"/>
          <w:szCs w:val="24"/>
        </w:rPr>
      </w:pPr>
      <w:r>
        <w:rPr>
          <w:rFonts w:ascii="Tahoma" w:hAnsi="Tahoma" w:cs="Tahoma"/>
          <w:sz w:val="24"/>
          <w:szCs w:val="24"/>
        </w:rPr>
        <w:lastRenderedPageBreak/>
        <w:t>5.8</w:t>
      </w:r>
      <w:r w:rsidR="00D23909">
        <w:rPr>
          <w:rFonts w:ascii="Tahoma" w:hAnsi="Tahoma" w:cs="Tahoma"/>
          <w:sz w:val="24"/>
          <w:szCs w:val="24"/>
        </w:rPr>
        <w:tab/>
      </w:r>
      <w:r w:rsidR="00F54A2F" w:rsidRPr="00F54A2F">
        <w:rPr>
          <w:rFonts w:ascii="Tahoma" w:hAnsi="Tahoma" w:cs="Tahoma"/>
          <w:sz w:val="24"/>
          <w:szCs w:val="24"/>
        </w:rPr>
        <w:t xml:space="preserve">The Sport NI Report ‘Active Places- Bridging the Gap’ analysed the adequacy of existing sports facility provision in Northern Ireland.  It carried out an audit of the current stock of sports facilities as well as information relating to accessibility, universal access and condition.  </w:t>
      </w:r>
    </w:p>
    <w:p w:rsidR="00F54A2F" w:rsidRPr="00F54A2F" w:rsidRDefault="009E015A" w:rsidP="00D23909">
      <w:pPr>
        <w:ind w:left="720" w:hanging="720"/>
        <w:jc w:val="both"/>
        <w:rPr>
          <w:rFonts w:ascii="Tahoma" w:hAnsi="Tahoma" w:cs="Tahoma"/>
          <w:sz w:val="24"/>
          <w:szCs w:val="24"/>
        </w:rPr>
      </w:pPr>
      <w:r>
        <w:rPr>
          <w:rFonts w:ascii="Tahoma" w:hAnsi="Tahoma" w:cs="Tahoma"/>
          <w:sz w:val="24"/>
          <w:szCs w:val="24"/>
        </w:rPr>
        <w:t>5.9</w:t>
      </w:r>
      <w:r w:rsidR="00D23909">
        <w:rPr>
          <w:rFonts w:ascii="Tahoma" w:hAnsi="Tahoma" w:cs="Tahoma"/>
          <w:sz w:val="24"/>
          <w:szCs w:val="24"/>
        </w:rPr>
        <w:tab/>
      </w:r>
      <w:r w:rsidR="00F54A2F" w:rsidRPr="00F54A2F">
        <w:rPr>
          <w:rFonts w:ascii="Tahoma" w:hAnsi="Tahoma" w:cs="Tahoma"/>
          <w:sz w:val="24"/>
          <w:szCs w:val="24"/>
        </w:rPr>
        <w:t>Sport NI completed a 2014 update of this report quantifying all pitches in the 11 Local Government Districts.  Using the SAS baseline it assessed the need for pitches based on 3 acres per 1000 population (approx. 1.2hectare).  It produced two tables:</w:t>
      </w:r>
    </w:p>
    <w:p w:rsidR="00F54A2F" w:rsidRPr="005C1F39" w:rsidRDefault="00F54A2F" w:rsidP="00FF1CF9">
      <w:pPr>
        <w:pStyle w:val="ListParagraph"/>
        <w:numPr>
          <w:ilvl w:val="0"/>
          <w:numId w:val="8"/>
        </w:numPr>
        <w:jc w:val="both"/>
        <w:rPr>
          <w:rFonts w:ascii="Tahoma" w:hAnsi="Tahoma" w:cs="Tahoma"/>
          <w:sz w:val="24"/>
          <w:szCs w:val="24"/>
        </w:rPr>
      </w:pPr>
      <w:r w:rsidRPr="005C1F39">
        <w:rPr>
          <w:rFonts w:ascii="Tahoma" w:hAnsi="Tahoma" w:cs="Tahoma"/>
          <w:sz w:val="24"/>
          <w:szCs w:val="24"/>
        </w:rPr>
        <w:t>Playing Pitches Including Educational Synthe</w:t>
      </w:r>
      <w:r w:rsidR="00CF7EE0">
        <w:rPr>
          <w:rFonts w:ascii="Tahoma" w:hAnsi="Tahoma" w:cs="Tahoma"/>
          <w:sz w:val="24"/>
          <w:szCs w:val="24"/>
        </w:rPr>
        <w:t>tic but Excluding Grass (figure 7</w:t>
      </w:r>
      <w:r w:rsidR="00573BFB">
        <w:rPr>
          <w:rFonts w:ascii="Tahoma" w:hAnsi="Tahoma" w:cs="Tahoma"/>
          <w:sz w:val="24"/>
          <w:szCs w:val="24"/>
        </w:rPr>
        <w:t xml:space="preserve"> overleaf</w:t>
      </w:r>
      <w:r w:rsidRPr="005C1F39">
        <w:rPr>
          <w:rFonts w:ascii="Tahoma" w:hAnsi="Tahoma" w:cs="Tahoma"/>
          <w:sz w:val="24"/>
          <w:szCs w:val="24"/>
        </w:rPr>
        <w:t>)</w:t>
      </w:r>
    </w:p>
    <w:p w:rsidR="00F54A2F" w:rsidRPr="005C1F39" w:rsidRDefault="00F54A2F" w:rsidP="00FF1CF9">
      <w:pPr>
        <w:pStyle w:val="ListParagraph"/>
        <w:numPr>
          <w:ilvl w:val="0"/>
          <w:numId w:val="8"/>
        </w:numPr>
        <w:jc w:val="both"/>
        <w:rPr>
          <w:rFonts w:ascii="Tahoma" w:hAnsi="Tahoma" w:cs="Tahoma"/>
          <w:sz w:val="24"/>
          <w:szCs w:val="24"/>
        </w:rPr>
      </w:pPr>
      <w:r w:rsidRPr="005C1F39">
        <w:rPr>
          <w:rFonts w:ascii="Tahoma" w:hAnsi="Tahoma" w:cs="Tahoma"/>
          <w:sz w:val="24"/>
          <w:szCs w:val="24"/>
        </w:rPr>
        <w:t>Playing Pitches Including educational Synthetic and including Grass (</w:t>
      </w:r>
      <w:r w:rsidR="00CF7EE0">
        <w:rPr>
          <w:rFonts w:ascii="Tahoma" w:hAnsi="Tahoma" w:cs="Tahoma"/>
          <w:sz w:val="24"/>
          <w:szCs w:val="24"/>
        </w:rPr>
        <w:t>figure 8</w:t>
      </w:r>
      <w:r w:rsidR="00573BFB">
        <w:rPr>
          <w:rFonts w:ascii="Tahoma" w:hAnsi="Tahoma" w:cs="Tahoma"/>
          <w:sz w:val="24"/>
          <w:szCs w:val="24"/>
        </w:rPr>
        <w:t xml:space="preserve"> overleaf</w:t>
      </w:r>
      <w:r w:rsidRPr="005C1F39">
        <w:rPr>
          <w:rFonts w:ascii="Tahoma" w:hAnsi="Tahoma" w:cs="Tahoma"/>
          <w:sz w:val="24"/>
          <w:szCs w:val="24"/>
        </w:rPr>
        <w:t>)</w:t>
      </w:r>
    </w:p>
    <w:p w:rsidR="004E3D80" w:rsidRDefault="009E015A" w:rsidP="00A86393">
      <w:pPr>
        <w:ind w:left="720" w:hanging="720"/>
        <w:jc w:val="both"/>
        <w:rPr>
          <w:rFonts w:ascii="Tahoma" w:hAnsi="Tahoma" w:cs="Tahoma"/>
          <w:sz w:val="24"/>
          <w:szCs w:val="24"/>
        </w:rPr>
      </w:pPr>
      <w:r>
        <w:rPr>
          <w:rFonts w:ascii="Tahoma" w:hAnsi="Tahoma" w:cs="Tahoma"/>
          <w:sz w:val="24"/>
          <w:szCs w:val="24"/>
        </w:rPr>
        <w:t>5.10</w:t>
      </w:r>
      <w:r w:rsidR="00D23909" w:rsidRPr="005C1F39">
        <w:rPr>
          <w:rFonts w:ascii="Tahoma" w:hAnsi="Tahoma" w:cs="Tahoma"/>
          <w:sz w:val="24"/>
          <w:szCs w:val="24"/>
        </w:rPr>
        <w:tab/>
      </w:r>
      <w:r w:rsidR="00F54A2F" w:rsidRPr="005C1F39">
        <w:rPr>
          <w:rFonts w:ascii="Tahoma" w:hAnsi="Tahoma" w:cs="Tahoma"/>
          <w:sz w:val="24"/>
          <w:szCs w:val="24"/>
        </w:rPr>
        <w:t>While the SAS recommends the value of a synthetic pitch to be twice that of a grass pitch Sport NI recommended the value to be four times that of a grass pitch due to the additional usage a synthetic pitch can withstand.</w:t>
      </w:r>
    </w:p>
    <w:p w:rsidR="006734F9" w:rsidRPr="007669A5" w:rsidRDefault="00CF7EE0" w:rsidP="00692D60">
      <w:pPr>
        <w:jc w:val="both"/>
        <w:rPr>
          <w:rFonts w:ascii="Tahoma" w:hAnsi="Tahoma" w:cs="Tahoma"/>
          <w:b/>
          <w:sz w:val="24"/>
          <w:szCs w:val="24"/>
        </w:rPr>
      </w:pPr>
      <w:r>
        <w:rPr>
          <w:rFonts w:ascii="Tahoma" w:hAnsi="Tahoma" w:cs="Tahoma"/>
          <w:b/>
          <w:sz w:val="24"/>
          <w:szCs w:val="24"/>
        </w:rPr>
        <w:t>Figure 7</w:t>
      </w:r>
      <w:r w:rsidR="00F54A2F" w:rsidRPr="007669A5">
        <w:rPr>
          <w:rFonts w:ascii="Tahoma" w:hAnsi="Tahoma" w:cs="Tahoma"/>
          <w:b/>
          <w:sz w:val="24"/>
          <w:szCs w:val="24"/>
        </w:rPr>
        <w:t xml:space="preserve">: 2014 Quantity of playing pitches in District Councils Areas (including Education Synthetic pitches but excluding grass pitches). </w:t>
      </w:r>
    </w:p>
    <w:p w:rsidR="001D7319" w:rsidRPr="00A25E75" w:rsidRDefault="006734F9" w:rsidP="001F3347">
      <w:pPr>
        <w:jc w:val="both"/>
        <w:rPr>
          <w:rFonts w:ascii="Tahoma" w:hAnsi="Tahoma" w:cs="Tahoma"/>
          <w:sz w:val="24"/>
          <w:szCs w:val="24"/>
        </w:rPr>
      </w:pPr>
      <w:r w:rsidRPr="00024810">
        <w:rPr>
          <w:noProof/>
          <w:lang w:eastAsia="en-GB"/>
        </w:rPr>
        <w:drawing>
          <wp:inline distT="0" distB="0" distL="0" distR="0" wp14:anchorId="25AF0611" wp14:editId="46887332">
            <wp:extent cx="6120765" cy="2502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2502535"/>
                    </a:xfrm>
                    <a:prstGeom prst="rect">
                      <a:avLst/>
                    </a:prstGeom>
                    <a:noFill/>
                    <a:ln>
                      <a:noFill/>
                    </a:ln>
                  </pic:spPr>
                </pic:pic>
              </a:graphicData>
            </a:graphic>
          </wp:inline>
        </w:drawing>
      </w:r>
      <w:r w:rsidRPr="00A25E75">
        <w:rPr>
          <w:rFonts w:ascii="Tahoma" w:hAnsi="Tahoma" w:cs="Tahoma"/>
          <w:sz w:val="20"/>
          <w:szCs w:val="20"/>
        </w:rPr>
        <w:t>Source: Sports NI – Update of the Active Places Research Report</w:t>
      </w:r>
      <w:r w:rsidRPr="00EE7D70">
        <w:rPr>
          <w:rFonts w:ascii="Tahoma" w:hAnsi="Tahoma" w:cs="Tahoma"/>
          <w:sz w:val="18"/>
          <w:szCs w:val="18"/>
        </w:rPr>
        <w:t xml:space="preserve">. </w:t>
      </w:r>
      <w:r w:rsidR="00A25E75">
        <w:rPr>
          <w:rFonts w:ascii="Tahoma" w:hAnsi="Tahoma" w:cs="Tahoma"/>
          <w:sz w:val="24"/>
          <w:szCs w:val="24"/>
        </w:rPr>
        <w:t xml:space="preserve">  </w:t>
      </w:r>
      <w:r w:rsidR="001F3347" w:rsidRPr="00A25E75">
        <w:rPr>
          <w:rFonts w:ascii="Tahoma" w:hAnsi="Tahoma" w:cs="Tahoma"/>
          <w:sz w:val="20"/>
          <w:szCs w:val="20"/>
        </w:rPr>
        <w:t>*Average pitch size is 2.5 acres</w:t>
      </w:r>
    </w:p>
    <w:p w:rsidR="001F3347" w:rsidRPr="00E61C56" w:rsidRDefault="00CF7EE0" w:rsidP="00087EED">
      <w:pPr>
        <w:ind w:left="720" w:hanging="720"/>
        <w:jc w:val="both"/>
        <w:rPr>
          <w:rFonts w:ascii="Tahoma" w:hAnsi="Tahoma" w:cs="Tahoma"/>
          <w:sz w:val="24"/>
          <w:szCs w:val="24"/>
        </w:rPr>
      </w:pPr>
      <w:r>
        <w:rPr>
          <w:rFonts w:ascii="Tahoma" w:hAnsi="Tahoma" w:cs="Tahoma"/>
          <w:sz w:val="24"/>
          <w:szCs w:val="24"/>
        </w:rPr>
        <w:t>5.11</w:t>
      </w:r>
      <w:r w:rsidR="00087EED">
        <w:rPr>
          <w:rFonts w:ascii="Tahoma" w:hAnsi="Tahoma" w:cs="Tahoma"/>
          <w:sz w:val="24"/>
          <w:szCs w:val="24"/>
        </w:rPr>
        <w:tab/>
      </w:r>
      <w:r w:rsidR="001F3347" w:rsidRPr="00E61C56">
        <w:rPr>
          <w:rFonts w:ascii="Tahoma" w:hAnsi="Tahoma" w:cs="Tahoma"/>
          <w:sz w:val="24"/>
          <w:szCs w:val="24"/>
        </w:rPr>
        <w:t>From this table it can be seen that the District was considered to have an under provision of 25 pitches.</w:t>
      </w:r>
    </w:p>
    <w:p w:rsidR="007669A5" w:rsidRPr="00E61C56" w:rsidRDefault="00CF7EE0" w:rsidP="004E3D80">
      <w:pPr>
        <w:ind w:left="720" w:hanging="720"/>
        <w:jc w:val="both"/>
        <w:rPr>
          <w:rFonts w:ascii="Tahoma" w:hAnsi="Tahoma" w:cs="Tahoma"/>
          <w:sz w:val="24"/>
          <w:szCs w:val="24"/>
        </w:rPr>
      </w:pPr>
      <w:r>
        <w:rPr>
          <w:rFonts w:ascii="Tahoma" w:hAnsi="Tahoma" w:cs="Tahoma"/>
          <w:sz w:val="24"/>
          <w:szCs w:val="24"/>
        </w:rPr>
        <w:t>5.12</w:t>
      </w:r>
      <w:r w:rsidR="00087EED">
        <w:rPr>
          <w:rFonts w:ascii="Tahoma" w:hAnsi="Tahoma" w:cs="Tahoma"/>
          <w:sz w:val="24"/>
          <w:szCs w:val="24"/>
        </w:rPr>
        <w:tab/>
      </w:r>
      <w:r>
        <w:rPr>
          <w:rFonts w:ascii="Tahoma" w:hAnsi="Tahoma" w:cs="Tahoma"/>
          <w:sz w:val="24"/>
          <w:szCs w:val="24"/>
        </w:rPr>
        <w:t>Figure 7</w:t>
      </w:r>
      <w:r w:rsidR="00E61C56" w:rsidRPr="00E61C56">
        <w:rPr>
          <w:rFonts w:ascii="Tahoma" w:hAnsi="Tahoma" w:cs="Tahoma"/>
          <w:sz w:val="24"/>
          <w:szCs w:val="24"/>
        </w:rPr>
        <w:t xml:space="preserve"> (above) was completed based on 2011 population projections which show Newry, Mourne and Down to have a population of 164514.  However, NISRA has since released NI 2011 Census figures (March 2015) which shows the actual population to have been 171533.  Using this figure the provision of playing pitches can now be calculated more accurately against th</w:t>
      </w:r>
      <w:r w:rsidR="00CF5D22">
        <w:rPr>
          <w:rFonts w:ascii="Tahoma" w:hAnsi="Tahoma" w:cs="Tahoma"/>
          <w:sz w:val="24"/>
          <w:szCs w:val="24"/>
        </w:rPr>
        <w:t>e NPFA standard as set out overleaf</w:t>
      </w:r>
      <w:r w:rsidR="00A25E75">
        <w:rPr>
          <w:rFonts w:ascii="Tahoma" w:hAnsi="Tahoma" w:cs="Tahoma"/>
          <w:sz w:val="24"/>
          <w:szCs w:val="24"/>
        </w:rPr>
        <w:t>.</w:t>
      </w:r>
    </w:p>
    <w:p w:rsidR="00E61C56" w:rsidRPr="00E61C56" w:rsidRDefault="00E61C56" w:rsidP="00087EED">
      <w:pPr>
        <w:ind w:firstLine="720"/>
        <w:jc w:val="both"/>
        <w:rPr>
          <w:rFonts w:ascii="Tahoma" w:hAnsi="Tahoma" w:cs="Tahoma"/>
          <w:b/>
          <w:sz w:val="24"/>
          <w:szCs w:val="24"/>
        </w:rPr>
      </w:pPr>
      <w:r w:rsidRPr="00E61C56">
        <w:rPr>
          <w:rFonts w:ascii="Tahoma" w:hAnsi="Tahoma" w:cs="Tahoma"/>
          <w:b/>
          <w:sz w:val="24"/>
          <w:szCs w:val="24"/>
        </w:rPr>
        <w:lastRenderedPageBreak/>
        <w:t>Population Amended to actual 2011</w:t>
      </w:r>
      <w:r w:rsidRPr="00E61C56">
        <w:rPr>
          <w:rFonts w:ascii="Tahoma" w:hAnsi="Tahoma" w:cs="Tahoma"/>
          <w:sz w:val="24"/>
          <w:szCs w:val="24"/>
        </w:rPr>
        <w:t>(2011 Census)</w:t>
      </w:r>
      <w:r w:rsidRPr="00E61C56">
        <w:rPr>
          <w:rFonts w:ascii="Tahoma" w:hAnsi="Tahoma" w:cs="Tahoma"/>
          <w:b/>
          <w:sz w:val="24"/>
          <w:szCs w:val="24"/>
        </w:rPr>
        <w:t xml:space="preserve"> = 171533</w:t>
      </w:r>
    </w:p>
    <w:p w:rsidR="00E61C56" w:rsidRPr="00E61C56" w:rsidRDefault="00E61C56" w:rsidP="00087EED">
      <w:pPr>
        <w:ind w:firstLine="720"/>
        <w:jc w:val="both"/>
        <w:rPr>
          <w:rFonts w:ascii="Tahoma" w:hAnsi="Tahoma" w:cs="Tahoma"/>
          <w:sz w:val="24"/>
          <w:szCs w:val="24"/>
        </w:rPr>
      </w:pPr>
      <w:r w:rsidRPr="00E61C56">
        <w:rPr>
          <w:rFonts w:ascii="Tahoma" w:hAnsi="Tahoma" w:cs="Tahoma"/>
          <w:sz w:val="24"/>
          <w:szCs w:val="24"/>
        </w:rPr>
        <w:t>Acres recommended by SAS = (171533 ÷ 1000) x 3 acres = 514.60</w:t>
      </w:r>
    </w:p>
    <w:p w:rsidR="00E61C56" w:rsidRPr="00E61C56" w:rsidRDefault="00E61C56" w:rsidP="00087EED">
      <w:pPr>
        <w:ind w:firstLine="720"/>
        <w:jc w:val="both"/>
        <w:rPr>
          <w:rFonts w:ascii="Tahoma" w:hAnsi="Tahoma" w:cs="Tahoma"/>
          <w:sz w:val="24"/>
          <w:szCs w:val="24"/>
        </w:rPr>
      </w:pPr>
      <w:r w:rsidRPr="00E61C56">
        <w:rPr>
          <w:rFonts w:ascii="Tahoma" w:hAnsi="Tahoma" w:cs="Tahoma"/>
          <w:sz w:val="24"/>
          <w:szCs w:val="24"/>
        </w:rPr>
        <w:t>Acres existing (SNI) = 431.1</w:t>
      </w:r>
    </w:p>
    <w:p w:rsidR="00E61C56" w:rsidRPr="00E61C56" w:rsidRDefault="00E61C56" w:rsidP="00087EED">
      <w:pPr>
        <w:ind w:firstLine="720"/>
        <w:jc w:val="both"/>
        <w:rPr>
          <w:rFonts w:ascii="Tahoma" w:hAnsi="Tahoma" w:cs="Tahoma"/>
          <w:sz w:val="24"/>
          <w:szCs w:val="24"/>
        </w:rPr>
      </w:pPr>
      <w:r w:rsidRPr="00E61C56">
        <w:rPr>
          <w:rFonts w:ascii="Tahoma" w:hAnsi="Tahoma" w:cs="Tahoma"/>
          <w:b/>
          <w:sz w:val="24"/>
          <w:szCs w:val="24"/>
        </w:rPr>
        <w:t>Required Acres</w:t>
      </w:r>
      <w:r w:rsidRPr="00E61C56">
        <w:rPr>
          <w:rFonts w:ascii="Tahoma" w:hAnsi="Tahoma" w:cs="Tahoma"/>
          <w:sz w:val="24"/>
          <w:szCs w:val="24"/>
        </w:rPr>
        <w:t xml:space="preserve"> = 514.60- 431.1 = 83.5</w:t>
      </w:r>
    </w:p>
    <w:p w:rsidR="00E61C56" w:rsidRPr="00E61C56" w:rsidRDefault="00E61C56" w:rsidP="00087EED">
      <w:pPr>
        <w:ind w:left="720"/>
        <w:jc w:val="both"/>
        <w:rPr>
          <w:rFonts w:ascii="Tahoma" w:hAnsi="Tahoma" w:cs="Tahoma"/>
          <w:b/>
          <w:sz w:val="24"/>
          <w:szCs w:val="24"/>
        </w:rPr>
      </w:pPr>
      <w:r w:rsidRPr="00E61C56">
        <w:rPr>
          <w:rFonts w:ascii="Tahoma" w:hAnsi="Tahoma" w:cs="Tahoma"/>
          <w:b/>
          <w:sz w:val="24"/>
          <w:szCs w:val="24"/>
        </w:rPr>
        <w:t>Required Pitches</w:t>
      </w:r>
      <w:r w:rsidRPr="00E61C56">
        <w:rPr>
          <w:rFonts w:ascii="Tahoma" w:hAnsi="Tahoma" w:cs="Tahoma"/>
          <w:sz w:val="24"/>
          <w:szCs w:val="24"/>
        </w:rPr>
        <w:t xml:space="preserve"> = 83.5 ÷ 2.5 (average pitch size) =33.4 = </w:t>
      </w:r>
      <w:r w:rsidRPr="00E61C56">
        <w:rPr>
          <w:rFonts w:ascii="Tahoma" w:hAnsi="Tahoma" w:cs="Tahoma"/>
          <w:b/>
          <w:sz w:val="24"/>
          <w:szCs w:val="24"/>
        </w:rPr>
        <w:t>33 pitches required</w:t>
      </w:r>
    </w:p>
    <w:p w:rsidR="004A38A0" w:rsidRDefault="00CF7EE0" w:rsidP="00A25E75">
      <w:pPr>
        <w:ind w:left="720" w:hanging="720"/>
        <w:jc w:val="both"/>
        <w:rPr>
          <w:rFonts w:ascii="Tahoma" w:hAnsi="Tahoma" w:cs="Tahoma"/>
          <w:sz w:val="24"/>
          <w:szCs w:val="24"/>
        </w:rPr>
      </w:pPr>
      <w:r>
        <w:rPr>
          <w:rFonts w:ascii="Tahoma" w:hAnsi="Tahoma" w:cs="Tahoma"/>
          <w:sz w:val="24"/>
          <w:szCs w:val="24"/>
        </w:rPr>
        <w:t>5.13</w:t>
      </w:r>
      <w:r w:rsidR="00087EED">
        <w:rPr>
          <w:rFonts w:ascii="Tahoma" w:hAnsi="Tahoma" w:cs="Tahoma"/>
          <w:sz w:val="24"/>
          <w:szCs w:val="24"/>
        </w:rPr>
        <w:tab/>
      </w:r>
      <w:r w:rsidR="00E61C56" w:rsidRPr="00E61C56">
        <w:rPr>
          <w:rFonts w:ascii="Tahoma" w:hAnsi="Tahoma" w:cs="Tahoma"/>
          <w:sz w:val="24"/>
          <w:szCs w:val="24"/>
        </w:rPr>
        <w:t>This shows that the District has a shortfall of 33 pitches when calculated to exclude education grass pitches.</w:t>
      </w:r>
    </w:p>
    <w:p w:rsidR="00A25E75" w:rsidRPr="00E61C56" w:rsidRDefault="00A25E75" w:rsidP="00A25E75">
      <w:pPr>
        <w:ind w:left="720" w:hanging="720"/>
        <w:jc w:val="both"/>
        <w:rPr>
          <w:rFonts w:ascii="Tahoma" w:hAnsi="Tahoma" w:cs="Tahoma"/>
          <w:sz w:val="24"/>
          <w:szCs w:val="24"/>
        </w:rPr>
      </w:pPr>
    </w:p>
    <w:p w:rsidR="00A25E75" w:rsidRPr="007669A5" w:rsidRDefault="00CF7EE0" w:rsidP="00E61C56">
      <w:pPr>
        <w:jc w:val="both"/>
        <w:rPr>
          <w:rFonts w:ascii="Tahoma" w:hAnsi="Tahoma" w:cs="Tahoma"/>
          <w:b/>
          <w:sz w:val="24"/>
          <w:szCs w:val="24"/>
        </w:rPr>
      </w:pPr>
      <w:r>
        <w:rPr>
          <w:rFonts w:ascii="Tahoma" w:hAnsi="Tahoma" w:cs="Tahoma"/>
          <w:b/>
          <w:sz w:val="24"/>
          <w:szCs w:val="24"/>
        </w:rPr>
        <w:t>Figure 8</w:t>
      </w:r>
      <w:r w:rsidR="00E61C56" w:rsidRPr="007669A5">
        <w:rPr>
          <w:rFonts w:ascii="Tahoma" w:hAnsi="Tahoma" w:cs="Tahoma"/>
          <w:b/>
          <w:sz w:val="24"/>
          <w:szCs w:val="24"/>
        </w:rPr>
        <w:t>: 2014 Quantity of playing pitches in District Council Areas (including education synthetic pitches and including education grass pitches).</w:t>
      </w:r>
    </w:p>
    <w:p w:rsidR="00A25E75" w:rsidRDefault="006A793E" w:rsidP="00194AB1">
      <w:pPr>
        <w:jc w:val="both"/>
        <w:rPr>
          <w:rFonts w:ascii="Tahoma" w:hAnsi="Tahoma" w:cs="Tahoma"/>
          <w:sz w:val="20"/>
          <w:szCs w:val="20"/>
        </w:rPr>
      </w:pPr>
      <w:r w:rsidRPr="00386881">
        <w:rPr>
          <w:noProof/>
          <w:lang w:eastAsia="en-GB"/>
        </w:rPr>
        <w:drawing>
          <wp:inline distT="0" distB="0" distL="0" distR="0" wp14:anchorId="628D1F97" wp14:editId="5B01BD52">
            <wp:extent cx="5771408" cy="2738332"/>
            <wp:effectExtent l="0" t="0" r="127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6101" cy="2740559"/>
                    </a:xfrm>
                    <a:prstGeom prst="rect">
                      <a:avLst/>
                    </a:prstGeom>
                    <a:noFill/>
                    <a:ln>
                      <a:noFill/>
                    </a:ln>
                  </pic:spPr>
                </pic:pic>
              </a:graphicData>
            </a:graphic>
          </wp:inline>
        </w:drawing>
      </w:r>
      <w:r w:rsidRPr="00A25E75">
        <w:rPr>
          <w:rFonts w:ascii="Tahoma" w:hAnsi="Tahoma" w:cs="Tahoma"/>
          <w:sz w:val="20"/>
          <w:szCs w:val="20"/>
        </w:rPr>
        <w:t>Source: Sports NI – 2014 update of th</w:t>
      </w:r>
      <w:r w:rsidR="00A25E75">
        <w:rPr>
          <w:rFonts w:ascii="Tahoma" w:hAnsi="Tahoma" w:cs="Tahoma"/>
          <w:sz w:val="20"/>
          <w:szCs w:val="20"/>
        </w:rPr>
        <w:t xml:space="preserve">e Active Places Research Report  </w:t>
      </w:r>
    </w:p>
    <w:p w:rsidR="001D7319" w:rsidRPr="00A25E75" w:rsidRDefault="00194AB1" w:rsidP="00194AB1">
      <w:pPr>
        <w:jc w:val="both"/>
        <w:rPr>
          <w:rFonts w:ascii="Tahoma" w:hAnsi="Tahoma" w:cs="Tahoma"/>
          <w:sz w:val="24"/>
          <w:szCs w:val="24"/>
        </w:rPr>
      </w:pPr>
      <w:r w:rsidRPr="00A25E75">
        <w:rPr>
          <w:rFonts w:ascii="Tahoma" w:hAnsi="Tahoma" w:cs="Tahoma"/>
          <w:sz w:val="20"/>
          <w:szCs w:val="20"/>
        </w:rPr>
        <w:t>*Average pitch size is 2.5 acres</w:t>
      </w:r>
    </w:p>
    <w:p w:rsidR="00E42BAB" w:rsidRPr="00E42BAB" w:rsidRDefault="00CF7EE0" w:rsidP="003171FB">
      <w:pPr>
        <w:ind w:left="720" w:hanging="720"/>
        <w:jc w:val="both"/>
        <w:rPr>
          <w:rFonts w:ascii="Tahoma" w:hAnsi="Tahoma" w:cs="Tahoma"/>
          <w:sz w:val="24"/>
          <w:szCs w:val="24"/>
        </w:rPr>
      </w:pPr>
      <w:r>
        <w:rPr>
          <w:rFonts w:ascii="Tahoma" w:hAnsi="Tahoma" w:cs="Tahoma"/>
          <w:sz w:val="24"/>
          <w:szCs w:val="24"/>
        </w:rPr>
        <w:t>5.14</w:t>
      </w:r>
      <w:r w:rsidR="003171FB">
        <w:rPr>
          <w:rFonts w:ascii="Tahoma" w:hAnsi="Tahoma" w:cs="Tahoma"/>
          <w:sz w:val="24"/>
          <w:szCs w:val="24"/>
        </w:rPr>
        <w:tab/>
      </w:r>
      <w:r w:rsidR="00E42BAB" w:rsidRPr="00E42BAB">
        <w:rPr>
          <w:rFonts w:ascii="Tahoma" w:hAnsi="Tahoma" w:cs="Tahoma"/>
          <w:sz w:val="24"/>
          <w:szCs w:val="24"/>
        </w:rPr>
        <w:t>From this table</w:t>
      </w:r>
      <w:r w:rsidR="004A38A0">
        <w:rPr>
          <w:rFonts w:ascii="Tahoma" w:hAnsi="Tahoma" w:cs="Tahoma"/>
          <w:sz w:val="24"/>
          <w:szCs w:val="24"/>
        </w:rPr>
        <w:t xml:space="preserve"> (figure 8 above)</w:t>
      </w:r>
      <w:r w:rsidR="00E42BAB" w:rsidRPr="00E42BAB">
        <w:rPr>
          <w:rFonts w:ascii="Tahoma" w:hAnsi="Tahoma" w:cs="Tahoma"/>
          <w:sz w:val="24"/>
          <w:szCs w:val="24"/>
        </w:rPr>
        <w:t xml:space="preserve"> it can be seen that the District was considered to have a surplus of 45 pitches.</w:t>
      </w:r>
    </w:p>
    <w:p w:rsidR="004A38A0" w:rsidRDefault="00CF7EE0" w:rsidP="00A25E75">
      <w:pPr>
        <w:ind w:left="720" w:hanging="720"/>
        <w:jc w:val="both"/>
        <w:rPr>
          <w:rFonts w:ascii="Tahoma" w:hAnsi="Tahoma" w:cs="Tahoma"/>
          <w:sz w:val="24"/>
          <w:szCs w:val="24"/>
        </w:rPr>
      </w:pPr>
      <w:r>
        <w:rPr>
          <w:rFonts w:ascii="Tahoma" w:hAnsi="Tahoma" w:cs="Tahoma"/>
          <w:sz w:val="24"/>
          <w:szCs w:val="24"/>
        </w:rPr>
        <w:t>5.15</w:t>
      </w:r>
      <w:r w:rsidR="003171FB">
        <w:rPr>
          <w:rFonts w:ascii="Tahoma" w:hAnsi="Tahoma" w:cs="Tahoma"/>
          <w:sz w:val="24"/>
          <w:szCs w:val="24"/>
        </w:rPr>
        <w:tab/>
      </w:r>
      <w:r w:rsidR="00E42BAB" w:rsidRPr="00E42BAB">
        <w:rPr>
          <w:rFonts w:ascii="Tahoma" w:hAnsi="Tahoma" w:cs="Tahoma"/>
          <w:sz w:val="24"/>
          <w:szCs w:val="24"/>
        </w:rPr>
        <w:t>Again this was calculated on a projected 2011 population o</w:t>
      </w:r>
      <w:r w:rsidR="004A38A0">
        <w:rPr>
          <w:rFonts w:ascii="Tahoma" w:hAnsi="Tahoma" w:cs="Tahoma"/>
          <w:sz w:val="24"/>
          <w:szCs w:val="24"/>
        </w:rPr>
        <w:t>f 164514.  The calculation overleaf</w:t>
      </w:r>
      <w:r w:rsidR="00E42BAB" w:rsidRPr="00E42BAB">
        <w:rPr>
          <w:rFonts w:ascii="Tahoma" w:hAnsi="Tahoma" w:cs="Tahoma"/>
          <w:sz w:val="24"/>
          <w:szCs w:val="24"/>
        </w:rPr>
        <w:t xml:space="preserve"> shows the provision of playing pitches to include education synthetic and grass pitches for the actual 2011 population of 171533.</w:t>
      </w:r>
    </w:p>
    <w:p w:rsidR="00A25E75" w:rsidRDefault="00A25E75" w:rsidP="00A25E75">
      <w:pPr>
        <w:ind w:left="720" w:hanging="720"/>
        <w:jc w:val="both"/>
        <w:rPr>
          <w:rFonts w:ascii="Tahoma" w:hAnsi="Tahoma" w:cs="Tahoma"/>
          <w:sz w:val="24"/>
          <w:szCs w:val="24"/>
        </w:rPr>
      </w:pPr>
    </w:p>
    <w:p w:rsidR="00A25E75" w:rsidRDefault="00A25E75" w:rsidP="00A25E75">
      <w:pPr>
        <w:ind w:left="720" w:hanging="720"/>
        <w:jc w:val="both"/>
        <w:rPr>
          <w:rFonts w:ascii="Tahoma" w:hAnsi="Tahoma" w:cs="Tahoma"/>
          <w:sz w:val="24"/>
          <w:szCs w:val="24"/>
        </w:rPr>
      </w:pPr>
    </w:p>
    <w:p w:rsidR="00A25E75" w:rsidRPr="00E42BAB" w:rsidRDefault="00A25E75" w:rsidP="00A25E75">
      <w:pPr>
        <w:ind w:left="720" w:hanging="720"/>
        <w:jc w:val="both"/>
        <w:rPr>
          <w:rFonts w:ascii="Tahoma" w:hAnsi="Tahoma" w:cs="Tahoma"/>
          <w:sz w:val="24"/>
          <w:szCs w:val="24"/>
        </w:rPr>
      </w:pPr>
    </w:p>
    <w:p w:rsidR="00E42BAB" w:rsidRPr="00E42BAB" w:rsidRDefault="00E42BAB" w:rsidP="003171FB">
      <w:pPr>
        <w:ind w:firstLine="720"/>
        <w:jc w:val="both"/>
        <w:rPr>
          <w:rFonts w:ascii="Tahoma" w:hAnsi="Tahoma" w:cs="Tahoma"/>
          <w:b/>
          <w:sz w:val="24"/>
          <w:szCs w:val="24"/>
        </w:rPr>
      </w:pPr>
      <w:r w:rsidRPr="00E42BAB">
        <w:rPr>
          <w:rFonts w:ascii="Tahoma" w:hAnsi="Tahoma" w:cs="Tahoma"/>
          <w:b/>
          <w:sz w:val="24"/>
          <w:szCs w:val="24"/>
        </w:rPr>
        <w:lastRenderedPageBreak/>
        <w:t xml:space="preserve">Population Amended to Actual 2011 </w:t>
      </w:r>
      <w:r w:rsidRPr="00E42BAB">
        <w:rPr>
          <w:rFonts w:ascii="Tahoma" w:hAnsi="Tahoma" w:cs="Tahoma"/>
          <w:sz w:val="24"/>
          <w:szCs w:val="24"/>
        </w:rPr>
        <w:t>(2011 Census)</w:t>
      </w:r>
      <w:r w:rsidRPr="00E42BAB">
        <w:rPr>
          <w:rFonts w:ascii="Tahoma" w:hAnsi="Tahoma" w:cs="Tahoma"/>
          <w:b/>
          <w:sz w:val="24"/>
          <w:szCs w:val="24"/>
        </w:rPr>
        <w:t xml:space="preserve"> = 171533</w:t>
      </w:r>
    </w:p>
    <w:p w:rsidR="00E42BAB" w:rsidRPr="00E42BAB" w:rsidRDefault="00E42BAB" w:rsidP="003171FB">
      <w:pPr>
        <w:ind w:firstLine="720"/>
        <w:jc w:val="both"/>
        <w:rPr>
          <w:rFonts w:ascii="Tahoma" w:hAnsi="Tahoma" w:cs="Tahoma"/>
          <w:sz w:val="24"/>
          <w:szCs w:val="24"/>
        </w:rPr>
      </w:pPr>
      <w:r w:rsidRPr="00E42BAB">
        <w:rPr>
          <w:rFonts w:ascii="Tahoma" w:hAnsi="Tahoma" w:cs="Tahoma"/>
          <w:sz w:val="24"/>
          <w:szCs w:val="24"/>
        </w:rPr>
        <w:t>Acres recommended by SAS = (171533 ÷ 1000) X 3 acres = 514.60</w:t>
      </w:r>
    </w:p>
    <w:p w:rsidR="00E42BAB" w:rsidRPr="00E42BAB" w:rsidRDefault="00E42BAB" w:rsidP="003171FB">
      <w:pPr>
        <w:ind w:firstLine="720"/>
        <w:jc w:val="both"/>
        <w:rPr>
          <w:rFonts w:ascii="Tahoma" w:hAnsi="Tahoma" w:cs="Tahoma"/>
          <w:sz w:val="24"/>
          <w:szCs w:val="24"/>
        </w:rPr>
      </w:pPr>
      <w:r w:rsidRPr="00E42BAB">
        <w:rPr>
          <w:rFonts w:ascii="Tahoma" w:hAnsi="Tahoma" w:cs="Tahoma"/>
          <w:sz w:val="24"/>
          <w:szCs w:val="24"/>
        </w:rPr>
        <w:t>Acres existing (SNI) = 607.15</w:t>
      </w:r>
    </w:p>
    <w:p w:rsidR="00E42BAB" w:rsidRPr="00E42BAB" w:rsidRDefault="00E42BAB" w:rsidP="003171FB">
      <w:pPr>
        <w:ind w:firstLine="720"/>
        <w:jc w:val="both"/>
        <w:rPr>
          <w:rFonts w:ascii="Tahoma" w:hAnsi="Tahoma" w:cs="Tahoma"/>
          <w:sz w:val="24"/>
          <w:szCs w:val="24"/>
        </w:rPr>
      </w:pPr>
      <w:r w:rsidRPr="00E42BAB">
        <w:rPr>
          <w:rFonts w:ascii="Tahoma" w:hAnsi="Tahoma" w:cs="Tahoma"/>
          <w:b/>
          <w:sz w:val="24"/>
          <w:szCs w:val="24"/>
        </w:rPr>
        <w:t>Required Acres</w:t>
      </w:r>
      <w:r w:rsidRPr="00E42BAB">
        <w:rPr>
          <w:rFonts w:ascii="Tahoma" w:hAnsi="Tahoma" w:cs="Tahoma"/>
          <w:sz w:val="24"/>
          <w:szCs w:val="24"/>
        </w:rPr>
        <w:t xml:space="preserve"> = 514.60- 607.15= -92.55</w:t>
      </w:r>
    </w:p>
    <w:p w:rsidR="00805F66" w:rsidRDefault="00E42BAB" w:rsidP="004A38A0">
      <w:pPr>
        <w:ind w:left="720"/>
        <w:jc w:val="both"/>
        <w:rPr>
          <w:rFonts w:ascii="Tahoma" w:hAnsi="Tahoma" w:cs="Tahoma"/>
          <w:sz w:val="24"/>
          <w:szCs w:val="24"/>
        </w:rPr>
      </w:pPr>
      <w:r w:rsidRPr="00E42BAB">
        <w:rPr>
          <w:rFonts w:ascii="Tahoma" w:hAnsi="Tahoma" w:cs="Tahoma"/>
          <w:b/>
          <w:sz w:val="24"/>
          <w:szCs w:val="24"/>
        </w:rPr>
        <w:t>Required Pitches</w:t>
      </w:r>
      <w:r w:rsidRPr="00E42BAB">
        <w:rPr>
          <w:rFonts w:ascii="Tahoma" w:hAnsi="Tahoma" w:cs="Tahoma"/>
          <w:sz w:val="24"/>
          <w:szCs w:val="24"/>
        </w:rPr>
        <w:t xml:space="preserve">= -92.55 ÷ 2.5 (average pitch size) = -37.02 = </w:t>
      </w:r>
      <w:r w:rsidRPr="00E42BAB">
        <w:rPr>
          <w:rFonts w:ascii="Tahoma" w:hAnsi="Tahoma" w:cs="Tahoma"/>
          <w:b/>
          <w:sz w:val="24"/>
          <w:szCs w:val="24"/>
        </w:rPr>
        <w:t xml:space="preserve">37 </w:t>
      </w:r>
      <w:proofErr w:type="gramStart"/>
      <w:r w:rsidRPr="00E42BAB">
        <w:rPr>
          <w:rFonts w:ascii="Tahoma" w:hAnsi="Tahoma" w:cs="Tahoma"/>
          <w:b/>
          <w:sz w:val="24"/>
          <w:szCs w:val="24"/>
        </w:rPr>
        <w:t xml:space="preserve">surplus </w:t>
      </w:r>
      <w:r w:rsidR="003171FB">
        <w:rPr>
          <w:rFonts w:ascii="Tahoma" w:hAnsi="Tahoma" w:cs="Tahoma"/>
          <w:b/>
          <w:sz w:val="24"/>
          <w:szCs w:val="24"/>
        </w:rPr>
        <w:t xml:space="preserve"> </w:t>
      </w:r>
      <w:r w:rsidRPr="00E42BAB">
        <w:rPr>
          <w:rFonts w:ascii="Tahoma" w:hAnsi="Tahoma" w:cs="Tahoma"/>
          <w:b/>
          <w:sz w:val="24"/>
          <w:szCs w:val="24"/>
        </w:rPr>
        <w:t>pitches</w:t>
      </w:r>
      <w:proofErr w:type="gramEnd"/>
      <w:r w:rsidRPr="00E42BAB">
        <w:rPr>
          <w:rFonts w:ascii="Tahoma" w:hAnsi="Tahoma" w:cs="Tahoma"/>
          <w:sz w:val="24"/>
          <w:szCs w:val="24"/>
        </w:rPr>
        <w:t xml:space="preserve"> </w:t>
      </w:r>
    </w:p>
    <w:p w:rsidR="00E42BAB" w:rsidRPr="00E42BAB" w:rsidRDefault="00CF7EE0" w:rsidP="00E42BAB">
      <w:pPr>
        <w:jc w:val="both"/>
        <w:rPr>
          <w:rFonts w:ascii="Tahoma" w:hAnsi="Tahoma" w:cs="Tahoma"/>
          <w:sz w:val="24"/>
          <w:szCs w:val="24"/>
          <w:u w:val="single"/>
        </w:rPr>
      </w:pPr>
      <w:r>
        <w:rPr>
          <w:rFonts w:ascii="Tahoma" w:hAnsi="Tahoma" w:cs="Tahoma"/>
          <w:sz w:val="24"/>
          <w:szCs w:val="24"/>
        </w:rPr>
        <w:t>5.16</w:t>
      </w:r>
      <w:r w:rsidR="003171FB">
        <w:rPr>
          <w:rFonts w:ascii="Tahoma" w:hAnsi="Tahoma" w:cs="Tahoma"/>
          <w:sz w:val="24"/>
          <w:szCs w:val="24"/>
        </w:rPr>
        <w:tab/>
      </w:r>
      <w:r w:rsidR="00E42BAB" w:rsidRPr="00E42BAB">
        <w:rPr>
          <w:rFonts w:ascii="Tahoma" w:hAnsi="Tahoma" w:cs="Tahoma"/>
          <w:sz w:val="24"/>
          <w:szCs w:val="24"/>
          <w:u w:val="single"/>
        </w:rPr>
        <w:t>Future Needs</w:t>
      </w:r>
    </w:p>
    <w:p w:rsidR="00CF7EE0" w:rsidRDefault="003171FB" w:rsidP="004A38A0">
      <w:pPr>
        <w:ind w:left="720" w:hanging="720"/>
        <w:jc w:val="both"/>
        <w:rPr>
          <w:rFonts w:ascii="Tahoma" w:hAnsi="Tahoma" w:cs="Tahoma"/>
          <w:sz w:val="24"/>
          <w:szCs w:val="24"/>
        </w:rPr>
      </w:pPr>
      <w:r>
        <w:rPr>
          <w:rFonts w:ascii="Tahoma" w:hAnsi="Tahoma" w:cs="Tahoma"/>
          <w:sz w:val="24"/>
          <w:szCs w:val="24"/>
        </w:rPr>
        <w:tab/>
      </w:r>
      <w:r w:rsidR="00E42BAB" w:rsidRPr="00E42BAB">
        <w:rPr>
          <w:rFonts w:ascii="Tahoma" w:hAnsi="Tahoma" w:cs="Tahoma"/>
          <w:sz w:val="24"/>
          <w:szCs w:val="24"/>
        </w:rPr>
        <w:t xml:space="preserve">An assessment of the future needs of the District over the 15 year plan period can be calculated.  Assuming the population of Newry, Mourne and Down District grows to 194994 in 2030 (NISRA, May 2016) and using Sport NI’s methodology the future need of the District </w:t>
      </w:r>
      <w:r w:rsidR="00CF7EE0">
        <w:rPr>
          <w:rFonts w:ascii="Tahoma" w:hAnsi="Tahoma" w:cs="Tahoma"/>
          <w:sz w:val="24"/>
          <w:szCs w:val="24"/>
        </w:rPr>
        <w:t>can</w:t>
      </w:r>
      <w:r w:rsidR="004A38A0">
        <w:rPr>
          <w:rFonts w:ascii="Tahoma" w:hAnsi="Tahoma" w:cs="Tahoma"/>
          <w:sz w:val="24"/>
          <w:szCs w:val="24"/>
        </w:rPr>
        <w:t xml:space="preserve"> be calculated as shown below</w:t>
      </w:r>
      <w:r w:rsidR="00E42BAB" w:rsidRPr="00E42BAB">
        <w:rPr>
          <w:rFonts w:ascii="Tahoma" w:hAnsi="Tahoma" w:cs="Tahoma"/>
          <w:sz w:val="24"/>
          <w:szCs w:val="24"/>
        </w:rPr>
        <w:t>:</w:t>
      </w:r>
    </w:p>
    <w:p w:rsidR="00E42BAB" w:rsidRPr="00E42BAB" w:rsidRDefault="00CF7EE0" w:rsidP="00CF7EE0">
      <w:pPr>
        <w:jc w:val="both"/>
        <w:rPr>
          <w:rFonts w:ascii="Tahoma" w:hAnsi="Tahoma" w:cs="Tahoma"/>
          <w:b/>
          <w:sz w:val="24"/>
          <w:szCs w:val="24"/>
        </w:rPr>
      </w:pPr>
      <w:r>
        <w:rPr>
          <w:rFonts w:ascii="Tahoma" w:hAnsi="Tahoma" w:cs="Tahoma"/>
          <w:sz w:val="24"/>
          <w:szCs w:val="24"/>
        </w:rPr>
        <w:t>5.17</w:t>
      </w:r>
      <w:r>
        <w:rPr>
          <w:rFonts w:ascii="Tahoma" w:hAnsi="Tahoma" w:cs="Tahoma"/>
          <w:sz w:val="24"/>
          <w:szCs w:val="24"/>
        </w:rPr>
        <w:tab/>
      </w:r>
      <w:r w:rsidR="00E42BAB" w:rsidRPr="00E42BAB">
        <w:rPr>
          <w:rFonts w:ascii="Tahoma" w:hAnsi="Tahoma" w:cs="Tahoma"/>
          <w:b/>
          <w:sz w:val="24"/>
          <w:szCs w:val="24"/>
        </w:rPr>
        <w:t>Excluding education grass pitches:</w:t>
      </w:r>
    </w:p>
    <w:p w:rsidR="00E42BAB" w:rsidRPr="00E42BAB" w:rsidRDefault="00E42BAB" w:rsidP="003171FB">
      <w:pPr>
        <w:ind w:firstLine="720"/>
        <w:jc w:val="both"/>
        <w:rPr>
          <w:rFonts w:ascii="Tahoma" w:hAnsi="Tahoma" w:cs="Tahoma"/>
          <w:b/>
          <w:sz w:val="24"/>
          <w:szCs w:val="24"/>
        </w:rPr>
      </w:pPr>
      <w:r w:rsidRPr="00E42BAB">
        <w:rPr>
          <w:rFonts w:ascii="Tahoma" w:hAnsi="Tahoma" w:cs="Tahoma"/>
          <w:b/>
          <w:sz w:val="24"/>
          <w:szCs w:val="24"/>
        </w:rPr>
        <w:t xml:space="preserve">Projected population 2030 </w:t>
      </w:r>
      <w:r w:rsidRPr="00E42BAB">
        <w:rPr>
          <w:rFonts w:ascii="Tahoma" w:hAnsi="Tahoma" w:cs="Tahoma"/>
          <w:sz w:val="24"/>
          <w:szCs w:val="24"/>
        </w:rPr>
        <w:t>(NISRA May 2016)</w:t>
      </w:r>
      <w:r w:rsidRPr="00E42BAB">
        <w:rPr>
          <w:rFonts w:ascii="Tahoma" w:hAnsi="Tahoma" w:cs="Tahoma"/>
          <w:b/>
          <w:sz w:val="24"/>
          <w:szCs w:val="24"/>
        </w:rPr>
        <w:t xml:space="preserve"> = 194994</w:t>
      </w:r>
    </w:p>
    <w:p w:rsidR="00E42BAB" w:rsidRPr="00E42BAB" w:rsidRDefault="00E42BAB" w:rsidP="003171FB">
      <w:pPr>
        <w:ind w:firstLine="720"/>
        <w:jc w:val="both"/>
        <w:rPr>
          <w:rFonts w:ascii="Tahoma" w:hAnsi="Tahoma" w:cs="Tahoma"/>
          <w:sz w:val="24"/>
          <w:szCs w:val="24"/>
        </w:rPr>
      </w:pPr>
      <w:r w:rsidRPr="00E42BAB">
        <w:rPr>
          <w:rFonts w:ascii="Tahoma" w:hAnsi="Tahoma" w:cs="Tahoma"/>
          <w:sz w:val="24"/>
          <w:szCs w:val="24"/>
        </w:rPr>
        <w:t>Acres recommended by SAS = (194994 ÷ 1000) x 3 acres = 584.98</w:t>
      </w:r>
    </w:p>
    <w:p w:rsidR="00E42BAB" w:rsidRPr="00E42BAB" w:rsidRDefault="00E42BAB" w:rsidP="003171FB">
      <w:pPr>
        <w:ind w:firstLine="720"/>
        <w:jc w:val="both"/>
        <w:rPr>
          <w:rFonts w:ascii="Tahoma" w:hAnsi="Tahoma" w:cs="Tahoma"/>
          <w:sz w:val="24"/>
          <w:szCs w:val="24"/>
        </w:rPr>
      </w:pPr>
      <w:r w:rsidRPr="00E42BAB">
        <w:rPr>
          <w:rFonts w:ascii="Tahoma" w:hAnsi="Tahoma" w:cs="Tahoma"/>
          <w:sz w:val="24"/>
          <w:szCs w:val="24"/>
        </w:rPr>
        <w:t>Acres existing (SNI) = 431.1</w:t>
      </w:r>
    </w:p>
    <w:p w:rsidR="00E42BAB" w:rsidRPr="00E42BAB" w:rsidRDefault="00E42BAB" w:rsidP="003171FB">
      <w:pPr>
        <w:ind w:firstLine="720"/>
        <w:jc w:val="both"/>
        <w:rPr>
          <w:rFonts w:ascii="Tahoma" w:hAnsi="Tahoma" w:cs="Tahoma"/>
          <w:sz w:val="24"/>
          <w:szCs w:val="24"/>
        </w:rPr>
      </w:pPr>
      <w:r w:rsidRPr="00E42BAB">
        <w:rPr>
          <w:rFonts w:ascii="Tahoma" w:hAnsi="Tahoma" w:cs="Tahoma"/>
          <w:b/>
          <w:sz w:val="24"/>
          <w:szCs w:val="24"/>
        </w:rPr>
        <w:t xml:space="preserve">Required Acres </w:t>
      </w:r>
      <w:r w:rsidRPr="00E42BAB">
        <w:rPr>
          <w:rFonts w:ascii="Tahoma" w:hAnsi="Tahoma" w:cs="Tahoma"/>
          <w:sz w:val="24"/>
          <w:szCs w:val="24"/>
        </w:rPr>
        <w:t>= 584.98- 431.1 = 153.88</w:t>
      </w:r>
    </w:p>
    <w:p w:rsidR="00CF7EE0" w:rsidRDefault="00E42BAB" w:rsidP="004A38A0">
      <w:pPr>
        <w:ind w:left="720"/>
        <w:jc w:val="both"/>
        <w:rPr>
          <w:rFonts w:ascii="Tahoma" w:hAnsi="Tahoma" w:cs="Tahoma"/>
          <w:b/>
          <w:sz w:val="24"/>
          <w:szCs w:val="24"/>
        </w:rPr>
      </w:pPr>
      <w:r w:rsidRPr="00E42BAB">
        <w:rPr>
          <w:rFonts w:ascii="Tahoma" w:hAnsi="Tahoma" w:cs="Tahoma"/>
          <w:b/>
          <w:sz w:val="24"/>
          <w:szCs w:val="24"/>
        </w:rPr>
        <w:t>Required pitches</w:t>
      </w:r>
      <w:r w:rsidRPr="00E42BAB">
        <w:rPr>
          <w:rFonts w:ascii="Tahoma" w:hAnsi="Tahoma" w:cs="Tahoma"/>
          <w:sz w:val="24"/>
          <w:szCs w:val="24"/>
        </w:rPr>
        <w:t xml:space="preserve"> = 153.99 ÷ 2.5 (average pitch size) = 61.55 = </w:t>
      </w:r>
      <w:r w:rsidRPr="00E42BAB">
        <w:rPr>
          <w:rFonts w:ascii="Tahoma" w:hAnsi="Tahoma" w:cs="Tahoma"/>
          <w:b/>
          <w:sz w:val="24"/>
          <w:szCs w:val="24"/>
        </w:rPr>
        <w:t>62 pitch shortfall</w:t>
      </w:r>
    </w:p>
    <w:p w:rsidR="004C44DC" w:rsidRDefault="004C44DC" w:rsidP="004A38A0">
      <w:pPr>
        <w:ind w:left="720"/>
        <w:jc w:val="both"/>
        <w:rPr>
          <w:rFonts w:ascii="Tahoma" w:hAnsi="Tahoma" w:cs="Tahoma"/>
          <w:b/>
          <w:sz w:val="24"/>
          <w:szCs w:val="24"/>
        </w:rPr>
      </w:pPr>
    </w:p>
    <w:p w:rsidR="00E42BAB" w:rsidRPr="00E42BAB" w:rsidRDefault="00CF7EE0" w:rsidP="00CF7EE0">
      <w:pPr>
        <w:jc w:val="both"/>
        <w:rPr>
          <w:rFonts w:ascii="Tahoma" w:hAnsi="Tahoma" w:cs="Tahoma"/>
          <w:b/>
          <w:sz w:val="24"/>
          <w:szCs w:val="24"/>
        </w:rPr>
      </w:pPr>
      <w:r w:rsidRPr="00CF7EE0">
        <w:rPr>
          <w:rFonts w:ascii="Tahoma" w:hAnsi="Tahoma" w:cs="Tahoma"/>
          <w:sz w:val="24"/>
          <w:szCs w:val="24"/>
        </w:rPr>
        <w:t>5.18</w:t>
      </w:r>
      <w:r>
        <w:rPr>
          <w:rFonts w:ascii="Tahoma" w:hAnsi="Tahoma" w:cs="Tahoma"/>
          <w:b/>
          <w:sz w:val="24"/>
          <w:szCs w:val="24"/>
        </w:rPr>
        <w:tab/>
      </w:r>
      <w:r w:rsidR="00E42BAB" w:rsidRPr="00E42BAB">
        <w:rPr>
          <w:rFonts w:ascii="Tahoma" w:hAnsi="Tahoma" w:cs="Tahoma"/>
          <w:b/>
          <w:sz w:val="24"/>
          <w:szCs w:val="24"/>
        </w:rPr>
        <w:t>Including education grass pitches:</w:t>
      </w:r>
    </w:p>
    <w:p w:rsidR="00E42BAB" w:rsidRPr="00E42BAB" w:rsidRDefault="00E42BAB" w:rsidP="003171FB">
      <w:pPr>
        <w:ind w:firstLine="720"/>
        <w:jc w:val="both"/>
        <w:rPr>
          <w:rFonts w:ascii="Tahoma" w:hAnsi="Tahoma" w:cs="Tahoma"/>
          <w:b/>
          <w:sz w:val="24"/>
          <w:szCs w:val="24"/>
        </w:rPr>
      </w:pPr>
      <w:r w:rsidRPr="00E42BAB">
        <w:rPr>
          <w:rFonts w:ascii="Tahoma" w:hAnsi="Tahoma" w:cs="Tahoma"/>
          <w:b/>
          <w:sz w:val="24"/>
          <w:szCs w:val="24"/>
        </w:rPr>
        <w:t xml:space="preserve">Projected population 2030 </w:t>
      </w:r>
      <w:r w:rsidRPr="00E42BAB">
        <w:rPr>
          <w:rFonts w:ascii="Tahoma" w:hAnsi="Tahoma" w:cs="Tahoma"/>
          <w:sz w:val="24"/>
          <w:szCs w:val="24"/>
        </w:rPr>
        <w:t xml:space="preserve">(NISRA May 2016) </w:t>
      </w:r>
      <w:r w:rsidRPr="00E42BAB">
        <w:rPr>
          <w:rFonts w:ascii="Tahoma" w:hAnsi="Tahoma" w:cs="Tahoma"/>
          <w:b/>
          <w:sz w:val="24"/>
          <w:szCs w:val="24"/>
        </w:rPr>
        <w:t>= 194994</w:t>
      </w:r>
    </w:p>
    <w:p w:rsidR="00E42BAB" w:rsidRPr="00E42BAB" w:rsidRDefault="00E42BAB" w:rsidP="003171FB">
      <w:pPr>
        <w:ind w:firstLine="720"/>
        <w:jc w:val="both"/>
        <w:rPr>
          <w:rFonts w:ascii="Tahoma" w:hAnsi="Tahoma" w:cs="Tahoma"/>
          <w:sz w:val="24"/>
          <w:szCs w:val="24"/>
        </w:rPr>
      </w:pPr>
      <w:r w:rsidRPr="00E42BAB">
        <w:rPr>
          <w:rFonts w:ascii="Tahoma" w:hAnsi="Tahoma" w:cs="Tahoma"/>
          <w:sz w:val="24"/>
          <w:szCs w:val="24"/>
        </w:rPr>
        <w:t>Acres recommended by SAS = (194994 ÷ 1000) x 3 acres = 584.98</w:t>
      </w:r>
    </w:p>
    <w:p w:rsidR="00E42BAB" w:rsidRPr="00E42BAB" w:rsidRDefault="00E42BAB" w:rsidP="003171FB">
      <w:pPr>
        <w:ind w:firstLine="720"/>
        <w:jc w:val="both"/>
        <w:rPr>
          <w:rFonts w:ascii="Tahoma" w:hAnsi="Tahoma" w:cs="Tahoma"/>
          <w:sz w:val="24"/>
          <w:szCs w:val="24"/>
        </w:rPr>
      </w:pPr>
      <w:r w:rsidRPr="00E42BAB">
        <w:rPr>
          <w:rFonts w:ascii="Tahoma" w:hAnsi="Tahoma" w:cs="Tahoma"/>
          <w:sz w:val="24"/>
          <w:szCs w:val="24"/>
        </w:rPr>
        <w:t>Acres existing (SNI) =607.15</w:t>
      </w:r>
    </w:p>
    <w:p w:rsidR="00E42BAB" w:rsidRPr="00E42BAB" w:rsidRDefault="00E42BAB" w:rsidP="003171FB">
      <w:pPr>
        <w:ind w:firstLine="720"/>
        <w:jc w:val="both"/>
        <w:rPr>
          <w:rFonts w:ascii="Tahoma" w:hAnsi="Tahoma" w:cs="Tahoma"/>
          <w:sz w:val="24"/>
          <w:szCs w:val="24"/>
        </w:rPr>
      </w:pPr>
      <w:r w:rsidRPr="00E42BAB">
        <w:rPr>
          <w:rFonts w:ascii="Tahoma" w:hAnsi="Tahoma" w:cs="Tahoma"/>
          <w:b/>
          <w:sz w:val="24"/>
          <w:szCs w:val="24"/>
        </w:rPr>
        <w:t>Required Acres</w:t>
      </w:r>
      <w:r w:rsidRPr="00E42BAB">
        <w:rPr>
          <w:rFonts w:ascii="Tahoma" w:hAnsi="Tahoma" w:cs="Tahoma"/>
          <w:sz w:val="24"/>
          <w:szCs w:val="24"/>
        </w:rPr>
        <w:t xml:space="preserve"> = 584.98- 607.15 = -22.17</w:t>
      </w:r>
    </w:p>
    <w:p w:rsidR="004A38A0" w:rsidRPr="00E42BAB" w:rsidRDefault="00E42BAB" w:rsidP="004A38A0">
      <w:pPr>
        <w:ind w:firstLine="720"/>
        <w:jc w:val="both"/>
        <w:rPr>
          <w:rFonts w:ascii="Tahoma" w:hAnsi="Tahoma" w:cs="Tahoma"/>
          <w:b/>
          <w:sz w:val="24"/>
          <w:szCs w:val="24"/>
        </w:rPr>
      </w:pPr>
      <w:r w:rsidRPr="00E42BAB">
        <w:rPr>
          <w:rFonts w:ascii="Tahoma" w:hAnsi="Tahoma" w:cs="Tahoma"/>
          <w:b/>
          <w:sz w:val="24"/>
          <w:szCs w:val="24"/>
        </w:rPr>
        <w:t>Required Pitches</w:t>
      </w:r>
      <w:r w:rsidRPr="00E42BAB">
        <w:rPr>
          <w:rFonts w:ascii="Tahoma" w:hAnsi="Tahoma" w:cs="Tahoma"/>
          <w:sz w:val="24"/>
          <w:szCs w:val="24"/>
        </w:rPr>
        <w:t xml:space="preserve"> = -22.17÷ 2.5 = -8.87 = </w:t>
      </w:r>
      <w:r w:rsidRPr="00E42BAB">
        <w:rPr>
          <w:rFonts w:ascii="Tahoma" w:hAnsi="Tahoma" w:cs="Tahoma"/>
          <w:b/>
          <w:sz w:val="24"/>
          <w:szCs w:val="24"/>
        </w:rPr>
        <w:t>8 surplus pitches</w:t>
      </w:r>
    </w:p>
    <w:p w:rsidR="004E3D80" w:rsidRDefault="00CF7EE0" w:rsidP="00AD3646">
      <w:pPr>
        <w:ind w:left="720" w:hanging="720"/>
        <w:jc w:val="both"/>
        <w:rPr>
          <w:rFonts w:ascii="Tahoma" w:hAnsi="Tahoma" w:cs="Tahoma"/>
          <w:sz w:val="24"/>
          <w:szCs w:val="24"/>
        </w:rPr>
      </w:pPr>
      <w:r>
        <w:rPr>
          <w:rFonts w:ascii="Tahoma" w:hAnsi="Tahoma" w:cs="Tahoma"/>
          <w:sz w:val="24"/>
          <w:szCs w:val="24"/>
        </w:rPr>
        <w:t>5.19</w:t>
      </w:r>
      <w:r w:rsidR="003171FB">
        <w:rPr>
          <w:rFonts w:ascii="Tahoma" w:hAnsi="Tahoma" w:cs="Tahoma"/>
          <w:sz w:val="24"/>
          <w:szCs w:val="24"/>
        </w:rPr>
        <w:tab/>
      </w:r>
      <w:r w:rsidR="00E42BAB" w:rsidRPr="00E42BAB">
        <w:rPr>
          <w:rFonts w:ascii="Tahoma" w:hAnsi="Tahoma" w:cs="Tahoma"/>
          <w:sz w:val="24"/>
          <w:szCs w:val="24"/>
        </w:rPr>
        <w:t>Playing pitches are noted in the NPFA standard as providing for 1.2 hectare of the 1.6 hectare required for outdoor sport.  The remainder would comprise of uses such as bowling greens and tennis courts.  The Council’s Sports Strategy identified 12 outdoor bowls club sites and 7 tennis c</w:t>
      </w:r>
      <w:r w:rsidR="00AD3646">
        <w:rPr>
          <w:rFonts w:ascii="Tahoma" w:hAnsi="Tahoma" w:cs="Tahoma"/>
          <w:sz w:val="24"/>
          <w:szCs w:val="24"/>
        </w:rPr>
        <w:t>ourt sites within the District.</w:t>
      </w:r>
    </w:p>
    <w:p w:rsidR="00AD3646" w:rsidRDefault="00AD3646" w:rsidP="00AD3646">
      <w:pPr>
        <w:ind w:left="720" w:hanging="720"/>
        <w:jc w:val="both"/>
        <w:rPr>
          <w:rFonts w:ascii="Tahoma" w:hAnsi="Tahoma" w:cs="Tahoma"/>
          <w:sz w:val="24"/>
          <w:szCs w:val="24"/>
        </w:rPr>
      </w:pPr>
    </w:p>
    <w:p w:rsidR="00FF38C4" w:rsidRDefault="00CE59A6" w:rsidP="00E51E3F">
      <w:pPr>
        <w:jc w:val="both"/>
        <w:rPr>
          <w:rFonts w:ascii="Tahoma" w:hAnsi="Tahoma" w:cs="Tahoma"/>
          <w:b/>
          <w:sz w:val="24"/>
          <w:szCs w:val="24"/>
        </w:rPr>
      </w:pPr>
      <w:r>
        <w:rPr>
          <w:rFonts w:ascii="Tahoma" w:hAnsi="Tahoma" w:cs="Tahoma"/>
          <w:b/>
          <w:sz w:val="24"/>
          <w:szCs w:val="24"/>
        </w:rPr>
        <w:lastRenderedPageBreak/>
        <w:t>6</w:t>
      </w:r>
      <w:r w:rsidR="00F10160" w:rsidRPr="00F10160">
        <w:rPr>
          <w:rFonts w:ascii="Tahoma" w:hAnsi="Tahoma" w:cs="Tahoma"/>
          <w:b/>
          <w:sz w:val="24"/>
          <w:szCs w:val="24"/>
        </w:rPr>
        <w:t>.0</w:t>
      </w:r>
      <w:r w:rsidR="00F10160" w:rsidRPr="00F10160">
        <w:rPr>
          <w:rFonts w:ascii="Tahoma" w:hAnsi="Tahoma" w:cs="Tahoma"/>
          <w:b/>
          <w:sz w:val="24"/>
          <w:szCs w:val="24"/>
        </w:rPr>
        <w:tab/>
      </w:r>
      <w:r w:rsidR="00044054" w:rsidRPr="00F10160">
        <w:rPr>
          <w:rFonts w:ascii="Tahoma" w:hAnsi="Tahoma" w:cs="Tahoma"/>
          <w:b/>
          <w:sz w:val="24"/>
          <w:szCs w:val="24"/>
        </w:rPr>
        <w:t>Children’s</w:t>
      </w:r>
      <w:r w:rsidR="00FF38C4" w:rsidRPr="00F10160">
        <w:rPr>
          <w:rFonts w:ascii="Tahoma" w:hAnsi="Tahoma" w:cs="Tahoma"/>
          <w:b/>
          <w:sz w:val="24"/>
          <w:szCs w:val="24"/>
        </w:rPr>
        <w:t xml:space="preserve"> Play Space Provision</w:t>
      </w:r>
      <w:r w:rsidR="002F3931">
        <w:rPr>
          <w:rFonts w:ascii="Tahoma" w:hAnsi="Tahoma" w:cs="Tahoma"/>
          <w:b/>
          <w:sz w:val="24"/>
          <w:szCs w:val="24"/>
        </w:rPr>
        <w:t xml:space="preserve"> </w:t>
      </w:r>
    </w:p>
    <w:p w:rsidR="00E42BAB" w:rsidRDefault="00CE59A6" w:rsidP="00E42BAB">
      <w:pPr>
        <w:ind w:left="720" w:hanging="720"/>
        <w:jc w:val="both"/>
        <w:rPr>
          <w:rFonts w:ascii="Tahoma" w:hAnsi="Tahoma" w:cs="Tahoma"/>
          <w:sz w:val="24"/>
          <w:szCs w:val="24"/>
        </w:rPr>
      </w:pPr>
      <w:r>
        <w:rPr>
          <w:rFonts w:ascii="Tahoma" w:hAnsi="Tahoma" w:cs="Tahoma"/>
          <w:sz w:val="24"/>
          <w:szCs w:val="24"/>
        </w:rPr>
        <w:t>6</w:t>
      </w:r>
      <w:r w:rsidR="00596C43">
        <w:rPr>
          <w:rFonts w:ascii="Tahoma" w:hAnsi="Tahoma" w:cs="Tahoma"/>
          <w:sz w:val="24"/>
          <w:szCs w:val="24"/>
        </w:rPr>
        <w:t xml:space="preserve">.1 </w:t>
      </w:r>
      <w:r w:rsidR="00596C43">
        <w:rPr>
          <w:rFonts w:ascii="Tahoma" w:hAnsi="Tahoma" w:cs="Tahoma"/>
          <w:sz w:val="24"/>
          <w:szCs w:val="24"/>
        </w:rPr>
        <w:tab/>
      </w:r>
      <w:r w:rsidR="00343D8D">
        <w:rPr>
          <w:rFonts w:ascii="Tahoma" w:hAnsi="Tahoma" w:cs="Tahoma"/>
          <w:color w:val="000000"/>
          <w:sz w:val="24"/>
          <w:szCs w:val="24"/>
        </w:rPr>
        <w:t xml:space="preserve">NPFA/ Fields in Trust’s ‘Planning and Design for Outdoor Sport and Play’ </w:t>
      </w:r>
      <w:proofErr w:type="gramStart"/>
      <w:r w:rsidR="00343D8D">
        <w:rPr>
          <w:rFonts w:ascii="Tahoma" w:hAnsi="Tahoma" w:cs="Tahoma"/>
          <w:color w:val="000000"/>
          <w:sz w:val="24"/>
          <w:szCs w:val="24"/>
        </w:rPr>
        <w:t>sets</w:t>
      </w:r>
      <w:proofErr w:type="gramEnd"/>
      <w:r w:rsidR="00343D8D">
        <w:rPr>
          <w:rFonts w:ascii="Tahoma" w:hAnsi="Tahoma" w:cs="Tahoma"/>
          <w:color w:val="000000"/>
          <w:sz w:val="24"/>
          <w:szCs w:val="24"/>
        </w:rPr>
        <w:t xml:space="preserve"> out a standard of 0.8ha per population of Children’s Play Space with a minimum standard o</w:t>
      </w:r>
      <w:r w:rsidR="00293DCC">
        <w:rPr>
          <w:rFonts w:ascii="Tahoma" w:hAnsi="Tahoma" w:cs="Tahoma"/>
          <w:color w:val="000000"/>
          <w:sz w:val="24"/>
          <w:szCs w:val="24"/>
        </w:rPr>
        <w:t xml:space="preserve">f 0.6ha.  As shown previously (in Figure 6) </w:t>
      </w:r>
      <w:r w:rsidR="00343D8D">
        <w:rPr>
          <w:rFonts w:ascii="Tahoma" w:hAnsi="Tahoma" w:cs="Tahoma"/>
          <w:color w:val="000000"/>
          <w:sz w:val="24"/>
          <w:szCs w:val="24"/>
        </w:rPr>
        <w:t xml:space="preserve">the 2015 guidance ‘Beyond the Six Acre Standard’ provides a benchmark of 0.25ha per 1000 population for equipped play areas.  There </w:t>
      </w:r>
      <w:proofErr w:type="gramStart"/>
      <w:r w:rsidR="00343D8D">
        <w:rPr>
          <w:rFonts w:ascii="Tahoma" w:hAnsi="Tahoma" w:cs="Tahoma"/>
          <w:color w:val="000000"/>
          <w:sz w:val="24"/>
          <w:szCs w:val="24"/>
        </w:rPr>
        <w:t>are</w:t>
      </w:r>
      <w:proofErr w:type="gramEnd"/>
      <w:r w:rsidR="00343D8D">
        <w:rPr>
          <w:rFonts w:ascii="Tahoma" w:hAnsi="Tahoma" w:cs="Tahoma"/>
          <w:color w:val="000000"/>
          <w:sz w:val="24"/>
          <w:szCs w:val="24"/>
        </w:rPr>
        <w:t xml:space="preserve"> a number of outdoor play areas located throughout the District.  These are primarily located within the </w:t>
      </w:r>
      <w:r w:rsidR="00343D8D" w:rsidRPr="00343D8D">
        <w:rPr>
          <w:rFonts w:ascii="Tahoma" w:hAnsi="Tahoma" w:cs="Tahoma"/>
          <w:bCs/>
          <w:color w:val="000000"/>
          <w:sz w:val="24"/>
          <w:szCs w:val="24"/>
        </w:rPr>
        <w:t xml:space="preserve">urban areas with the City of Newry, all the </w:t>
      </w:r>
      <w:r w:rsidR="00343D8D" w:rsidRPr="00343D8D">
        <w:rPr>
          <w:rFonts w:ascii="Tahoma" w:hAnsi="Tahoma" w:cs="Tahoma"/>
          <w:color w:val="000000"/>
          <w:sz w:val="24"/>
          <w:szCs w:val="24"/>
        </w:rPr>
        <w:t xml:space="preserve">towns and </w:t>
      </w:r>
      <w:r w:rsidR="00343D8D" w:rsidRPr="00343D8D">
        <w:rPr>
          <w:rFonts w:ascii="Tahoma" w:hAnsi="Tahoma" w:cs="Tahoma"/>
          <w:bCs/>
          <w:color w:val="000000"/>
          <w:sz w:val="24"/>
          <w:szCs w:val="24"/>
        </w:rPr>
        <w:t xml:space="preserve">all but two of the </w:t>
      </w:r>
      <w:r w:rsidR="00343D8D" w:rsidRPr="00343D8D">
        <w:rPr>
          <w:rFonts w:ascii="Tahoma" w:hAnsi="Tahoma" w:cs="Tahoma"/>
          <w:color w:val="000000"/>
          <w:sz w:val="24"/>
          <w:szCs w:val="24"/>
        </w:rPr>
        <w:t xml:space="preserve">villages </w:t>
      </w:r>
      <w:r w:rsidR="00343D8D" w:rsidRPr="00343D8D">
        <w:rPr>
          <w:rFonts w:ascii="Tahoma" w:hAnsi="Tahoma" w:cs="Tahoma"/>
          <w:bCs/>
          <w:color w:val="000000"/>
          <w:sz w:val="24"/>
          <w:szCs w:val="24"/>
        </w:rPr>
        <w:t>in the district (Attical and Mayobridge) benefiting from a fixed play area.  In addition</w:t>
      </w:r>
      <w:r w:rsidR="00343D8D">
        <w:rPr>
          <w:rFonts w:ascii="Tahoma" w:hAnsi="Tahoma" w:cs="Tahoma"/>
          <w:b/>
          <w:bCs/>
          <w:color w:val="000000"/>
          <w:sz w:val="24"/>
          <w:szCs w:val="24"/>
        </w:rPr>
        <w:t xml:space="preserve"> </w:t>
      </w:r>
      <w:r w:rsidR="00343D8D">
        <w:rPr>
          <w:rFonts w:ascii="Tahoma" w:hAnsi="Tahoma" w:cs="Tahoma"/>
          <w:color w:val="000000"/>
          <w:sz w:val="24"/>
          <w:szCs w:val="24"/>
        </w:rPr>
        <w:t>some small settlements also benefit from equipped child</w:t>
      </w:r>
      <w:r w:rsidR="00F85538">
        <w:rPr>
          <w:rFonts w:ascii="Tahoma" w:hAnsi="Tahoma" w:cs="Tahoma"/>
          <w:color w:val="000000"/>
          <w:sz w:val="24"/>
          <w:szCs w:val="24"/>
        </w:rPr>
        <w:t>ren’s play areas (see appendix 5</w:t>
      </w:r>
      <w:r w:rsidR="00343D8D">
        <w:rPr>
          <w:rFonts w:ascii="Tahoma" w:hAnsi="Tahoma" w:cs="Tahoma"/>
          <w:color w:val="000000"/>
          <w:sz w:val="24"/>
          <w:szCs w:val="24"/>
        </w:rPr>
        <w:t xml:space="preserve"> for fu</w:t>
      </w:r>
      <w:r w:rsidR="0040639F">
        <w:rPr>
          <w:rFonts w:ascii="Tahoma" w:hAnsi="Tahoma" w:cs="Tahoma"/>
          <w:color w:val="000000"/>
          <w:sz w:val="24"/>
          <w:szCs w:val="24"/>
        </w:rPr>
        <w:t>rther detail).  The map below</w:t>
      </w:r>
      <w:r w:rsidR="00343D8D">
        <w:rPr>
          <w:rFonts w:ascii="Tahoma" w:hAnsi="Tahoma" w:cs="Tahoma"/>
          <w:color w:val="000000"/>
          <w:sz w:val="24"/>
          <w:szCs w:val="24"/>
        </w:rPr>
        <w:t xml:space="preserve"> (figure 9) provides information on the geographical distribution of play parks throughout the District that are provided and maintained by the Council.  It demonstrates that most of the Districts settlements have some form of </w:t>
      </w:r>
      <w:proofErr w:type="gramStart"/>
      <w:r w:rsidR="00343D8D">
        <w:rPr>
          <w:rFonts w:ascii="Tahoma" w:hAnsi="Tahoma" w:cs="Tahoma"/>
          <w:color w:val="000000"/>
          <w:sz w:val="24"/>
          <w:szCs w:val="24"/>
        </w:rPr>
        <w:t>play park</w:t>
      </w:r>
      <w:proofErr w:type="gramEnd"/>
      <w:r w:rsidR="00343D8D">
        <w:rPr>
          <w:rFonts w:ascii="Tahoma" w:hAnsi="Tahoma" w:cs="Tahoma"/>
          <w:color w:val="000000"/>
          <w:sz w:val="24"/>
          <w:szCs w:val="24"/>
        </w:rPr>
        <w:t xml:space="preserve"> within or near to them.</w:t>
      </w:r>
    </w:p>
    <w:p w:rsidR="00CB1CD6" w:rsidRPr="00DF4C55" w:rsidRDefault="00DF4C55" w:rsidP="00DF4C55">
      <w:pPr>
        <w:ind w:left="720" w:hanging="11"/>
        <w:jc w:val="both"/>
        <w:rPr>
          <w:rFonts w:ascii="Tahoma" w:hAnsi="Tahoma" w:cs="Tahoma"/>
          <w:b/>
          <w:sz w:val="24"/>
          <w:szCs w:val="24"/>
        </w:rPr>
      </w:pPr>
      <w:r w:rsidRPr="00DF4C55">
        <w:rPr>
          <w:rFonts w:ascii="Tahoma" w:hAnsi="Tahoma" w:cs="Tahoma"/>
          <w:b/>
          <w:sz w:val="24"/>
          <w:szCs w:val="24"/>
        </w:rPr>
        <w:t>Figure 9: Map showing the geographical distribution of play parks in the District</w:t>
      </w:r>
    </w:p>
    <w:p w:rsidR="00422E10" w:rsidRDefault="009136D7" w:rsidP="00422E10">
      <w:pPr>
        <w:ind w:left="709"/>
        <w:jc w:val="center"/>
        <w:rPr>
          <w:rFonts w:ascii="Tahoma" w:hAnsi="Tahoma" w:cs="Tahoma"/>
          <w:sz w:val="18"/>
          <w:szCs w:val="18"/>
        </w:rPr>
      </w:pPr>
      <w:r>
        <w:rPr>
          <w:noProof/>
          <w:lang w:eastAsia="en-GB"/>
        </w:rPr>
        <w:drawing>
          <wp:inline distT="0" distB="0" distL="0" distR="0" wp14:anchorId="56895E2B" wp14:editId="6EEE72F4">
            <wp:extent cx="5373511" cy="3601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966" t="8696" r="13605" b="6678"/>
                    <a:stretch/>
                  </pic:blipFill>
                  <pic:spPr bwMode="auto">
                    <a:xfrm>
                      <a:off x="0" y="0"/>
                      <a:ext cx="5376686" cy="3603283"/>
                    </a:xfrm>
                    <a:prstGeom prst="rect">
                      <a:avLst/>
                    </a:prstGeom>
                    <a:ln>
                      <a:noFill/>
                    </a:ln>
                    <a:extLst>
                      <a:ext uri="{53640926-AAD7-44D8-BBD7-CCE9431645EC}">
                        <a14:shadowObscured xmlns:a14="http://schemas.microsoft.com/office/drawing/2010/main"/>
                      </a:ext>
                    </a:extLst>
                  </pic:spPr>
                </pic:pic>
              </a:graphicData>
            </a:graphic>
          </wp:inline>
        </w:drawing>
      </w:r>
    </w:p>
    <w:p w:rsidR="00DF4C55" w:rsidRPr="002B0695" w:rsidRDefault="001356E0" w:rsidP="002B0695">
      <w:pPr>
        <w:ind w:left="709" w:firstLine="11"/>
        <w:rPr>
          <w:rFonts w:ascii="Tahoma" w:hAnsi="Tahoma" w:cs="Tahoma"/>
          <w:sz w:val="20"/>
          <w:szCs w:val="20"/>
        </w:rPr>
      </w:pPr>
      <w:r w:rsidRPr="002B0695">
        <w:rPr>
          <w:rFonts w:ascii="Tahoma" w:hAnsi="Tahoma" w:cs="Tahoma"/>
          <w:sz w:val="20"/>
          <w:szCs w:val="20"/>
        </w:rPr>
        <w:t>Source: NMD Council</w:t>
      </w:r>
      <w:r w:rsidR="002B0695" w:rsidRPr="002B0695">
        <w:rPr>
          <w:rFonts w:ascii="Tahoma" w:hAnsi="Tahoma" w:cs="Tahoma"/>
          <w:sz w:val="20"/>
          <w:szCs w:val="20"/>
        </w:rPr>
        <w:t xml:space="preserve"> Sports Facility Strategy</w:t>
      </w:r>
    </w:p>
    <w:p w:rsidR="00DC7EB8" w:rsidRPr="00DC7EB8" w:rsidRDefault="003C2713" w:rsidP="003C2713">
      <w:pPr>
        <w:jc w:val="both"/>
        <w:rPr>
          <w:rFonts w:ascii="Tahoma" w:hAnsi="Tahoma" w:cs="Tahoma"/>
          <w:sz w:val="24"/>
          <w:szCs w:val="24"/>
          <w:u w:val="single"/>
        </w:rPr>
      </w:pPr>
      <w:r w:rsidRPr="003C2713">
        <w:rPr>
          <w:rFonts w:ascii="Tahoma" w:hAnsi="Tahoma" w:cs="Tahoma"/>
          <w:sz w:val="24"/>
          <w:szCs w:val="24"/>
        </w:rPr>
        <w:tab/>
      </w:r>
      <w:r w:rsidR="00415297">
        <w:rPr>
          <w:rFonts w:ascii="Tahoma" w:hAnsi="Tahoma" w:cs="Tahoma"/>
          <w:sz w:val="24"/>
          <w:szCs w:val="24"/>
        </w:rPr>
        <w:t xml:space="preserve">- </w:t>
      </w:r>
      <w:r w:rsidR="00DC7EB8" w:rsidRPr="00DC7EB8">
        <w:rPr>
          <w:rFonts w:ascii="Tahoma" w:hAnsi="Tahoma" w:cs="Tahoma"/>
          <w:sz w:val="24"/>
          <w:szCs w:val="24"/>
          <w:u w:val="single"/>
        </w:rPr>
        <w:t>Measuring Children’s Play Space Provision</w:t>
      </w:r>
    </w:p>
    <w:p w:rsidR="00CF5D22" w:rsidRPr="00DC7EB8" w:rsidRDefault="00EC7B79" w:rsidP="00E158AF">
      <w:pPr>
        <w:ind w:left="709" w:hanging="709"/>
        <w:jc w:val="both"/>
        <w:rPr>
          <w:rFonts w:ascii="Tahoma" w:hAnsi="Tahoma" w:cs="Tahoma"/>
          <w:sz w:val="24"/>
          <w:szCs w:val="24"/>
        </w:rPr>
      </w:pPr>
      <w:r>
        <w:rPr>
          <w:rFonts w:ascii="Tahoma" w:hAnsi="Tahoma" w:cs="Tahoma"/>
          <w:sz w:val="24"/>
          <w:szCs w:val="24"/>
        </w:rPr>
        <w:t>6.2</w:t>
      </w:r>
      <w:r>
        <w:rPr>
          <w:rFonts w:ascii="Tahoma" w:hAnsi="Tahoma" w:cs="Tahoma"/>
          <w:sz w:val="24"/>
          <w:szCs w:val="24"/>
        </w:rPr>
        <w:tab/>
      </w:r>
      <w:r w:rsidR="00DC7EB8" w:rsidRPr="00DC7EB8">
        <w:rPr>
          <w:rFonts w:ascii="Tahoma" w:hAnsi="Tahoma" w:cs="Tahoma"/>
          <w:sz w:val="24"/>
          <w:szCs w:val="24"/>
        </w:rPr>
        <w:t xml:space="preserve">Using the Fields in Trust’s recommendation of 0.25ha per 1000 population for equipped/ designated play area provision the required amount of play space </w:t>
      </w:r>
      <w:r w:rsidR="00CF5D22">
        <w:rPr>
          <w:rFonts w:ascii="Tahoma" w:hAnsi="Tahoma" w:cs="Tahoma"/>
          <w:sz w:val="24"/>
          <w:szCs w:val="24"/>
        </w:rPr>
        <w:t>can</w:t>
      </w:r>
      <w:r w:rsidR="00D205FC">
        <w:rPr>
          <w:rFonts w:ascii="Tahoma" w:hAnsi="Tahoma" w:cs="Tahoma"/>
          <w:sz w:val="24"/>
          <w:szCs w:val="24"/>
        </w:rPr>
        <w:t xml:space="preserve"> be calculated as shown overleaf</w:t>
      </w:r>
      <w:r w:rsidR="00DC7EB8" w:rsidRPr="00DC7EB8">
        <w:rPr>
          <w:rFonts w:ascii="Tahoma" w:hAnsi="Tahoma" w:cs="Tahoma"/>
          <w:sz w:val="24"/>
          <w:szCs w:val="24"/>
        </w:rPr>
        <w:t>:</w:t>
      </w:r>
    </w:p>
    <w:p w:rsidR="00DC7EB8" w:rsidRPr="00DC7EB8" w:rsidRDefault="00DC7EB8" w:rsidP="00DC7EB8">
      <w:pPr>
        <w:ind w:firstLine="709"/>
        <w:rPr>
          <w:rFonts w:ascii="Tahoma" w:hAnsi="Tahoma" w:cs="Tahoma"/>
          <w:b/>
          <w:sz w:val="24"/>
          <w:szCs w:val="24"/>
        </w:rPr>
      </w:pPr>
      <w:r w:rsidRPr="00DC7EB8">
        <w:rPr>
          <w:rFonts w:ascii="Tahoma" w:hAnsi="Tahoma" w:cs="Tahoma"/>
          <w:b/>
          <w:sz w:val="24"/>
          <w:szCs w:val="24"/>
        </w:rPr>
        <w:lastRenderedPageBreak/>
        <w:t xml:space="preserve">Population 2011 </w:t>
      </w:r>
      <w:r w:rsidRPr="00DC7EB8">
        <w:rPr>
          <w:rFonts w:ascii="Tahoma" w:hAnsi="Tahoma" w:cs="Tahoma"/>
          <w:sz w:val="24"/>
          <w:szCs w:val="24"/>
        </w:rPr>
        <w:t>(2011 Census)</w:t>
      </w:r>
      <w:r w:rsidRPr="00DC7EB8">
        <w:rPr>
          <w:rFonts w:ascii="Tahoma" w:hAnsi="Tahoma" w:cs="Tahoma"/>
          <w:b/>
          <w:sz w:val="24"/>
          <w:szCs w:val="24"/>
        </w:rPr>
        <w:t xml:space="preserve"> = 171533</w:t>
      </w:r>
    </w:p>
    <w:p w:rsidR="00DC7EB8" w:rsidRPr="00DC7EB8" w:rsidRDefault="00DC7EB8" w:rsidP="00DC7EB8">
      <w:pPr>
        <w:ind w:firstLine="709"/>
        <w:rPr>
          <w:rFonts w:ascii="Tahoma" w:hAnsi="Tahoma" w:cs="Tahoma"/>
          <w:sz w:val="24"/>
          <w:szCs w:val="24"/>
        </w:rPr>
      </w:pPr>
      <w:r w:rsidRPr="00DC7EB8">
        <w:rPr>
          <w:rFonts w:ascii="Tahoma" w:hAnsi="Tahoma" w:cs="Tahoma"/>
          <w:sz w:val="24"/>
          <w:szCs w:val="24"/>
        </w:rPr>
        <w:t>Hectares recommended by SAS= (171533</w:t>
      </w:r>
      <w:r w:rsidRPr="00DC7EB8">
        <w:rPr>
          <w:rFonts w:ascii="Tahoma" w:hAnsi="Tahoma" w:cs="Tahoma"/>
          <w:b/>
          <w:sz w:val="24"/>
          <w:szCs w:val="24"/>
        </w:rPr>
        <w:t xml:space="preserve"> ÷ </w:t>
      </w:r>
      <w:r w:rsidRPr="00DC7EB8">
        <w:rPr>
          <w:rFonts w:ascii="Tahoma" w:hAnsi="Tahoma" w:cs="Tahoma"/>
          <w:sz w:val="24"/>
          <w:szCs w:val="24"/>
        </w:rPr>
        <w:t>1000) x 0.25 hectares = 42.88 ha</w:t>
      </w:r>
    </w:p>
    <w:p w:rsidR="00DC7EB8" w:rsidRPr="00DC7EB8" w:rsidRDefault="00DC7EB8" w:rsidP="00DC7EB8">
      <w:pPr>
        <w:ind w:firstLine="709"/>
        <w:rPr>
          <w:rFonts w:ascii="Tahoma" w:hAnsi="Tahoma" w:cs="Tahoma"/>
          <w:sz w:val="24"/>
          <w:szCs w:val="24"/>
        </w:rPr>
      </w:pPr>
      <w:r w:rsidRPr="00DC7EB8">
        <w:rPr>
          <w:rFonts w:ascii="Tahoma" w:hAnsi="Tahoma" w:cs="Tahoma"/>
          <w:sz w:val="24"/>
          <w:szCs w:val="24"/>
        </w:rPr>
        <w:t>Existing provision (identified in ADAP and BNMAP) = 13.63 ha</w:t>
      </w:r>
    </w:p>
    <w:p w:rsidR="00DC7EB8" w:rsidRPr="00DC7EB8" w:rsidRDefault="00DC7EB8" w:rsidP="00DC7EB8">
      <w:pPr>
        <w:ind w:firstLine="709"/>
        <w:rPr>
          <w:rFonts w:ascii="Tahoma" w:hAnsi="Tahoma" w:cs="Tahoma"/>
          <w:sz w:val="24"/>
          <w:szCs w:val="24"/>
        </w:rPr>
      </w:pPr>
      <w:r w:rsidRPr="00DC7EB8">
        <w:rPr>
          <w:rFonts w:ascii="Tahoma" w:hAnsi="Tahoma" w:cs="Tahoma"/>
          <w:b/>
          <w:sz w:val="24"/>
          <w:szCs w:val="24"/>
        </w:rPr>
        <w:t>Required Play Space</w:t>
      </w:r>
      <w:r w:rsidRPr="00DC7EB8">
        <w:rPr>
          <w:rFonts w:ascii="Tahoma" w:hAnsi="Tahoma" w:cs="Tahoma"/>
          <w:sz w:val="24"/>
          <w:szCs w:val="24"/>
        </w:rPr>
        <w:t xml:space="preserve">= 137.22-13.63 = </w:t>
      </w:r>
      <w:r w:rsidRPr="00E158AF">
        <w:rPr>
          <w:rFonts w:ascii="Tahoma" w:hAnsi="Tahoma" w:cs="Tahoma"/>
          <w:b/>
          <w:sz w:val="24"/>
          <w:szCs w:val="24"/>
        </w:rPr>
        <w:t>29.25 ha</w:t>
      </w:r>
    </w:p>
    <w:p w:rsidR="00DC7EB8" w:rsidRPr="00DC7EB8" w:rsidRDefault="00DC7EB8" w:rsidP="00DC7EB8">
      <w:pPr>
        <w:ind w:firstLine="709"/>
        <w:jc w:val="both"/>
        <w:rPr>
          <w:rFonts w:ascii="Tahoma" w:hAnsi="Tahoma" w:cs="Tahoma"/>
          <w:sz w:val="24"/>
          <w:szCs w:val="24"/>
        </w:rPr>
      </w:pPr>
      <w:r w:rsidRPr="00DC7EB8">
        <w:rPr>
          <w:rFonts w:ascii="Tahoma" w:hAnsi="Tahoma" w:cs="Tahoma"/>
          <w:sz w:val="24"/>
          <w:szCs w:val="24"/>
        </w:rPr>
        <w:t>This indicates a deficit of 29.25ha of children’s outdoor play space.</w:t>
      </w:r>
    </w:p>
    <w:p w:rsidR="00DF4C55" w:rsidRPr="00DC7EB8" w:rsidRDefault="00946FC6" w:rsidP="00D205FC">
      <w:pPr>
        <w:ind w:left="709" w:hanging="709"/>
        <w:jc w:val="both"/>
        <w:rPr>
          <w:rFonts w:ascii="Tahoma" w:hAnsi="Tahoma" w:cs="Tahoma"/>
          <w:sz w:val="24"/>
          <w:szCs w:val="24"/>
        </w:rPr>
      </w:pPr>
      <w:r>
        <w:rPr>
          <w:rFonts w:ascii="Tahoma" w:hAnsi="Tahoma" w:cs="Tahoma"/>
          <w:sz w:val="24"/>
          <w:szCs w:val="24"/>
        </w:rPr>
        <w:t>6.3</w:t>
      </w:r>
      <w:r w:rsidR="003C2713">
        <w:rPr>
          <w:rFonts w:ascii="Tahoma" w:hAnsi="Tahoma" w:cs="Tahoma"/>
          <w:sz w:val="24"/>
          <w:szCs w:val="24"/>
        </w:rPr>
        <w:tab/>
      </w:r>
      <w:r w:rsidR="00DC7EB8" w:rsidRPr="00DC7EB8">
        <w:rPr>
          <w:rFonts w:ascii="Tahoma" w:hAnsi="Tahoma" w:cs="Tahoma"/>
          <w:sz w:val="24"/>
          <w:szCs w:val="24"/>
        </w:rPr>
        <w:t>During the LDP process children’s play space provision will be assessed in two tiers: the overall quantum and the spatial distribution.   Relative to each</w:t>
      </w:r>
      <w:r w:rsidR="00160961">
        <w:rPr>
          <w:rFonts w:ascii="Tahoma" w:hAnsi="Tahoma" w:cs="Tahoma"/>
          <w:sz w:val="24"/>
          <w:szCs w:val="24"/>
        </w:rPr>
        <w:t xml:space="preserve"> </w:t>
      </w:r>
      <w:r w:rsidR="00DC7EB8" w:rsidRPr="00DC7EB8">
        <w:rPr>
          <w:rFonts w:ascii="Tahoma" w:hAnsi="Tahoma" w:cs="Tahoma"/>
          <w:sz w:val="24"/>
          <w:szCs w:val="24"/>
        </w:rPr>
        <w:t>other the spatial distribution is seen as more important as it relates to access provision within the various settlements i.e. in relation to children’s homes.</w:t>
      </w:r>
    </w:p>
    <w:p w:rsidR="00DC7EB8" w:rsidRPr="00DC7EB8" w:rsidRDefault="00946FC6" w:rsidP="003C2713">
      <w:pPr>
        <w:rPr>
          <w:rFonts w:ascii="Tahoma" w:hAnsi="Tahoma" w:cs="Tahoma"/>
          <w:sz w:val="24"/>
          <w:szCs w:val="24"/>
        </w:rPr>
      </w:pPr>
      <w:r>
        <w:rPr>
          <w:rFonts w:ascii="Tahoma" w:hAnsi="Tahoma" w:cs="Tahoma"/>
          <w:sz w:val="24"/>
          <w:szCs w:val="24"/>
        </w:rPr>
        <w:t>6.4</w:t>
      </w:r>
      <w:r w:rsidR="003C2713">
        <w:rPr>
          <w:rFonts w:ascii="Tahoma" w:hAnsi="Tahoma" w:cs="Tahoma"/>
          <w:sz w:val="24"/>
          <w:szCs w:val="24"/>
        </w:rPr>
        <w:t xml:space="preserve"> </w:t>
      </w:r>
      <w:r w:rsidR="003C2713">
        <w:rPr>
          <w:rFonts w:ascii="Tahoma" w:hAnsi="Tahoma" w:cs="Tahoma"/>
          <w:sz w:val="24"/>
          <w:szCs w:val="24"/>
        </w:rPr>
        <w:tab/>
      </w:r>
      <w:r w:rsidR="00DC7EB8" w:rsidRPr="00DC7EB8">
        <w:rPr>
          <w:rFonts w:ascii="Tahoma" w:hAnsi="Tahoma" w:cs="Tahoma"/>
          <w:sz w:val="24"/>
          <w:szCs w:val="24"/>
        </w:rPr>
        <w:t xml:space="preserve">NPFA/ Fields in Trust </w:t>
      </w:r>
      <w:r w:rsidR="00160961" w:rsidRPr="00DC7EB8">
        <w:rPr>
          <w:rFonts w:ascii="Tahoma" w:hAnsi="Tahoma" w:cs="Tahoma"/>
          <w:sz w:val="24"/>
          <w:szCs w:val="24"/>
        </w:rPr>
        <w:t>define</w:t>
      </w:r>
      <w:r w:rsidR="00DC7EB8" w:rsidRPr="00DC7EB8">
        <w:rPr>
          <w:rFonts w:ascii="Tahoma" w:hAnsi="Tahoma" w:cs="Tahoma"/>
          <w:sz w:val="24"/>
          <w:szCs w:val="24"/>
        </w:rPr>
        <w:t xml:space="preserve"> a three tier hierarchy of play facilities:</w:t>
      </w:r>
    </w:p>
    <w:p w:rsidR="00805380" w:rsidRDefault="00DC7EB8" w:rsidP="00FF1CF9">
      <w:pPr>
        <w:pStyle w:val="ListParagraph"/>
        <w:numPr>
          <w:ilvl w:val="0"/>
          <w:numId w:val="9"/>
        </w:numPr>
        <w:jc w:val="both"/>
        <w:rPr>
          <w:rFonts w:ascii="Tahoma" w:hAnsi="Tahoma" w:cs="Tahoma"/>
          <w:sz w:val="24"/>
          <w:szCs w:val="24"/>
        </w:rPr>
      </w:pPr>
      <w:r w:rsidRPr="00805380">
        <w:rPr>
          <w:rFonts w:ascii="Tahoma" w:hAnsi="Tahoma" w:cs="Tahoma"/>
          <w:sz w:val="24"/>
          <w:szCs w:val="24"/>
        </w:rPr>
        <w:t>LAP</w:t>
      </w:r>
      <w:r w:rsidR="00805380" w:rsidRPr="00805380">
        <w:rPr>
          <w:rFonts w:ascii="Tahoma" w:hAnsi="Tahoma" w:cs="Tahoma"/>
          <w:sz w:val="24"/>
          <w:szCs w:val="24"/>
        </w:rPr>
        <w:t xml:space="preserve"> - These are unsupervised small open spaces specifically designed for young people for play activities close to where they live. Although without play equipment, LAP’s have characteristics that make the area conducive to children’s play. Such characteristics include ease of access, a relatively level site, informal surveillance and modest provision of landscaping so that play is no inhibited. As illustrated above, the FIT consider that LAP’s should be within 1 minute walking time from home.</w:t>
      </w:r>
    </w:p>
    <w:p w:rsidR="00805380" w:rsidRDefault="00DC7EB8" w:rsidP="00FF1CF9">
      <w:pPr>
        <w:pStyle w:val="ListParagraph"/>
        <w:numPr>
          <w:ilvl w:val="0"/>
          <w:numId w:val="9"/>
        </w:numPr>
        <w:jc w:val="both"/>
        <w:rPr>
          <w:rFonts w:ascii="Tahoma" w:hAnsi="Tahoma" w:cs="Tahoma"/>
          <w:sz w:val="24"/>
          <w:szCs w:val="24"/>
        </w:rPr>
      </w:pPr>
      <w:r w:rsidRPr="00805380">
        <w:rPr>
          <w:rFonts w:ascii="Tahoma" w:hAnsi="Tahoma" w:cs="Tahoma"/>
          <w:sz w:val="24"/>
          <w:szCs w:val="24"/>
        </w:rPr>
        <w:t>LEAP</w:t>
      </w:r>
      <w:r w:rsidR="00805380">
        <w:rPr>
          <w:rFonts w:ascii="Tahoma" w:hAnsi="Tahoma" w:cs="Tahoma"/>
          <w:sz w:val="24"/>
          <w:szCs w:val="24"/>
        </w:rPr>
        <w:t xml:space="preserve"> </w:t>
      </w:r>
      <w:r w:rsidR="00805380" w:rsidRPr="00805380">
        <w:rPr>
          <w:rFonts w:ascii="Tahoma" w:hAnsi="Tahoma" w:cs="Tahoma"/>
          <w:sz w:val="24"/>
          <w:szCs w:val="24"/>
        </w:rPr>
        <w:t>- These are unsupervised play areas that are equipped for children of early school age. While sharing similar characteristics to LAP’s, LEAP’s feature a range of different types of play equipment. The FIT consider these should be located within 5 minutes walking time of home.</w:t>
      </w:r>
    </w:p>
    <w:p w:rsidR="00DF4C55" w:rsidRPr="00D205FC" w:rsidRDefault="00DC7EB8" w:rsidP="00D205FC">
      <w:pPr>
        <w:pStyle w:val="ListParagraph"/>
        <w:numPr>
          <w:ilvl w:val="0"/>
          <w:numId w:val="9"/>
        </w:numPr>
        <w:rPr>
          <w:rFonts w:ascii="Tahoma" w:hAnsi="Tahoma" w:cs="Tahoma"/>
          <w:sz w:val="24"/>
          <w:szCs w:val="24"/>
        </w:rPr>
      </w:pPr>
      <w:r w:rsidRPr="00805380">
        <w:rPr>
          <w:rFonts w:ascii="Tahoma" w:hAnsi="Tahoma" w:cs="Tahoma"/>
          <w:sz w:val="24"/>
          <w:szCs w:val="24"/>
        </w:rPr>
        <w:t>NEAP</w:t>
      </w:r>
      <w:r w:rsidR="00805380">
        <w:rPr>
          <w:rFonts w:ascii="Tahoma" w:hAnsi="Tahoma" w:cs="Tahoma"/>
          <w:sz w:val="24"/>
          <w:szCs w:val="24"/>
        </w:rPr>
        <w:t xml:space="preserve"> - </w:t>
      </w:r>
      <w:r w:rsidR="00805380" w:rsidRPr="00805380">
        <w:rPr>
          <w:rFonts w:ascii="Tahoma" w:hAnsi="Tahoma" w:cs="Tahoma"/>
          <w:sz w:val="24"/>
          <w:szCs w:val="24"/>
        </w:rPr>
        <w:t>These are also unsupervised but they are intended to serve a substantial residential area. While sharing similar characteristics to LEAP’s, NEAP’s feature a significant range of different types of play equipment. It is equipped mainly for older children but also having opportunities for play for younger children. The FIT recommend that these should be located within 15 minutes walking time of home.</w:t>
      </w:r>
    </w:p>
    <w:p w:rsidR="00D205FC" w:rsidRPr="00DC7EB8" w:rsidRDefault="00D205FC" w:rsidP="00D205FC">
      <w:pPr>
        <w:ind w:left="709" w:hanging="709"/>
        <w:jc w:val="both"/>
        <w:rPr>
          <w:rFonts w:ascii="Tahoma" w:hAnsi="Tahoma" w:cs="Tahoma"/>
          <w:sz w:val="24"/>
          <w:szCs w:val="24"/>
        </w:rPr>
      </w:pPr>
      <w:r>
        <w:rPr>
          <w:rFonts w:ascii="Tahoma" w:hAnsi="Tahoma" w:cs="Tahoma"/>
          <w:sz w:val="24"/>
          <w:szCs w:val="24"/>
        </w:rPr>
        <w:t>6.5</w:t>
      </w:r>
      <w:r>
        <w:rPr>
          <w:rFonts w:ascii="Tahoma" w:hAnsi="Tahoma" w:cs="Tahoma"/>
          <w:sz w:val="24"/>
          <w:szCs w:val="24"/>
        </w:rPr>
        <w:tab/>
      </w:r>
      <w:r w:rsidRPr="00DC7EB8">
        <w:rPr>
          <w:rFonts w:ascii="Tahoma" w:hAnsi="Tahoma" w:cs="Tahoma"/>
          <w:sz w:val="24"/>
          <w:szCs w:val="24"/>
        </w:rPr>
        <w:t>It also recommends different travel times</w:t>
      </w:r>
      <w:r>
        <w:rPr>
          <w:rFonts w:ascii="Tahoma" w:hAnsi="Tahoma" w:cs="Tahoma"/>
          <w:sz w:val="24"/>
          <w:szCs w:val="24"/>
        </w:rPr>
        <w:t xml:space="preserve"> and distances</w:t>
      </w:r>
      <w:r w:rsidRPr="00DC7EB8">
        <w:rPr>
          <w:rFonts w:ascii="Tahoma" w:hAnsi="Tahoma" w:cs="Tahoma"/>
          <w:sz w:val="24"/>
          <w:szCs w:val="24"/>
        </w:rPr>
        <w:t xml:space="preserve"> depending on the nature of the f</w:t>
      </w:r>
      <w:r>
        <w:rPr>
          <w:rFonts w:ascii="Tahoma" w:hAnsi="Tahoma" w:cs="Tahoma"/>
          <w:sz w:val="24"/>
          <w:szCs w:val="24"/>
        </w:rPr>
        <w:t>acilities as detailed in Figure 10 b</w:t>
      </w:r>
      <w:r w:rsidRPr="00DC7EB8">
        <w:rPr>
          <w:rFonts w:ascii="Tahoma" w:hAnsi="Tahoma" w:cs="Tahoma"/>
          <w:sz w:val="24"/>
          <w:szCs w:val="24"/>
        </w:rPr>
        <w:t>e</w:t>
      </w:r>
      <w:r>
        <w:rPr>
          <w:rFonts w:ascii="Tahoma" w:hAnsi="Tahoma" w:cs="Tahoma"/>
          <w:sz w:val="24"/>
          <w:szCs w:val="24"/>
        </w:rPr>
        <w:t>low</w:t>
      </w:r>
      <w:r w:rsidRPr="00DC7EB8">
        <w:rPr>
          <w:rFonts w:ascii="Tahoma" w:hAnsi="Tahoma" w:cs="Tahoma"/>
          <w:sz w:val="24"/>
          <w:szCs w:val="24"/>
        </w:rPr>
        <w:t>.</w:t>
      </w:r>
    </w:p>
    <w:p w:rsidR="00DF4C55" w:rsidRPr="00D205FC" w:rsidRDefault="00DF4C55" w:rsidP="00D205FC">
      <w:pPr>
        <w:ind w:firstLine="709"/>
        <w:rPr>
          <w:rFonts w:ascii="Tahoma" w:hAnsi="Tahoma" w:cs="Tahoma"/>
          <w:b/>
          <w:sz w:val="24"/>
          <w:szCs w:val="24"/>
        </w:rPr>
      </w:pPr>
      <w:r w:rsidRPr="00D205FC">
        <w:rPr>
          <w:rFonts w:ascii="Tahoma" w:hAnsi="Tahoma" w:cs="Tahoma"/>
          <w:b/>
          <w:sz w:val="24"/>
          <w:szCs w:val="24"/>
        </w:rPr>
        <w:t>Figure 10: Recommended Walking Times to Children’s Playing Space</w:t>
      </w:r>
    </w:p>
    <w:tbl>
      <w:tblPr>
        <w:tblStyle w:val="TableGrid"/>
        <w:tblW w:w="0" w:type="auto"/>
        <w:tblInd w:w="1069" w:type="dxa"/>
        <w:tblLook w:val="04A0" w:firstRow="1" w:lastRow="0" w:firstColumn="1" w:lastColumn="0" w:noHBand="0" w:noVBand="1"/>
      </w:tblPr>
      <w:tblGrid>
        <w:gridCol w:w="2207"/>
        <w:gridCol w:w="2170"/>
        <w:gridCol w:w="2226"/>
        <w:gridCol w:w="2183"/>
      </w:tblGrid>
      <w:tr w:rsidR="00DF4C55" w:rsidTr="00B820DD">
        <w:tc>
          <w:tcPr>
            <w:tcW w:w="2463" w:type="dxa"/>
            <w:shd w:val="clear" w:color="auto" w:fill="C2D69B" w:themeFill="accent3" w:themeFillTint="99"/>
          </w:tcPr>
          <w:p w:rsidR="00DF4C55" w:rsidRDefault="00DF4C55" w:rsidP="00DF4C55">
            <w:pPr>
              <w:pStyle w:val="ListParagraph"/>
              <w:ind w:left="0"/>
              <w:rPr>
                <w:rFonts w:ascii="Tahoma" w:hAnsi="Tahoma" w:cs="Tahoma"/>
                <w:sz w:val="24"/>
                <w:szCs w:val="24"/>
              </w:rPr>
            </w:pPr>
            <w:r>
              <w:rPr>
                <w:rFonts w:ascii="Tahoma" w:hAnsi="Tahoma" w:cs="Tahoma"/>
                <w:sz w:val="24"/>
                <w:szCs w:val="24"/>
              </w:rPr>
              <w:t>Children’s Playing Space</w:t>
            </w:r>
          </w:p>
        </w:tc>
        <w:tc>
          <w:tcPr>
            <w:tcW w:w="2464" w:type="dxa"/>
            <w:shd w:val="clear" w:color="auto" w:fill="C2D69B" w:themeFill="accent3" w:themeFillTint="99"/>
          </w:tcPr>
          <w:p w:rsidR="00DF4C55" w:rsidRDefault="00DF4C55" w:rsidP="00DF4C55">
            <w:pPr>
              <w:pStyle w:val="ListParagraph"/>
              <w:ind w:left="0"/>
              <w:rPr>
                <w:rFonts w:ascii="Tahoma" w:hAnsi="Tahoma" w:cs="Tahoma"/>
                <w:sz w:val="24"/>
                <w:szCs w:val="24"/>
              </w:rPr>
            </w:pPr>
            <w:r>
              <w:rPr>
                <w:rFonts w:ascii="Tahoma" w:hAnsi="Tahoma" w:cs="Tahoma"/>
                <w:sz w:val="24"/>
                <w:szCs w:val="24"/>
              </w:rPr>
              <w:t>Walking Time</w:t>
            </w:r>
          </w:p>
        </w:tc>
        <w:tc>
          <w:tcPr>
            <w:tcW w:w="2464" w:type="dxa"/>
            <w:shd w:val="clear" w:color="auto" w:fill="C2D69B" w:themeFill="accent3" w:themeFillTint="99"/>
          </w:tcPr>
          <w:p w:rsidR="00DF4C55" w:rsidRDefault="00DF4C55" w:rsidP="00DF4C55">
            <w:pPr>
              <w:pStyle w:val="ListParagraph"/>
              <w:ind w:left="0"/>
              <w:rPr>
                <w:rFonts w:ascii="Tahoma" w:hAnsi="Tahoma" w:cs="Tahoma"/>
                <w:sz w:val="24"/>
                <w:szCs w:val="24"/>
              </w:rPr>
            </w:pPr>
            <w:r>
              <w:rPr>
                <w:rFonts w:ascii="Tahoma" w:hAnsi="Tahoma" w:cs="Tahoma"/>
                <w:sz w:val="24"/>
                <w:szCs w:val="24"/>
              </w:rPr>
              <w:t>Pedestrian Route</w:t>
            </w:r>
          </w:p>
        </w:tc>
        <w:tc>
          <w:tcPr>
            <w:tcW w:w="2464" w:type="dxa"/>
            <w:shd w:val="clear" w:color="auto" w:fill="C2D69B" w:themeFill="accent3" w:themeFillTint="99"/>
          </w:tcPr>
          <w:p w:rsidR="00DF4C55" w:rsidRDefault="00DF4C55" w:rsidP="00DF4C55">
            <w:pPr>
              <w:pStyle w:val="ListParagraph"/>
              <w:ind w:left="0"/>
              <w:rPr>
                <w:rFonts w:ascii="Tahoma" w:hAnsi="Tahoma" w:cs="Tahoma"/>
                <w:sz w:val="24"/>
                <w:szCs w:val="24"/>
              </w:rPr>
            </w:pPr>
            <w:r>
              <w:rPr>
                <w:rFonts w:ascii="Tahoma" w:hAnsi="Tahoma" w:cs="Tahoma"/>
                <w:sz w:val="24"/>
                <w:szCs w:val="24"/>
              </w:rPr>
              <w:t>Straight Line Distance</w:t>
            </w:r>
          </w:p>
        </w:tc>
      </w:tr>
      <w:tr w:rsidR="00DF4C55" w:rsidTr="00B820DD">
        <w:tc>
          <w:tcPr>
            <w:tcW w:w="2463" w:type="dxa"/>
            <w:shd w:val="clear" w:color="auto" w:fill="C2D69B" w:themeFill="accent3" w:themeFillTint="99"/>
          </w:tcPr>
          <w:p w:rsidR="00DF4C55" w:rsidRDefault="00DF4C55" w:rsidP="00DF4C55">
            <w:pPr>
              <w:pStyle w:val="ListParagraph"/>
              <w:ind w:left="0"/>
              <w:rPr>
                <w:rFonts w:ascii="Tahoma" w:hAnsi="Tahoma" w:cs="Tahoma"/>
                <w:sz w:val="24"/>
                <w:szCs w:val="24"/>
              </w:rPr>
            </w:pPr>
            <w:r>
              <w:rPr>
                <w:rFonts w:ascii="Tahoma" w:hAnsi="Tahoma" w:cs="Tahoma"/>
                <w:sz w:val="24"/>
                <w:szCs w:val="24"/>
              </w:rPr>
              <w:t>LAP</w:t>
            </w:r>
          </w:p>
        </w:tc>
        <w:tc>
          <w:tcPr>
            <w:tcW w:w="2464" w:type="dxa"/>
            <w:shd w:val="clear" w:color="auto" w:fill="EAF1DD" w:themeFill="accent3" w:themeFillTint="33"/>
          </w:tcPr>
          <w:p w:rsidR="00DF4C55" w:rsidRDefault="00DF4C55" w:rsidP="00DF4C55">
            <w:pPr>
              <w:pStyle w:val="ListParagraph"/>
              <w:ind w:left="0"/>
              <w:rPr>
                <w:rFonts w:ascii="Tahoma" w:hAnsi="Tahoma" w:cs="Tahoma"/>
                <w:sz w:val="24"/>
                <w:szCs w:val="24"/>
              </w:rPr>
            </w:pPr>
            <w:r>
              <w:rPr>
                <w:rFonts w:ascii="Tahoma" w:hAnsi="Tahoma" w:cs="Tahoma"/>
                <w:sz w:val="24"/>
                <w:szCs w:val="24"/>
              </w:rPr>
              <w:t>1 minute</w:t>
            </w:r>
          </w:p>
        </w:tc>
        <w:tc>
          <w:tcPr>
            <w:tcW w:w="2464" w:type="dxa"/>
            <w:shd w:val="clear" w:color="auto" w:fill="EAF1DD" w:themeFill="accent3" w:themeFillTint="33"/>
          </w:tcPr>
          <w:p w:rsidR="00DF4C55" w:rsidRDefault="00DF4C55" w:rsidP="00DF4C55">
            <w:pPr>
              <w:pStyle w:val="ListParagraph"/>
              <w:ind w:left="0"/>
              <w:rPr>
                <w:rFonts w:ascii="Tahoma" w:hAnsi="Tahoma" w:cs="Tahoma"/>
                <w:sz w:val="24"/>
                <w:szCs w:val="24"/>
              </w:rPr>
            </w:pPr>
            <w:r>
              <w:rPr>
                <w:rFonts w:ascii="Tahoma" w:hAnsi="Tahoma" w:cs="Tahoma"/>
                <w:sz w:val="24"/>
                <w:szCs w:val="24"/>
              </w:rPr>
              <w:t>100 metres</w:t>
            </w:r>
          </w:p>
        </w:tc>
        <w:tc>
          <w:tcPr>
            <w:tcW w:w="2464" w:type="dxa"/>
            <w:shd w:val="clear" w:color="auto" w:fill="EAF1DD" w:themeFill="accent3" w:themeFillTint="33"/>
          </w:tcPr>
          <w:p w:rsidR="00DF4C55" w:rsidRDefault="00DF4C55" w:rsidP="00DF4C55">
            <w:pPr>
              <w:pStyle w:val="ListParagraph"/>
              <w:ind w:left="0"/>
              <w:rPr>
                <w:rFonts w:ascii="Tahoma" w:hAnsi="Tahoma" w:cs="Tahoma"/>
                <w:sz w:val="24"/>
                <w:szCs w:val="24"/>
              </w:rPr>
            </w:pPr>
            <w:r>
              <w:rPr>
                <w:rFonts w:ascii="Tahoma" w:hAnsi="Tahoma" w:cs="Tahoma"/>
                <w:sz w:val="24"/>
                <w:szCs w:val="24"/>
              </w:rPr>
              <w:t>60 metres</w:t>
            </w:r>
          </w:p>
        </w:tc>
      </w:tr>
      <w:tr w:rsidR="00DF4C55" w:rsidTr="00B820DD">
        <w:tc>
          <w:tcPr>
            <w:tcW w:w="2463" w:type="dxa"/>
            <w:shd w:val="clear" w:color="auto" w:fill="C2D69B" w:themeFill="accent3" w:themeFillTint="99"/>
          </w:tcPr>
          <w:p w:rsidR="00DF4C55" w:rsidRDefault="00DF4C55" w:rsidP="00DF4C55">
            <w:pPr>
              <w:pStyle w:val="ListParagraph"/>
              <w:ind w:left="0"/>
              <w:rPr>
                <w:rFonts w:ascii="Tahoma" w:hAnsi="Tahoma" w:cs="Tahoma"/>
                <w:sz w:val="24"/>
                <w:szCs w:val="24"/>
              </w:rPr>
            </w:pPr>
            <w:r>
              <w:rPr>
                <w:rFonts w:ascii="Tahoma" w:hAnsi="Tahoma" w:cs="Tahoma"/>
                <w:sz w:val="24"/>
                <w:szCs w:val="24"/>
              </w:rPr>
              <w:t>LEAP</w:t>
            </w:r>
          </w:p>
        </w:tc>
        <w:tc>
          <w:tcPr>
            <w:tcW w:w="2464" w:type="dxa"/>
            <w:shd w:val="clear" w:color="auto" w:fill="EAF1DD" w:themeFill="accent3" w:themeFillTint="33"/>
          </w:tcPr>
          <w:p w:rsidR="00DF4C55" w:rsidRDefault="00DF4C55" w:rsidP="00DF4C55">
            <w:pPr>
              <w:pStyle w:val="ListParagraph"/>
              <w:ind w:left="0"/>
              <w:rPr>
                <w:rFonts w:ascii="Tahoma" w:hAnsi="Tahoma" w:cs="Tahoma"/>
                <w:sz w:val="24"/>
                <w:szCs w:val="24"/>
              </w:rPr>
            </w:pPr>
            <w:r>
              <w:rPr>
                <w:rFonts w:ascii="Tahoma" w:hAnsi="Tahoma" w:cs="Tahoma"/>
                <w:sz w:val="24"/>
                <w:szCs w:val="24"/>
              </w:rPr>
              <w:t>5 minutes</w:t>
            </w:r>
          </w:p>
        </w:tc>
        <w:tc>
          <w:tcPr>
            <w:tcW w:w="2464" w:type="dxa"/>
            <w:shd w:val="clear" w:color="auto" w:fill="EAF1DD" w:themeFill="accent3" w:themeFillTint="33"/>
          </w:tcPr>
          <w:p w:rsidR="00DF4C55" w:rsidRDefault="00DF4C55" w:rsidP="00DF4C55">
            <w:pPr>
              <w:pStyle w:val="ListParagraph"/>
              <w:ind w:left="0"/>
              <w:rPr>
                <w:rFonts w:ascii="Tahoma" w:hAnsi="Tahoma" w:cs="Tahoma"/>
                <w:sz w:val="24"/>
                <w:szCs w:val="24"/>
              </w:rPr>
            </w:pPr>
            <w:r>
              <w:rPr>
                <w:rFonts w:ascii="Tahoma" w:hAnsi="Tahoma" w:cs="Tahoma"/>
                <w:sz w:val="24"/>
                <w:szCs w:val="24"/>
              </w:rPr>
              <w:t>400 metres</w:t>
            </w:r>
          </w:p>
        </w:tc>
        <w:tc>
          <w:tcPr>
            <w:tcW w:w="2464" w:type="dxa"/>
            <w:shd w:val="clear" w:color="auto" w:fill="EAF1DD" w:themeFill="accent3" w:themeFillTint="33"/>
          </w:tcPr>
          <w:p w:rsidR="00DF4C55" w:rsidRDefault="00DF4C55" w:rsidP="00DF4C55">
            <w:pPr>
              <w:pStyle w:val="ListParagraph"/>
              <w:ind w:left="0"/>
              <w:rPr>
                <w:rFonts w:ascii="Tahoma" w:hAnsi="Tahoma" w:cs="Tahoma"/>
                <w:sz w:val="24"/>
                <w:szCs w:val="24"/>
              </w:rPr>
            </w:pPr>
            <w:r>
              <w:rPr>
                <w:rFonts w:ascii="Tahoma" w:hAnsi="Tahoma" w:cs="Tahoma"/>
                <w:sz w:val="24"/>
                <w:szCs w:val="24"/>
              </w:rPr>
              <w:t>240 metres</w:t>
            </w:r>
          </w:p>
        </w:tc>
      </w:tr>
      <w:tr w:rsidR="00DF4C55" w:rsidTr="00B820DD">
        <w:tc>
          <w:tcPr>
            <w:tcW w:w="2463" w:type="dxa"/>
            <w:shd w:val="clear" w:color="auto" w:fill="C2D69B" w:themeFill="accent3" w:themeFillTint="99"/>
          </w:tcPr>
          <w:p w:rsidR="00DF4C55" w:rsidRDefault="00DF4C55" w:rsidP="00DF4C55">
            <w:pPr>
              <w:pStyle w:val="ListParagraph"/>
              <w:ind w:left="0"/>
              <w:rPr>
                <w:rFonts w:ascii="Tahoma" w:hAnsi="Tahoma" w:cs="Tahoma"/>
                <w:sz w:val="24"/>
                <w:szCs w:val="24"/>
              </w:rPr>
            </w:pPr>
            <w:r>
              <w:rPr>
                <w:rFonts w:ascii="Tahoma" w:hAnsi="Tahoma" w:cs="Tahoma"/>
                <w:sz w:val="24"/>
                <w:szCs w:val="24"/>
              </w:rPr>
              <w:t>NEAP</w:t>
            </w:r>
          </w:p>
        </w:tc>
        <w:tc>
          <w:tcPr>
            <w:tcW w:w="2464" w:type="dxa"/>
            <w:shd w:val="clear" w:color="auto" w:fill="EAF1DD" w:themeFill="accent3" w:themeFillTint="33"/>
          </w:tcPr>
          <w:p w:rsidR="00DF4C55" w:rsidRDefault="00DF4C55" w:rsidP="00DF4C55">
            <w:pPr>
              <w:pStyle w:val="ListParagraph"/>
              <w:ind w:left="0"/>
              <w:rPr>
                <w:rFonts w:ascii="Tahoma" w:hAnsi="Tahoma" w:cs="Tahoma"/>
                <w:sz w:val="24"/>
                <w:szCs w:val="24"/>
              </w:rPr>
            </w:pPr>
            <w:r>
              <w:rPr>
                <w:rFonts w:ascii="Tahoma" w:hAnsi="Tahoma" w:cs="Tahoma"/>
                <w:sz w:val="24"/>
                <w:szCs w:val="24"/>
              </w:rPr>
              <w:t>15 minutes</w:t>
            </w:r>
          </w:p>
        </w:tc>
        <w:tc>
          <w:tcPr>
            <w:tcW w:w="2464" w:type="dxa"/>
            <w:shd w:val="clear" w:color="auto" w:fill="EAF1DD" w:themeFill="accent3" w:themeFillTint="33"/>
          </w:tcPr>
          <w:p w:rsidR="00DF4C55" w:rsidRDefault="00DF4C55" w:rsidP="00DF4C55">
            <w:pPr>
              <w:pStyle w:val="ListParagraph"/>
              <w:ind w:left="0"/>
              <w:rPr>
                <w:rFonts w:ascii="Tahoma" w:hAnsi="Tahoma" w:cs="Tahoma"/>
                <w:sz w:val="24"/>
                <w:szCs w:val="24"/>
              </w:rPr>
            </w:pPr>
            <w:r>
              <w:rPr>
                <w:rFonts w:ascii="Tahoma" w:hAnsi="Tahoma" w:cs="Tahoma"/>
                <w:sz w:val="24"/>
                <w:szCs w:val="24"/>
              </w:rPr>
              <w:t>1000 metres</w:t>
            </w:r>
          </w:p>
        </w:tc>
        <w:tc>
          <w:tcPr>
            <w:tcW w:w="2464" w:type="dxa"/>
            <w:shd w:val="clear" w:color="auto" w:fill="EAF1DD" w:themeFill="accent3" w:themeFillTint="33"/>
          </w:tcPr>
          <w:p w:rsidR="00DF4C55" w:rsidRDefault="00DF4C55" w:rsidP="00DF4C55">
            <w:pPr>
              <w:pStyle w:val="ListParagraph"/>
              <w:ind w:left="0"/>
              <w:rPr>
                <w:rFonts w:ascii="Tahoma" w:hAnsi="Tahoma" w:cs="Tahoma"/>
                <w:sz w:val="24"/>
                <w:szCs w:val="24"/>
              </w:rPr>
            </w:pPr>
            <w:r>
              <w:rPr>
                <w:rFonts w:ascii="Tahoma" w:hAnsi="Tahoma" w:cs="Tahoma"/>
                <w:sz w:val="24"/>
                <w:szCs w:val="24"/>
              </w:rPr>
              <w:t>600 metres</w:t>
            </w:r>
          </w:p>
        </w:tc>
      </w:tr>
    </w:tbl>
    <w:p w:rsidR="00DF4C55" w:rsidRPr="00DF4C55" w:rsidRDefault="00DF4C55" w:rsidP="00DF4C55">
      <w:pPr>
        <w:pStyle w:val="ListParagraph"/>
        <w:ind w:left="1069"/>
        <w:rPr>
          <w:rFonts w:ascii="Tahoma" w:hAnsi="Tahoma" w:cs="Tahoma"/>
          <w:sz w:val="20"/>
          <w:szCs w:val="20"/>
        </w:rPr>
      </w:pPr>
      <w:r w:rsidRPr="00DF4C55">
        <w:rPr>
          <w:rFonts w:ascii="Tahoma" w:hAnsi="Tahoma" w:cs="Tahoma"/>
          <w:sz w:val="20"/>
          <w:szCs w:val="20"/>
        </w:rPr>
        <w:t>Source: NPFA</w:t>
      </w:r>
      <w:r>
        <w:rPr>
          <w:rFonts w:ascii="Tahoma" w:hAnsi="Tahoma" w:cs="Tahoma"/>
          <w:sz w:val="20"/>
          <w:szCs w:val="20"/>
        </w:rPr>
        <w:t xml:space="preserve"> 2008</w:t>
      </w:r>
    </w:p>
    <w:p w:rsidR="00E65993" w:rsidRPr="00805380" w:rsidRDefault="00D205FC" w:rsidP="003C2713">
      <w:pPr>
        <w:ind w:left="720" w:hanging="720"/>
        <w:jc w:val="both"/>
        <w:rPr>
          <w:rFonts w:ascii="Tahoma" w:hAnsi="Tahoma" w:cs="Tahoma"/>
          <w:sz w:val="24"/>
          <w:szCs w:val="24"/>
        </w:rPr>
      </w:pPr>
      <w:r>
        <w:rPr>
          <w:rFonts w:ascii="Tahoma" w:hAnsi="Tahoma" w:cs="Tahoma"/>
          <w:sz w:val="24"/>
          <w:szCs w:val="24"/>
        </w:rPr>
        <w:lastRenderedPageBreak/>
        <w:t>6.6</w:t>
      </w:r>
      <w:r w:rsidR="003C2713">
        <w:rPr>
          <w:rFonts w:ascii="Tahoma" w:hAnsi="Tahoma" w:cs="Tahoma"/>
          <w:sz w:val="24"/>
          <w:szCs w:val="24"/>
        </w:rPr>
        <w:tab/>
      </w:r>
      <w:r w:rsidR="00CE2AE9">
        <w:rPr>
          <w:rFonts w:ascii="Tahoma" w:hAnsi="Tahoma" w:cs="Tahoma"/>
          <w:sz w:val="24"/>
          <w:szCs w:val="24"/>
        </w:rPr>
        <w:t>Figure 11</w:t>
      </w:r>
      <w:r w:rsidR="00DC7EB8" w:rsidRPr="00DC7EB8">
        <w:rPr>
          <w:rFonts w:ascii="Tahoma" w:hAnsi="Tahoma" w:cs="Tahoma"/>
          <w:sz w:val="24"/>
          <w:szCs w:val="24"/>
        </w:rPr>
        <w:t xml:space="preserve"> below shows the geographical distribution of LEAPs and NEAPs within the District.  There are currently 107 fixed play areas within the District comprising of 106 LEAPs </w:t>
      </w:r>
      <w:r w:rsidR="002A49C1">
        <w:rPr>
          <w:rFonts w:ascii="Tahoma" w:hAnsi="Tahoma" w:cs="Tahoma"/>
          <w:sz w:val="24"/>
          <w:szCs w:val="24"/>
        </w:rPr>
        <w:t>and 1 NEAP located at Slieve Gu</w:t>
      </w:r>
      <w:r w:rsidR="00DC7EB8" w:rsidRPr="00DC7EB8">
        <w:rPr>
          <w:rFonts w:ascii="Tahoma" w:hAnsi="Tahoma" w:cs="Tahoma"/>
          <w:sz w:val="24"/>
          <w:szCs w:val="24"/>
        </w:rPr>
        <w:t xml:space="preserve">llion. </w:t>
      </w:r>
    </w:p>
    <w:p w:rsidR="00805F66" w:rsidRDefault="00D205FC" w:rsidP="00F15954">
      <w:pPr>
        <w:ind w:left="720" w:hanging="720"/>
        <w:jc w:val="both"/>
        <w:rPr>
          <w:rFonts w:ascii="Tahoma" w:hAnsi="Tahoma" w:cs="Tahoma"/>
          <w:sz w:val="24"/>
          <w:szCs w:val="24"/>
        </w:rPr>
      </w:pPr>
      <w:r>
        <w:rPr>
          <w:rFonts w:ascii="Tahoma" w:hAnsi="Tahoma" w:cs="Tahoma"/>
          <w:sz w:val="24"/>
          <w:szCs w:val="24"/>
        </w:rPr>
        <w:t>6.7</w:t>
      </w:r>
      <w:r w:rsidR="00D15DAD">
        <w:rPr>
          <w:rFonts w:ascii="Tahoma" w:hAnsi="Tahoma" w:cs="Tahoma"/>
          <w:sz w:val="24"/>
          <w:szCs w:val="24"/>
        </w:rPr>
        <w:t xml:space="preserve"> </w:t>
      </w:r>
      <w:r w:rsidR="00D15DAD">
        <w:rPr>
          <w:rFonts w:ascii="Tahoma" w:hAnsi="Tahoma" w:cs="Tahoma"/>
          <w:sz w:val="24"/>
          <w:szCs w:val="24"/>
        </w:rPr>
        <w:tab/>
      </w:r>
      <w:r w:rsidR="008A076F" w:rsidRPr="008A076F">
        <w:rPr>
          <w:rFonts w:ascii="Tahoma" w:hAnsi="Tahoma" w:cs="Tahoma"/>
          <w:sz w:val="24"/>
          <w:szCs w:val="24"/>
        </w:rPr>
        <w:t xml:space="preserve">While sharing similar characteristics to LEAP’s, NEAP’s </w:t>
      </w:r>
      <w:r w:rsidR="006426DE">
        <w:rPr>
          <w:rFonts w:ascii="Tahoma" w:hAnsi="Tahoma" w:cs="Tahoma"/>
          <w:sz w:val="24"/>
          <w:szCs w:val="24"/>
        </w:rPr>
        <w:t xml:space="preserve">are intended to serve a substantial residential area.  They </w:t>
      </w:r>
      <w:r w:rsidR="008A076F" w:rsidRPr="008A076F">
        <w:rPr>
          <w:rFonts w:ascii="Tahoma" w:hAnsi="Tahoma" w:cs="Tahoma"/>
          <w:sz w:val="24"/>
          <w:szCs w:val="24"/>
        </w:rPr>
        <w:t>feature a significant range of dif</w:t>
      </w:r>
      <w:r w:rsidR="006426DE">
        <w:rPr>
          <w:rFonts w:ascii="Tahoma" w:hAnsi="Tahoma" w:cs="Tahoma"/>
          <w:sz w:val="24"/>
          <w:szCs w:val="24"/>
        </w:rPr>
        <w:t xml:space="preserve">ferent types of play equipment </w:t>
      </w:r>
      <w:r w:rsidR="008A076F" w:rsidRPr="008A076F">
        <w:rPr>
          <w:rFonts w:ascii="Tahoma" w:hAnsi="Tahoma" w:cs="Tahoma"/>
          <w:sz w:val="24"/>
          <w:szCs w:val="24"/>
        </w:rPr>
        <w:t>mainly for older children but also having opportunities for play fo</w:t>
      </w:r>
      <w:r w:rsidR="00E858EF">
        <w:rPr>
          <w:rFonts w:ascii="Tahoma" w:hAnsi="Tahoma" w:cs="Tahoma"/>
          <w:sz w:val="24"/>
          <w:szCs w:val="24"/>
        </w:rPr>
        <w:t>r younger children. T</w:t>
      </w:r>
      <w:r w:rsidR="008A076F" w:rsidRPr="008A076F">
        <w:rPr>
          <w:rFonts w:ascii="Tahoma" w:hAnsi="Tahoma" w:cs="Tahoma"/>
          <w:sz w:val="24"/>
          <w:szCs w:val="24"/>
        </w:rPr>
        <w:t>he FIT recommend that these should be located within 15 minutes walking time of home.</w:t>
      </w:r>
    </w:p>
    <w:p w:rsidR="00CE2AE9" w:rsidRPr="00CE2AE9" w:rsidRDefault="00CE2AE9" w:rsidP="00CE2AE9">
      <w:pPr>
        <w:ind w:left="720"/>
        <w:jc w:val="both"/>
        <w:rPr>
          <w:rFonts w:ascii="Tahoma" w:hAnsi="Tahoma" w:cs="Tahoma"/>
          <w:b/>
          <w:sz w:val="24"/>
          <w:szCs w:val="24"/>
        </w:rPr>
      </w:pPr>
      <w:r w:rsidRPr="00CE2AE9">
        <w:rPr>
          <w:rFonts w:ascii="Tahoma" w:hAnsi="Tahoma" w:cs="Tahoma"/>
          <w:b/>
          <w:sz w:val="24"/>
          <w:szCs w:val="24"/>
        </w:rPr>
        <w:t>Figure 11: Map showing the spatial distribution of LEAPs and NEAP in the District</w:t>
      </w:r>
    </w:p>
    <w:p w:rsidR="00D264D9" w:rsidRDefault="00C50186" w:rsidP="0040639F">
      <w:pPr>
        <w:ind w:left="720"/>
        <w:jc w:val="both"/>
        <w:rPr>
          <w:rFonts w:ascii="Tahoma" w:hAnsi="Tahoma" w:cs="Tahoma"/>
          <w:sz w:val="20"/>
          <w:szCs w:val="20"/>
        </w:rPr>
      </w:pPr>
      <w:r>
        <w:rPr>
          <w:rFonts w:ascii="Tahoma" w:hAnsi="Tahoma" w:cs="Tahoma"/>
          <w:noProof/>
          <w:sz w:val="24"/>
          <w:szCs w:val="24"/>
          <w:lang w:eastAsia="en-GB"/>
        </w:rPr>
        <w:drawing>
          <wp:inline distT="0" distB="0" distL="0" distR="0" wp14:anchorId="29900F70" wp14:editId="16AD0233">
            <wp:extent cx="5655734" cy="3284751"/>
            <wp:effectExtent l="19050" t="19050" r="2159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to 14 years.jpg"/>
                    <pic:cNvPicPr/>
                  </pic:nvPicPr>
                  <pic:blipFill rotWithShape="1">
                    <a:blip r:embed="rId15" cstate="print">
                      <a:extLst>
                        <a:ext uri="{28A0092B-C50C-407E-A947-70E740481C1C}">
                          <a14:useLocalDpi xmlns:a14="http://schemas.microsoft.com/office/drawing/2010/main" val="0"/>
                        </a:ext>
                      </a:extLst>
                    </a:blip>
                    <a:srcRect t="12020"/>
                    <a:stretch/>
                  </pic:blipFill>
                  <pic:spPr bwMode="auto">
                    <a:xfrm>
                      <a:off x="0" y="0"/>
                      <a:ext cx="5663851" cy="32894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356E0" w:rsidRPr="00E020FA">
        <w:rPr>
          <w:rFonts w:ascii="Tahoma" w:hAnsi="Tahoma" w:cs="Tahoma"/>
          <w:sz w:val="20"/>
          <w:szCs w:val="20"/>
        </w:rPr>
        <w:t>Source: NMD Council</w:t>
      </w:r>
      <w:r w:rsidR="00CD185E">
        <w:rPr>
          <w:rFonts w:ascii="Tahoma" w:hAnsi="Tahoma" w:cs="Tahoma"/>
          <w:sz w:val="20"/>
          <w:szCs w:val="20"/>
        </w:rPr>
        <w:t>s</w:t>
      </w:r>
      <w:r w:rsidR="00E020FA">
        <w:rPr>
          <w:rFonts w:ascii="Tahoma" w:hAnsi="Tahoma" w:cs="Tahoma"/>
          <w:sz w:val="20"/>
          <w:szCs w:val="20"/>
        </w:rPr>
        <w:t xml:space="preserve"> Sports Facility Strategy </w:t>
      </w:r>
    </w:p>
    <w:p w:rsidR="00FD6313" w:rsidRPr="0040639F" w:rsidRDefault="00FD6313" w:rsidP="0040639F">
      <w:pPr>
        <w:ind w:left="720"/>
        <w:jc w:val="both"/>
        <w:rPr>
          <w:rFonts w:ascii="Tahoma" w:hAnsi="Tahoma" w:cs="Tahoma"/>
          <w:sz w:val="18"/>
          <w:szCs w:val="18"/>
        </w:rPr>
      </w:pPr>
    </w:p>
    <w:p w:rsidR="005E52CE" w:rsidRPr="005E52CE" w:rsidRDefault="005E52CE" w:rsidP="006426DE">
      <w:pPr>
        <w:ind w:firstLine="720"/>
        <w:jc w:val="both"/>
        <w:rPr>
          <w:rFonts w:ascii="Tahoma" w:hAnsi="Tahoma" w:cs="Tahoma"/>
          <w:sz w:val="24"/>
          <w:szCs w:val="24"/>
          <w:u w:val="single"/>
        </w:rPr>
      </w:pPr>
      <w:r w:rsidRPr="005E52CE">
        <w:rPr>
          <w:rFonts w:ascii="Tahoma" w:hAnsi="Tahoma" w:cs="Tahoma"/>
          <w:sz w:val="24"/>
          <w:szCs w:val="24"/>
          <w:u w:val="single"/>
        </w:rPr>
        <w:t>Future Needs</w:t>
      </w:r>
    </w:p>
    <w:p w:rsidR="005E52CE" w:rsidRPr="005E52CE" w:rsidRDefault="00D205FC" w:rsidP="00436BDC">
      <w:pPr>
        <w:ind w:left="720" w:hanging="720"/>
        <w:jc w:val="both"/>
        <w:rPr>
          <w:rFonts w:ascii="Tahoma" w:hAnsi="Tahoma" w:cs="Tahoma"/>
          <w:sz w:val="24"/>
          <w:szCs w:val="24"/>
        </w:rPr>
      </w:pPr>
      <w:r>
        <w:rPr>
          <w:rFonts w:ascii="Tahoma" w:hAnsi="Tahoma" w:cs="Tahoma"/>
          <w:sz w:val="24"/>
          <w:szCs w:val="24"/>
        </w:rPr>
        <w:t>6.8</w:t>
      </w:r>
      <w:r w:rsidR="00FA5CBE">
        <w:rPr>
          <w:rFonts w:ascii="Tahoma" w:hAnsi="Tahoma" w:cs="Tahoma"/>
          <w:sz w:val="24"/>
          <w:szCs w:val="24"/>
        </w:rPr>
        <w:tab/>
      </w:r>
      <w:r w:rsidR="005E52CE" w:rsidRPr="005E52CE">
        <w:rPr>
          <w:rFonts w:ascii="Tahoma" w:hAnsi="Tahoma" w:cs="Tahoma"/>
          <w:sz w:val="24"/>
          <w:szCs w:val="24"/>
        </w:rPr>
        <w:t>Again using NISRA population projections it is possible to assess the future needs of the District over the 15 year plan period.  Assuming the population grows to 194994 in 2030 the NPFA standard can be applied as shown below:</w:t>
      </w:r>
    </w:p>
    <w:p w:rsidR="005E52CE" w:rsidRPr="005E52CE" w:rsidRDefault="005E52CE" w:rsidP="00436BDC">
      <w:pPr>
        <w:ind w:firstLine="720"/>
        <w:jc w:val="both"/>
        <w:rPr>
          <w:rFonts w:ascii="Tahoma" w:hAnsi="Tahoma" w:cs="Tahoma"/>
          <w:b/>
          <w:sz w:val="24"/>
          <w:szCs w:val="24"/>
        </w:rPr>
      </w:pPr>
      <w:r w:rsidRPr="005E52CE">
        <w:rPr>
          <w:rFonts w:ascii="Tahoma" w:hAnsi="Tahoma" w:cs="Tahoma"/>
          <w:b/>
          <w:sz w:val="24"/>
          <w:szCs w:val="24"/>
        </w:rPr>
        <w:t>Projected 2030 population= 194994</w:t>
      </w:r>
    </w:p>
    <w:p w:rsidR="005E52CE" w:rsidRPr="005E52CE" w:rsidRDefault="005E52CE" w:rsidP="00436BDC">
      <w:pPr>
        <w:ind w:firstLine="720"/>
        <w:jc w:val="both"/>
        <w:rPr>
          <w:rFonts w:ascii="Tahoma" w:hAnsi="Tahoma" w:cs="Tahoma"/>
          <w:sz w:val="24"/>
          <w:szCs w:val="24"/>
        </w:rPr>
      </w:pPr>
      <w:r w:rsidRPr="005E52CE">
        <w:rPr>
          <w:rFonts w:ascii="Tahoma" w:hAnsi="Tahoma" w:cs="Tahoma"/>
          <w:sz w:val="24"/>
          <w:szCs w:val="24"/>
        </w:rPr>
        <w:t>Hectares recommended by SAS= (194994 ÷1000) x 0.25 hectares = 48.75 ha</w:t>
      </w:r>
    </w:p>
    <w:p w:rsidR="005E52CE" w:rsidRPr="005E52CE" w:rsidRDefault="005E52CE" w:rsidP="00436BDC">
      <w:pPr>
        <w:ind w:firstLine="720"/>
        <w:jc w:val="both"/>
        <w:rPr>
          <w:rFonts w:ascii="Tahoma" w:hAnsi="Tahoma" w:cs="Tahoma"/>
          <w:sz w:val="24"/>
          <w:szCs w:val="24"/>
        </w:rPr>
      </w:pPr>
      <w:r w:rsidRPr="005E52CE">
        <w:rPr>
          <w:rFonts w:ascii="Tahoma" w:hAnsi="Tahoma" w:cs="Tahoma"/>
          <w:sz w:val="24"/>
          <w:szCs w:val="24"/>
        </w:rPr>
        <w:t>Existing Provision (identified by ADAP and BNMAP) = 13.63 ha</w:t>
      </w:r>
    </w:p>
    <w:p w:rsidR="004E3D80" w:rsidRPr="005E52CE" w:rsidRDefault="005E52CE" w:rsidP="003E6D26">
      <w:pPr>
        <w:ind w:firstLine="720"/>
        <w:jc w:val="both"/>
        <w:rPr>
          <w:rFonts w:ascii="Tahoma" w:hAnsi="Tahoma" w:cs="Tahoma"/>
          <w:b/>
          <w:sz w:val="24"/>
          <w:szCs w:val="24"/>
        </w:rPr>
      </w:pPr>
      <w:r w:rsidRPr="005E52CE">
        <w:rPr>
          <w:rFonts w:ascii="Tahoma" w:hAnsi="Tahoma" w:cs="Tahoma"/>
          <w:b/>
          <w:sz w:val="24"/>
          <w:szCs w:val="24"/>
        </w:rPr>
        <w:t>Required Play Space</w:t>
      </w:r>
      <w:r w:rsidRPr="005E52CE">
        <w:rPr>
          <w:rFonts w:ascii="Tahoma" w:hAnsi="Tahoma" w:cs="Tahoma"/>
          <w:sz w:val="24"/>
          <w:szCs w:val="24"/>
        </w:rPr>
        <w:t xml:space="preserve">= 48.75-13.63 = </w:t>
      </w:r>
      <w:r w:rsidRPr="005E52CE">
        <w:rPr>
          <w:rFonts w:ascii="Tahoma" w:hAnsi="Tahoma" w:cs="Tahoma"/>
          <w:b/>
          <w:sz w:val="24"/>
          <w:szCs w:val="24"/>
        </w:rPr>
        <w:t>35.12ha required</w:t>
      </w:r>
    </w:p>
    <w:p w:rsidR="005E52CE" w:rsidRPr="005E52CE" w:rsidRDefault="00D205FC" w:rsidP="00436BDC">
      <w:pPr>
        <w:ind w:left="720" w:hanging="720"/>
        <w:jc w:val="both"/>
        <w:rPr>
          <w:rFonts w:ascii="Tahoma" w:hAnsi="Tahoma" w:cs="Tahoma"/>
          <w:sz w:val="24"/>
          <w:szCs w:val="24"/>
        </w:rPr>
      </w:pPr>
      <w:r>
        <w:rPr>
          <w:rFonts w:ascii="Tahoma" w:hAnsi="Tahoma" w:cs="Tahoma"/>
          <w:sz w:val="24"/>
          <w:szCs w:val="24"/>
        </w:rPr>
        <w:lastRenderedPageBreak/>
        <w:t>6.9</w:t>
      </w:r>
      <w:r w:rsidR="00FA5CBE">
        <w:rPr>
          <w:rFonts w:ascii="Tahoma" w:hAnsi="Tahoma" w:cs="Tahoma"/>
          <w:sz w:val="24"/>
          <w:szCs w:val="24"/>
        </w:rPr>
        <w:tab/>
      </w:r>
      <w:r w:rsidR="005E52CE" w:rsidRPr="005E52CE">
        <w:rPr>
          <w:rFonts w:ascii="Tahoma" w:hAnsi="Tahoma" w:cs="Tahoma"/>
          <w:sz w:val="24"/>
          <w:szCs w:val="24"/>
        </w:rPr>
        <w:t>This is an approximation based on the total projected population for the District.  As noted in the previous preparatory paper on Population and Growth (paper 2) almost 40% of the Districts population live in rural areas.   The dispersed rural nature of the population has implications for the provision of fixed play areas as there may not be an established need and it is not always a viable option.</w:t>
      </w:r>
    </w:p>
    <w:p w:rsidR="005E52CE" w:rsidRPr="005E52CE" w:rsidRDefault="00946FC6" w:rsidP="00436BDC">
      <w:pPr>
        <w:ind w:left="720" w:hanging="720"/>
        <w:jc w:val="both"/>
        <w:rPr>
          <w:rFonts w:ascii="Tahoma" w:hAnsi="Tahoma" w:cs="Tahoma"/>
          <w:sz w:val="24"/>
          <w:szCs w:val="24"/>
        </w:rPr>
      </w:pPr>
      <w:r>
        <w:rPr>
          <w:rFonts w:ascii="Tahoma" w:hAnsi="Tahoma" w:cs="Tahoma"/>
          <w:sz w:val="24"/>
          <w:szCs w:val="24"/>
        </w:rPr>
        <w:t>6</w:t>
      </w:r>
      <w:r w:rsidR="00D205FC">
        <w:rPr>
          <w:rFonts w:ascii="Tahoma" w:hAnsi="Tahoma" w:cs="Tahoma"/>
          <w:sz w:val="24"/>
          <w:szCs w:val="24"/>
        </w:rPr>
        <w:t>.10</w:t>
      </w:r>
      <w:r w:rsidR="00FA5CBE">
        <w:rPr>
          <w:rFonts w:ascii="Tahoma" w:hAnsi="Tahoma" w:cs="Tahoma"/>
          <w:sz w:val="24"/>
          <w:szCs w:val="24"/>
        </w:rPr>
        <w:tab/>
      </w:r>
      <w:r w:rsidR="005E52CE" w:rsidRPr="005E52CE">
        <w:rPr>
          <w:rFonts w:ascii="Tahoma" w:hAnsi="Tahoma" w:cs="Tahoma"/>
          <w:sz w:val="24"/>
          <w:szCs w:val="24"/>
        </w:rPr>
        <w:t>The Council’s Play Strategy outlined the methodology used for identifying need throughout the District.  Using the benchmark of 150 children or young people for urban (100 for rural areas) it identified a number of areas where there was a gap in provision- Mayobridge, Ballymartin, Kilmore, Kilclief, Megennis Villas</w:t>
      </w:r>
      <w:r w:rsidR="006B3C21">
        <w:rPr>
          <w:rFonts w:ascii="Tahoma" w:hAnsi="Tahoma" w:cs="Tahoma"/>
          <w:sz w:val="24"/>
          <w:szCs w:val="24"/>
        </w:rPr>
        <w:t xml:space="preserve"> (Newry)</w:t>
      </w:r>
      <w:r w:rsidR="005E52CE" w:rsidRPr="005E52CE">
        <w:rPr>
          <w:rFonts w:ascii="Tahoma" w:hAnsi="Tahoma" w:cs="Tahoma"/>
          <w:sz w:val="24"/>
          <w:szCs w:val="24"/>
        </w:rPr>
        <w:t xml:space="preserve"> and Bannamaghery Villas</w:t>
      </w:r>
      <w:r w:rsidR="006B3C21">
        <w:rPr>
          <w:rFonts w:ascii="Tahoma" w:hAnsi="Tahoma" w:cs="Tahoma"/>
          <w:sz w:val="24"/>
          <w:szCs w:val="24"/>
        </w:rPr>
        <w:t xml:space="preserve"> (Saintfield)</w:t>
      </w:r>
      <w:r w:rsidR="005E52CE" w:rsidRPr="005E52CE">
        <w:rPr>
          <w:rFonts w:ascii="Tahoma" w:hAnsi="Tahoma" w:cs="Tahoma"/>
          <w:sz w:val="24"/>
          <w:szCs w:val="24"/>
        </w:rPr>
        <w:t>.  In addition it also identified low value play areas that require upgrading, removal or site transformation.</w:t>
      </w:r>
    </w:p>
    <w:p w:rsidR="00A73884" w:rsidRPr="00C842F9" w:rsidRDefault="00D205FC" w:rsidP="00D205FC">
      <w:pPr>
        <w:ind w:left="720" w:hanging="720"/>
        <w:jc w:val="both"/>
        <w:rPr>
          <w:rFonts w:ascii="Tahoma" w:hAnsi="Tahoma" w:cs="Tahoma"/>
          <w:sz w:val="24"/>
          <w:szCs w:val="24"/>
        </w:rPr>
      </w:pPr>
      <w:r>
        <w:rPr>
          <w:rFonts w:ascii="Tahoma" w:hAnsi="Tahoma" w:cs="Tahoma"/>
          <w:sz w:val="24"/>
          <w:szCs w:val="24"/>
        </w:rPr>
        <w:t>6.11</w:t>
      </w:r>
      <w:r w:rsidR="00FA5CBE">
        <w:rPr>
          <w:rFonts w:ascii="Tahoma" w:hAnsi="Tahoma" w:cs="Tahoma"/>
          <w:sz w:val="24"/>
          <w:szCs w:val="24"/>
        </w:rPr>
        <w:tab/>
      </w:r>
      <w:r w:rsidR="005E52CE" w:rsidRPr="005E52CE">
        <w:rPr>
          <w:rFonts w:ascii="Tahoma" w:hAnsi="Tahoma" w:cs="Tahoma"/>
          <w:sz w:val="24"/>
          <w:szCs w:val="24"/>
        </w:rPr>
        <w:t>The LDP process will include the completion of survey work to gather further information on the existing level of open space provision within the</w:t>
      </w:r>
      <w:r w:rsidR="00A73884">
        <w:rPr>
          <w:rFonts w:ascii="Tahoma" w:hAnsi="Tahoma" w:cs="Tahoma"/>
          <w:sz w:val="24"/>
          <w:szCs w:val="24"/>
        </w:rPr>
        <w:t xml:space="preserve"> District</w:t>
      </w:r>
      <w:r w:rsidR="00CD185E">
        <w:rPr>
          <w:rFonts w:ascii="Tahoma" w:hAnsi="Tahoma" w:cs="Tahoma"/>
          <w:sz w:val="24"/>
          <w:szCs w:val="24"/>
        </w:rPr>
        <w:t xml:space="preserve"> including Casual Play Area provision that</w:t>
      </w:r>
      <w:r w:rsidR="00B63243">
        <w:rPr>
          <w:rFonts w:ascii="Tahoma" w:hAnsi="Tahoma" w:cs="Tahoma"/>
          <w:sz w:val="24"/>
          <w:szCs w:val="24"/>
        </w:rPr>
        <w:t xml:space="preserve"> contributes to the NPFA standard.</w:t>
      </w:r>
    </w:p>
    <w:p w:rsidR="00FF38C4" w:rsidRPr="00CE59A6" w:rsidRDefault="00CE59A6" w:rsidP="00436BDC">
      <w:pPr>
        <w:jc w:val="both"/>
        <w:rPr>
          <w:rFonts w:ascii="Tahoma" w:hAnsi="Tahoma" w:cs="Tahoma"/>
          <w:b/>
          <w:sz w:val="24"/>
          <w:szCs w:val="24"/>
          <w:u w:val="single"/>
          <w:lang w:val="en-US"/>
        </w:rPr>
      </w:pPr>
      <w:r w:rsidRPr="00CE59A6">
        <w:rPr>
          <w:rFonts w:ascii="Tahoma" w:hAnsi="Tahoma" w:cs="Tahoma"/>
          <w:b/>
          <w:sz w:val="24"/>
          <w:szCs w:val="24"/>
          <w:lang w:val="en-US"/>
        </w:rPr>
        <w:t xml:space="preserve">7.0 </w:t>
      </w:r>
      <w:r w:rsidRPr="00CE59A6">
        <w:rPr>
          <w:rFonts w:ascii="Tahoma" w:hAnsi="Tahoma" w:cs="Tahoma"/>
          <w:b/>
          <w:sz w:val="24"/>
          <w:szCs w:val="24"/>
          <w:lang w:val="en-US"/>
        </w:rPr>
        <w:tab/>
      </w:r>
      <w:r w:rsidR="00D264D9" w:rsidRPr="00DC2B00">
        <w:rPr>
          <w:rFonts w:ascii="Tahoma" w:hAnsi="Tahoma" w:cs="Tahoma"/>
          <w:b/>
          <w:sz w:val="24"/>
          <w:szCs w:val="24"/>
          <w:lang w:val="en-US"/>
        </w:rPr>
        <w:t>Passive Outdoor Recreation &amp; Open Space</w:t>
      </w:r>
    </w:p>
    <w:p w:rsidR="00203541" w:rsidRPr="00203541" w:rsidRDefault="00CF5D22" w:rsidP="00436BDC">
      <w:pPr>
        <w:ind w:left="720" w:hanging="720"/>
        <w:jc w:val="both"/>
        <w:rPr>
          <w:rFonts w:ascii="Tahoma" w:hAnsi="Tahoma" w:cs="Tahoma"/>
          <w:sz w:val="24"/>
          <w:szCs w:val="24"/>
        </w:rPr>
      </w:pPr>
      <w:r>
        <w:rPr>
          <w:rFonts w:ascii="Tahoma" w:hAnsi="Tahoma" w:cs="Tahoma"/>
          <w:sz w:val="24"/>
          <w:szCs w:val="24"/>
        </w:rPr>
        <w:t xml:space="preserve">7.1 </w:t>
      </w:r>
      <w:r>
        <w:rPr>
          <w:rFonts w:ascii="Tahoma" w:hAnsi="Tahoma" w:cs="Tahoma"/>
          <w:sz w:val="24"/>
          <w:szCs w:val="24"/>
        </w:rPr>
        <w:tab/>
      </w:r>
      <w:r w:rsidR="00203541" w:rsidRPr="00203541">
        <w:rPr>
          <w:rFonts w:ascii="Tahoma" w:hAnsi="Tahoma" w:cs="Tahoma"/>
          <w:sz w:val="24"/>
          <w:szCs w:val="24"/>
        </w:rPr>
        <w:t>In addition to playing pitches and children’s play areas there are many opportunities for outdoor recreation that do not contribute to the NPFAs formal outdoor sports standard provision but still provide valuable opportunities for outdoor activity and recreation.  The District is renowned for its wealth of opportunities for outdoor recreation.  In fact one of the objectives of the Council’s ‘Economic Regeneration and Investment Strategy 2015-2020’ is to become NI’s premier outdoor/ adventure destination.  The section below provides further information on some of the informal open spaces within the District.</w:t>
      </w:r>
    </w:p>
    <w:p w:rsidR="00203541" w:rsidRPr="00D903BC" w:rsidRDefault="00CF5D22" w:rsidP="00436BDC">
      <w:pPr>
        <w:pStyle w:val="NoSpacing"/>
        <w:jc w:val="both"/>
        <w:rPr>
          <w:rFonts w:ascii="Tahoma" w:hAnsi="Tahoma" w:cs="Tahoma"/>
          <w:sz w:val="24"/>
          <w:szCs w:val="24"/>
          <w:u w:val="single"/>
        </w:rPr>
      </w:pPr>
      <w:r>
        <w:rPr>
          <w:rFonts w:ascii="Tahoma" w:hAnsi="Tahoma" w:cs="Tahoma"/>
          <w:b/>
          <w:sz w:val="24"/>
          <w:szCs w:val="24"/>
        </w:rPr>
        <w:t xml:space="preserve"> </w:t>
      </w:r>
      <w:r>
        <w:rPr>
          <w:rFonts w:ascii="Tahoma" w:hAnsi="Tahoma" w:cs="Tahoma"/>
          <w:b/>
          <w:sz w:val="24"/>
          <w:szCs w:val="24"/>
        </w:rPr>
        <w:tab/>
      </w:r>
      <w:r w:rsidR="00203541" w:rsidRPr="00D903BC">
        <w:rPr>
          <w:rFonts w:ascii="Tahoma" w:hAnsi="Tahoma" w:cs="Tahoma"/>
          <w:sz w:val="24"/>
          <w:szCs w:val="24"/>
          <w:u w:val="single"/>
        </w:rPr>
        <w:t>Walking Routes</w:t>
      </w:r>
    </w:p>
    <w:p w:rsidR="00203541" w:rsidRPr="00203541" w:rsidRDefault="00203541" w:rsidP="00436BDC">
      <w:pPr>
        <w:pStyle w:val="NoSpacing"/>
        <w:jc w:val="both"/>
        <w:rPr>
          <w:rFonts w:ascii="Tahoma" w:hAnsi="Tahoma" w:cs="Tahoma"/>
          <w:b/>
          <w:sz w:val="24"/>
          <w:szCs w:val="24"/>
        </w:rPr>
      </w:pPr>
    </w:p>
    <w:p w:rsidR="00203541" w:rsidRPr="00203541" w:rsidRDefault="00D903BC" w:rsidP="007318DF">
      <w:pPr>
        <w:ind w:left="720" w:hanging="720"/>
        <w:jc w:val="both"/>
        <w:rPr>
          <w:rFonts w:ascii="Tahoma" w:hAnsi="Tahoma" w:cs="Tahoma"/>
          <w:color w:val="FF0000"/>
          <w:sz w:val="24"/>
          <w:szCs w:val="24"/>
        </w:rPr>
      </w:pPr>
      <w:r w:rsidRPr="00436BDC">
        <w:rPr>
          <w:rFonts w:ascii="Tahoma" w:hAnsi="Tahoma" w:cs="Tahoma"/>
          <w:sz w:val="24"/>
          <w:szCs w:val="24"/>
        </w:rPr>
        <w:t>7.2</w:t>
      </w:r>
      <w:r w:rsidR="00CF5D22" w:rsidRPr="00436BDC">
        <w:rPr>
          <w:rFonts w:ascii="Tahoma" w:hAnsi="Tahoma" w:cs="Tahoma"/>
          <w:sz w:val="24"/>
          <w:szCs w:val="24"/>
        </w:rPr>
        <w:t xml:space="preserve"> </w:t>
      </w:r>
      <w:r w:rsidR="00CF5D22" w:rsidRPr="00436BDC">
        <w:rPr>
          <w:rFonts w:ascii="Tahoma" w:hAnsi="Tahoma" w:cs="Tahoma"/>
          <w:sz w:val="24"/>
          <w:szCs w:val="24"/>
        </w:rPr>
        <w:tab/>
      </w:r>
      <w:r w:rsidR="00203541" w:rsidRPr="00436BDC">
        <w:rPr>
          <w:rFonts w:ascii="Tahoma" w:hAnsi="Tahoma" w:cs="Tahoma"/>
          <w:sz w:val="24"/>
          <w:szCs w:val="24"/>
        </w:rPr>
        <w:t>The</w:t>
      </w:r>
      <w:r w:rsidR="007318DF">
        <w:rPr>
          <w:rFonts w:ascii="Tahoma" w:hAnsi="Tahoma" w:cs="Tahoma"/>
          <w:sz w:val="24"/>
          <w:szCs w:val="24"/>
        </w:rPr>
        <w:t xml:space="preserve">re are </w:t>
      </w:r>
      <w:r w:rsidR="003032D4">
        <w:rPr>
          <w:rFonts w:ascii="Tahoma" w:hAnsi="Tahoma" w:cs="Tahoma"/>
          <w:sz w:val="24"/>
          <w:szCs w:val="24"/>
        </w:rPr>
        <w:t xml:space="preserve">a number of </w:t>
      </w:r>
      <w:r w:rsidR="00203541" w:rsidRPr="00436BDC">
        <w:rPr>
          <w:rFonts w:ascii="Tahoma" w:hAnsi="Tahoma" w:cs="Tahoma"/>
          <w:sz w:val="24"/>
          <w:szCs w:val="24"/>
        </w:rPr>
        <w:t>Public Rights of Way</w:t>
      </w:r>
      <w:r w:rsidR="007318DF">
        <w:rPr>
          <w:rFonts w:ascii="Tahoma" w:hAnsi="Tahoma" w:cs="Tahoma"/>
          <w:sz w:val="24"/>
          <w:szCs w:val="24"/>
        </w:rPr>
        <w:t xml:space="preserve"> (PROWs) in </w:t>
      </w:r>
      <w:r w:rsidR="00203541" w:rsidRPr="00436BDC">
        <w:rPr>
          <w:rFonts w:ascii="Tahoma" w:hAnsi="Tahoma" w:cs="Tahoma"/>
          <w:sz w:val="24"/>
          <w:szCs w:val="24"/>
        </w:rPr>
        <w:t>District</w:t>
      </w:r>
      <w:r w:rsidR="007318DF">
        <w:rPr>
          <w:rFonts w:ascii="Tahoma" w:hAnsi="Tahoma" w:cs="Tahoma"/>
          <w:sz w:val="24"/>
          <w:szCs w:val="24"/>
        </w:rPr>
        <w:t xml:space="preserve">.  </w:t>
      </w:r>
      <w:r w:rsidR="00203541" w:rsidRPr="00436BDC">
        <w:rPr>
          <w:rFonts w:ascii="Tahoma" w:hAnsi="Tahoma" w:cs="Tahoma"/>
          <w:sz w:val="24"/>
          <w:szCs w:val="24"/>
        </w:rPr>
        <w:t xml:space="preserve">Public Rights of Way are created through the ‘Access to the Countryside (Northern Ireland) Order 1983.  Under this order Councils have a duty ‘to assert, protect and keep open and free from obstruction or encroachment any public right of way, and compile and preserve maps and other records of public rights of way in their District’. (Details of the </w:t>
      </w:r>
      <w:r w:rsidR="00B64314">
        <w:rPr>
          <w:rFonts w:ascii="Tahoma" w:hAnsi="Tahoma" w:cs="Tahoma"/>
          <w:sz w:val="24"/>
          <w:szCs w:val="24"/>
        </w:rPr>
        <w:t>PROWs are included in appendix 6</w:t>
      </w:r>
      <w:r w:rsidR="00203541" w:rsidRPr="00436BDC">
        <w:rPr>
          <w:rFonts w:ascii="Tahoma" w:hAnsi="Tahoma" w:cs="Tahoma"/>
          <w:sz w:val="24"/>
          <w:szCs w:val="24"/>
        </w:rPr>
        <w:t>)</w:t>
      </w:r>
      <w:r w:rsidR="007318DF">
        <w:rPr>
          <w:rFonts w:ascii="Tahoma" w:hAnsi="Tahoma" w:cs="Tahoma"/>
          <w:sz w:val="24"/>
          <w:szCs w:val="24"/>
        </w:rPr>
        <w:t>.</w:t>
      </w:r>
    </w:p>
    <w:p w:rsidR="00203541" w:rsidRPr="00203541" w:rsidRDefault="00CF5D22" w:rsidP="007318DF">
      <w:pPr>
        <w:pStyle w:val="NoSpacing"/>
        <w:ind w:left="720" w:hanging="720"/>
        <w:jc w:val="both"/>
        <w:rPr>
          <w:rFonts w:ascii="Tahoma" w:hAnsi="Tahoma" w:cs="Tahoma"/>
          <w:sz w:val="24"/>
          <w:szCs w:val="24"/>
        </w:rPr>
      </w:pPr>
      <w:r>
        <w:rPr>
          <w:rFonts w:ascii="Tahoma" w:hAnsi="Tahoma" w:cs="Tahoma"/>
          <w:sz w:val="24"/>
          <w:szCs w:val="24"/>
        </w:rPr>
        <w:t>7.</w:t>
      </w:r>
      <w:r w:rsidR="00D903BC">
        <w:rPr>
          <w:rFonts w:ascii="Tahoma" w:hAnsi="Tahoma" w:cs="Tahoma"/>
          <w:sz w:val="24"/>
          <w:szCs w:val="24"/>
        </w:rPr>
        <w:t>3</w:t>
      </w:r>
      <w:r>
        <w:rPr>
          <w:rFonts w:ascii="Tahoma" w:hAnsi="Tahoma" w:cs="Tahoma"/>
          <w:sz w:val="24"/>
          <w:szCs w:val="24"/>
        </w:rPr>
        <w:t xml:space="preserve"> </w:t>
      </w:r>
      <w:r>
        <w:rPr>
          <w:rFonts w:ascii="Tahoma" w:hAnsi="Tahoma" w:cs="Tahoma"/>
          <w:sz w:val="24"/>
          <w:szCs w:val="24"/>
        </w:rPr>
        <w:tab/>
      </w:r>
      <w:r w:rsidR="007318DF">
        <w:rPr>
          <w:rFonts w:ascii="Tahoma" w:hAnsi="Tahoma" w:cs="Tahoma"/>
          <w:sz w:val="24"/>
          <w:szCs w:val="24"/>
        </w:rPr>
        <w:t>The Ulster Way is a 625mile (1000</w:t>
      </w:r>
      <w:r w:rsidR="00203541" w:rsidRPr="00203541">
        <w:rPr>
          <w:rFonts w:ascii="Tahoma" w:hAnsi="Tahoma" w:cs="Tahoma"/>
          <w:sz w:val="24"/>
          <w:szCs w:val="24"/>
        </w:rPr>
        <w:t>km</w:t>
      </w:r>
      <w:r w:rsidR="007318DF">
        <w:rPr>
          <w:rFonts w:ascii="Tahoma" w:hAnsi="Tahoma" w:cs="Tahoma"/>
          <w:sz w:val="24"/>
          <w:szCs w:val="24"/>
        </w:rPr>
        <w:t>)</w:t>
      </w:r>
      <w:r w:rsidR="00203541" w:rsidRPr="00203541">
        <w:rPr>
          <w:rFonts w:ascii="Tahoma" w:hAnsi="Tahoma" w:cs="Tahoma"/>
          <w:sz w:val="24"/>
          <w:szCs w:val="24"/>
        </w:rPr>
        <w:t xml:space="preserve"> circular walking route that encircles the six counties of Northern Ireland.  Within the District the Ulster </w:t>
      </w:r>
      <w:r w:rsidR="007318DF">
        <w:rPr>
          <w:rFonts w:ascii="Tahoma" w:hAnsi="Tahoma" w:cs="Tahoma"/>
          <w:sz w:val="24"/>
          <w:szCs w:val="24"/>
        </w:rPr>
        <w:t>Way comprises of five sections:</w:t>
      </w:r>
    </w:p>
    <w:p w:rsidR="00203541" w:rsidRPr="00203541" w:rsidRDefault="00203541" w:rsidP="00436BDC">
      <w:pPr>
        <w:pStyle w:val="NoSpacing"/>
        <w:ind w:firstLine="720"/>
        <w:jc w:val="both"/>
        <w:rPr>
          <w:rFonts w:ascii="Tahoma" w:hAnsi="Tahoma" w:cs="Tahoma"/>
          <w:sz w:val="24"/>
          <w:szCs w:val="24"/>
        </w:rPr>
      </w:pPr>
      <w:r w:rsidRPr="00203541">
        <w:rPr>
          <w:rFonts w:ascii="Tahoma" w:hAnsi="Tahoma" w:cs="Tahoma"/>
          <w:sz w:val="24"/>
          <w:szCs w:val="24"/>
        </w:rPr>
        <w:t>-The Lecale Way (Strangford to Newcastle) 34 miles (55km)</w:t>
      </w:r>
    </w:p>
    <w:p w:rsidR="00203541" w:rsidRPr="00203541" w:rsidRDefault="00203541" w:rsidP="00436BDC">
      <w:pPr>
        <w:pStyle w:val="NoSpacing"/>
        <w:ind w:firstLine="720"/>
        <w:jc w:val="both"/>
        <w:rPr>
          <w:rFonts w:ascii="Tahoma" w:hAnsi="Tahoma" w:cs="Tahoma"/>
          <w:sz w:val="24"/>
          <w:szCs w:val="24"/>
        </w:rPr>
      </w:pPr>
      <w:r w:rsidRPr="00203541">
        <w:rPr>
          <w:rFonts w:ascii="Tahoma" w:hAnsi="Tahoma" w:cs="Tahoma"/>
          <w:sz w:val="24"/>
          <w:szCs w:val="24"/>
        </w:rPr>
        <w:t>-Mourne Way (Newcastle to Rostrevor) 26 miles (42km)</w:t>
      </w:r>
    </w:p>
    <w:p w:rsidR="00203541" w:rsidRPr="00203541" w:rsidRDefault="00203541" w:rsidP="00436BDC">
      <w:pPr>
        <w:pStyle w:val="NoSpacing"/>
        <w:ind w:firstLine="720"/>
        <w:jc w:val="both"/>
        <w:rPr>
          <w:rFonts w:ascii="Tahoma" w:hAnsi="Tahoma" w:cs="Tahoma"/>
          <w:sz w:val="24"/>
          <w:szCs w:val="24"/>
        </w:rPr>
      </w:pPr>
      <w:r w:rsidRPr="00203541">
        <w:rPr>
          <w:rFonts w:ascii="Tahoma" w:hAnsi="Tahoma" w:cs="Tahoma"/>
          <w:sz w:val="24"/>
          <w:szCs w:val="24"/>
        </w:rPr>
        <w:t>-Rostrevor to Newry 10 miles (16km)</w:t>
      </w:r>
    </w:p>
    <w:p w:rsidR="00203541" w:rsidRPr="00203541" w:rsidRDefault="00203541" w:rsidP="00436BDC">
      <w:pPr>
        <w:pStyle w:val="NoSpacing"/>
        <w:ind w:firstLine="720"/>
        <w:jc w:val="both"/>
        <w:rPr>
          <w:rFonts w:ascii="Tahoma" w:hAnsi="Tahoma" w:cs="Tahoma"/>
          <w:sz w:val="24"/>
          <w:szCs w:val="24"/>
        </w:rPr>
      </w:pPr>
      <w:r w:rsidRPr="00203541">
        <w:rPr>
          <w:rFonts w:ascii="Tahoma" w:hAnsi="Tahoma" w:cs="Tahoma"/>
          <w:sz w:val="24"/>
          <w:szCs w:val="24"/>
        </w:rPr>
        <w:t>-Ring of Gullion Way (Newry to Carnbane) 37 miles (59km) and;</w:t>
      </w:r>
    </w:p>
    <w:p w:rsidR="00CF5D22" w:rsidRDefault="00203541" w:rsidP="007318DF">
      <w:pPr>
        <w:pStyle w:val="NoSpacing"/>
        <w:ind w:firstLine="720"/>
        <w:jc w:val="both"/>
        <w:rPr>
          <w:rFonts w:ascii="Tahoma" w:hAnsi="Tahoma" w:cs="Tahoma"/>
          <w:sz w:val="24"/>
          <w:szCs w:val="24"/>
        </w:rPr>
      </w:pPr>
      <w:r w:rsidRPr="00203541">
        <w:rPr>
          <w:rFonts w:ascii="Tahoma" w:hAnsi="Tahoma" w:cs="Tahoma"/>
          <w:sz w:val="24"/>
          <w:szCs w:val="24"/>
        </w:rPr>
        <w:t xml:space="preserve">-Newry Canal Way (Carnbane </w:t>
      </w:r>
      <w:r w:rsidR="007318DF">
        <w:rPr>
          <w:rFonts w:ascii="Tahoma" w:hAnsi="Tahoma" w:cs="Tahoma"/>
          <w:sz w:val="24"/>
          <w:szCs w:val="24"/>
        </w:rPr>
        <w:t>to Portadown) 17.5 miles (28km)</w:t>
      </w:r>
    </w:p>
    <w:p w:rsidR="007318DF" w:rsidRDefault="007318DF" w:rsidP="007318DF">
      <w:pPr>
        <w:pStyle w:val="NoSpacing"/>
        <w:ind w:firstLine="720"/>
        <w:jc w:val="both"/>
        <w:rPr>
          <w:rFonts w:ascii="Tahoma" w:hAnsi="Tahoma" w:cs="Tahoma"/>
          <w:sz w:val="24"/>
          <w:szCs w:val="24"/>
        </w:rPr>
      </w:pPr>
    </w:p>
    <w:p w:rsidR="00805F66" w:rsidRPr="00203541" w:rsidRDefault="00203541" w:rsidP="00D11494">
      <w:pPr>
        <w:ind w:left="720"/>
        <w:jc w:val="both"/>
        <w:rPr>
          <w:rFonts w:ascii="Tahoma" w:hAnsi="Tahoma" w:cs="Tahoma"/>
          <w:sz w:val="24"/>
          <w:szCs w:val="24"/>
        </w:rPr>
      </w:pPr>
      <w:r w:rsidRPr="00203541">
        <w:rPr>
          <w:rFonts w:ascii="Tahoma" w:hAnsi="Tahoma" w:cs="Tahoma"/>
          <w:sz w:val="24"/>
          <w:szCs w:val="24"/>
        </w:rPr>
        <w:lastRenderedPageBreak/>
        <w:t>These routes provide important linkages to other town, villages and areas of open space and should be identified and protected in the LDP.</w:t>
      </w:r>
    </w:p>
    <w:p w:rsidR="00203541" w:rsidRPr="00ED2B05" w:rsidRDefault="00FF63E5" w:rsidP="00436BDC">
      <w:pPr>
        <w:jc w:val="both"/>
        <w:rPr>
          <w:rFonts w:ascii="Tahoma" w:hAnsi="Tahoma" w:cs="Tahoma"/>
          <w:sz w:val="24"/>
          <w:szCs w:val="24"/>
          <w:u w:val="single"/>
        </w:rPr>
      </w:pPr>
      <w:r>
        <w:rPr>
          <w:rFonts w:ascii="Tahoma" w:hAnsi="Tahoma" w:cs="Tahoma"/>
          <w:b/>
          <w:sz w:val="24"/>
          <w:szCs w:val="24"/>
        </w:rPr>
        <w:t xml:space="preserve"> </w:t>
      </w:r>
      <w:r>
        <w:rPr>
          <w:rFonts w:ascii="Tahoma" w:hAnsi="Tahoma" w:cs="Tahoma"/>
          <w:b/>
          <w:sz w:val="24"/>
          <w:szCs w:val="24"/>
        </w:rPr>
        <w:tab/>
      </w:r>
      <w:r w:rsidR="00203541" w:rsidRPr="00ED2B05">
        <w:rPr>
          <w:rFonts w:ascii="Tahoma" w:hAnsi="Tahoma" w:cs="Tahoma"/>
          <w:sz w:val="24"/>
          <w:szCs w:val="24"/>
          <w:u w:val="single"/>
        </w:rPr>
        <w:t>Cycle Ways</w:t>
      </w:r>
    </w:p>
    <w:p w:rsidR="00203541" w:rsidRPr="00203541" w:rsidRDefault="00203541" w:rsidP="00436BDC">
      <w:pPr>
        <w:ind w:firstLine="720"/>
        <w:jc w:val="both"/>
        <w:rPr>
          <w:rFonts w:ascii="Tahoma" w:hAnsi="Tahoma" w:cs="Tahoma"/>
          <w:sz w:val="24"/>
          <w:szCs w:val="24"/>
        </w:rPr>
      </w:pPr>
      <w:r w:rsidRPr="00203541">
        <w:rPr>
          <w:rFonts w:ascii="Tahoma" w:hAnsi="Tahoma" w:cs="Tahoma"/>
          <w:sz w:val="24"/>
          <w:szCs w:val="24"/>
        </w:rPr>
        <w:t>-National Cycle Network</w:t>
      </w:r>
    </w:p>
    <w:p w:rsidR="00203541" w:rsidRDefault="00D903BC" w:rsidP="00436BDC">
      <w:pPr>
        <w:ind w:left="720" w:hanging="720"/>
        <w:jc w:val="both"/>
        <w:rPr>
          <w:rFonts w:ascii="Tahoma" w:hAnsi="Tahoma" w:cs="Tahoma"/>
          <w:color w:val="343434"/>
          <w:sz w:val="24"/>
          <w:szCs w:val="24"/>
        </w:rPr>
      </w:pPr>
      <w:r>
        <w:rPr>
          <w:rFonts w:ascii="Tahoma" w:hAnsi="Tahoma" w:cs="Tahoma"/>
          <w:color w:val="343434"/>
          <w:sz w:val="24"/>
          <w:szCs w:val="24"/>
        </w:rPr>
        <w:t>7.4</w:t>
      </w:r>
      <w:r w:rsidR="00FF63E5">
        <w:rPr>
          <w:rFonts w:ascii="Tahoma" w:hAnsi="Tahoma" w:cs="Tahoma"/>
          <w:color w:val="343434"/>
          <w:sz w:val="24"/>
          <w:szCs w:val="24"/>
        </w:rPr>
        <w:t xml:space="preserve"> </w:t>
      </w:r>
      <w:r w:rsidR="00FF63E5">
        <w:rPr>
          <w:rFonts w:ascii="Tahoma" w:hAnsi="Tahoma" w:cs="Tahoma"/>
          <w:color w:val="343434"/>
          <w:sz w:val="24"/>
          <w:szCs w:val="24"/>
        </w:rPr>
        <w:tab/>
      </w:r>
      <w:r w:rsidR="00203541" w:rsidRPr="00203541">
        <w:rPr>
          <w:rFonts w:ascii="Tahoma" w:hAnsi="Tahoma" w:cs="Tahoma"/>
          <w:color w:val="343434"/>
          <w:sz w:val="24"/>
          <w:szCs w:val="24"/>
        </w:rPr>
        <w:t xml:space="preserve">The National Cycle Network is a comprehensive network of safe and attractive cycling routes throughout the UK, developed by the charity Sustrans. In Northern Ireland, the Network extends to more than 800 miles, mostly on quiet country roads and includes 106 miles of traffic free paths. </w:t>
      </w:r>
    </w:p>
    <w:p w:rsidR="00F72A45" w:rsidRPr="00F72A45" w:rsidRDefault="00F72A45" w:rsidP="00436BDC">
      <w:pPr>
        <w:ind w:left="720" w:hanging="720"/>
        <w:jc w:val="both"/>
        <w:rPr>
          <w:rFonts w:ascii="Tahoma" w:hAnsi="Tahoma" w:cs="Tahoma"/>
          <w:b/>
          <w:color w:val="343434"/>
          <w:sz w:val="24"/>
          <w:szCs w:val="24"/>
        </w:rPr>
      </w:pPr>
      <w:r>
        <w:rPr>
          <w:rFonts w:ascii="Tahoma" w:hAnsi="Tahoma" w:cs="Tahoma"/>
          <w:color w:val="343434"/>
          <w:sz w:val="24"/>
          <w:szCs w:val="24"/>
        </w:rPr>
        <w:tab/>
      </w:r>
      <w:r>
        <w:rPr>
          <w:rFonts w:ascii="Tahoma" w:hAnsi="Tahoma" w:cs="Tahoma"/>
          <w:b/>
          <w:color w:val="343434"/>
          <w:sz w:val="24"/>
          <w:szCs w:val="24"/>
        </w:rPr>
        <w:t>Figure 12: Map showing the National Cycle Network</w:t>
      </w:r>
    </w:p>
    <w:p w:rsidR="00436616" w:rsidRDefault="00436616" w:rsidP="00436BDC">
      <w:pPr>
        <w:ind w:left="720"/>
        <w:jc w:val="both"/>
        <w:rPr>
          <w:rFonts w:ascii="Tahoma" w:hAnsi="Tahoma" w:cs="Tahoma"/>
          <w:color w:val="343434"/>
          <w:sz w:val="24"/>
          <w:szCs w:val="24"/>
        </w:rPr>
      </w:pPr>
      <w:r>
        <w:rPr>
          <w:rFonts w:ascii="Roboto" w:hAnsi="Roboto"/>
          <w:noProof/>
          <w:color w:val="343434"/>
          <w:sz w:val="20"/>
          <w:szCs w:val="20"/>
          <w:lang w:eastAsia="en-GB"/>
        </w:rPr>
        <w:drawing>
          <wp:inline distT="0" distB="0" distL="0" distR="0" wp14:anchorId="7542250B" wp14:editId="05941BD9">
            <wp:extent cx="5731510" cy="3841586"/>
            <wp:effectExtent l="0" t="0" r="2540" b="6985"/>
            <wp:docPr id="5" name="Picture 5" descr="Map of the National Cycl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the National Cycle Netwo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41586"/>
                    </a:xfrm>
                    <a:prstGeom prst="rect">
                      <a:avLst/>
                    </a:prstGeom>
                    <a:noFill/>
                    <a:ln>
                      <a:noFill/>
                    </a:ln>
                  </pic:spPr>
                </pic:pic>
              </a:graphicData>
            </a:graphic>
          </wp:inline>
        </w:drawing>
      </w:r>
    </w:p>
    <w:p w:rsidR="00436616" w:rsidRPr="00F72A45" w:rsidRDefault="00436616" w:rsidP="00436BDC">
      <w:pPr>
        <w:ind w:firstLine="720"/>
        <w:jc w:val="both"/>
        <w:rPr>
          <w:rFonts w:ascii="Tahoma" w:hAnsi="Tahoma" w:cs="Tahoma"/>
          <w:sz w:val="20"/>
          <w:szCs w:val="20"/>
        </w:rPr>
      </w:pPr>
      <w:r w:rsidRPr="00F72A45">
        <w:rPr>
          <w:rFonts w:ascii="Tahoma" w:hAnsi="Tahoma" w:cs="Tahoma"/>
          <w:sz w:val="20"/>
          <w:szCs w:val="20"/>
        </w:rPr>
        <w:t>Source: CycleNI Website</w:t>
      </w:r>
    </w:p>
    <w:p w:rsidR="003A4624" w:rsidRPr="00436BDC" w:rsidRDefault="00D903BC" w:rsidP="00436BDC">
      <w:pPr>
        <w:ind w:left="720" w:hanging="720"/>
        <w:jc w:val="both"/>
        <w:rPr>
          <w:rFonts w:ascii="Tahoma" w:hAnsi="Tahoma" w:cs="Tahoma"/>
          <w:sz w:val="24"/>
          <w:szCs w:val="24"/>
        </w:rPr>
      </w:pPr>
      <w:r w:rsidRPr="00436BDC">
        <w:rPr>
          <w:rFonts w:ascii="Tahoma" w:hAnsi="Tahoma" w:cs="Tahoma"/>
          <w:sz w:val="24"/>
          <w:szCs w:val="24"/>
        </w:rPr>
        <w:t>7.5</w:t>
      </w:r>
      <w:r w:rsidR="00FF63E5" w:rsidRPr="00436BDC">
        <w:rPr>
          <w:rFonts w:ascii="Tahoma" w:hAnsi="Tahoma" w:cs="Tahoma"/>
          <w:sz w:val="24"/>
          <w:szCs w:val="24"/>
        </w:rPr>
        <w:tab/>
      </w:r>
      <w:r w:rsidR="003A4624" w:rsidRPr="00436BDC">
        <w:rPr>
          <w:rFonts w:ascii="Tahoma" w:hAnsi="Tahoma" w:cs="Tahoma"/>
          <w:sz w:val="24"/>
          <w:szCs w:val="24"/>
        </w:rPr>
        <w:t>There are three national cycle network routes that run through the District.  The Regional Route (No. 20) runs along the shore of Strangford Lough from Comber to Downpatrick.  The National Route 99 runs along the southern shores of Strangford Lough to Newcastle while the National Route 9 follows the Newry Canal Towpath from Portadown to Newry and then veers off towards Bessbrook and Camlough finishing close to Slieve Gullion Courtyard Complex.</w:t>
      </w:r>
    </w:p>
    <w:p w:rsidR="00E16D2D" w:rsidRDefault="00D903BC" w:rsidP="00D11494">
      <w:pPr>
        <w:ind w:left="720" w:hanging="720"/>
        <w:jc w:val="both"/>
        <w:rPr>
          <w:rFonts w:ascii="Tahoma" w:hAnsi="Tahoma" w:cs="Tahoma"/>
          <w:sz w:val="24"/>
          <w:szCs w:val="24"/>
        </w:rPr>
      </w:pPr>
      <w:r w:rsidRPr="00436BDC">
        <w:rPr>
          <w:rFonts w:ascii="Tahoma" w:hAnsi="Tahoma" w:cs="Tahoma"/>
          <w:sz w:val="24"/>
          <w:szCs w:val="24"/>
        </w:rPr>
        <w:t>7.6</w:t>
      </w:r>
      <w:r w:rsidR="00FF63E5" w:rsidRPr="00436BDC">
        <w:rPr>
          <w:rFonts w:ascii="Tahoma" w:hAnsi="Tahoma" w:cs="Tahoma"/>
          <w:sz w:val="24"/>
          <w:szCs w:val="24"/>
        </w:rPr>
        <w:t xml:space="preserve"> </w:t>
      </w:r>
      <w:r w:rsidR="00FF63E5" w:rsidRPr="00436BDC">
        <w:rPr>
          <w:rFonts w:ascii="Tahoma" w:hAnsi="Tahoma" w:cs="Tahoma"/>
          <w:sz w:val="24"/>
          <w:szCs w:val="24"/>
        </w:rPr>
        <w:tab/>
      </w:r>
      <w:r w:rsidR="003A4624" w:rsidRPr="00436BDC">
        <w:rPr>
          <w:rFonts w:ascii="Tahoma" w:hAnsi="Tahoma" w:cs="Tahoma"/>
          <w:sz w:val="24"/>
          <w:szCs w:val="24"/>
        </w:rPr>
        <w:t xml:space="preserve">In addition CycleNI has identified over twenty cycle routes in the District ranging from 0-60 miles in length.  The District is also a popular Mountain Bike destination with two of NI’s three National Mountain Bike Trails in Rostrevor and Castlewellan.  </w:t>
      </w:r>
      <w:r w:rsidR="006D596B">
        <w:rPr>
          <w:rFonts w:ascii="Tahoma" w:hAnsi="Tahoma" w:cs="Tahoma"/>
          <w:sz w:val="24"/>
          <w:szCs w:val="24"/>
        </w:rPr>
        <w:lastRenderedPageBreak/>
        <w:t>(</w:t>
      </w:r>
      <w:r w:rsidR="003A4624" w:rsidRPr="00436BDC">
        <w:rPr>
          <w:rFonts w:ascii="Tahoma" w:hAnsi="Tahoma" w:cs="Tahoma"/>
          <w:sz w:val="24"/>
          <w:szCs w:val="24"/>
        </w:rPr>
        <w:t>Rostrevor won multiple Mountain Bike NI Awards in 2016).  There is also a regional trail in Castle Ward and a local facility in Tollymore.</w:t>
      </w:r>
    </w:p>
    <w:p w:rsidR="00F011F3" w:rsidRPr="00D903BC" w:rsidRDefault="00F011F3" w:rsidP="00ED2B05">
      <w:pPr>
        <w:ind w:firstLine="720"/>
        <w:jc w:val="both"/>
        <w:rPr>
          <w:rFonts w:ascii="Tahoma" w:hAnsi="Tahoma" w:cs="Tahoma"/>
          <w:sz w:val="24"/>
          <w:szCs w:val="24"/>
          <w:u w:val="single"/>
        </w:rPr>
      </w:pPr>
      <w:r w:rsidRPr="00D903BC">
        <w:rPr>
          <w:rFonts w:ascii="Tahoma" w:hAnsi="Tahoma" w:cs="Tahoma"/>
          <w:sz w:val="24"/>
          <w:szCs w:val="24"/>
          <w:u w:val="single"/>
        </w:rPr>
        <w:t>Parks and Forests</w:t>
      </w:r>
    </w:p>
    <w:p w:rsidR="00B514F1" w:rsidRPr="00B514F1" w:rsidRDefault="00D903BC" w:rsidP="00436BDC">
      <w:pPr>
        <w:ind w:left="720" w:hanging="720"/>
        <w:jc w:val="both"/>
        <w:rPr>
          <w:rFonts w:ascii="Tahoma" w:hAnsi="Tahoma" w:cs="Tahoma"/>
          <w:color w:val="FF0000"/>
          <w:sz w:val="24"/>
          <w:szCs w:val="24"/>
        </w:rPr>
      </w:pPr>
      <w:r>
        <w:rPr>
          <w:rFonts w:ascii="Tahoma" w:hAnsi="Tahoma" w:cs="Tahoma"/>
          <w:sz w:val="24"/>
          <w:szCs w:val="24"/>
        </w:rPr>
        <w:t>7.7</w:t>
      </w:r>
      <w:r w:rsidR="008A7586" w:rsidRPr="00B514F1">
        <w:rPr>
          <w:rFonts w:ascii="Tahoma" w:hAnsi="Tahoma" w:cs="Tahoma"/>
          <w:sz w:val="24"/>
          <w:szCs w:val="24"/>
        </w:rPr>
        <w:tab/>
      </w:r>
      <w:r w:rsidR="00B514F1" w:rsidRPr="00B514F1">
        <w:rPr>
          <w:rFonts w:ascii="Tahoma" w:hAnsi="Tahoma" w:cs="Tahoma"/>
          <w:sz w:val="24"/>
          <w:szCs w:val="24"/>
        </w:rPr>
        <w:t xml:space="preserve">There are numerous country parks, forests, parks and gardens throughout the District that are owned by public bodies, including the Council, which offer valuable open space and recreation opportunities for activities such as walking, hiking, running, cycling and mountain biking.  (Details of these </w:t>
      </w:r>
      <w:r w:rsidR="004E3D80">
        <w:rPr>
          <w:rFonts w:ascii="Tahoma" w:hAnsi="Tahoma" w:cs="Tahoma"/>
          <w:sz w:val="24"/>
          <w:szCs w:val="24"/>
        </w:rPr>
        <w:t>areas</w:t>
      </w:r>
      <w:r w:rsidR="00ED2B05">
        <w:rPr>
          <w:rFonts w:ascii="Tahoma" w:hAnsi="Tahoma" w:cs="Tahoma"/>
          <w:sz w:val="24"/>
          <w:szCs w:val="24"/>
        </w:rPr>
        <w:t xml:space="preserve"> and other assets</w:t>
      </w:r>
      <w:r w:rsidR="00AB5F49">
        <w:rPr>
          <w:rFonts w:ascii="Tahoma" w:hAnsi="Tahoma" w:cs="Tahoma"/>
          <w:sz w:val="24"/>
          <w:szCs w:val="24"/>
        </w:rPr>
        <w:t xml:space="preserve"> are included in Appendices 7 &amp; 8</w:t>
      </w:r>
      <w:r w:rsidR="00B514F1" w:rsidRPr="00B514F1">
        <w:rPr>
          <w:rFonts w:ascii="Tahoma" w:hAnsi="Tahoma" w:cs="Tahoma"/>
          <w:sz w:val="24"/>
          <w:szCs w:val="24"/>
        </w:rPr>
        <w:t>).</w:t>
      </w:r>
    </w:p>
    <w:p w:rsidR="004E3D80" w:rsidRPr="008A1DF4" w:rsidRDefault="00D903BC" w:rsidP="008A1DF4">
      <w:pPr>
        <w:ind w:left="720" w:hanging="720"/>
        <w:jc w:val="both"/>
        <w:rPr>
          <w:rFonts w:ascii="Tahoma" w:hAnsi="Tahoma" w:cs="Tahoma"/>
          <w:sz w:val="24"/>
          <w:szCs w:val="24"/>
        </w:rPr>
      </w:pPr>
      <w:r>
        <w:rPr>
          <w:rFonts w:ascii="Tahoma" w:hAnsi="Tahoma" w:cs="Tahoma"/>
          <w:sz w:val="24"/>
          <w:szCs w:val="24"/>
        </w:rPr>
        <w:t>7.8</w:t>
      </w:r>
      <w:r w:rsidR="00CE59A6" w:rsidRPr="002C1FE7">
        <w:rPr>
          <w:rFonts w:ascii="Tahoma" w:hAnsi="Tahoma" w:cs="Tahoma"/>
          <w:sz w:val="24"/>
          <w:szCs w:val="24"/>
        </w:rPr>
        <w:t xml:space="preserve"> </w:t>
      </w:r>
      <w:r w:rsidR="00CE59A6" w:rsidRPr="002C1FE7">
        <w:rPr>
          <w:rFonts w:ascii="Tahoma" w:hAnsi="Tahoma" w:cs="Tahoma"/>
          <w:sz w:val="24"/>
          <w:szCs w:val="24"/>
        </w:rPr>
        <w:tab/>
      </w:r>
      <w:r w:rsidR="00ED2B05">
        <w:rPr>
          <w:rFonts w:ascii="Tahoma" w:hAnsi="Tahoma" w:cs="Tahoma"/>
          <w:sz w:val="24"/>
          <w:szCs w:val="24"/>
        </w:rPr>
        <w:t xml:space="preserve">Evidence of the quality of some of the Districts open space assets is demonstrated with the various awards they have received.  For example Slieve Gullion Forest Park was </w:t>
      </w:r>
      <w:r w:rsidR="008A1DF4">
        <w:rPr>
          <w:rFonts w:ascii="Tahoma" w:hAnsi="Tahoma" w:cs="Tahoma"/>
          <w:sz w:val="24"/>
          <w:szCs w:val="24"/>
        </w:rPr>
        <w:t xml:space="preserve">awarded the Green Flag Award.  This </w:t>
      </w:r>
      <w:r w:rsidR="007403D2" w:rsidRPr="002C1FE7">
        <w:rPr>
          <w:rFonts w:ascii="Tahoma" w:hAnsi="Tahoma" w:cs="Tahoma"/>
          <w:sz w:val="24"/>
          <w:szCs w:val="24"/>
        </w:rPr>
        <w:t>is a prestigious award setting an international benchmark standard for the management of parks</w:t>
      </w:r>
      <w:r w:rsidR="008A1DF4">
        <w:rPr>
          <w:rFonts w:ascii="Tahoma" w:hAnsi="Tahoma" w:cs="Tahoma"/>
          <w:sz w:val="24"/>
          <w:szCs w:val="24"/>
        </w:rPr>
        <w:t xml:space="preserve"> and green spaces. A Green Flag </w:t>
      </w:r>
      <w:r w:rsidR="007403D2" w:rsidRPr="002C1FE7">
        <w:rPr>
          <w:rFonts w:ascii="Tahoma" w:hAnsi="Tahoma" w:cs="Tahoma"/>
          <w:sz w:val="24"/>
          <w:szCs w:val="24"/>
        </w:rPr>
        <w:t>is a sign to the public that the space boasts the highest possible standards, is beautifully maintaine</w:t>
      </w:r>
      <w:r w:rsidR="008A1DF4">
        <w:rPr>
          <w:rFonts w:ascii="Tahoma" w:hAnsi="Tahoma" w:cs="Tahoma"/>
          <w:sz w:val="24"/>
          <w:szCs w:val="24"/>
        </w:rPr>
        <w:t>d and has excellent facilities.</w:t>
      </w:r>
    </w:p>
    <w:p w:rsidR="00B514F1" w:rsidRPr="006A70AD" w:rsidRDefault="00FF63E5" w:rsidP="00FF63E5">
      <w:pPr>
        <w:ind w:left="720" w:hanging="720"/>
        <w:jc w:val="both"/>
        <w:rPr>
          <w:rFonts w:ascii="Tahoma" w:hAnsi="Tahoma" w:cs="Tahoma"/>
          <w:sz w:val="24"/>
          <w:szCs w:val="24"/>
          <w:u w:val="single"/>
        </w:rPr>
      </w:pPr>
      <w:r>
        <w:rPr>
          <w:rFonts w:ascii="Tahoma" w:hAnsi="Tahoma" w:cs="Tahoma"/>
          <w:b/>
          <w:sz w:val="24"/>
          <w:szCs w:val="24"/>
        </w:rPr>
        <w:t xml:space="preserve"> </w:t>
      </w:r>
      <w:r>
        <w:rPr>
          <w:rFonts w:ascii="Tahoma" w:hAnsi="Tahoma" w:cs="Tahoma"/>
          <w:b/>
          <w:sz w:val="24"/>
          <w:szCs w:val="24"/>
        </w:rPr>
        <w:tab/>
      </w:r>
      <w:r w:rsidR="00B514F1" w:rsidRPr="006A70AD">
        <w:rPr>
          <w:rFonts w:ascii="Tahoma" w:hAnsi="Tahoma" w:cs="Tahoma"/>
          <w:sz w:val="24"/>
          <w:szCs w:val="24"/>
          <w:u w:val="single"/>
        </w:rPr>
        <w:t xml:space="preserve">Coast </w:t>
      </w:r>
    </w:p>
    <w:p w:rsidR="00B514F1" w:rsidRPr="00B514F1" w:rsidRDefault="00FF63E5" w:rsidP="00D903BC">
      <w:pPr>
        <w:ind w:left="720" w:hanging="720"/>
        <w:jc w:val="both"/>
        <w:rPr>
          <w:rFonts w:ascii="Tahoma" w:hAnsi="Tahoma" w:cs="Tahoma"/>
          <w:sz w:val="24"/>
          <w:szCs w:val="24"/>
        </w:rPr>
      </w:pPr>
      <w:r>
        <w:rPr>
          <w:rFonts w:ascii="Tahoma" w:hAnsi="Tahoma" w:cs="Tahoma"/>
          <w:sz w:val="24"/>
          <w:szCs w:val="24"/>
        </w:rPr>
        <w:t xml:space="preserve">7.9 </w:t>
      </w:r>
      <w:r>
        <w:rPr>
          <w:rFonts w:ascii="Tahoma" w:hAnsi="Tahoma" w:cs="Tahoma"/>
          <w:sz w:val="24"/>
          <w:szCs w:val="24"/>
        </w:rPr>
        <w:tab/>
      </w:r>
      <w:r w:rsidR="00B514F1" w:rsidRPr="00B514F1">
        <w:rPr>
          <w:rFonts w:ascii="Tahoma" w:hAnsi="Tahoma" w:cs="Tahoma"/>
          <w:sz w:val="24"/>
          <w:szCs w:val="24"/>
        </w:rPr>
        <w:t>The District has 100miles of coastline and is home to Strangford Lough, Carlingford Lough, a number of beaches and inland waterways including canals, rivers and lakes that all offer water-based activity opportunities including canoeing, kayaking, diving, bird watching, fishing, swimming, boating, yachting, jet skiing, pier jumping, ban</w:t>
      </w:r>
      <w:r w:rsidR="00B514F1">
        <w:rPr>
          <w:rFonts w:ascii="Tahoma" w:hAnsi="Tahoma" w:cs="Tahoma"/>
          <w:sz w:val="24"/>
          <w:szCs w:val="24"/>
        </w:rPr>
        <w:t>ana boating and wet bouldering</w:t>
      </w:r>
      <w:r w:rsidR="00B514F1" w:rsidRPr="00B514F1">
        <w:rPr>
          <w:rFonts w:ascii="Tahoma" w:hAnsi="Tahoma" w:cs="Tahoma"/>
          <w:sz w:val="24"/>
          <w:szCs w:val="24"/>
        </w:rPr>
        <w:t>.</w:t>
      </w:r>
    </w:p>
    <w:p w:rsidR="00B514F1" w:rsidRPr="006A70AD" w:rsidRDefault="000638DF" w:rsidP="006A70AD">
      <w:pPr>
        <w:ind w:left="720"/>
        <w:jc w:val="both"/>
        <w:rPr>
          <w:rFonts w:ascii="Tahoma" w:hAnsi="Tahoma" w:cs="Tahoma"/>
          <w:sz w:val="24"/>
          <w:szCs w:val="24"/>
        </w:rPr>
      </w:pPr>
      <w:r>
        <w:rPr>
          <w:rFonts w:ascii="Tahoma" w:hAnsi="Tahoma" w:cs="Tahoma"/>
          <w:sz w:val="24"/>
          <w:szCs w:val="24"/>
        </w:rPr>
        <w:t>(Appendix 8</w:t>
      </w:r>
      <w:r w:rsidR="00B514F1" w:rsidRPr="00B514F1">
        <w:rPr>
          <w:rFonts w:ascii="Tahoma" w:hAnsi="Tahoma" w:cs="Tahoma"/>
          <w:sz w:val="24"/>
          <w:szCs w:val="24"/>
        </w:rPr>
        <w:t xml:space="preserve"> provides further information on the outdoor recreat</w:t>
      </w:r>
      <w:r w:rsidR="006A70AD">
        <w:rPr>
          <w:rFonts w:ascii="Tahoma" w:hAnsi="Tahoma" w:cs="Tahoma"/>
          <w:sz w:val="24"/>
          <w:szCs w:val="24"/>
        </w:rPr>
        <w:t>ion provision in the District).</w:t>
      </w:r>
    </w:p>
    <w:p w:rsidR="00DC1388" w:rsidRPr="00646E6C" w:rsidRDefault="00FA5CBE" w:rsidP="006E5C35">
      <w:pPr>
        <w:jc w:val="both"/>
        <w:rPr>
          <w:rFonts w:ascii="Tahoma" w:hAnsi="Tahoma" w:cs="Tahoma"/>
          <w:sz w:val="24"/>
          <w:szCs w:val="24"/>
        </w:rPr>
      </w:pPr>
      <w:r>
        <w:rPr>
          <w:rFonts w:ascii="Tahoma" w:hAnsi="Tahoma" w:cs="Tahoma"/>
          <w:b/>
          <w:sz w:val="24"/>
          <w:szCs w:val="24"/>
        </w:rPr>
        <w:t>8</w:t>
      </w:r>
      <w:r w:rsidR="00646E6C">
        <w:rPr>
          <w:rFonts w:ascii="Tahoma" w:hAnsi="Tahoma" w:cs="Tahoma"/>
          <w:b/>
          <w:sz w:val="24"/>
          <w:szCs w:val="24"/>
        </w:rPr>
        <w:t xml:space="preserve">.0 </w:t>
      </w:r>
      <w:r w:rsidR="00646E6C">
        <w:rPr>
          <w:rFonts w:ascii="Tahoma" w:hAnsi="Tahoma" w:cs="Tahoma"/>
          <w:b/>
          <w:sz w:val="24"/>
          <w:szCs w:val="24"/>
        </w:rPr>
        <w:tab/>
      </w:r>
      <w:r w:rsidR="00AF37CD" w:rsidRPr="00AF37CD">
        <w:rPr>
          <w:rFonts w:ascii="Tahoma" w:hAnsi="Tahoma" w:cs="Tahoma"/>
          <w:b/>
          <w:sz w:val="24"/>
          <w:szCs w:val="24"/>
        </w:rPr>
        <w:t>Existing Indoor Recreation and Leisure</w:t>
      </w:r>
      <w:r w:rsidR="000D6422">
        <w:rPr>
          <w:rFonts w:ascii="Tahoma" w:hAnsi="Tahoma" w:cs="Tahoma"/>
          <w:b/>
          <w:sz w:val="24"/>
          <w:szCs w:val="24"/>
        </w:rPr>
        <w:t xml:space="preserve"> </w:t>
      </w:r>
    </w:p>
    <w:p w:rsidR="00EC7647" w:rsidRPr="00EC7647" w:rsidRDefault="00614551" w:rsidP="00EC7647">
      <w:pPr>
        <w:ind w:left="720" w:hanging="720"/>
        <w:jc w:val="both"/>
        <w:rPr>
          <w:rFonts w:ascii="Tahoma" w:hAnsi="Tahoma" w:cs="Tahoma"/>
          <w:sz w:val="24"/>
          <w:szCs w:val="24"/>
        </w:rPr>
      </w:pPr>
      <w:r>
        <w:rPr>
          <w:rFonts w:ascii="Tahoma" w:hAnsi="Tahoma" w:cs="Tahoma"/>
          <w:sz w:val="24"/>
          <w:szCs w:val="24"/>
        </w:rPr>
        <w:t>8</w:t>
      </w:r>
      <w:r w:rsidR="00646E6C">
        <w:rPr>
          <w:rFonts w:ascii="Tahoma" w:hAnsi="Tahoma" w:cs="Tahoma"/>
          <w:sz w:val="24"/>
          <w:szCs w:val="24"/>
        </w:rPr>
        <w:t xml:space="preserve">.1 </w:t>
      </w:r>
      <w:r w:rsidR="00646E6C">
        <w:rPr>
          <w:rFonts w:ascii="Tahoma" w:hAnsi="Tahoma" w:cs="Tahoma"/>
          <w:sz w:val="24"/>
          <w:szCs w:val="24"/>
        </w:rPr>
        <w:tab/>
      </w:r>
      <w:r w:rsidR="00EC7647" w:rsidRPr="00EC7647">
        <w:rPr>
          <w:rFonts w:ascii="Tahoma" w:hAnsi="Tahoma" w:cs="Tahoma"/>
          <w:sz w:val="24"/>
          <w:szCs w:val="24"/>
        </w:rPr>
        <w:t>Outdoor recreation and leisure facilities are supplemented by indoor facilities.  The Council provides a significant number of indoor leisure facilities in the District.  It is currently constructing replacement Leisure Centres in Newry and Downpatrick.  Both of these centres will include a swimming pool and will be in addition to existing swimming pool facilities in the Kilkeel Leisure Centre.  Each of the existing, and proposed, centres provide a number of other facilities including sauna, steam room, sports hall, activities hall, squash courts and fitness suite.</w:t>
      </w:r>
    </w:p>
    <w:p w:rsidR="00EC7647" w:rsidRPr="00EC7647" w:rsidRDefault="00BB5073" w:rsidP="00EC7647">
      <w:pPr>
        <w:ind w:left="720" w:hanging="720"/>
        <w:jc w:val="both"/>
        <w:rPr>
          <w:rFonts w:ascii="Tahoma" w:hAnsi="Tahoma" w:cs="Tahoma"/>
          <w:sz w:val="24"/>
          <w:szCs w:val="24"/>
        </w:rPr>
      </w:pPr>
      <w:r>
        <w:rPr>
          <w:rFonts w:ascii="Tahoma" w:hAnsi="Tahoma" w:cs="Tahoma"/>
          <w:sz w:val="24"/>
          <w:szCs w:val="24"/>
        </w:rPr>
        <w:t>8.2</w:t>
      </w:r>
      <w:r>
        <w:rPr>
          <w:rFonts w:ascii="Tahoma" w:hAnsi="Tahoma" w:cs="Tahoma"/>
          <w:sz w:val="24"/>
          <w:szCs w:val="24"/>
        </w:rPr>
        <w:tab/>
      </w:r>
      <w:r w:rsidR="00EC7647" w:rsidRPr="00EC7647">
        <w:rPr>
          <w:rFonts w:ascii="Tahoma" w:hAnsi="Tahoma" w:cs="Tahoma"/>
          <w:sz w:val="24"/>
          <w:szCs w:val="24"/>
        </w:rPr>
        <w:t>In addition to the leisure centres the Council also provides a number of indoor leisure and community centres throughout the District that provide a number of facilities including fitness suites, sports/ multi-purpose halls and meeting rooms.</w:t>
      </w:r>
    </w:p>
    <w:p w:rsidR="00EC7647" w:rsidRPr="00EC7647" w:rsidRDefault="00EC7647" w:rsidP="00EC7647">
      <w:pPr>
        <w:ind w:left="720" w:hanging="720"/>
        <w:jc w:val="both"/>
        <w:rPr>
          <w:rFonts w:ascii="Tahoma" w:hAnsi="Tahoma" w:cs="Tahoma"/>
          <w:sz w:val="24"/>
          <w:szCs w:val="24"/>
        </w:rPr>
      </w:pPr>
      <w:r>
        <w:rPr>
          <w:rFonts w:ascii="Tahoma" w:hAnsi="Tahoma" w:cs="Tahoma"/>
          <w:sz w:val="24"/>
          <w:szCs w:val="24"/>
        </w:rPr>
        <w:t xml:space="preserve">8.3 </w:t>
      </w:r>
      <w:r>
        <w:rPr>
          <w:rFonts w:ascii="Tahoma" w:hAnsi="Tahoma" w:cs="Tahoma"/>
          <w:sz w:val="24"/>
          <w:szCs w:val="24"/>
        </w:rPr>
        <w:tab/>
      </w:r>
      <w:r w:rsidRPr="00EC7647">
        <w:rPr>
          <w:rFonts w:ascii="Tahoma" w:hAnsi="Tahoma" w:cs="Tahoma"/>
          <w:sz w:val="24"/>
          <w:szCs w:val="24"/>
        </w:rPr>
        <w:t xml:space="preserve">The facilities provided by the Council are supplemented by those provided by some schools, GAA clubs, Churches and private enterprises such as fitness suites, including private gyms and hotels. </w:t>
      </w:r>
    </w:p>
    <w:p w:rsidR="00EC7647" w:rsidRPr="00EC7647" w:rsidRDefault="00EC7647" w:rsidP="00EC7647">
      <w:pPr>
        <w:ind w:left="720" w:hanging="720"/>
        <w:jc w:val="both"/>
        <w:rPr>
          <w:rFonts w:ascii="Tahoma" w:hAnsi="Tahoma" w:cs="Tahoma"/>
          <w:sz w:val="24"/>
          <w:szCs w:val="24"/>
        </w:rPr>
      </w:pPr>
      <w:r>
        <w:rPr>
          <w:rFonts w:ascii="Tahoma" w:hAnsi="Tahoma" w:cs="Tahoma"/>
          <w:sz w:val="24"/>
          <w:szCs w:val="24"/>
        </w:rPr>
        <w:lastRenderedPageBreak/>
        <w:t xml:space="preserve">8.4 </w:t>
      </w:r>
      <w:r>
        <w:rPr>
          <w:rFonts w:ascii="Tahoma" w:hAnsi="Tahoma" w:cs="Tahoma"/>
          <w:sz w:val="24"/>
          <w:szCs w:val="24"/>
        </w:rPr>
        <w:tab/>
      </w:r>
      <w:r w:rsidRPr="00EC7647">
        <w:rPr>
          <w:rFonts w:ascii="Tahoma" w:hAnsi="Tahoma" w:cs="Tahoma"/>
          <w:sz w:val="24"/>
          <w:szCs w:val="24"/>
        </w:rPr>
        <w:t xml:space="preserve">The Council’s Sports Strategy identified a number of facilities in the District that were considered to be accessible to the community.  These included 18 boxing clubs, 13 sports hall sites, 3 squash court facilities and 18 fitness gyms with </w:t>
      </w:r>
      <w:r w:rsidR="00942356">
        <w:rPr>
          <w:rFonts w:ascii="Tahoma" w:hAnsi="Tahoma" w:cs="Tahoma"/>
          <w:sz w:val="24"/>
          <w:szCs w:val="24"/>
        </w:rPr>
        <w:t>over 20 fitness stations.</w:t>
      </w:r>
    </w:p>
    <w:p w:rsidR="00EC7647" w:rsidRPr="00EC7647" w:rsidRDefault="00EC7647" w:rsidP="00EC7647">
      <w:pPr>
        <w:ind w:left="720" w:hanging="720"/>
        <w:jc w:val="both"/>
        <w:rPr>
          <w:rFonts w:ascii="Tahoma" w:hAnsi="Tahoma" w:cs="Tahoma"/>
          <w:sz w:val="24"/>
          <w:szCs w:val="24"/>
        </w:rPr>
      </w:pPr>
      <w:r>
        <w:rPr>
          <w:rFonts w:ascii="Tahoma" w:hAnsi="Tahoma" w:cs="Tahoma"/>
          <w:sz w:val="24"/>
          <w:szCs w:val="24"/>
        </w:rPr>
        <w:t>8.5</w:t>
      </w:r>
      <w:r>
        <w:rPr>
          <w:rFonts w:ascii="Tahoma" w:hAnsi="Tahoma" w:cs="Tahoma"/>
          <w:sz w:val="24"/>
          <w:szCs w:val="24"/>
        </w:rPr>
        <w:tab/>
      </w:r>
      <w:r w:rsidRPr="00EC7647">
        <w:rPr>
          <w:rFonts w:ascii="Tahoma" w:hAnsi="Tahoma" w:cs="Tahoma"/>
          <w:sz w:val="24"/>
          <w:szCs w:val="24"/>
        </w:rPr>
        <w:t>The District also benefits from a variety of other indoor leisure and recreation facilities including museums, art galleries, children</w:t>
      </w:r>
      <w:r w:rsidR="00806B93">
        <w:rPr>
          <w:rFonts w:ascii="Tahoma" w:hAnsi="Tahoma" w:cs="Tahoma"/>
          <w:sz w:val="24"/>
          <w:szCs w:val="24"/>
        </w:rPr>
        <w:t>’</w:t>
      </w:r>
      <w:r w:rsidRPr="00EC7647">
        <w:rPr>
          <w:rFonts w:ascii="Tahoma" w:hAnsi="Tahoma" w:cs="Tahoma"/>
          <w:sz w:val="24"/>
          <w:szCs w:val="24"/>
        </w:rPr>
        <w:t>s indoor play centres and entertainment venues including restaurants, pubs, nightclubs, cinemas, bingo halls and amusements arcades located primarily in the larger settlements across the District.</w:t>
      </w:r>
    </w:p>
    <w:p w:rsidR="00EC7647" w:rsidRPr="00EC7647" w:rsidRDefault="00EC7647" w:rsidP="00EC7647">
      <w:pPr>
        <w:jc w:val="both"/>
        <w:rPr>
          <w:rFonts w:ascii="Tahoma" w:hAnsi="Tahoma" w:cs="Tahoma"/>
          <w:sz w:val="24"/>
          <w:szCs w:val="24"/>
          <w:u w:val="single"/>
        </w:rPr>
      </w:pPr>
      <w:r>
        <w:rPr>
          <w:rFonts w:ascii="Tahoma" w:hAnsi="Tahoma" w:cs="Tahoma"/>
          <w:sz w:val="24"/>
          <w:szCs w:val="24"/>
        </w:rPr>
        <w:t xml:space="preserve">8.6 </w:t>
      </w:r>
      <w:r>
        <w:rPr>
          <w:rFonts w:ascii="Tahoma" w:hAnsi="Tahoma" w:cs="Tahoma"/>
          <w:sz w:val="24"/>
          <w:szCs w:val="24"/>
        </w:rPr>
        <w:tab/>
      </w:r>
      <w:r w:rsidRPr="00EC7647">
        <w:rPr>
          <w:rFonts w:ascii="Tahoma" w:hAnsi="Tahoma" w:cs="Tahoma"/>
          <w:sz w:val="24"/>
          <w:szCs w:val="24"/>
        </w:rPr>
        <w:t>-Future Plans</w:t>
      </w:r>
    </w:p>
    <w:p w:rsidR="00EC7647" w:rsidRPr="00EC7647" w:rsidRDefault="00EC7647" w:rsidP="00EC7647">
      <w:pPr>
        <w:ind w:left="720"/>
        <w:jc w:val="both"/>
        <w:rPr>
          <w:rFonts w:ascii="Tahoma" w:hAnsi="Tahoma" w:cs="Tahoma"/>
          <w:sz w:val="24"/>
          <w:szCs w:val="24"/>
        </w:rPr>
      </w:pPr>
      <w:r w:rsidRPr="00EC7647">
        <w:rPr>
          <w:rFonts w:ascii="Tahoma" w:hAnsi="Tahoma" w:cs="Tahoma"/>
          <w:sz w:val="24"/>
          <w:szCs w:val="24"/>
        </w:rPr>
        <w:t xml:space="preserve">The vision of the Council’s Sports Facility Strategy is the ‘Development of an evidence based assessment of facility need, which will inform and prioritise future investment in and development of, a network of high quality sports facilities, addressing the needs for increased community participation’ in the District. </w:t>
      </w:r>
    </w:p>
    <w:p w:rsidR="00EC7647" w:rsidRPr="00EC7647" w:rsidRDefault="00EC7647" w:rsidP="00EC7647">
      <w:pPr>
        <w:ind w:left="720" w:hanging="720"/>
        <w:jc w:val="both"/>
        <w:rPr>
          <w:rFonts w:ascii="Tahoma" w:hAnsi="Tahoma" w:cs="Tahoma"/>
          <w:sz w:val="24"/>
          <w:szCs w:val="24"/>
        </w:rPr>
      </w:pPr>
      <w:r>
        <w:rPr>
          <w:rFonts w:ascii="Tahoma" w:hAnsi="Tahoma" w:cs="Tahoma"/>
          <w:sz w:val="24"/>
          <w:szCs w:val="24"/>
        </w:rPr>
        <w:t>8.7</w:t>
      </w:r>
      <w:r>
        <w:rPr>
          <w:rFonts w:ascii="Tahoma" w:hAnsi="Tahoma" w:cs="Tahoma"/>
          <w:sz w:val="24"/>
          <w:szCs w:val="24"/>
        </w:rPr>
        <w:tab/>
      </w:r>
      <w:r w:rsidRPr="00EC7647">
        <w:rPr>
          <w:rFonts w:ascii="Tahoma" w:hAnsi="Tahoma" w:cs="Tahoma"/>
          <w:sz w:val="24"/>
          <w:szCs w:val="24"/>
        </w:rPr>
        <w:t>The Council in its Sports Strategy identified gaps in the District’s sports provision and noted it has committed to</w:t>
      </w:r>
      <w:r w:rsidR="00BB5073">
        <w:rPr>
          <w:rFonts w:ascii="Tahoma" w:hAnsi="Tahoma" w:cs="Tahoma"/>
          <w:sz w:val="24"/>
          <w:szCs w:val="24"/>
        </w:rPr>
        <w:t xml:space="preserve"> providing</w:t>
      </w:r>
      <w:r w:rsidRPr="00EC7647">
        <w:rPr>
          <w:rFonts w:ascii="Tahoma" w:hAnsi="Tahoma" w:cs="Tahoma"/>
          <w:sz w:val="24"/>
          <w:szCs w:val="24"/>
        </w:rPr>
        <w:t>:</w:t>
      </w:r>
    </w:p>
    <w:p w:rsidR="00EC7647" w:rsidRPr="00436BDC" w:rsidRDefault="00EC7647" w:rsidP="00FF1CF9">
      <w:pPr>
        <w:pStyle w:val="ListParagraph"/>
        <w:numPr>
          <w:ilvl w:val="2"/>
          <w:numId w:val="12"/>
        </w:numPr>
        <w:jc w:val="both"/>
        <w:rPr>
          <w:rFonts w:ascii="Tahoma" w:hAnsi="Tahoma" w:cs="Tahoma"/>
          <w:sz w:val="24"/>
          <w:szCs w:val="24"/>
        </w:rPr>
      </w:pPr>
      <w:r w:rsidRPr="00436BDC">
        <w:rPr>
          <w:rFonts w:ascii="Tahoma" w:hAnsi="Tahoma" w:cs="Tahoma"/>
          <w:sz w:val="24"/>
          <w:szCs w:val="24"/>
        </w:rPr>
        <w:t>36 badminton court sports hall spaces which will meet the projected need until 2037</w:t>
      </w:r>
    </w:p>
    <w:p w:rsidR="00EC7647" w:rsidRPr="00436BDC" w:rsidRDefault="00BB5073" w:rsidP="00FF1CF9">
      <w:pPr>
        <w:pStyle w:val="ListParagraph"/>
        <w:numPr>
          <w:ilvl w:val="2"/>
          <w:numId w:val="12"/>
        </w:numPr>
        <w:jc w:val="both"/>
        <w:rPr>
          <w:rFonts w:ascii="Tahoma" w:hAnsi="Tahoma" w:cs="Tahoma"/>
          <w:sz w:val="24"/>
          <w:szCs w:val="24"/>
        </w:rPr>
      </w:pPr>
      <w:r>
        <w:rPr>
          <w:rFonts w:ascii="Tahoma" w:hAnsi="Tahoma" w:cs="Tahoma"/>
          <w:sz w:val="24"/>
          <w:szCs w:val="24"/>
        </w:rPr>
        <w:t>a</w:t>
      </w:r>
      <w:r w:rsidR="00EC7647" w:rsidRPr="00436BDC">
        <w:rPr>
          <w:rFonts w:ascii="Tahoma" w:hAnsi="Tahoma" w:cs="Tahoma"/>
          <w:sz w:val="24"/>
          <w:szCs w:val="24"/>
        </w:rPr>
        <w:t>dditional water space will be required by 2037 (approximately 212sqm)</w:t>
      </w:r>
    </w:p>
    <w:p w:rsidR="00EC7647" w:rsidRPr="00436BDC" w:rsidRDefault="00EC7647" w:rsidP="00FF1CF9">
      <w:pPr>
        <w:pStyle w:val="ListParagraph"/>
        <w:numPr>
          <w:ilvl w:val="2"/>
          <w:numId w:val="12"/>
        </w:numPr>
        <w:jc w:val="both"/>
        <w:rPr>
          <w:rFonts w:ascii="Tahoma" w:hAnsi="Tahoma" w:cs="Tahoma"/>
          <w:sz w:val="24"/>
          <w:szCs w:val="24"/>
        </w:rPr>
      </w:pPr>
      <w:r w:rsidRPr="00436BDC">
        <w:rPr>
          <w:rFonts w:ascii="Tahoma" w:hAnsi="Tahoma" w:cs="Tahoma"/>
          <w:sz w:val="24"/>
          <w:szCs w:val="24"/>
        </w:rPr>
        <w:t>an all-weather pitch at Saintfield to replace the out-dated shale hockey pitch</w:t>
      </w:r>
    </w:p>
    <w:p w:rsidR="00EC7647" w:rsidRPr="00436BDC" w:rsidRDefault="00EC7647" w:rsidP="00FF1CF9">
      <w:pPr>
        <w:pStyle w:val="ListParagraph"/>
        <w:numPr>
          <w:ilvl w:val="2"/>
          <w:numId w:val="12"/>
        </w:numPr>
        <w:jc w:val="both"/>
        <w:rPr>
          <w:rFonts w:ascii="Tahoma" w:hAnsi="Tahoma" w:cs="Tahoma"/>
          <w:sz w:val="24"/>
          <w:szCs w:val="24"/>
        </w:rPr>
      </w:pPr>
      <w:r w:rsidRPr="00436BDC">
        <w:rPr>
          <w:rFonts w:ascii="Tahoma" w:hAnsi="Tahoma" w:cs="Tahoma"/>
          <w:sz w:val="24"/>
          <w:szCs w:val="24"/>
        </w:rPr>
        <w:t>a tennis bubble to provide all year round tennis at Newry and Newcastle Tennis Clubs</w:t>
      </w:r>
    </w:p>
    <w:p w:rsidR="00EC7647" w:rsidRPr="00436BDC" w:rsidRDefault="00EC7647" w:rsidP="00FF1CF9">
      <w:pPr>
        <w:pStyle w:val="ListParagraph"/>
        <w:numPr>
          <w:ilvl w:val="2"/>
          <w:numId w:val="12"/>
        </w:numPr>
        <w:jc w:val="both"/>
        <w:rPr>
          <w:rFonts w:ascii="Tahoma" w:hAnsi="Tahoma" w:cs="Tahoma"/>
          <w:sz w:val="24"/>
          <w:szCs w:val="24"/>
        </w:rPr>
      </w:pPr>
      <w:r w:rsidRPr="00436BDC">
        <w:rPr>
          <w:rFonts w:ascii="Tahoma" w:hAnsi="Tahoma" w:cs="Tahoma"/>
          <w:sz w:val="24"/>
          <w:szCs w:val="24"/>
        </w:rPr>
        <w:t>each DEA with a sports hub over time</w:t>
      </w:r>
    </w:p>
    <w:p w:rsidR="00EC7647" w:rsidRPr="00EC7647" w:rsidRDefault="00EC7647" w:rsidP="00EC7647">
      <w:pPr>
        <w:jc w:val="both"/>
        <w:rPr>
          <w:rFonts w:ascii="Tahoma" w:hAnsi="Tahoma" w:cs="Tahoma"/>
          <w:sz w:val="24"/>
          <w:szCs w:val="24"/>
        </w:rPr>
      </w:pPr>
      <w:r>
        <w:rPr>
          <w:rFonts w:ascii="Tahoma" w:hAnsi="Tahoma" w:cs="Tahoma"/>
          <w:sz w:val="24"/>
          <w:szCs w:val="24"/>
        </w:rPr>
        <w:t xml:space="preserve"> </w:t>
      </w:r>
      <w:r>
        <w:rPr>
          <w:rFonts w:ascii="Tahoma" w:hAnsi="Tahoma" w:cs="Tahoma"/>
          <w:sz w:val="24"/>
          <w:szCs w:val="24"/>
        </w:rPr>
        <w:tab/>
      </w:r>
      <w:r w:rsidRPr="00EC7647">
        <w:rPr>
          <w:rFonts w:ascii="Tahoma" w:hAnsi="Tahoma" w:cs="Tahoma"/>
          <w:sz w:val="24"/>
          <w:szCs w:val="24"/>
        </w:rPr>
        <w:t>It also</w:t>
      </w:r>
      <w:r w:rsidR="00BB5073">
        <w:rPr>
          <w:rFonts w:ascii="Tahoma" w:hAnsi="Tahoma" w:cs="Tahoma"/>
          <w:sz w:val="24"/>
          <w:szCs w:val="24"/>
        </w:rPr>
        <w:t xml:space="preserve"> identified</w:t>
      </w:r>
      <w:r w:rsidRPr="00EC7647">
        <w:rPr>
          <w:rFonts w:ascii="Tahoma" w:hAnsi="Tahoma" w:cs="Tahoma"/>
          <w:sz w:val="24"/>
          <w:szCs w:val="24"/>
        </w:rPr>
        <w:t>:</w:t>
      </w:r>
    </w:p>
    <w:p w:rsidR="00EC7647" w:rsidRPr="00436BDC" w:rsidRDefault="00EC7647" w:rsidP="00FF1CF9">
      <w:pPr>
        <w:pStyle w:val="ListParagraph"/>
        <w:numPr>
          <w:ilvl w:val="0"/>
          <w:numId w:val="13"/>
        </w:numPr>
        <w:jc w:val="both"/>
        <w:rPr>
          <w:rFonts w:ascii="Tahoma" w:hAnsi="Tahoma" w:cs="Tahoma"/>
          <w:sz w:val="24"/>
          <w:szCs w:val="24"/>
        </w:rPr>
      </w:pPr>
      <w:r w:rsidRPr="00436BDC">
        <w:rPr>
          <w:rFonts w:ascii="Tahoma" w:hAnsi="Tahoma" w:cs="Tahoma"/>
          <w:sz w:val="24"/>
          <w:szCs w:val="24"/>
        </w:rPr>
        <w:t>the need for an athletic facility in and around Downpatrick/ Newcastle</w:t>
      </w:r>
    </w:p>
    <w:p w:rsidR="00EC7647" w:rsidRPr="00436BDC" w:rsidRDefault="00EC7647" w:rsidP="00FF1CF9">
      <w:pPr>
        <w:pStyle w:val="ListParagraph"/>
        <w:numPr>
          <w:ilvl w:val="0"/>
          <w:numId w:val="13"/>
        </w:numPr>
        <w:jc w:val="both"/>
        <w:rPr>
          <w:rFonts w:ascii="Tahoma" w:hAnsi="Tahoma" w:cs="Tahoma"/>
          <w:sz w:val="24"/>
          <w:szCs w:val="24"/>
        </w:rPr>
      </w:pPr>
      <w:proofErr w:type="gramStart"/>
      <w:r w:rsidRPr="00436BDC">
        <w:rPr>
          <w:rFonts w:ascii="Tahoma" w:hAnsi="Tahoma" w:cs="Tahoma"/>
          <w:sz w:val="24"/>
          <w:szCs w:val="24"/>
        </w:rPr>
        <w:t>that</w:t>
      </w:r>
      <w:proofErr w:type="gramEnd"/>
      <w:r w:rsidRPr="00436BDC">
        <w:rPr>
          <w:rFonts w:ascii="Tahoma" w:hAnsi="Tahoma" w:cs="Tahoma"/>
          <w:sz w:val="24"/>
          <w:szCs w:val="24"/>
        </w:rPr>
        <w:t xml:space="preserve"> yachting and wet sports facilities could be enhanced particularly at Annalong, Newcastle and Dundrum.  </w:t>
      </w:r>
    </w:p>
    <w:p w:rsidR="00805F66" w:rsidRPr="00B7227D" w:rsidRDefault="00EC7647" w:rsidP="00805F66">
      <w:pPr>
        <w:pStyle w:val="ListParagraph"/>
        <w:numPr>
          <w:ilvl w:val="0"/>
          <w:numId w:val="13"/>
        </w:numPr>
        <w:jc w:val="both"/>
        <w:rPr>
          <w:rFonts w:ascii="Tahoma" w:hAnsi="Tahoma" w:cs="Tahoma"/>
          <w:sz w:val="24"/>
          <w:szCs w:val="24"/>
        </w:rPr>
      </w:pPr>
      <w:proofErr w:type="gramStart"/>
      <w:r w:rsidRPr="00436BDC">
        <w:rPr>
          <w:rFonts w:ascii="Tahoma" w:hAnsi="Tahoma" w:cs="Tahoma"/>
          <w:sz w:val="24"/>
          <w:szCs w:val="24"/>
        </w:rPr>
        <w:t>that</w:t>
      </w:r>
      <w:proofErr w:type="gramEnd"/>
      <w:r w:rsidRPr="00436BDC">
        <w:rPr>
          <w:rFonts w:ascii="Tahoma" w:hAnsi="Tahoma" w:cs="Tahoma"/>
          <w:sz w:val="24"/>
          <w:szCs w:val="24"/>
        </w:rPr>
        <w:t xml:space="preserve"> use of</w:t>
      </w:r>
      <w:r w:rsidR="00BB5073">
        <w:rPr>
          <w:rFonts w:ascii="Tahoma" w:hAnsi="Tahoma" w:cs="Tahoma"/>
          <w:sz w:val="24"/>
          <w:szCs w:val="24"/>
        </w:rPr>
        <w:t xml:space="preserve"> the</w:t>
      </w:r>
      <w:r w:rsidRPr="00436BDC">
        <w:rPr>
          <w:rFonts w:ascii="Tahoma" w:hAnsi="Tahoma" w:cs="Tahoma"/>
          <w:sz w:val="24"/>
          <w:szCs w:val="24"/>
        </w:rPr>
        <w:t xml:space="preserve"> Newry Canal and disused quarries could also be improved.</w:t>
      </w:r>
    </w:p>
    <w:p w:rsidR="00682A8E" w:rsidRPr="00BB5073" w:rsidRDefault="00614551" w:rsidP="001A04EC">
      <w:pPr>
        <w:ind w:left="709" w:hanging="720"/>
        <w:jc w:val="both"/>
        <w:rPr>
          <w:rFonts w:ascii="Arial" w:eastAsia="Calibri" w:hAnsi="Arial" w:cs="Calibri"/>
        </w:rPr>
      </w:pPr>
      <w:r>
        <w:rPr>
          <w:rFonts w:ascii="Tahoma" w:hAnsi="Tahoma" w:cs="Tahoma"/>
          <w:b/>
          <w:sz w:val="24"/>
          <w:szCs w:val="24"/>
          <w:lang w:val="en-US"/>
        </w:rPr>
        <w:t>9</w:t>
      </w:r>
      <w:r w:rsidR="00CE59A6">
        <w:rPr>
          <w:rFonts w:ascii="Tahoma" w:hAnsi="Tahoma" w:cs="Tahoma"/>
          <w:b/>
          <w:sz w:val="24"/>
          <w:szCs w:val="24"/>
          <w:lang w:val="en-US"/>
        </w:rPr>
        <w:t>.0</w:t>
      </w:r>
      <w:r w:rsidR="00CE59A6">
        <w:rPr>
          <w:rFonts w:ascii="Tahoma" w:hAnsi="Tahoma" w:cs="Tahoma"/>
          <w:b/>
          <w:sz w:val="24"/>
          <w:szCs w:val="24"/>
          <w:lang w:val="en-US"/>
        </w:rPr>
        <w:tab/>
      </w:r>
      <w:r w:rsidR="00682A8E">
        <w:rPr>
          <w:rFonts w:ascii="Tahoma" w:hAnsi="Tahoma" w:cs="Tahoma"/>
          <w:b/>
          <w:sz w:val="24"/>
          <w:szCs w:val="24"/>
          <w:lang w:val="en-US"/>
        </w:rPr>
        <w:t xml:space="preserve">Open Space within </w:t>
      </w:r>
      <w:r w:rsidR="002372BB">
        <w:rPr>
          <w:rFonts w:ascii="Tahoma" w:hAnsi="Tahoma" w:cs="Tahoma"/>
          <w:b/>
          <w:sz w:val="24"/>
          <w:szCs w:val="24"/>
          <w:lang w:val="en-US"/>
        </w:rPr>
        <w:t xml:space="preserve">Residential </w:t>
      </w:r>
      <w:r w:rsidR="002372BB" w:rsidRPr="00682A8E">
        <w:rPr>
          <w:rFonts w:ascii="Tahoma" w:hAnsi="Tahoma" w:cs="Tahoma"/>
          <w:b/>
          <w:sz w:val="24"/>
          <w:szCs w:val="24"/>
          <w:lang w:val="en-US"/>
        </w:rPr>
        <w:t>Areas</w:t>
      </w:r>
    </w:p>
    <w:p w:rsidR="00635FBF" w:rsidRPr="00635FBF" w:rsidRDefault="00614551" w:rsidP="00635FBF">
      <w:pPr>
        <w:ind w:left="720" w:hanging="720"/>
        <w:jc w:val="both"/>
        <w:rPr>
          <w:rFonts w:ascii="Tahoma" w:hAnsi="Tahoma" w:cs="Tahoma"/>
          <w:sz w:val="24"/>
          <w:szCs w:val="24"/>
        </w:rPr>
      </w:pPr>
      <w:r>
        <w:rPr>
          <w:rFonts w:ascii="Tahoma" w:hAnsi="Tahoma" w:cs="Tahoma"/>
          <w:sz w:val="24"/>
          <w:szCs w:val="24"/>
          <w:lang w:val="en-US"/>
        </w:rPr>
        <w:t>9</w:t>
      </w:r>
      <w:r w:rsidR="00CE59A6">
        <w:rPr>
          <w:rFonts w:ascii="Tahoma" w:hAnsi="Tahoma" w:cs="Tahoma"/>
          <w:sz w:val="24"/>
          <w:szCs w:val="24"/>
          <w:lang w:val="en-US"/>
        </w:rPr>
        <w:t xml:space="preserve">.1   </w:t>
      </w:r>
      <w:r w:rsidR="00BB5073">
        <w:rPr>
          <w:rFonts w:ascii="Tahoma" w:hAnsi="Tahoma" w:cs="Tahoma"/>
          <w:sz w:val="24"/>
          <w:szCs w:val="24"/>
          <w:lang w:val="en-US"/>
        </w:rPr>
        <w:tab/>
      </w:r>
      <w:r w:rsidR="00682A8E" w:rsidRPr="00682A8E">
        <w:rPr>
          <w:rFonts w:ascii="Tahoma" w:hAnsi="Tahoma" w:cs="Tahoma"/>
          <w:sz w:val="24"/>
          <w:szCs w:val="24"/>
          <w:lang w:val="en-US"/>
        </w:rPr>
        <w:t>This includes formal and informal play areas for children. While facilities for adults and youths may be located within a reasonable distance of housing areas it is imperative that children’s play areas are immediately adjacent</w:t>
      </w:r>
      <w:r w:rsidR="00682A8E">
        <w:rPr>
          <w:rFonts w:ascii="Tahoma" w:hAnsi="Tahoma" w:cs="Tahoma"/>
          <w:sz w:val="24"/>
          <w:szCs w:val="24"/>
          <w:lang w:val="en-US"/>
        </w:rPr>
        <w:t xml:space="preserve"> to or within such area</w:t>
      </w:r>
      <w:r w:rsidR="00F42D3A">
        <w:rPr>
          <w:rFonts w:ascii="Tahoma" w:hAnsi="Tahoma" w:cs="Tahoma"/>
          <w:sz w:val="24"/>
          <w:szCs w:val="24"/>
          <w:lang w:val="en-US"/>
        </w:rPr>
        <w:t xml:space="preserve">s.  </w:t>
      </w:r>
      <w:r w:rsidR="00682A8E" w:rsidRPr="00682A8E">
        <w:rPr>
          <w:rFonts w:ascii="Tahoma" w:hAnsi="Tahoma" w:cs="Tahoma"/>
          <w:sz w:val="24"/>
          <w:szCs w:val="24"/>
          <w:lang w:val="en-US"/>
        </w:rPr>
        <w:t>PPS 8 Open Space, S</w:t>
      </w:r>
      <w:r w:rsidR="00BB5073">
        <w:rPr>
          <w:rFonts w:ascii="Tahoma" w:hAnsi="Tahoma" w:cs="Tahoma"/>
          <w:sz w:val="24"/>
          <w:szCs w:val="24"/>
          <w:lang w:val="en-US"/>
        </w:rPr>
        <w:t xml:space="preserve">port &amp; </w:t>
      </w:r>
      <w:r w:rsidR="00B7227D">
        <w:rPr>
          <w:rFonts w:ascii="Tahoma" w:hAnsi="Tahoma" w:cs="Tahoma"/>
          <w:sz w:val="24"/>
          <w:szCs w:val="24"/>
          <w:lang w:val="en-US"/>
        </w:rPr>
        <w:t xml:space="preserve">Outdoor </w:t>
      </w:r>
      <w:r w:rsidR="00BB5073">
        <w:rPr>
          <w:rFonts w:ascii="Tahoma" w:hAnsi="Tahoma" w:cs="Tahoma"/>
          <w:sz w:val="24"/>
          <w:szCs w:val="24"/>
          <w:lang w:val="en-US"/>
        </w:rPr>
        <w:t>Recreation, Policy OS 2 s</w:t>
      </w:r>
      <w:r w:rsidR="00635FBF">
        <w:rPr>
          <w:rFonts w:ascii="Tahoma" w:hAnsi="Tahoma" w:cs="Tahoma"/>
          <w:sz w:val="24"/>
          <w:szCs w:val="24"/>
          <w:lang w:val="en-US"/>
        </w:rPr>
        <w:t xml:space="preserve">tates that </w:t>
      </w:r>
      <w:r w:rsidR="00B7227D">
        <w:rPr>
          <w:rFonts w:ascii="Tahoma" w:hAnsi="Tahoma" w:cs="Tahoma"/>
          <w:sz w:val="24"/>
          <w:szCs w:val="24"/>
          <w:lang w:val="en-US"/>
        </w:rPr>
        <w:t>new residential developments</w:t>
      </w:r>
      <w:r w:rsidR="00E04344">
        <w:rPr>
          <w:rFonts w:ascii="Tahoma" w:hAnsi="Tahoma" w:cs="Tahoma"/>
          <w:sz w:val="24"/>
          <w:szCs w:val="24"/>
          <w:lang w:val="en-US"/>
        </w:rPr>
        <w:t xml:space="preserve"> for 25 units or more, or on site of one hectare or more,</w:t>
      </w:r>
      <w:r w:rsidR="00B7227D">
        <w:rPr>
          <w:rFonts w:ascii="Tahoma" w:hAnsi="Tahoma" w:cs="Tahoma"/>
          <w:sz w:val="24"/>
          <w:szCs w:val="24"/>
          <w:lang w:val="en-US"/>
        </w:rPr>
        <w:t xml:space="preserve"> </w:t>
      </w:r>
      <w:r w:rsidR="00B7227D">
        <w:rPr>
          <w:rFonts w:ascii="Tahoma" w:hAnsi="Tahoma" w:cs="Tahoma"/>
          <w:sz w:val="24"/>
          <w:szCs w:val="24"/>
          <w:lang w:val="en-US"/>
        </w:rPr>
        <w:lastRenderedPageBreak/>
        <w:t xml:space="preserve">will </w:t>
      </w:r>
      <w:r w:rsidR="00E04344">
        <w:rPr>
          <w:rFonts w:ascii="Tahoma" w:hAnsi="Tahoma" w:cs="Tahoma"/>
          <w:sz w:val="24"/>
          <w:szCs w:val="24"/>
          <w:lang w:val="en-US"/>
        </w:rPr>
        <w:t>only be permitted where public</w:t>
      </w:r>
      <w:r w:rsidR="00B7227D">
        <w:rPr>
          <w:rFonts w:ascii="Tahoma" w:hAnsi="Tahoma" w:cs="Tahoma"/>
          <w:sz w:val="24"/>
          <w:szCs w:val="24"/>
          <w:lang w:val="en-US"/>
        </w:rPr>
        <w:t xml:space="preserve"> open space is provided</w:t>
      </w:r>
      <w:r w:rsidR="00E04344">
        <w:rPr>
          <w:rFonts w:ascii="Tahoma" w:hAnsi="Tahoma" w:cs="Tahoma"/>
          <w:sz w:val="24"/>
          <w:szCs w:val="24"/>
          <w:lang w:val="en-US"/>
        </w:rPr>
        <w:t xml:space="preserve"> as an integral part of the development</w:t>
      </w:r>
      <w:r w:rsidR="00B7227D">
        <w:rPr>
          <w:rFonts w:ascii="Tahoma" w:hAnsi="Tahoma" w:cs="Tahoma"/>
          <w:sz w:val="24"/>
          <w:szCs w:val="24"/>
          <w:lang w:val="en-US"/>
        </w:rPr>
        <w:t>.</w:t>
      </w:r>
      <w:r w:rsidR="00E04344">
        <w:rPr>
          <w:rFonts w:ascii="Tahoma" w:hAnsi="Tahoma" w:cs="Tahoma"/>
          <w:sz w:val="24"/>
          <w:szCs w:val="24"/>
          <w:lang w:val="en-US"/>
        </w:rPr>
        <w:t xml:space="preserve">  There are some exceptions to this requirement e.g apartment developments or specialized housing where a reasonable level of private communal open space is provided.  Otherwise, where public open space is required,</w:t>
      </w:r>
      <w:r w:rsidR="00635FBF" w:rsidRPr="00635FBF">
        <w:rPr>
          <w:rFonts w:ascii="Tahoma" w:hAnsi="Tahoma" w:cs="Tahoma"/>
          <w:sz w:val="24"/>
          <w:szCs w:val="24"/>
        </w:rPr>
        <w:t xml:space="preserve"> the precise amount, location, ty</w:t>
      </w:r>
      <w:r w:rsidR="00E04344">
        <w:rPr>
          <w:rFonts w:ascii="Tahoma" w:hAnsi="Tahoma" w:cs="Tahoma"/>
          <w:sz w:val="24"/>
          <w:szCs w:val="24"/>
        </w:rPr>
        <w:t>pe and design of such provision</w:t>
      </w:r>
      <w:r w:rsidR="00635FBF" w:rsidRPr="00635FBF">
        <w:rPr>
          <w:rFonts w:ascii="Tahoma" w:hAnsi="Tahoma" w:cs="Tahoma"/>
          <w:sz w:val="24"/>
          <w:szCs w:val="24"/>
        </w:rPr>
        <w:t>,</w:t>
      </w:r>
      <w:r w:rsidR="00E04344">
        <w:rPr>
          <w:rFonts w:ascii="Tahoma" w:hAnsi="Tahoma" w:cs="Tahoma"/>
          <w:sz w:val="24"/>
          <w:szCs w:val="24"/>
        </w:rPr>
        <w:t xml:space="preserve"> will be negotiated with applicants </w:t>
      </w:r>
      <w:r w:rsidR="00635FBF" w:rsidRPr="00635FBF">
        <w:rPr>
          <w:rFonts w:ascii="Tahoma" w:hAnsi="Tahoma" w:cs="Tahoma"/>
          <w:sz w:val="24"/>
          <w:szCs w:val="24"/>
        </w:rPr>
        <w:t xml:space="preserve">having regard to the following: </w:t>
      </w:r>
    </w:p>
    <w:p w:rsidR="00635FBF" w:rsidRPr="00635FBF" w:rsidRDefault="00635FBF" w:rsidP="00FF1CF9">
      <w:pPr>
        <w:pStyle w:val="ListParagraph"/>
        <w:numPr>
          <w:ilvl w:val="0"/>
          <w:numId w:val="22"/>
        </w:numPr>
        <w:jc w:val="both"/>
        <w:rPr>
          <w:rFonts w:ascii="Tahoma" w:hAnsi="Tahoma" w:cs="Tahoma"/>
          <w:sz w:val="24"/>
          <w:szCs w:val="24"/>
        </w:rPr>
      </w:pPr>
      <w:r w:rsidRPr="00635FBF">
        <w:rPr>
          <w:rFonts w:ascii="Tahoma" w:hAnsi="Tahoma" w:cs="Tahoma"/>
          <w:sz w:val="24"/>
          <w:szCs w:val="24"/>
        </w:rPr>
        <w:t xml:space="preserve">A normal expectation will be at least 10% of the total site area; </w:t>
      </w:r>
    </w:p>
    <w:p w:rsidR="00635FBF" w:rsidRPr="00635FBF" w:rsidRDefault="00635FBF" w:rsidP="00FF1CF9">
      <w:pPr>
        <w:pStyle w:val="ListParagraph"/>
        <w:numPr>
          <w:ilvl w:val="0"/>
          <w:numId w:val="22"/>
        </w:numPr>
        <w:jc w:val="both"/>
        <w:rPr>
          <w:rFonts w:ascii="Tahoma" w:hAnsi="Tahoma" w:cs="Tahoma"/>
          <w:sz w:val="24"/>
          <w:szCs w:val="24"/>
        </w:rPr>
      </w:pPr>
      <w:r w:rsidRPr="00635FBF">
        <w:rPr>
          <w:rFonts w:ascii="Tahoma" w:hAnsi="Tahoma" w:cs="Tahoma"/>
          <w:sz w:val="24"/>
          <w:szCs w:val="24"/>
        </w:rPr>
        <w:t>For residential development of 300 units or more, or for development sites of 15 hectares or more, a normal expectation will be around 15% of the total site area; a</w:t>
      </w:r>
      <w:r w:rsidR="00E04344">
        <w:rPr>
          <w:rFonts w:ascii="Tahoma" w:hAnsi="Tahoma" w:cs="Tahoma"/>
          <w:sz w:val="24"/>
          <w:szCs w:val="24"/>
        </w:rPr>
        <w:t>nd</w:t>
      </w:r>
    </w:p>
    <w:p w:rsidR="00635FBF" w:rsidRPr="00635FBF" w:rsidRDefault="00635FBF" w:rsidP="00FF1CF9">
      <w:pPr>
        <w:pStyle w:val="ListParagraph"/>
        <w:numPr>
          <w:ilvl w:val="0"/>
          <w:numId w:val="22"/>
        </w:numPr>
        <w:jc w:val="both"/>
        <w:rPr>
          <w:rFonts w:ascii="Tahoma" w:hAnsi="Tahoma" w:cs="Tahoma"/>
          <w:sz w:val="24"/>
          <w:szCs w:val="24"/>
        </w:rPr>
      </w:pPr>
      <w:r w:rsidRPr="00635FBF">
        <w:rPr>
          <w:rFonts w:ascii="Tahoma" w:hAnsi="Tahoma" w:cs="Tahoma"/>
          <w:sz w:val="24"/>
          <w:szCs w:val="24"/>
        </w:rPr>
        <w:t>Provision at a rate less than 10% of the total site area may be acceptable where the residential development is located within a town or city centre</w:t>
      </w:r>
      <w:r w:rsidR="00E04344">
        <w:rPr>
          <w:rFonts w:ascii="Tahoma" w:hAnsi="Tahoma" w:cs="Tahoma"/>
          <w:sz w:val="24"/>
          <w:szCs w:val="24"/>
        </w:rPr>
        <w:t>;</w:t>
      </w:r>
      <w:r w:rsidRPr="00635FBF">
        <w:rPr>
          <w:rFonts w:ascii="Tahoma" w:hAnsi="Tahoma" w:cs="Tahoma"/>
          <w:sz w:val="24"/>
          <w:szCs w:val="24"/>
        </w:rPr>
        <w:t xml:space="preserve"> is close to and would benefit from ease of access to areas of existing public open space</w:t>
      </w:r>
      <w:r w:rsidR="00E04344">
        <w:rPr>
          <w:rFonts w:ascii="Tahoma" w:hAnsi="Tahoma" w:cs="Tahoma"/>
          <w:sz w:val="24"/>
          <w:szCs w:val="24"/>
        </w:rPr>
        <w:t>; provides accommodation for special groups; or incorporates the ‘Home Zone’ concept</w:t>
      </w:r>
      <w:r w:rsidRPr="00635FBF">
        <w:rPr>
          <w:rFonts w:ascii="Tahoma" w:hAnsi="Tahoma" w:cs="Tahoma"/>
          <w:sz w:val="24"/>
          <w:szCs w:val="24"/>
        </w:rPr>
        <w:t>.</w:t>
      </w:r>
    </w:p>
    <w:p w:rsidR="00635FBF" w:rsidRPr="00387427" w:rsidRDefault="00635FBF" w:rsidP="00387427">
      <w:pPr>
        <w:ind w:left="720" w:hanging="720"/>
        <w:jc w:val="both"/>
        <w:rPr>
          <w:rFonts w:ascii="Tahoma" w:hAnsi="Tahoma" w:cs="Tahoma"/>
          <w:sz w:val="24"/>
          <w:szCs w:val="24"/>
          <w:lang w:val="en-US"/>
        </w:rPr>
      </w:pPr>
      <w:r>
        <w:rPr>
          <w:rFonts w:ascii="Tahoma" w:hAnsi="Tahoma" w:cs="Tahoma"/>
          <w:sz w:val="24"/>
          <w:szCs w:val="24"/>
          <w:lang w:val="en-US"/>
        </w:rPr>
        <w:t xml:space="preserve">9.2 </w:t>
      </w:r>
      <w:r>
        <w:rPr>
          <w:rFonts w:ascii="Tahoma" w:hAnsi="Tahoma" w:cs="Tahoma"/>
          <w:sz w:val="24"/>
          <w:szCs w:val="24"/>
          <w:lang w:val="en-US"/>
        </w:rPr>
        <w:tab/>
      </w:r>
      <w:r w:rsidR="0079784B">
        <w:rPr>
          <w:rFonts w:ascii="Tahoma" w:hAnsi="Tahoma" w:cs="Tahoma"/>
          <w:sz w:val="24"/>
          <w:szCs w:val="24"/>
          <w:lang w:val="en-US"/>
        </w:rPr>
        <w:t>For residential developments of 100 units or more, or development sites of 5 hectares or more, an equipped children’s play area will be required as an integral part of the development.</w:t>
      </w:r>
      <w:r w:rsidRPr="00635FBF">
        <w:rPr>
          <w:rFonts w:ascii="Tahoma" w:hAnsi="Tahoma" w:cs="Tahoma"/>
          <w:sz w:val="24"/>
          <w:szCs w:val="24"/>
        </w:rPr>
        <w:t xml:space="preserve"> </w:t>
      </w:r>
    </w:p>
    <w:p w:rsidR="00805F66" w:rsidRPr="00805F66" w:rsidRDefault="00BB5073" w:rsidP="00805F66">
      <w:pPr>
        <w:jc w:val="both"/>
        <w:rPr>
          <w:rFonts w:ascii="Tahoma" w:hAnsi="Tahoma" w:cs="Tahoma"/>
          <w:b/>
          <w:sz w:val="24"/>
          <w:szCs w:val="24"/>
        </w:rPr>
      </w:pPr>
      <w:r>
        <w:rPr>
          <w:rFonts w:ascii="Tahoma" w:hAnsi="Tahoma" w:cs="Tahoma"/>
          <w:b/>
          <w:sz w:val="24"/>
          <w:szCs w:val="24"/>
        </w:rPr>
        <w:t>10</w:t>
      </w:r>
      <w:r w:rsidR="00C0105D">
        <w:rPr>
          <w:rFonts w:ascii="Tahoma" w:hAnsi="Tahoma" w:cs="Tahoma"/>
          <w:b/>
          <w:sz w:val="24"/>
          <w:szCs w:val="24"/>
        </w:rPr>
        <w:t>.0</w:t>
      </w:r>
      <w:r w:rsidR="00C0105D">
        <w:rPr>
          <w:rFonts w:ascii="Tahoma" w:hAnsi="Tahoma" w:cs="Tahoma"/>
          <w:b/>
          <w:sz w:val="24"/>
          <w:szCs w:val="24"/>
        </w:rPr>
        <w:tab/>
      </w:r>
      <w:r w:rsidR="00FF38C4" w:rsidRPr="00C0105D">
        <w:rPr>
          <w:rFonts w:ascii="Tahoma" w:hAnsi="Tahoma" w:cs="Tahoma"/>
          <w:b/>
          <w:sz w:val="24"/>
          <w:szCs w:val="24"/>
        </w:rPr>
        <w:t>Key Findings</w:t>
      </w:r>
      <w:r w:rsidR="009F7B33">
        <w:rPr>
          <w:rFonts w:ascii="Tahoma" w:hAnsi="Tahoma" w:cs="Tahoma"/>
          <w:b/>
          <w:sz w:val="24"/>
          <w:szCs w:val="24"/>
        </w:rPr>
        <w:t xml:space="preserve"> and Conclusion</w:t>
      </w:r>
    </w:p>
    <w:p w:rsidR="00067039" w:rsidRPr="00067039" w:rsidRDefault="00805F66" w:rsidP="00805F66">
      <w:pPr>
        <w:autoSpaceDE w:val="0"/>
        <w:autoSpaceDN w:val="0"/>
        <w:adjustRightInd w:val="0"/>
        <w:spacing w:after="240" w:line="240" w:lineRule="auto"/>
        <w:ind w:left="720" w:hanging="720"/>
        <w:jc w:val="both"/>
        <w:rPr>
          <w:rFonts w:ascii="Tahoma" w:hAnsi="Tahoma" w:cs="Tahoma"/>
          <w:sz w:val="24"/>
          <w:szCs w:val="24"/>
        </w:rPr>
      </w:pPr>
      <w:r>
        <w:rPr>
          <w:rFonts w:ascii="Tahoma" w:hAnsi="Tahoma" w:cs="Tahoma"/>
          <w:color w:val="000000"/>
          <w:sz w:val="24"/>
          <w:szCs w:val="24"/>
        </w:rPr>
        <w:t xml:space="preserve">10.1 </w:t>
      </w:r>
      <w:r>
        <w:rPr>
          <w:rFonts w:ascii="Tahoma" w:hAnsi="Tahoma" w:cs="Tahoma"/>
          <w:color w:val="000000"/>
          <w:sz w:val="24"/>
          <w:szCs w:val="24"/>
        </w:rPr>
        <w:tab/>
      </w:r>
      <w:r w:rsidR="00067039">
        <w:rPr>
          <w:rFonts w:ascii="Tahoma" w:hAnsi="Tahoma" w:cs="Tahoma"/>
          <w:color w:val="000000"/>
          <w:sz w:val="24"/>
          <w:szCs w:val="24"/>
        </w:rPr>
        <w:t xml:space="preserve">The purpose of this paper has been to provide an overview of open space provision </w:t>
      </w:r>
      <w:r w:rsidR="00067039" w:rsidRPr="00067039">
        <w:rPr>
          <w:rFonts w:ascii="Tahoma" w:hAnsi="Tahoma" w:cs="Tahoma"/>
          <w:sz w:val="24"/>
          <w:szCs w:val="24"/>
        </w:rPr>
        <w:t xml:space="preserve">within the District incorporating pitch provision and children’s play space provision. This paper has assessed the future needs of the Council area over the plan period to 2030. The distribution and accessibility of such provision has also been assessed at a general level. </w:t>
      </w:r>
    </w:p>
    <w:p w:rsidR="00067039" w:rsidRPr="00067039" w:rsidRDefault="00067039" w:rsidP="00067039">
      <w:pPr>
        <w:autoSpaceDE w:val="0"/>
        <w:autoSpaceDN w:val="0"/>
        <w:adjustRightInd w:val="0"/>
        <w:spacing w:after="240" w:line="240" w:lineRule="auto"/>
        <w:ind w:left="1080" w:hanging="360"/>
        <w:jc w:val="both"/>
        <w:rPr>
          <w:rFonts w:ascii="Tahoma" w:hAnsi="Tahoma" w:cs="Tahoma"/>
          <w:sz w:val="24"/>
          <w:szCs w:val="24"/>
        </w:rPr>
      </w:pPr>
      <w:r w:rsidRPr="00067039">
        <w:rPr>
          <w:rFonts w:ascii="Symbol" w:hAnsi="Symbol" w:cs="Symbol"/>
          <w:sz w:val="24"/>
          <w:szCs w:val="24"/>
        </w:rPr>
        <w:t></w:t>
      </w:r>
      <w:r w:rsidRPr="00067039">
        <w:rPr>
          <w:rFonts w:ascii="Symbol" w:hAnsi="Symbol" w:cs="Symbol"/>
          <w:sz w:val="24"/>
          <w:szCs w:val="24"/>
        </w:rPr>
        <w:tab/>
      </w:r>
      <w:r w:rsidRPr="00067039">
        <w:rPr>
          <w:rFonts w:ascii="Tahoma" w:hAnsi="Tahoma" w:cs="Tahoma"/>
          <w:sz w:val="24"/>
          <w:szCs w:val="24"/>
        </w:rPr>
        <w:t>Open Space</w:t>
      </w:r>
      <w:r w:rsidR="00607562">
        <w:rPr>
          <w:rFonts w:ascii="Tahoma" w:hAnsi="Tahoma" w:cs="Tahoma"/>
          <w:sz w:val="24"/>
          <w:szCs w:val="24"/>
        </w:rPr>
        <w:t xml:space="preserve"> and Recreation</w:t>
      </w:r>
      <w:r w:rsidRPr="00067039">
        <w:rPr>
          <w:rFonts w:ascii="Tahoma" w:hAnsi="Tahoma" w:cs="Tahoma"/>
          <w:sz w:val="24"/>
          <w:szCs w:val="24"/>
        </w:rPr>
        <w:t xml:space="preserve"> is an important part of </w:t>
      </w:r>
      <w:r w:rsidR="00866903">
        <w:rPr>
          <w:rFonts w:ascii="Tahoma" w:hAnsi="Tahoma" w:cs="Tahoma"/>
          <w:sz w:val="24"/>
          <w:szCs w:val="24"/>
        </w:rPr>
        <w:t>the Councils vision</w:t>
      </w:r>
      <w:r w:rsidRPr="00067039">
        <w:rPr>
          <w:rFonts w:ascii="Tahoma" w:hAnsi="Tahoma" w:cs="Tahoma"/>
          <w:sz w:val="24"/>
          <w:szCs w:val="24"/>
        </w:rPr>
        <w:t xml:space="preserve">; </w:t>
      </w:r>
    </w:p>
    <w:p w:rsidR="00067039" w:rsidRPr="00067039" w:rsidRDefault="00067039" w:rsidP="00067039">
      <w:pPr>
        <w:autoSpaceDE w:val="0"/>
        <w:autoSpaceDN w:val="0"/>
        <w:adjustRightInd w:val="0"/>
        <w:spacing w:after="240" w:line="240" w:lineRule="auto"/>
        <w:ind w:left="1080" w:hanging="360"/>
        <w:jc w:val="both"/>
        <w:rPr>
          <w:rFonts w:ascii="Tahoma" w:hAnsi="Tahoma" w:cs="Tahoma"/>
          <w:sz w:val="24"/>
          <w:szCs w:val="24"/>
        </w:rPr>
      </w:pPr>
      <w:r w:rsidRPr="00067039">
        <w:rPr>
          <w:rFonts w:ascii="Symbol" w:hAnsi="Symbol" w:cs="Symbol"/>
          <w:sz w:val="24"/>
          <w:szCs w:val="24"/>
        </w:rPr>
        <w:t></w:t>
      </w:r>
      <w:r w:rsidRPr="00067039">
        <w:rPr>
          <w:rFonts w:ascii="Symbol" w:hAnsi="Symbol" w:cs="Symbol"/>
          <w:sz w:val="24"/>
          <w:szCs w:val="24"/>
        </w:rPr>
        <w:tab/>
      </w:r>
      <w:r w:rsidRPr="00067039">
        <w:rPr>
          <w:rFonts w:ascii="Tahoma" w:hAnsi="Tahoma" w:cs="Tahoma"/>
          <w:sz w:val="24"/>
          <w:szCs w:val="24"/>
        </w:rPr>
        <w:t>Importance of recreation and blue and green infrastructure are recognised in the RDS;</w:t>
      </w:r>
    </w:p>
    <w:p w:rsidR="00067039" w:rsidRPr="00067039" w:rsidRDefault="00067039" w:rsidP="00067039">
      <w:pPr>
        <w:autoSpaceDE w:val="0"/>
        <w:autoSpaceDN w:val="0"/>
        <w:adjustRightInd w:val="0"/>
        <w:spacing w:after="240" w:line="240" w:lineRule="auto"/>
        <w:ind w:left="1080" w:hanging="360"/>
        <w:jc w:val="both"/>
        <w:rPr>
          <w:rFonts w:ascii="Tahoma" w:hAnsi="Tahoma" w:cs="Tahoma"/>
          <w:sz w:val="24"/>
          <w:szCs w:val="24"/>
        </w:rPr>
      </w:pPr>
      <w:r w:rsidRPr="00067039">
        <w:rPr>
          <w:rFonts w:ascii="Symbol" w:hAnsi="Symbol" w:cs="Symbol"/>
          <w:sz w:val="24"/>
          <w:szCs w:val="24"/>
        </w:rPr>
        <w:t></w:t>
      </w:r>
      <w:r w:rsidRPr="00067039">
        <w:rPr>
          <w:rFonts w:ascii="Symbol" w:hAnsi="Symbol" w:cs="Symbol"/>
          <w:sz w:val="24"/>
          <w:szCs w:val="24"/>
        </w:rPr>
        <w:tab/>
      </w:r>
      <w:r w:rsidRPr="00067039">
        <w:rPr>
          <w:rFonts w:ascii="Tahoma" w:hAnsi="Tahoma" w:cs="Tahoma"/>
          <w:sz w:val="24"/>
          <w:szCs w:val="24"/>
        </w:rPr>
        <w:t>The SPPS sets out a number of strategic objections and policy directions that the LDP must address in relation to open space, sport and outdoor recreation;</w:t>
      </w:r>
    </w:p>
    <w:p w:rsidR="00067039" w:rsidRPr="00067039" w:rsidRDefault="00067039" w:rsidP="00067039">
      <w:pPr>
        <w:autoSpaceDE w:val="0"/>
        <w:autoSpaceDN w:val="0"/>
        <w:adjustRightInd w:val="0"/>
        <w:spacing w:after="240" w:line="240" w:lineRule="auto"/>
        <w:ind w:left="1080" w:hanging="360"/>
        <w:jc w:val="both"/>
        <w:rPr>
          <w:rFonts w:ascii="Tahoma" w:hAnsi="Tahoma" w:cs="Tahoma"/>
          <w:sz w:val="24"/>
          <w:szCs w:val="24"/>
        </w:rPr>
      </w:pPr>
      <w:r w:rsidRPr="00067039">
        <w:rPr>
          <w:rFonts w:ascii="Symbol" w:hAnsi="Symbol" w:cs="Symbol"/>
          <w:sz w:val="24"/>
          <w:szCs w:val="24"/>
        </w:rPr>
        <w:t></w:t>
      </w:r>
      <w:r w:rsidRPr="00067039">
        <w:rPr>
          <w:rFonts w:ascii="Symbol" w:hAnsi="Symbol" w:cs="Symbol"/>
          <w:sz w:val="24"/>
          <w:szCs w:val="24"/>
        </w:rPr>
        <w:tab/>
      </w:r>
      <w:r w:rsidRPr="00067039">
        <w:rPr>
          <w:rFonts w:ascii="Tahoma" w:hAnsi="Tahoma" w:cs="Tahoma"/>
          <w:sz w:val="24"/>
          <w:szCs w:val="24"/>
        </w:rPr>
        <w:t xml:space="preserve">Application of the NPFA standards, as required by the SPPS, demonstrates that at this point, when excluding education grass,  the District would require 33 additional playing pitches however if education grass was included it would in fact have a surplus of 45 pitches; </w:t>
      </w:r>
    </w:p>
    <w:p w:rsidR="00067039" w:rsidRPr="00067039" w:rsidRDefault="00067039" w:rsidP="00067039">
      <w:pPr>
        <w:autoSpaceDE w:val="0"/>
        <w:autoSpaceDN w:val="0"/>
        <w:adjustRightInd w:val="0"/>
        <w:spacing w:after="240" w:line="240" w:lineRule="auto"/>
        <w:ind w:left="1080" w:hanging="360"/>
        <w:jc w:val="both"/>
        <w:rPr>
          <w:rFonts w:ascii="Tahoma" w:hAnsi="Tahoma" w:cs="Tahoma"/>
          <w:sz w:val="24"/>
          <w:szCs w:val="24"/>
        </w:rPr>
      </w:pPr>
      <w:r w:rsidRPr="00067039">
        <w:rPr>
          <w:rFonts w:ascii="Symbol" w:hAnsi="Symbol" w:cs="Symbol"/>
          <w:sz w:val="24"/>
          <w:szCs w:val="24"/>
        </w:rPr>
        <w:t></w:t>
      </w:r>
      <w:r w:rsidRPr="00067039">
        <w:rPr>
          <w:rFonts w:ascii="Symbol" w:hAnsi="Symbol" w:cs="Symbol"/>
          <w:sz w:val="24"/>
          <w:szCs w:val="24"/>
        </w:rPr>
        <w:tab/>
      </w:r>
      <w:r w:rsidRPr="00067039">
        <w:rPr>
          <w:rFonts w:ascii="Tahoma" w:hAnsi="Tahoma" w:cs="Tahoma"/>
          <w:sz w:val="24"/>
          <w:szCs w:val="24"/>
        </w:rPr>
        <w:t>In terms of future need over the plan period when excluding education grass 62 additional pitches would be required, however when including education grass there would be a surplus of 8 pitches over the period up to 2030;</w:t>
      </w:r>
    </w:p>
    <w:p w:rsidR="00067039" w:rsidRPr="00067039" w:rsidRDefault="00067039" w:rsidP="00067039">
      <w:pPr>
        <w:autoSpaceDE w:val="0"/>
        <w:autoSpaceDN w:val="0"/>
        <w:adjustRightInd w:val="0"/>
        <w:spacing w:after="240" w:line="240" w:lineRule="auto"/>
        <w:ind w:left="1080" w:hanging="360"/>
        <w:jc w:val="both"/>
        <w:rPr>
          <w:rFonts w:ascii="Tahoma" w:hAnsi="Tahoma" w:cs="Tahoma"/>
          <w:sz w:val="24"/>
          <w:szCs w:val="24"/>
        </w:rPr>
      </w:pPr>
      <w:r w:rsidRPr="00067039">
        <w:rPr>
          <w:rFonts w:ascii="Symbol" w:hAnsi="Symbol" w:cs="Symbol"/>
          <w:sz w:val="24"/>
          <w:szCs w:val="24"/>
        </w:rPr>
        <w:t></w:t>
      </w:r>
      <w:r w:rsidRPr="00067039">
        <w:rPr>
          <w:rFonts w:ascii="Symbol" w:hAnsi="Symbol" w:cs="Symbol"/>
          <w:sz w:val="24"/>
          <w:szCs w:val="24"/>
        </w:rPr>
        <w:tab/>
      </w:r>
      <w:r w:rsidRPr="00067039">
        <w:rPr>
          <w:rFonts w:ascii="Tahoma" w:hAnsi="Tahoma" w:cs="Tahoma"/>
          <w:sz w:val="24"/>
          <w:szCs w:val="24"/>
        </w:rPr>
        <w:t xml:space="preserve">Outdoor space in terms of children’s play provision is </w:t>
      </w:r>
      <w:r w:rsidR="009F7B33">
        <w:rPr>
          <w:rFonts w:ascii="Tahoma" w:hAnsi="Tahoma" w:cs="Tahoma"/>
          <w:sz w:val="24"/>
          <w:szCs w:val="24"/>
        </w:rPr>
        <w:t>focused in the urban areas with the City of Newry, all the towns and all but two of the villages</w:t>
      </w:r>
      <w:r w:rsidR="00F801EE">
        <w:rPr>
          <w:rFonts w:ascii="Tahoma" w:hAnsi="Tahoma" w:cs="Tahoma"/>
          <w:sz w:val="24"/>
          <w:szCs w:val="24"/>
        </w:rPr>
        <w:t xml:space="preserve"> </w:t>
      </w:r>
      <w:r w:rsidR="00607562">
        <w:rPr>
          <w:rFonts w:ascii="Tahoma" w:hAnsi="Tahoma" w:cs="Tahoma"/>
          <w:sz w:val="24"/>
          <w:szCs w:val="24"/>
        </w:rPr>
        <w:t>(</w:t>
      </w:r>
      <w:r w:rsidR="00F801EE">
        <w:rPr>
          <w:rFonts w:ascii="Tahoma" w:hAnsi="Tahoma" w:cs="Tahoma"/>
          <w:sz w:val="24"/>
          <w:szCs w:val="24"/>
        </w:rPr>
        <w:t xml:space="preserve">Attical and </w:t>
      </w:r>
      <w:r w:rsidR="00F801EE">
        <w:rPr>
          <w:rFonts w:ascii="Tahoma" w:hAnsi="Tahoma" w:cs="Tahoma"/>
          <w:sz w:val="24"/>
          <w:szCs w:val="24"/>
        </w:rPr>
        <w:lastRenderedPageBreak/>
        <w:t>Mayobridge</w:t>
      </w:r>
      <w:r w:rsidR="00607562">
        <w:rPr>
          <w:rFonts w:ascii="Tahoma" w:hAnsi="Tahoma" w:cs="Tahoma"/>
          <w:sz w:val="24"/>
          <w:szCs w:val="24"/>
        </w:rPr>
        <w:t>)</w:t>
      </w:r>
      <w:r w:rsidR="00F801EE">
        <w:rPr>
          <w:rFonts w:ascii="Tahoma" w:hAnsi="Tahoma" w:cs="Tahoma"/>
          <w:sz w:val="24"/>
          <w:szCs w:val="24"/>
        </w:rPr>
        <w:t xml:space="preserve"> </w:t>
      </w:r>
      <w:r w:rsidR="009F7B33">
        <w:rPr>
          <w:rFonts w:ascii="Tahoma" w:hAnsi="Tahoma" w:cs="Tahoma"/>
          <w:sz w:val="24"/>
          <w:szCs w:val="24"/>
        </w:rPr>
        <w:t>benefiting from a fixed children’s play area(s).  In addition some small settlements also have a fixed children’s play area.  The Council’s play strategy identified a gap in provision in</w:t>
      </w:r>
      <w:r w:rsidRPr="00067039">
        <w:rPr>
          <w:rFonts w:ascii="Tahoma" w:hAnsi="Tahoma" w:cs="Tahoma"/>
          <w:sz w:val="24"/>
          <w:szCs w:val="24"/>
        </w:rPr>
        <w:t xml:space="preserve"> Mayobridge, Ballymartin, Kilmore, Kilclief, Megennis Villas (Newry) and Bannamaghery Villas (Saintfield). </w:t>
      </w:r>
    </w:p>
    <w:p w:rsidR="00067039" w:rsidRPr="00067039" w:rsidRDefault="00067039" w:rsidP="00067039">
      <w:pPr>
        <w:autoSpaceDE w:val="0"/>
        <w:autoSpaceDN w:val="0"/>
        <w:adjustRightInd w:val="0"/>
        <w:spacing w:after="240" w:line="240" w:lineRule="auto"/>
        <w:ind w:left="1080" w:hanging="360"/>
        <w:jc w:val="both"/>
        <w:rPr>
          <w:rFonts w:ascii="Tahoma" w:hAnsi="Tahoma" w:cs="Tahoma"/>
          <w:sz w:val="24"/>
          <w:szCs w:val="24"/>
        </w:rPr>
      </w:pPr>
      <w:r w:rsidRPr="00067039">
        <w:rPr>
          <w:rFonts w:ascii="Symbol" w:hAnsi="Symbol" w:cs="Symbol"/>
          <w:sz w:val="24"/>
          <w:szCs w:val="24"/>
        </w:rPr>
        <w:t></w:t>
      </w:r>
      <w:r w:rsidRPr="00067039">
        <w:rPr>
          <w:rFonts w:ascii="Symbol" w:hAnsi="Symbol" w:cs="Symbol"/>
          <w:sz w:val="24"/>
          <w:szCs w:val="24"/>
        </w:rPr>
        <w:tab/>
      </w:r>
      <w:r w:rsidR="00607562">
        <w:rPr>
          <w:rFonts w:ascii="Tahoma" w:hAnsi="Tahoma" w:cs="Tahoma"/>
          <w:sz w:val="24"/>
          <w:szCs w:val="24"/>
        </w:rPr>
        <w:t>The</w:t>
      </w:r>
      <w:r w:rsidRPr="00067039">
        <w:rPr>
          <w:rFonts w:ascii="Tahoma" w:hAnsi="Tahoma" w:cs="Tahoma"/>
          <w:sz w:val="24"/>
          <w:szCs w:val="24"/>
        </w:rPr>
        <w:t xml:space="preserve"> District benefits from numerous informal and passive recreation facilities which are well distributed throughout the plan area, in both urban areas and the countryside. These are not included in the outdoor playing space calculations but do provide invaluable recreational spaces;</w:t>
      </w:r>
    </w:p>
    <w:p w:rsidR="005A0720" w:rsidRDefault="00067039" w:rsidP="005A0720">
      <w:pPr>
        <w:autoSpaceDE w:val="0"/>
        <w:autoSpaceDN w:val="0"/>
        <w:adjustRightInd w:val="0"/>
        <w:spacing w:after="240" w:line="240" w:lineRule="auto"/>
        <w:ind w:left="1080" w:hanging="360"/>
        <w:jc w:val="both"/>
        <w:rPr>
          <w:rFonts w:ascii="Tahoma" w:hAnsi="Tahoma" w:cs="Tahoma"/>
          <w:sz w:val="24"/>
          <w:szCs w:val="24"/>
        </w:rPr>
      </w:pPr>
      <w:r w:rsidRPr="00067039">
        <w:rPr>
          <w:rFonts w:ascii="Symbol" w:hAnsi="Symbol" w:cs="Symbol"/>
          <w:sz w:val="24"/>
          <w:szCs w:val="24"/>
        </w:rPr>
        <w:t></w:t>
      </w:r>
      <w:r w:rsidRPr="00067039">
        <w:rPr>
          <w:rFonts w:ascii="Symbol" w:hAnsi="Symbol" w:cs="Symbol"/>
          <w:sz w:val="24"/>
          <w:szCs w:val="24"/>
        </w:rPr>
        <w:tab/>
      </w:r>
      <w:r w:rsidRPr="00067039">
        <w:rPr>
          <w:rFonts w:ascii="Tahoma" w:hAnsi="Tahoma" w:cs="Tahoma"/>
          <w:sz w:val="24"/>
          <w:szCs w:val="24"/>
        </w:rPr>
        <w:t>The District also benefits from indoor recreational and leisure facilities, many of which ar</w:t>
      </w:r>
      <w:r w:rsidR="00B367DF">
        <w:rPr>
          <w:rFonts w:ascii="Tahoma" w:hAnsi="Tahoma" w:cs="Tahoma"/>
          <w:sz w:val="24"/>
          <w:szCs w:val="24"/>
        </w:rPr>
        <w:t xml:space="preserve">e provided by the Council, </w:t>
      </w:r>
      <w:proofErr w:type="gramStart"/>
      <w:r w:rsidR="00B367DF">
        <w:rPr>
          <w:rFonts w:ascii="Tahoma" w:hAnsi="Tahoma" w:cs="Tahoma"/>
          <w:sz w:val="24"/>
          <w:szCs w:val="24"/>
        </w:rPr>
        <w:t xml:space="preserve">that </w:t>
      </w:r>
      <w:r w:rsidRPr="00067039">
        <w:rPr>
          <w:rFonts w:ascii="Tahoma" w:hAnsi="Tahoma" w:cs="Tahoma"/>
          <w:sz w:val="24"/>
          <w:szCs w:val="24"/>
        </w:rPr>
        <w:t>are</w:t>
      </w:r>
      <w:proofErr w:type="gramEnd"/>
      <w:r w:rsidRPr="00067039">
        <w:rPr>
          <w:rFonts w:ascii="Tahoma" w:hAnsi="Tahoma" w:cs="Tahoma"/>
          <w:sz w:val="24"/>
          <w:szCs w:val="24"/>
        </w:rPr>
        <w:t xml:space="preserve"> primarily located within the larger settlements</w:t>
      </w:r>
      <w:r w:rsidR="005A0720">
        <w:rPr>
          <w:rFonts w:ascii="Tahoma" w:hAnsi="Tahoma" w:cs="Tahoma"/>
          <w:sz w:val="24"/>
          <w:szCs w:val="24"/>
        </w:rPr>
        <w:t>.</w:t>
      </w:r>
    </w:p>
    <w:p w:rsidR="00067039" w:rsidRPr="00607562" w:rsidRDefault="005A0720" w:rsidP="00CE6C62">
      <w:pPr>
        <w:pStyle w:val="ListParagraph"/>
        <w:numPr>
          <w:ilvl w:val="0"/>
          <w:numId w:val="21"/>
        </w:numPr>
        <w:autoSpaceDE w:val="0"/>
        <w:autoSpaceDN w:val="0"/>
        <w:adjustRightInd w:val="0"/>
        <w:spacing w:after="240" w:line="240" w:lineRule="auto"/>
        <w:ind w:left="1134" w:hanging="425"/>
        <w:jc w:val="both"/>
        <w:rPr>
          <w:rFonts w:ascii="Tahoma" w:hAnsi="Tahoma" w:cs="Tahoma"/>
          <w:sz w:val="24"/>
          <w:szCs w:val="24"/>
        </w:rPr>
      </w:pPr>
      <w:r>
        <w:rPr>
          <w:rFonts w:ascii="Tahoma" w:hAnsi="Tahoma" w:cs="Tahoma"/>
          <w:sz w:val="24"/>
          <w:szCs w:val="24"/>
        </w:rPr>
        <w:t>Further consideration of the quantum and distribution of children’s play provision will be necessary following survey work to fully ascertain the existing provision in the District.</w:t>
      </w:r>
    </w:p>
    <w:p w:rsidR="00E94883" w:rsidRDefault="00805F66" w:rsidP="00805F66">
      <w:pPr>
        <w:ind w:left="709" w:hanging="709"/>
        <w:jc w:val="both"/>
        <w:rPr>
          <w:rFonts w:ascii="Tahoma" w:hAnsi="Tahoma" w:cs="Tahoma"/>
          <w:sz w:val="24"/>
          <w:szCs w:val="24"/>
        </w:rPr>
      </w:pPr>
      <w:r>
        <w:rPr>
          <w:rFonts w:ascii="Tahoma" w:hAnsi="Tahoma" w:cs="Tahoma"/>
          <w:sz w:val="24"/>
          <w:szCs w:val="24"/>
        </w:rPr>
        <w:t xml:space="preserve">10.2 </w:t>
      </w:r>
      <w:r w:rsidR="00607562">
        <w:rPr>
          <w:rFonts w:ascii="Tahoma" w:hAnsi="Tahoma" w:cs="Tahoma"/>
          <w:sz w:val="24"/>
          <w:szCs w:val="24"/>
        </w:rPr>
        <w:tab/>
      </w:r>
      <w:r w:rsidR="00E94883">
        <w:rPr>
          <w:rFonts w:ascii="Tahoma" w:hAnsi="Tahoma" w:cs="Tahoma"/>
          <w:sz w:val="24"/>
          <w:szCs w:val="24"/>
        </w:rPr>
        <w:t>These key findings will be used to inform the preparation of the LDP.  The LDP will also take account of the Council’s Pla</w:t>
      </w:r>
      <w:r w:rsidR="009B7FF8">
        <w:rPr>
          <w:rFonts w:ascii="Tahoma" w:hAnsi="Tahoma" w:cs="Tahoma"/>
          <w:sz w:val="24"/>
          <w:szCs w:val="24"/>
        </w:rPr>
        <w:t xml:space="preserve">y Strategy, </w:t>
      </w:r>
      <w:r w:rsidR="0066158D">
        <w:rPr>
          <w:rFonts w:ascii="Tahoma" w:hAnsi="Tahoma" w:cs="Tahoma"/>
          <w:sz w:val="24"/>
          <w:szCs w:val="24"/>
        </w:rPr>
        <w:t>Sports Facility</w:t>
      </w:r>
      <w:r w:rsidR="00E94883">
        <w:rPr>
          <w:rFonts w:ascii="Tahoma" w:hAnsi="Tahoma" w:cs="Tahoma"/>
          <w:sz w:val="24"/>
          <w:szCs w:val="24"/>
        </w:rPr>
        <w:t xml:space="preserve"> Strategy </w:t>
      </w:r>
      <w:r w:rsidR="009B7FF8">
        <w:rPr>
          <w:rFonts w:ascii="Tahoma" w:hAnsi="Tahoma" w:cs="Tahoma"/>
          <w:sz w:val="24"/>
          <w:szCs w:val="24"/>
        </w:rPr>
        <w:t>and draft Community Plan</w:t>
      </w:r>
      <w:r w:rsidR="00E94883">
        <w:rPr>
          <w:rFonts w:ascii="Tahoma" w:hAnsi="Tahoma" w:cs="Tahoma"/>
          <w:sz w:val="24"/>
          <w:szCs w:val="24"/>
        </w:rPr>
        <w:t>.</w:t>
      </w:r>
    </w:p>
    <w:p w:rsidR="00E94883" w:rsidRDefault="00805F66" w:rsidP="00805F66">
      <w:pPr>
        <w:ind w:left="709" w:hanging="709"/>
        <w:jc w:val="both"/>
        <w:rPr>
          <w:rFonts w:ascii="Tahoma" w:hAnsi="Tahoma" w:cs="Tahoma"/>
          <w:sz w:val="24"/>
          <w:szCs w:val="24"/>
        </w:rPr>
      </w:pPr>
      <w:r>
        <w:rPr>
          <w:rFonts w:ascii="Tahoma" w:hAnsi="Tahoma" w:cs="Tahoma"/>
          <w:sz w:val="24"/>
          <w:szCs w:val="24"/>
        </w:rPr>
        <w:t>10.3</w:t>
      </w:r>
      <w:r>
        <w:rPr>
          <w:rFonts w:ascii="Tahoma" w:hAnsi="Tahoma" w:cs="Tahoma"/>
          <w:sz w:val="24"/>
          <w:szCs w:val="24"/>
        </w:rPr>
        <w:tab/>
      </w:r>
      <w:r w:rsidR="008B38E1">
        <w:rPr>
          <w:rFonts w:ascii="Tahoma" w:hAnsi="Tahoma" w:cs="Tahoma"/>
          <w:sz w:val="24"/>
          <w:szCs w:val="24"/>
        </w:rPr>
        <w:t>This</w:t>
      </w:r>
      <w:r w:rsidR="00E94883">
        <w:rPr>
          <w:rFonts w:ascii="Tahoma" w:hAnsi="Tahoma" w:cs="Tahoma"/>
          <w:sz w:val="24"/>
          <w:szCs w:val="24"/>
        </w:rPr>
        <w:t xml:space="preserve"> paper has been based on a desk top exercise</w:t>
      </w:r>
      <w:r w:rsidR="008B38E1">
        <w:rPr>
          <w:rFonts w:ascii="Tahoma" w:hAnsi="Tahoma" w:cs="Tahoma"/>
          <w:sz w:val="24"/>
          <w:szCs w:val="24"/>
        </w:rPr>
        <w:t>.  In developing this baseline evidence</w:t>
      </w:r>
      <w:r w:rsidR="00E94883">
        <w:rPr>
          <w:rFonts w:ascii="Tahoma" w:hAnsi="Tahoma" w:cs="Tahoma"/>
          <w:sz w:val="24"/>
          <w:szCs w:val="24"/>
        </w:rPr>
        <w:t xml:space="preserve"> further work will be required including detailed survey work and analysis of open space, sport and recreation facilities within the District.  Consultation with relevant bodies such as the Education Authority and NI Housing Executive who own or control significant quantities of open space will also be carried out.</w:t>
      </w:r>
    </w:p>
    <w:p w:rsidR="00AD5BA5" w:rsidRDefault="00805F66" w:rsidP="00805F66">
      <w:pPr>
        <w:ind w:left="709" w:hanging="709"/>
        <w:jc w:val="both"/>
        <w:rPr>
          <w:rFonts w:ascii="Tahoma" w:hAnsi="Tahoma" w:cs="Tahoma"/>
          <w:sz w:val="24"/>
          <w:szCs w:val="24"/>
        </w:rPr>
      </w:pPr>
      <w:r>
        <w:rPr>
          <w:rFonts w:ascii="Tahoma" w:hAnsi="Tahoma" w:cs="Tahoma"/>
          <w:sz w:val="24"/>
          <w:szCs w:val="24"/>
        </w:rPr>
        <w:t>10.4</w:t>
      </w:r>
      <w:r>
        <w:rPr>
          <w:rFonts w:ascii="Tahoma" w:hAnsi="Tahoma" w:cs="Tahoma"/>
          <w:sz w:val="24"/>
          <w:szCs w:val="24"/>
        </w:rPr>
        <w:tab/>
      </w:r>
      <w:r w:rsidR="00AD5BA5" w:rsidRPr="00AD5BA5">
        <w:rPr>
          <w:rFonts w:ascii="Tahoma" w:hAnsi="Tahoma" w:cs="Tahoma"/>
          <w:sz w:val="24"/>
          <w:szCs w:val="24"/>
        </w:rPr>
        <w:t xml:space="preserve">Taking into account the policy approach of the SPPS, it is suggested that key actions of the local development plan at strategy level may include the following: </w:t>
      </w:r>
    </w:p>
    <w:p w:rsidR="00AD5BA5" w:rsidRPr="00AD5BA5" w:rsidRDefault="00AD5BA5" w:rsidP="00FF1CF9">
      <w:pPr>
        <w:pStyle w:val="ListParagraph"/>
        <w:numPr>
          <w:ilvl w:val="0"/>
          <w:numId w:val="7"/>
        </w:numPr>
        <w:jc w:val="both"/>
        <w:rPr>
          <w:rFonts w:ascii="Tahoma" w:hAnsi="Tahoma" w:cs="Tahoma"/>
          <w:sz w:val="24"/>
          <w:szCs w:val="24"/>
        </w:rPr>
      </w:pPr>
      <w:r w:rsidRPr="00AD5BA5">
        <w:rPr>
          <w:rFonts w:ascii="Tahoma" w:hAnsi="Tahoma" w:cs="Tahoma"/>
          <w:sz w:val="24"/>
          <w:szCs w:val="24"/>
        </w:rPr>
        <w:t xml:space="preserve">provide policy for the protection and safeguarding for public open space; </w:t>
      </w:r>
    </w:p>
    <w:p w:rsidR="00AD5BA5" w:rsidRPr="00AD5BA5" w:rsidRDefault="00AD5BA5" w:rsidP="00FF1CF9">
      <w:pPr>
        <w:pStyle w:val="ListParagraph"/>
        <w:numPr>
          <w:ilvl w:val="0"/>
          <w:numId w:val="7"/>
        </w:numPr>
        <w:jc w:val="both"/>
        <w:rPr>
          <w:rFonts w:ascii="Tahoma" w:hAnsi="Tahoma" w:cs="Tahoma"/>
          <w:sz w:val="24"/>
          <w:szCs w:val="24"/>
        </w:rPr>
      </w:pPr>
      <w:proofErr w:type="gramStart"/>
      <w:r>
        <w:rPr>
          <w:rFonts w:ascii="Tahoma" w:hAnsi="Tahoma" w:cs="Tahoma"/>
          <w:sz w:val="24"/>
          <w:szCs w:val="24"/>
        </w:rPr>
        <w:t>the</w:t>
      </w:r>
      <w:proofErr w:type="gramEnd"/>
      <w:r>
        <w:rPr>
          <w:rFonts w:ascii="Tahoma" w:hAnsi="Tahoma" w:cs="Tahoma"/>
          <w:sz w:val="24"/>
          <w:szCs w:val="24"/>
        </w:rPr>
        <w:t xml:space="preserve"> needs </w:t>
      </w:r>
      <w:r w:rsidRPr="003E6747">
        <w:rPr>
          <w:rFonts w:ascii="Tahoma" w:hAnsi="Tahoma" w:cs="Tahoma"/>
          <w:sz w:val="24"/>
          <w:szCs w:val="24"/>
        </w:rPr>
        <w:t>identified are taken account when formulating both the aims and objectives of the plan and future policy.</w:t>
      </w:r>
    </w:p>
    <w:p w:rsidR="00AD5BA5" w:rsidRDefault="00AD5BA5" w:rsidP="00FF1CF9">
      <w:pPr>
        <w:pStyle w:val="ListParagraph"/>
        <w:numPr>
          <w:ilvl w:val="0"/>
          <w:numId w:val="7"/>
        </w:numPr>
        <w:jc w:val="both"/>
        <w:rPr>
          <w:rFonts w:ascii="Tahoma" w:hAnsi="Tahoma" w:cs="Tahoma"/>
          <w:sz w:val="24"/>
          <w:szCs w:val="24"/>
        </w:rPr>
      </w:pPr>
      <w:r w:rsidRPr="00AD5BA5">
        <w:rPr>
          <w:rFonts w:ascii="Tahoma" w:hAnsi="Tahoma" w:cs="Tahoma"/>
          <w:sz w:val="24"/>
          <w:szCs w:val="24"/>
        </w:rPr>
        <w:t xml:space="preserve"> provide adequate and well-designed open space in new housing developments as an integral part of the development; </w:t>
      </w:r>
    </w:p>
    <w:p w:rsidR="00C879F1" w:rsidRDefault="00C879F1" w:rsidP="00FF1CF9">
      <w:pPr>
        <w:pStyle w:val="ListParagraph"/>
        <w:numPr>
          <w:ilvl w:val="0"/>
          <w:numId w:val="7"/>
        </w:numPr>
        <w:jc w:val="both"/>
        <w:rPr>
          <w:rFonts w:ascii="Tahoma" w:hAnsi="Tahoma" w:cs="Tahoma"/>
          <w:sz w:val="24"/>
          <w:szCs w:val="24"/>
        </w:rPr>
      </w:pPr>
      <w:r>
        <w:rPr>
          <w:rFonts w:ascii="Tahoma" w:hAnsi="Tahoma" w:cs="Tahoma"/>
          <w:sz w:val="24"/>
          <w:szCs w:val="24"/>
        </w:rPr>
        <w:t>facilitate where possible large scale leisure proposals on opportunity sites within or near town centres and smaller scale proposal elsewhere within settlement limits;</w:t>
      </w:r>
    </w:p>
    <w:p w:rsidR="00AD5BA5" w:rsidRDefault="00AD5BA5" w:rsidP="00FF1CF9">
      <w:pPr>
        <w:pStyle w:val="ListParagraph"/>
        <w:numPr>
          <w:ilvl w:val="0"/>
          <w:numId w:val="7"/>
        </w:numPr>
        <w:jc w:val="both"/>
        <w:rPr>
          <w:rFonts w:ascii="Tahoma" w:hAnsi="Tahoma" w:cs="Tahoma"/>
          <w:sz w:val="24"/>
          <w:szCs w:val="24"/>
        </w:rPr>
      </w:pPr>
      <w:r w:rsidRPr="00AD5BA5">
        <w:rPr>
          <w:rFonts w:ascii="Tahoma" w:hAnsi="Tahoma" w:cs="Tahoma"/>
          <w:sz w:val="24"/>
          <w:szCs w:val="24"/>
        </w:rPr>
        <w:tab/>
      </w:r>
      <w:proofErr w:type="gramStart"/>
      <w:r w:rsidRPr="00AD5BA5">
        <w:rPr>
          <w:rFonts w:ascii="Tahoma" w:hAnsi="Tahoma" w:cs="Tahoma"/>
          <w:sz w:val="24"/>
          <w:szCs w:val="24"/>
        </w:rPr>
        <w:t>protect</w:t>
      </w:r>
      <w:proofErr w:type="gramEnd"/>
      <w:r w:rsidRPr="00AD5BA5">
        <w:rPr>
          <w:rFonts w:ascii="Tahoma" w:hAnsi="Tahoma" w:cs="Tahoma"/>
          <w:sz w:val="24"/>
          <w:szCs w:val="24"/>
        </w:rPr>
        <w:t xml:space="preserve"> environmental open spaces for example parks, gardens and linear open space such as pedestrian and cycle routes/walkways and river corridors tha</w:t>
      </w:r>
      <w:r w:rsidR="00C879F1">
        <w:rPr>
          <w:rFonts w:ascii="Tahoma" w:hAnsi="Tahoma" w:cs="Tahoma"/>
          <w:sz w:val="24"/>
          <w:szCs w:val="24"/>
        </w:rPr>
        <w:t>t have open space value.</w:t>
      </w:r>
      <w:r w:rsidRPr="00AD5BA5">
        <w:rPr>
          <w:rFonts w:ascii="Tahoma" w:hAnsi="Tahoma" w:cs="Tahoma"/>
          <w:sz w:val="24"/>
          <w:szCs w:val="24"/>
        </w:rPr>
        <w:t xml:space="preserve"> </w:t>
      </w:r>
    </w:p>
    <w:p w:rsidR="0011449E" w:rsidRDefault="0011449E" w:rsidP="00EA5351">
      <w:pPr>
        <w:jc w:val="both"/>
        <w:rPr>
          <w:rFonts w:ascii="Tahoma" w:hAnsi="Tahoma" w:cs="Tahoma"/>
          <w:sz w:val="24"/>
          <w:szCs w:val="24"/>
        </w:rPr>
      </w:pPr>
    </w:p>
    <w:p w:rsidR="008B38E1" w:rsidRDefault="008B38E1" w:rsidP="00EA5351">
      <w:pPr>
        <w:jc w:val="both"/>
        <w:rPr>
          <w:rFonts w:ascii="Tahoma" w:hAnsi="Tahoma" w:cs="Tahoma"/>
          <w:sz w:val="24"/>
          <w:szCs w:val="24"/>
        </w:rPr>
      </w:pPr>
    </w:p>
    <w:p w:rsidR="00936AA6" w:rsidRDefault="00955E31" w:rsidP="00473D9B">
      <w:pPr>
        <w:jc w:val="both"/>
        <w:rPr>
          <w:rFonts w:ascii="Tahoma" w:hAnsi="Tahoma" w:cs="Tahoma"/>
          <w:b/>
          <w:sz w:val="24"/>
          <w:szCs w:val="24"/>
        </w:rPr>
      </w:pPr>
      <w:r>
        <w:rPr>
          <w:rFonts w:ascii="Tahoma" w:hAnsi="Tahoma" w:cs="Tahoma"/>
          <w:b/>
          <w:sz w:val="24"/>
          <w:szCs w:val="24"/>
        </w:rPr>
        <w:lastRenderedPageBreak/>
        <w:t xml:space="preserve">Appendix 1 – Planning Histories for sites identified in ADAP as proposed </w:t>
      </w:r>
      <w:r w:rsidR="00473D9B">
        <w:rPr>
          <w:rFonts w:ascii="Tahoma" w:hAnsi="Tahoma" w:cs="Tahoma"/>
          <w:b/>
          <w:sz w:val="24"/>
          <w:szCs w:val="24"/>
        </w:rPr>
        <w:t>amenity space.</w:t>
      </w:r>
    </w:p>
    <w:p w:rsidR="00473D9B" w:rsidRPr="001E3794" w:rsidRDefault="00473D9B" w:rsidP="00473D9B">
      <w:pPr>
        <w:jc w:val="both"/>
        <w:rPr>
          <w:rFonts w:ascii="Tahoma" w:hAnsi="Tahoma" w:cs="Tahoma"/>
          <w:b/>
          <w:sz w:val="20"/>
          <w:szCs w:val="20"/>
        </w:rPr>
      </w:pPr>
      <w:r w:rsidRPr="001E3794">
        <w:rPr>
          <w:rFonts w:ascii="Tahoma" w:hAnsi="Tahoma" w:cs="Tahoma"/>
          <w:b/>
          <w:sz w:val="20"/>
          <w:szCs w:val="20"/>
        </w:rPr>
        <w:t>Downpatrick</w:t>
      </w:r>
    </w:p>
    <w:tbl>
      <w:tblPr>
        <w:tblStyle w:val="TableGrid"/>
        <w:tblW w:w="0" w:type="auto"/>
        <w:tblLook w:val="04A0" w:firstRow="1" w:lastRow="0" w:firstColumn="1" w:lastColumn="0" w:noHBand="0" w:noVBand="1"/>
      </w:tblPr>
      <w:tblGrid>
        <w:gridCol w:w="3936"/>
        <w:gridCol w:w="5306"/>
      </w:tblGrid>
      <w:tr w:rsidR="00936AA6" w:rsidRPr="001E3794" w:rsidTr="001C39AD">
        <w:tc>
          <w:tcPr>
            <w:tcW w:w="3936" w:type="dxa"/>
            <w:shd w:val="clear" w:color="auto" w:fill="E5DFEC" w:themeFill="accent4" w:themeFillTint="33"/>
          </w:tcPr>
          <w:p w:rsidR="00936AA6" w:rsidRPr="001C39AD" w:rsidRDefault="00473D9B" w:rsidP="003C0AF2">
            <w:pPr>
              <w:rPr>
                <w:rFonts w:ascii="Tahoma" w:hAnsi="Tahoma" w:cs="Tahoma"/>
                <w:sz w:val="20"/>
                <w:szCs w:val="20"/>
              </w:rPr>
            </w:pPr>
            <w:r w:rsidRPr="001C39AD">
              <w:rPr>
                <w:rFonts w:ascii="Tahoma" w:hAnsi="Tahoma" w:cs="Tahoma"/>
                <w:sz w:val="20"/>
                <w:szCs w:val="20"/>
              </w:rPr>
              <w:t xml:space="preserve">Lands at </w:t>
            </w:r>
            <w:r w:rsidR="00936AA6" w:rsidRPr="001C39AD">
              <w:rPr>
                <w:rFonts w:ascii="Tahoma" w:hAnsi="Tahoma" w:cs="Tahoma"/>
                <w:sz w:val="20"/>
                <w:szCs w:val="20"/>
              </w:rPr>
              <w:t xml:space="preserve">Pemberton Park </w:t>
            </w:r>
            <w:r w:rsidR="00936AA6" w:rsidRPr="001C39AD">
              <w:rPr>
                <w:rFonts w:ascii="Tahoma" w:hAnsi="Tahoma" w:cs="Tahoma"/>
                <w:sz w:val="20"/>
                <w:szCs w:val="20"/>
              </w:rPr>
              <w:tab/>
            </w:r>
            <w:r w:rsidR="00936AA6" w:rsidRPr="001C39AD">
              <w:rPr>
                <w:rFonts w:ascii="Tahoma" w:hAnsi="Tahoma" w:cs="Tahoma"/>
                <w:sz w:val="20"/>
                <w:szCs w:val="20"/>
              </w:rPr>
              <w:tab/>
            </w:r>
          </w:p>
          <w:p w:rsidR="00936AA6" w:rsidRPr="001C39AD" w:rsidRDefault="00936AA6" w:rsidP="003C0AF2">
            <w:pPr>
              <w:rPr>
                <w:rFonts w:ascii="Tahoma" w:hAnsi="Tahoma" w:cs="Tahoma"/>
                <w:sz w:val="20"/>
                <w:szCs w:val="20"/>
              </w:rPr>
            </w:pPr>
            <w:r w:rsidRPr="001C39AD">
              <w:rPr>
                <w:rFonts w:ascii="Tahoma" w:hAnsi="Tahoma" w:cs="Tahoma"/>
                <w:sz w:val="20"/>
                <w:szCs w:val="20"/>
              </w:rPr>
              <w:tab/>
            </w:r>
          </w:p>
        </w:tc>
        <w:tc>
          <w:tcPr>
            <w:tcW w:w="5306" w:type="dxa"/>
            <w:shd w:val="clear" w:color="auto" w:fill="E5DFEC" w:themeFill="accent4" w:themeFillTint="33"/>
          </w:tcPr>
          <w:p w:rsidR="00936AA6" w:rsidRPr="001C39AD" w:rsidRDefault="00936AA6" w:rsidP="003C0AF2">
            <w:pPr>
              <w:rPr>
                <w:rFonts w:ascii="Tahoma" w:hAnsi="Tahoma" w:cs="Tahoma"/>
                <w:sz w:val="20"/>
                <w:szCs w:val="20"/>
              </w:rPr>
            </w:pPr>
            <w:r w:rsidRPr="001C39AD">
              <w:rPr>
                <w:rFonts w:ascii="Tahoma" w:hAnsi="Tahoma" w:cs="Tahoma"/>
                <w:sz w:val="20"/>
                <w:szCs w:val="20"/>
              </w:rPr>
              <w:t xml:space="preserve">No </w:t>
            </w:r>
            <w:r w:rsidR="00473D9B" w:rsidRPr="001C39AD">
              <w:rPr>
                <w:rFonts w:ascii="Tahoma" w:hAnsi="Tahoma" w:cs="Tahoma"/>
                <w:sz w:val="20"/>
                <w:szCs w:val="20"/>
              </w:rPr>
              <w:t xml:space="preserve">relevant </w:t>
            </w:r>
            <w:r w:rsidRPr="001C39AD">
              <w:rPr>
                <w:rFonts w:ascii="Tahoma" w:hAnsi="Tahoma" w:cs="Tahoma"/>
                <w:sz w:val="20"/>
                <w:szCs w:val="20"/>
              </w:rPr>
              <w:t>history</w:t>
            </w:r>
          </w:p>
        </w:tc>
      </w:tr>
      <w:tr w:rsidR="00936AA6" w:rsidRPr="001E3794" w:rsidTr="001C39AD">
        <w:tc>
          <w:tcPr>
            <w:tcW w:w="3936" w:type="dxa"/>
            <w:shd w:val="clear" w:color="auto" w:fill="E5DFEC" w:themeFill="accent4" w:themeFillTint="33"/>
          </w:tcPr>
          <w:p w:rsidR="00936AA6" w:rsidRPr="001C39AD" w:rsidRDefault="00473D9B" w:rsidP="003C0AF2">
            <w:pPr>
              <w:rPr>
                <w:rFonts w:ascii="Tahoma" w:hAnsi="Tahoma" w:cs="Tahoma"/>
                <w:sz w:val="20"/>
                <w:szCs w:val="20"/>
              </w:rPr>
            </w:pPr>
            <w:r w:rsidRPr="001C39AD">
              <w:rPr>
                <w:rFonts w:ascii="Tahoma" w:hAnsi="Tahoma" w:cs="Tahoma"/>
                <w:sz w:val="20"/>
                <w:szCs w:val="20"/>
              </w:rPr>
              <w:t xml:space="preserve">Lands at </w:t>
            </w:r>
            <w:r w:rsidR="00936AA6" w:rsidRPr="001C39AD">
              <w:rPr>
                <w:rFonts w:ascii="Tahoma" w:hAnsi="Tahoma" w:cs="Tahoma"/>
                <w:sz w:val="20"/>
                <w:szCs w:val="20"/>
              </w:rPr>
              <w:t xml:space="preserve">Sampson’s Stone </w:t>
            </w:r>
            <w:r w:rsidR="00936AA6" w:rsidRPr="001C39AD">
              <w:rPr>
                <w:rFonts w:ascii="Tahoma" w:hAnsi="Tahoma" w:cs="Tahoma"/>
                <w:sz w:val="20"/>
                <w:szCs w:val="20"/>
              </w:rPr>
              <w:tab/>
            </w:r>
            <w:r w:rsidR="00936AA6" w:rsidRPr="001C39AD">
              <w:rPr>
                <w:rFonts w:ascii="Tahoma" w:hAnsi="Tahoma" w:cs="Tahoma"/>
                <w:sz w:val="20"/>
                <w:szCs w:val="20"/>
              </w:rPr>
              <w:tab/>
            </w:r>
          </w:p>
          <w:p w:rsidR="00936AA6" w:rsidRPr="001C39AD" w:rsidRDefault="00936AA6" w:rsidP="003C0AF2">
            <w:pPr>
              <w:rPr>
                <w:rFonts w:ascii="Tahoma" w:hAnsi="Tahoma" w:cs="Tahoma"/>
                <w:sz w:val="20"/>
                <w:szCs w:val="20"/>
              </w:rPr>
            </w:pPr>
            <w:r w:rsidRPr="001C39AD">
              <w:rPr>
                <w:rFonts w:ascii="Tahoma" w:hAnsi="Tahoma" w:cs="Tahoma"/>
                <w:sz w:val="20"/>
                <w:szCs w:val="20"/>
              </w:rPr>
              <w:tab/>
            </w:r>
          </w:p>
        </w:tc>
        <w:tc>
          <w:tcPr>
            <w:tcW w:w="5306" w:type="dxa"/>
            <w:shd w:val="clear" w:color="auto" w:fill="E5DFEC" w:themeFill="accent4" w:themeFillTint="33"/>
          </w:tcPr>
          <w:p w:rsidR="00936AA6" w:rsidRPr="001C39AD" w:rsidRDefault="00936AA6" w:rsidP="003C0AF2">
            <w:pPr>
              <w:rPr>
                <w:rFonts w:ascii="Tahoma" w:hAnsi="Tahoma" w:cs="Tahoma"/>
                <w:sz w:val="20"/>
                <w:szCs w:val="20"/>
              </w:rPr>
            </w:pPr>
            <w:r w:rsidRPr="001C39AD">
              <w:rPr>
                <w:rFonts w:ascii="Tahoma" w:hAnsi="Tahoma" w:cs="Tahoma"/>
                <w:sz w:val="20"/>
                <w:szCs w:val="20"/>
              </w:rPr>
              <w:t xml:space="preserve">No </w:t>
            </w:r>
            <w:r w:rsidR="00473D9B" w:rsidRPr="001C39AD">
              <w:rPr>
                <w:rFonts w:ascii="Tahoma" w:hAnsi="Tahoma" w:cs="Tahoma"/>
                <w:sz w:val="20"/>
                <w:szCs w:val="20"/>
              </w:rPr>
              <w:t xml:space="preserve">relevant </w:t>
            </w:r>
            <w:r w:rsidRPr="001C39AD">
              <w:rPr>
                <w:rFonts w:ascii="Tahoma" w:hAnsi="Tahoma" w:cs="Tahoma"/>
                <w:sz w:val="20"/>
                <w:szCs w:val="20"/>
              </w:rPr>
              <w:t>history</w:t>
            </w:r>
          </w:p>
        </w:tc>
      </w:tr>
      <w:tr w:rsidR="00936AA6" w:rsidRPr="001E3794" w:rsidTr="001C39AD">
        <w:tc>
          <w:tcPr>
            <w:tcW w:w="3936" w:type="dxa"/>
            <w:vMerge w:val="restart"/>
            <w:shd w:val="clear" w:color="auto" w:fill="E5DFEC" w:themeFill="accent4" w:themeFillTint="33"/>
          </w:tcPr>
          <w:p w:rsidR="00936AA6" w:rsidRPr="001C39AD" w:rsidRDefault="00473D9B" w:rsidP="003C0AF2">
            <w:pPr>
              <w:rPr>
                <w:rFonts w:ascii="Tahoma" w:hAnsi="Tahoma" w:cs="Tahoma"/>
                <w:sz w:val="20"/>
                <w:szCs w:val="20"/>
              </w:rPr>
            </w:pPr>
            <w:r w:rsidRPr="001C39AD">
              <w:rPr>
                <w:rFonts w:ascii="Tahoma" w:hAnsi="Tahoma" w:cs="Tahoma"/>
                <w:sz w:val="20"/>
                <w:szCs w:val="20"/>
              </w:rPr>
              <w:t xml:space="preserve">Land within </w:t>
            </w:r>
            <w:r w:rsidR="00936AA6" w:rsidRPr="001C39AD">
              <w:rPr>
                <w:rFonts w:ascii="Tahoma" w:hAnsi="Tahoma" w:cs="Tahoma"/>
                <w:sz w:val="20"/>
                <w:szCs w:val="20"/>
              </w:rPr>
              <w:t xml:space="preserve">The Meadows </w:t>
            </w:r>
            <w:r w:rsidRPr="001C39AD">
              <w:rPr>
                <w:rFonts w:ascii="Tahoma" w:hAnsi="Tahoma" w:cs="Tahoma"/>
                <w:sz w:val="20"/>
                <w:szCs w:val="20"/>
              </w:rPr>
              <w:t>Development</w:t>
            </w:r>
            <w:r w:rsidR="00936AA6" w:rsidRPr="001C39AD">
              <w:rPr>
                <w:rFonts w:ascii="Tahoma" w:hAnsi="Tahoma" w:cs="Tahoma"/>
                <w:sz w:val="20"/>
                <w:szCs w:val="20"/>
              </w:rPr>
              <w:tab/>
            </w:r>
            <w:r w:rsidR="00936AA6" w:rsidRPr="001C39AD">
              <w:rPr>
                <w:rFonts w:ascii="Tahoma" w:hAnsi="Tahoma" w:cs="Tahoma"/>
                <w:sz w:val="20"/>
                <w:szCs w:val="20"/>
              </w:rPr>
              <w:tab/>
            </w:r>
            <w:r w:rsidR="00936AA6" w:rsidRPr="001C39AD">
              <w:rPr>
                <w:rFonts w:ascii="Tahoma" w:hAnsi="Tahoma" w:cs="Tahoma"/>
                <w:sz w:val="20"/>
                <w:szCs w:val="20"/>
              </w:rPr>
              <w:tab/>
            </w:r>
            <w:r w:rsidR="00936AA6" w:rsidRPr="001C39AD">
              <w:rPr>
                <w:rFonts w:ascii="Tahoma" w:hAnsi="Tahoma" w:cs="Tahoma"/>
                <w:sz w:val="20"/>
                <w:szCs w:val="20"/>
              </w:rPr>
              <w:tab/>
            </w:r>
          </w:p>
          <w:p w:rsidR="00936AA6" w:rsidRPr="001C39AD" w:rsidRDefault="00936AA6" w:rsidP="003C0AF2">
            <w:pPr>
              <w:rPr>
                <w:rFonts w:ascii="Tahoma" w:hAnsi="Tahoma" w:cs="Tahoma"/>
                <w:sz w:val="20"/>
                <w:szCs w:val="20"/>
              </w:rPr>
            </w:pPr>
            <w:r w:rsidRPr="001C39AD">
              <w:rPr>
                <w:rFonts w:ascii="Tahoma" w:hAnsi="Tahoma" w:cs="Tahoma"/>
                <w:sz w:val="20"/>
                <w:szCs w:val="20"/>
              </w:rPr>
              <w:tab/>
            </w:r>
            <w:r w:rsidRPr="001C39AD">
              <w:rPr>
                <w:rFonts w:ascii="Tahoma" w:hAnsi="Tahoma" w:cs="Tahoma"/>
                <w:sz w:val="20"/>
                <w:szCs w:val="20"/>
              </w:rPr>
              <w:tab/>
            </w:r>
            <w:r w:rsidRPr="001C39AD">
              <w:rPr>
                <w:rFonts w:ascii="Tahoma" w:hAnsi="Tahoma" w:cs="Tahoma"/>
                <w:sz w:val="20"/>
                <w:szCs w:val="20"/>
              </w:rPr>
              <w:tab/>
            </w:r>
            <w:r w:rsidRPr="001C39AD">
              <w:rPr>
                <w:rFonts w:ascii="Tahoma" w:hAnsi="Tahoma" w:cs="Tahoma"/>
                <w:sz w:val="20"/>
                <w:szCs w:val="20"/>
              </w:rPr>
              <w:tab/>
            </w:r>
            <w:r w:rsidRPr="001C39AD">
              <w:rPr>
                <w:rFonts w:ascii="Tahoma" w:hAnsi="Tahoma" w:cs="Tahoma"/>
                <w:sz w:val="20"/>
                <w:szCs w:val="20"/>
              </w:rPr>
              <w:tab/>
            </w:r>
          </w:p>
        </w:tc>
        <w:tc>
          <w:tcPr>
            <w:tcW w:w="5306" w:type="dxa"/>
            <w:shd w:val="clear" w:color="auto" w:fill="E5DFEC" w:themeFill="accent4" w:themeFillTint="33"/>
          </w:tcPr>
          <w:p w:rsidR="00936AA6" w:rsidRPr="001C39AD" w:rsidRDefault="00936AA6" w:rsidP="003C0AF2">
            <w:pPr>
              <w:rPr>
                <w:rFonts w:ascii="Tahoma" w:hAnsi="Tahoma" w:cs="Tahoma"/>
                <w:sz w:val="20"/>
                <w:szCs w:val="20"/>
              </w:rPr>
            </w:pPr>
            <w:r w:rsidRPr="001C39AD">
              <w:rPr>
                <w:rFonts w:ascii="Tahoma" w:hAnsi="Tahoma" w:cs="Tahoma"/>
                <w:sz w:val="20"/>
                <w:szCs w:val="20"/>
              </w:rPr>
              <w:t>R/2006/1045</w:t>
            </w:r>
            <w:r w:rsidR="00473D9B" w:rsidRPr="001C39AD">
              <w:rPr>
                <w:rFonts w:ascii="Tahoma" w:hAnsi="Tahoma" w:cs="Tahoma"/>
                <w:sz w:val="20"/>
                <w:szCs w:val="20"/>
              </w:rPr>
              <w:t>/O Housing development Approved</w:t>
            </w:r>
            <w:r w:rsidRPr="001C39AD">
              <w:rPr>
                <w:rFonts w:ascii="Tahoma" w:hAnsi="Tahoma" w:cs="Tahoma"/>
                <w:sz w:val="20"/>
                <w:szCs w:val="20"/>
              </w:rPr>
              <w:t xml:space="preserve"> 27/09/2012</w:t>
            </w:r>
          </w:p>
          <w:p w:rsidR="00EF525C" w:rsidRPr="001C39AD" w:rsidRDefault="00EF525C" w:rsidP="003C0AF2">
            <w:pPr>
              <w:rPr>
                <w:rFonts w:ascii="Tahoma" w:hAnsi="Tahoma" w:cs="Tahoma"/>
                <w:sz w:val="20"/>
                <w:szCs w:val="20"/>
              </w:rPr>
            </w:pPr>
          </w:p>
        </w:tc>
      </w:tr>
      <w:tr w:rsidR="00936AA6" w:rsidRPr="001E3794" w:rsidTr="001C39AD">
        <w:tc>
          <w:tcPr>
            <w:tcW w:w="3936" w:type="dxa"/>
            <w:vMerge/>
            <w:shd w:val="clear" w:color="auto" w:fill="E5DFEC" w:themeFill="accent4" w:themeFillTint="33"/>
          </w:tcPr>
          <w:p w:rsidR="00936AA6" w:rsidRPr="001C39AD" w:rsidRDefault="00936AA6" w:rsidP="003C0AF2">
            <w:pPr>
              <w:rPr>
                <w:rFonts w:ascii="Tahoma" w:hAnsi="Tahoma" w:cs="Tahoma"/>
                <w:sz w:val="20"/>
                <w:szCs w:val="20"/>
              </w:rPr>
            </w:pPr>
          </w:p>
        </w:tc>
        <w:tc>
          <w:tcPr>
            <w:tcW w:w="5306" w:type="dxa"/>
            <w:shd w:val="clear" w:color="auto" w:fill="E5DFEC" w:themeFill="accent4" w:themeFillTint="33"/>
          </w:tcPr>
          <w:p w:rsidR="00936AA6" w:rsidRPr="001C39AD" w:rsidRDefault="00936AA6" w:rsidP="003C0AF2">
            <w:pPr>
              <w:rPr>
                <w:rFonts w:ascii="Tahoma" w:hAnsi="Tahoma" w:cs="Tahoma"/>
                <w:sz w:val="20"/>
                <w:szCs w:val="20"/>
              </w:rPr>
            </w:pPr>
            <w:r w:rsidRPr="001C39AD">
              <w:rPr>
                <w:rFonts w:ascii="Tahoma" w:hAnsi="Tahoma" w:cs="Tahoma"/>
                <w:sz w:val="20"/>
                <w:szCs w:val="20"/>
              </w:rPr>
              <w:t>R/20</w:t>
            </w:r>
            <w:r w:rsidR="00EF525C" w:rsidRPr="001C39AD">
              <w:rPr>
                <w:rFonts w:ascii="Tahoma" w:hAnsi="Tahoma" w:cs="Tahoma"/>
                <w:sz w:val="20"/>
                <w:szCs w:val="20"/>
              </w:rPr>
              <w:t>06/0424/RM 96 dwellings Approved 16/5/2007</w:t>
            </w:r>
          </w:p>
          <w:p w:rsidR="00EF525C" w:rsidRPr="001C39AD" w:rsidRDefault="00EF525C" w:rsidP="003C0AF2">
            <w:pPr>
              <w:rPr>
                <w:rFonts w:ascii="Tahoma" w:hAnsi="Tahoma" w:cs="Tahoma"/>
                <w:sz w:val="20"/>
                <w:szCs w:val="20"/>
              </w:rPr>
            </w:pPr>
          </w:p>
        </w:tc>
      </w:tr>
      <w:tr w:rsidR="00936AA6" w:rsidRPr="001E3794" w:rsidTr="001C39AD">
        <w:tc>
          <w:tcPr>
            <w:tcW w:w="3936" w:type="dxa"/>
            <w:shd w:val="clear" w:color="auto" w:fill="E5DFEC" w:themeFill="accent4" w:themeFillTint="33"/>
          </w:tcPr>
          <w:p w:rsidR="00936AA6" w:rsidRPr="001C39AD" w:rsidRDefault="00473D9B" w:rsidP="003C0AF2">
            <w:pPr>
              <w:rPr>
                <w:rFonts w:ascii="Tahoma" w:hAnsi="Tahoma" w:cs="Tahoma"/>
                <w:sz w:val="20"/>
                <w:szCs w:val="20"/>
              </w:rPr>
            </w:pPr>
            <w:r w:rsidRPr="001C39AD">
              <w:rPr>
                <w:rFonts w:ascii="Tahoma" w:hAnsi="Tahoma" w:cs="Tahoma"/>
                <w:sz w:val="20"/>
                <w:szCs w:val="20"/>
              </w:rPr>
              <w:t xml:space="preserve">Lands to the </w:t>
            </w:r>
            <w:r w:rsidR="00936AA6" w:rsidRPr="001C39AD">
              <w:rPr>
                <w:rFonts w:ascii="Tahoma" w:hAnsi="Tahoma" w:cs="Tahoma"/>
                <w:sz w:val="20"/>
                <w:szCs w:val="20"/>
              </w:rPr>
              <w:t>North of Ballyhornan Road</w:t>
            </w:r>
            <w:r w:rsidR="00936AA6" w:rsidRPr="001C39AD">
              <w:rPr>
                <w:rFonts w:ascii="Tahoma" w:hAnsi="Tahoma" w:cs="Tahoma"/>
                <w:sz w:val="20"/>
                <w:szCs w:val="20"/>
              </w:rPr>
              <w:tab/>
            </w:r>
          </w:p>
          <w:p w:rsidR="00936AA6" w:rsidRPr="001C39AD" w:rsidRDefault="00936AA6" w:rsidP="003C0AF2">
            <w:pPr>
              <w:rPr>
                <w:rFonts w:ascii="Tahoma" w:hAnsi="Tahoma" w:cs="Tahoma"/>
                <w:sz w:val="20"/>
                <w:szCs w:val="20"/>
              </w:rPr>
            </w:pPr>
          </w:p>
        </w:tc>
        <w:tc>
          <w:tcPr>
            <w:tcW w:w="5306" w:type="dxa"/>
            <w:shd w:val="clear" w:color="auto" w:fill="E5DFEC" w:themeFill="accent4" w:themeFillTint="33"/>
          </w:tcPr>
          <w:p w:rsidR="00936AA6" w:rsidRPr="001C39AD" w:rsidRDefault="00936AA6" w:rsidP="003C0AF2">
            <w:pPr>
              <w:rPr>
                <w:rFonts w:ascii="Tahoma" w:hAnsi="Tahoma" w:cs="Tahoma"/>
                <w:sz w:val="20"/>
                <w:szCs w:val="20"/>
              </w:rPr>
            </w:pPr>
            <w:r w:rsidRPr="001C39AD">
              <w:rPr>
                <w:rFonts w:ascii="Tahoma" w:hAnsi="Tahoma" w:cs="Tahoma"/>
                <w:sz w:val="20"/>
                <w:szCs w:val="20"/>
              </w:rPr>
              <w:t xml:space="preserve">No </w:t>
            </w:r>
            <w:r w:rsidR="00A84076" w:rsidRPr="001C39AD">
              <w:rPr>
                <w:rFonts w:ascii="Tahoma" w:hAnsi="Tahoma" w:cs="Tahoma"/>
                <w:sz w:val="20"/>
                <w:szCs w:val="20"/>
              </w:rPr>
              <w:t>relevant h</w:t>
            </w:r>
            <w:r w:rsidRPr="001C39AD">
              <w:rPr>
                <w:rFonts w:ascii="Tahoma" w:hAnsi="Tahoma" w:cs="Tahoma"/>
                <w:sz w:val="20"/>
                <w:szCs w:val="20"/>
              </w:rPr>
              <w:t>istory</w:t>
            </w:r>
          </w:p>
        </w:tc>
      </w:tr>
      <w:tr w:rsidR="00936AA6" w:rsidRPr="001E3794" w:rsidTr="001C39AD">
        <w:tc>
          <w:tcPr>
            <w:tcW w:w="3936" w:type="dxa"/>
            <w:shd w:val="clear" w:color="auto" w:fill="E5DFEC" w:themeFill="accent4" w:themeFillTint="33"/>
          </w:tcPr>
          <w:p w:rsidR="00936AA6" w:rsidRPr="001C39AD" w:rsidRDefault="00473D9B" w:rsidP="003C0AF2">
            <w:pPr>
              <w:rPr>
                <w:rFonts w:ascii="Tahoma" w:hAnsi="Tahoma" w:cs="Tahoma"/>
                <w:sz w:val="20"/>
                <w:szCs w:val="20"/>
              </w:rPr>
            </w:pPr>
            <w:r w:rsidRPr="001C39AD">
              <w:rPr>
                <w:rFonts w:ascii="Tahoma" w:hAnsi="Tahoma" w:cs="Tahoma"/>
                <w:sz w:val="20"/>
                <w:szCs w:val="20"/>
              </w:rPr>
              <w:t xml:space="preserve">Lands East of Rathkeltair Road and North of </w:t>
            </w:r>
            <w:r w:rsidR="00936AA6" w:rsidRPr="001C39AD">
              <w:rPr>
                <w:rFonts w:ascii="Tahoma" w:hAnsi="Tahoma" w:cs="Tahoma"/>
                <w:sz w:val="20"/>
                <w:szCs w:val="20"/>
              </w:rPr>
              <w:t xml:space="preserve">Ardenlee Gardens </w:t>
            </w:r>
            <w:r w:rsidR="00936AA6" w:rsidRPr="001C39AD">
              <w:rPr>
                <w:rFonts w:ascii="Tahoma" w:hAnsi="Tahoma" w:cs="Tahoma"/>
                <w:sz w:val="20"/>
                <w:szCs w:val="20"/>
              </w:rPr>
              <w:tab/>
            </w:r>
          </w:p>
          <w:p w:rsidR="00473D9B" w:rsidRPr="001C39AD" w:rsidRDefault="00473D9B" w:rsidP="003C0AF2">
            <w:pPr>
              <w:rPr>
                <w:rFonts w:ascii="Tahoma" w:hAnsi="Tahoma" w:cs="Tahoma"/>
                <w:sz w:val="20"/>
                <w:szCs w:val="20"/>
              </w:rPr>
            </w:pPr>
          </w:p>
        </w:tc>
        <w:tc>
          <w:tcPr>
            <w:tcW w:w="5306" w:type="dxa"/>
            <w:shd w:val="clear" w:color="auto" w:fill="E5DFEC" w:themeFill="accent4" w:themeFillTint="33"/>
          </w:tcPr>
          <w:p w:rsidR="00936AA6" w:rsidRPr="001C39AD" w:rsidRDefault="001E04CF" w:rsidP="003C0AF2">
            <w:pPr>
              <w:rPr>
                <w:rFonts w:ascii="Tahoma" w:hAnsi="Tahoma" w:cs="Tahoma"/>
                <w:sz w:val="20"/>
                <w:szCs w:val="20"/>
              </w:rPr>
            </w:pPr>
            <w:r w:rsidRPr="001C39AD">
              <w:rPr>
                <w:rFonts w:ascii="Tahoma" w:hAnsi="Tahoma" w:cs="Tahoma"/>
                <w:sz w:val="20"/>
                <w:szCs w:val="20"/>
              </w:rPr>
              <w:t xml:space="preserve">R/2012/0513/F </w:t>
            </w:r>
            <w:r w:rsidR="00936AA6" w:rsidRPr="001C39AD">
              <w:rPr>
                <w:rFonts w:ascii="Tahoma" w:hAnsi="Tahoma" w:cs="Tahoma"/>
                <w:sz w:val="20"/>
                <w:szCs w:val="20"/>
              </w:rPr>
              <w:t>16 Houses Approval 01/07/2014</w:t>
            </w:r>
            <w:r w:rsidR="00936AA6" w:rsidRPr="001C39AD">
              <w:rPr>
                <w:rFonts w:ascii="Tahoma" w:hAnsi="Tahoma" w:cs="Tahoma"/>
                <w:sz w:val="20"/>
                <w:szCs w:val="20"/>
              </w:rPr>
              <w:tab/>
            </w:r>
          </w:p>
        </w:tc>
      </w:tr>
      <w:tr w:rsidR="00473D9B" w:rsidRPr="001E3794" w:rsidTr="001C39AD">
        <w:tc>
          <w:tcPr>
            <w:tcW w:w="3936" w:type="dxa"/>
            <w:shd w:val="clear" w:color="auto" w:fill="E5DFEC" w:themeFill="accent4" w:themeFillTint="33"/>
          </w:tcPr>
          <w:p w:rsidR="00473D9B" w:rsidRPr="001C39AD" w:rsidRDefault="00473D9B" w:rsidP="003C0AF2">
            <w:pPr>
              <w:rPr>
                <w:rFonts w:ascii="Tahoma" w:hAnsi="Tahoma" w:cs="Tahoma"/>
                <w:sz w:val="20"/>
                <w:szCs w:val="20"/>
              </w:rPr>
            </w:pPr>
            <w:r w:rsidRPr="001C39AD">
              <w:rPr>
                <w:rFonts w:ascii="Tahoma" w:hAnsi="Tahoma" w:cs="Tahoma"/>
                <w:sz w:val="20"/>
                <w:szCs w:val="20"/>
              </w:rPr>
              <w:t>Lands at the junction of Ballyhornan and Struell Wells Road</w:t>
            </w:r>
          </w:p>
        </w:tc>
        <w:tc>
          <w:tcPr>
            <w:tcW w:w="5306" w:type="dxa"/>
            <w:shd w:val="clear" w:color="auto" w:fill="E5DFEC" w:themeFill="accent4" w:themeFillTint="33"/>
          </w:tcPr>
          <w:p w:rsidR="00473D9B" w:rsidRPr="001C39AD" w:rsidRDefault="00A84076" w:rsidP="003C0AF2">
            <w:pPr>
              <w:rPr>
                <w:rFonts w:ascii="Tahoma" w:hAnsi="Tahoma" w:cs="Tahoma"/>
                <w:sz w:val="20"/>
                <w:szCs w:val="20"/>
              </w:rPr>
            </w:pPr>
            <w:r w:rsidRPr="001C39AD">
              <w:rPr>
                <w:rFonts w:ascii="Tahoma" w:hAnsi="Tahoma" w:cs="Tahoma"/>
                <w:sz w:val="20"/>
                <w:szCs w:val="20"/>
              </w:rPr>
              <w:t>No relevant history</w:t>
            </w:r>
          </w:p>
        </w:tc>
      </w:tr>
    </w:tbl>
    <w:p w:rsidR="00473D9B" w:rsidRPr="001E3794" w:rsidRDefault="00473D9B" w:rsidP="00936AA6">
      <w:pPr>
        <w:rPr>
          <w:rFonts w:ascii="Tahoma" w:hAnsi="Tahoma" w:cs="Tahoma"/>
          <w:sz w:val="20"/>
          <w:szCs w:val="20"/>
        </w:rPr>
      </w:pPr>
    </w:p>
    <w:p w:rsidR="00936AA6" w:rsidRPr="001E3794" w:rsidRDefault="00936AA6" w:rsidP="00936AA6">
      <w:pPr>
        <w:rPr>
          <w:rFonts w:ascii="Tahoma" w:hAnsi="Tahoma" w:cs="Tahoma"/>
          <w:b/>
          <w:sz w:val="20"/>
          <w:szCs w:val="20"/>
        </w:rPr>
      </w:pPr>
      <w:r w:rsidRPr="001E3794">
        <w:rPr>
          <w:rFonts w:ascii="Tahoma" w:hAnsi="Tahoma" w:cs="Tahoma"/>
          <w:b/>
          <w:sz w:val="20"/>
          <w:szCs w:val="20"/>
        </w:rPr>
        <w:t xml:space="preserve">Ballynahinch </w:t>
      </w:r>
    </w:p>
    <w:tbl>
      <w:tblPr>
        <w:tblStyle w:val="TableGrid"/>
        <w:tblW w:w="0" w:type="auto"/>
        <w:tblLook w:val="04A0" w:firstRow="1" w:lastRow="0" w:firstColumn="1" w:lastColumn="0" w:noHBand="0" w:noVBand="1"/>
      </w:tblPr>
      <w:tblGrid>
        <w:gridCol w:w="3936"/>
        <w:gridCol w:w="5306"/>
      </w:tblGrid>
      <w:tr w:rsidR="00936AA6" w:rsidRPr="001E3794" w:rsidTr="001C39AD">
        <w:tc>
          <w:tcPr>
            <w:tcW w:w="3936" w:type="dxa"/>
            <w:shd w:val="clear" w:color="auto" w:fill="E5DFEC" w:themeFill="accent4" w:themeFillTint="33"/>
          </w:tcPr>
          <w:p w:rsidR="00936AA6" w:rsidRPr="001E3794" w:rsidRDefault="00936AA6" w:rsidP="003C0AF2">
            <w:pPr>
              <w:rPr>
                <w:rFonts w:ascii="Tahoma" w:hAnsi="Tahoma" w:cs="Tahoma"/>
                <w:sz w:val="20"/>
                <w:szCs w:val="20"/>
              </w:rPr>
            </w:pPr>
            <w:r w:rsidRPr="001E3794">
              <w:rPr>
                <w:rFonts w:ascii="Tahoma" w:hAnsi="Tahoma" w:cs="Tahoma"/>
                <w:sz w:val="20"/>
                <w:szCs w:val="20"/>
              </w:rPr>
              <w:t xml:space="preserve">Windmill Hill </w:t>
            </w:r>
            <w:r w:rsidRPr="001E3794">
              <w:rPr>
                <w:rFonts w:ascii="Tahoma" w:hAnsi="Tahoma" w:cs="Tahoma"/>
                <w:sz w:val="20"/>
                <w:szCs w:val="20"/>
              </w:rPr>
              <w:tab/>
            </w:r>
            <w:r w:rsidRPr="001E3794">
              <w:rPr>
                <w:rFonts w:ascii="Tahoma" w:hAnsi="Tahoma" w:cs="Tahoma"/>
                <w:sz w:val="20"/>
                <w:szCs w:val="20"/>
              </w:rPr>
              <w:tab/>
            </w:r>
            <w:r w:rsidRPr="001E3794">
              <w:rPr>
                <w:rFonts w:ascii="Tahoma" w:hAnsi="Tahoma" w:cs="Tahoma"/>
                <w:sz w:val="20"/>
                <w:szCs w:val="20"/>
              </w:rPr>
              <w:tab/>
            </w:r>
            <w:r w:rsidRPr="001E3794">
              <w:rPr>
                <w:rFonts w:ascii="Tahoma" w:hAnsi="Tahoma" w:cs="Tahoma"/>
                <w:sz w:val="20"/>
                <w:szCs w:val="20"/>
              </w:rPr>
              <w:tab/>
            </w:r>
          </w:p>
          <w:p w:rsidR="00936AA6" w:rsidRPr="001E3794" w:rsidRDefault="00936AA6" w:rsidP="003C0AF2">
            <w:pPr>
              <w:rPr>
                <w:rFonts w:ascii="Tahoma" w:hAnsi="Tahoma" w:cs="Tahoma"/>
                <w:sz w:val="20"/>
                <w:szCs w:val="20"/>
              </w:rPr>
            </w:pPr>
          </w:p>
        </w:tc>
        <w:tc>
          <w:tcPr>
            <w:tcW w:w="5306" w:type="dxa"/>
            <w:shd w:val="clear" w:color="auto" w:fill="E5DFEC" w:themeFill="accent4" w:themeFillTint="33"/>
          </w:tcPr>
          <w:p w:rsidR="00936AA6" w:rsidRPr="001E3794" w:rsidRDefault="00936AA6" w:rsidP="003C0AF2">
            <w:pPr>
              <w:rPr>
                <w:rFonts w:ascii="Tahoma" w:hAnsi="Tahoma" w:cs="Tahoma"/>
                <w:sz w:val="20"/>
                <w:szCs w:val="20"/>
              </w:rPr>
            </w:pPr>
            <w:r w:rsidRPr="001E3794">
              <w:rPr>
                <w:rFonts w:ascii="Tahoma" w:hAnsi="Tahoma" w:cs="Tahoma"/>
                <w:sz w:val="20"/>
                <w:szCs w:val="20"/>
              </w:rPr>
              <w:t>R/2001/1018/F Construction of paths, pedestrian access at Windmill Avenue, a random stone wall and a ramp and steps at Windmill Lane for access to park</w:t>
            </w:r>
          </w:p>
          <w:p w:rsidR="00936AA6" w:rsidRDefault="00936AA6" w:rsidP="003C0AF2">
            <w:pPr>
              <w:rPr>
                <w:rFonts w:ascii="Tahoma" w:hAnsi="Tahoma" w:cs="Tahoma"/>
                <w:sz w:val="20"/>
                <w:szCs w:val="20"/>
              </w:rPr>
            </w:pPr>
            <w:r w:rsidRPr="001E3794">
              <w:rPr>
                <w:rFonts w:ascii="Tahoma" w:hAnsi="Tahoma" w:cs="Tahoma"/>
                <w:sz w:val="20"/>
                <w:szCs w:val="20"/>
              </w:rPr>
              <w:t>Approval 11/11/2004</w:t>
            </w:r>
            <w:r w:rsidR="001E3794">
              <w:rPr>
                <w:rFonts w:ascii="Tahoma" w:hAnsi="Tahoma" w:cs="Tahoma"/>
                <w:sz w:val="20"/>
                <w:szCs w:val="20"/>
              </w:rPr>
              <w:t>.</w:t>
            </w:r>
          </w:p>
          <w:p w:rsidR="00EF525C" w:rsidRPr="001E3794" w:rsidRDefault="00EF525C" w:rsidP="003C0AF2">
            <w:pPr>
              <w:rPr>
                <w:rFonts w:ascii="Tahoma" w:hAnsi="Tahoma" w:cs="Tahoma"/>
                <w:sz w:val="20"/>
                <w:szCs w:val="20"/>
              </w:rPr>
            </w:pPr>
          </w:p>
        </w:tc>
      </w:tr>
      <w:tr w:rsidR="00936AA6" w:rsidRPr="001E3794" w:rsidTr="001C39AD">
        <w:tc>
          <w:tcPr>
            <w:tcW w:w="3936" w:type="dxa"/>
            <w:shd w:val="clear" w:color="auto" w:fill="E5DFEC" w:themeFill="accent4" w:themeFillTint="33"/>
          </w:tcPr>
          <w:p w:rsidR="00936AA6" w:rsidRPr="001E3794" w:rsidRDefault="00936AA6" w:rsidP="003C0AF2">
            <w:pPr>
              <w:rPr>
                <w:rFonts w:ascii="Tahoma" w:hAnsi="Tahoma" w:cs="Tahoma"/>
                <w:sz w:val="20"/>
                <w:szCs w:val="20"/>
              </w:rPr>
            </w:pPr>
            <w:r w:rsidRPr="001E3794">
              <w:rPr>
                <w:rFonts w:ascii="Tahoma" w:hAnsi="Tahoma" w:cs="Tahoma"/>
                <w:sz w:val="20"/>
                <w:szCs w:val="20"/>
              </w:rPr>
              <w:t>Adjacent to Ballynahinch River</w:t>
            </w:r>
            <w:r w:rsidRPr="001E3794">
              <w:rPr>
                <w:rFonts w:ascii="Tahoma" w:hAnsi="Tahoma" w:cs="Tahoma"/>
                <w:sz w:val="20"/>
                <w:szCs w:val="20"/>
              </w:rPr>
              <w:tab/>
            </w:r>
            <w:r w:rsidRPr="001E3794">
              <w:rPr>
                <w:rFonts w:ascii="Tahoma" w:hAnsi="Tahoma" w:cs="Tahoma"/>
                <w:sz w:val="20"/>
                <w:szCs w:val="20"/>
              </w:rPr>
              <w:tab/>
            </w:r>
          </w:p>
          <w:p w:rsidR="00936AA6" w:rsidRPr="001E3794" w:rsidRDefault="00936AA6" w:rsidP="003C0AF2">
            <w:pPr>
              <w:rPr>
                <w:rFonts w:ascii="Tahoma" w:hAnsi="Tahoma" w:cs="Tahoma"/>
                <w:sz w:val="20"/>
                <w:szCs w:val="20"/>
              </w:rPr>
            </w:pPr>
          </w:p>
        </w:tc>
        <w:tc>
          <w:tcPr>
            <w:tcW w:w="5306" w:type="dxa"/>
            <w:shd w:val="clear" w:color="auto" w:fill="E5DFEC" w:themeFill="accent4" w:themeFillTint="33"/>
          </w:tcPr>
          <w:p w:rsidR="00936AA6" w:rsidRPr="001E3794" w:rsidRDefault="00936AA6" w:rsidP="003C0AF2">
            <w:pPr>
              <w:rPr>
                <w:rFonts w:ascii="Tahoma" w:hAnsi="Tahoma" w:cs="Tahoma"/>
                <w:sz w:val="20"/>
                <w:szCs w:val="20"/>
              </w:rPr>
            </w:pPr>
            <w:r w:rsidRPr="001E3794">
              <w:rPr>
                <w:rFonts w:ascii="Tahoma" w:hAnsi="Tahoma" w:cs="Tahoma"/>
                <w:sz w:val="20"/>
                <w:szCs w:val="20"/>
              </w:rPr>
              <w:t xml:space="preserve">No </w:t>
            </w:r>
            <w:r w:rsidR="00473D9B" w:rsidRPr="001E3794">
              <w:rPr>
                <w:rFonts w:ascii="Tahoma" w:hAnsi="Tahoma" w:cs="Tahoma"/>
                <w:sz w:val="20"/>
                <w:szCs w:val="20"/>
              </w:rPr>
              <w:t>relevant h</w:t>
            </w:r>
            <w:r w:rsidRPr="001E3794">
              <w:rPr>
                <w:rFonts w:ascii="Tahoma" w:hAnsi="Tahoma" w:cs="Tahoma"/>
                <w:sz w:val="20"/>
                <w:szCs w:val="20"/>
              </w:rPr>
              <w:t>istory</w:t>
            </w:r>
          </w:p>
        </w:tc>
      </w:tr>
    </w:tbl>
    <w:p w:rsidR="00936AA6" w:rsidRPr="001E3794" w:rsidRDefault="00936AA6" w:rsidP="00936AA6">
      <w:pPr>
        <w:rPr>
          <w:rFonts w:ascii="Tahoma" w:hAnsi="Tahoma" w:cs="Tahoma"/>
          <w:sz w:val="20"/>
          <w:szCs w:val="20"/>
        </w:rPr>
      </w:pPr>
    </w:p>
    <w:p w:rsidR="00936AA6" w:rsidRPr="001E3794" w:rsidRDefault="00936AA6" w:rsidP="00936AA6">
      <w:pPr>
        <w:rPr>
          <w:rFonts w:ascii="Tahoma" w:hAnsi="Tahoma" w:cs="Tahoma"/>
          <w:b/>
          <w:sz w:val="20"/>
          <w:szCs w:val="20"/>
        </w:rPr>
      </w:pPr>
      <w:r w:rsidRPr="001E3794">
        <w:rPr>
          <w:rFonts w:ascii="Tahoma" w:hAnsi="Tahoma" w:cs="Tahoma"/>
          <w:b/>
          <w:sz w:val="20"/>
          <w:szCs w:val="20"/>
        </w:rPr>
        <w:t>Newcastle</w:t>
      </w:r>
      <w:r w:rsidRPr="001E3794">
        <w:rPr>
          <w:rFonts w:ascii="Tahoma" w:hAnsi="Tahoma" w:cs="Tahoma"/>
          <w:b/>
          <w:sz w:val="20"/>
          <w:szCs w:val="20"/>
        </w:rPr>
        <w:tab/>
      </w:r>
      <w:r w:rsidRPr="001E3794">
        <w:rPr>
          <w:rFonts w:ascii="Tahoma" w:hAnsi="Tahoma" w:cs="Tahoma"/>
          <w:b/>
          <w:sz w:val="20"/>
          <w:szCs w:val="20"/>
        </w:rPr>
        <w:tab/>
      </w:r>
      <w:r w:rsidRPr="001E3794">
        <w:rPr>
          <w:rFonts w:ascii="Tahoma" w:hAnsi="Tahoma" w:cs="Tahoma"/>
          <w:b/>
          <w:sz w:val="20"/>
          <w:szCs w:val="20"/>
        </w:rPr>
        <w:tab/>
      </w:r>
      <w:r w:rsidRPr="001E3794">
        <w:rPr>
          <w:rFonts w:ascii="Tahoma" w:hAnsi="Tahoma" w:cs="Tahoma"/>
          <w:b/>
          <w:sz w:val="20"/>
          <w:szCs w:val="20"/>
        </w:rPr>
        <w:tab/>
      </w:r>
    </w:p>
    <w:tbl>
      <w:tblPr>
        <w:tblStyle w:val="TableGrid"/>
        <w:tblW w:w="0" w:type="auto"/>
        <w:tblLook w:val="04A0" w:firstRow="1" w:lastRow="0" w:firstColumn="1" w:lastColumn="0" w:noHBand="0" w:noVBand="1"/>
      </w:tblPr>
      <w:tblGrid>
        <w:gridCol w:w="3936"/>
        <w:gridCol w:w="5306"/>
      </w:tblGrid>
      <w:tr w:rsidR="00936AA6" w:rsidRPr="001E3794" w:rsidTr="001C39AD">
        <w:tc>
          <w:tcPr>
            <w:tcW w:w="3936" w:type="dxa"/>
            <w:vMerge w:val="restart"/>
            <w:shd w:val="clear" w:color="auto" w:fill="E5DFEC" w:themeFill="accent4" w:themeFillTint="33"/>
          </w:tcPr>
          <w:p w:rsidR="00936AA6" w:rsidRPr="001E3794" w:rsidRDefault="00030329" w:rsidP="003C0AF2">
            <w:pPr>
              <w:rPr>
                <w:rFonts w:ascii="Tahoma" w:hAnsi="Tahoma" w:cs="Tahoma"/>
                <w:sz w:val="20"/>
                <w:szCs w:val="20"/>
              </w:rPr>
            </w:pPr>
            <w:r w:rsidRPr="001E3794">
              <w:rPr>
                <w:rFonts w:ascii="Tahoma" w:hAnsi="Tahoma" w:cs="Tahoma"/>
                <w:sz w:val="20"/>
                <w:szCs w:val="20"/>
              </w:rPr>
              <w:t xml:space="preserve">Adjacent to </w:t>
            </w:r>
            <w:r w:rsidR="00936AA6" w:rsidRPr="001E3794">
              <w:rPr>
                <w:rFonts w:ascii="Tahoma" w:hAnsi="Tahoma" w:cs="Tahoma"/>
                <w:sz w:val="20"/>
                <w:szCs w:val="20"/>
              </w:rPr>
              <w:t xml:space="preserve">Ashleigh House </w:t>
            </w:r>
            <w:r w:rsidR="00936AA6" w:rsidRPr="001E3794">
              <w:rPr>
                <w:rFonts w:ascii="Tahoma" w:hAnsi="Tahoma" w:cs="Tahoma"/>
                <w:sz w:val="20"/>
                <w:szCs w:val="20"/>
              </w:rPr>
              <w:tab/>
            </w:r>
            <w:r w:rsidR="00936AA6" w:rsidRPr="001E3794">
              <w:rPr>
                <w:rFonts w:ascii="Tahoma" w:hAnsi="Tahoma" w:cs="Tahoma"/>
                <w:sz w:val="20"/>
                <w:szCs w:val="20"/>
              </w:rPr>
              <w:tab/>
            </w:r>
            <w:r w:rsidR="00936AA6" w:rsidRPr="001E3794">
              <w:rPr>
                <w:rFonts w:ascii="Tahoma" w:hAnsi="Tahoma" w:cs="Tahoma"/>
                <w:sz w:val="20"/>
                <w:szCs w:val="20"/>
              </w:rPr>
              <w:tab/>
            </w:r>
            <w:r w:rsidR="00936AA6" w:rsidRPr="001E3794">
              <w:rPr>
                <w:rFonts w:ascii="Tahoma" w:hAnsi="Tahoma" w:cs="Tahoma"/>
                <w:sz w:val="20"/>
                <w:szCs w:val="20"/>
              </w:rPr>
              <w:tab/>
            </w:r>
          </w:p>
        </w:tc>
        <w:tc>
          <w:tcPr>
            <w:tcW w:w="5306" w:type="dxa"/>
            <w:shd w:val="clear" w:color="auto" w:fill="E5DFEC" w:themeFill="accent4" w:themeFillTint="33"/>
          </w:tcPr>
          <w:p w:rsidR="00936AA6" w:rsidRDefault="00936AA6" w:rsidP="003C0AF2">
            <w:pPr>
              <w:rPr>
                <w:rFonts w:ascii="Tahoma" w:hAnsi="Tahoma" w:cs="Tahoma"/>
                <w:sz w:val="20"/>
                <w:szCs w:val="20"/>
              </w:rPr>
            </w:pPr>
            <w:r w:rsidRPr="001E3794">
              <w:rPr>
                <w:rFonts w:ascii="Tahoma" w:hAnsi="Tahoma" w:cs="Tahoma"/>
                <w:sz w:val="20"/>
                <w:szCs w:val="20"/>
              </w:rPr>
              <w:t xml:space="preserve">R/2000/0537/O &amp; R/2002/0351/RM Phase </w:t>
            </w:r>
            <w:proofErr w:type="gramStart"/>
            <w:r w:rsidRPr="001E3794">
              <w:rPr>
                <w:rFonts w:ascii="Tahoma" w:hAnsi="Tahoma" w:cs="Tahoma"/>
                <w:sz w:val="20"/>
                <w:szCs w:val="20"/>
              </w:rPr>
              <w:t>1 Housing</w:t>
            </w:r>
            <w:proofErr w:type="gramEnd"/>
            <w:r w:rsidR="001E3794" w:rsidRPr="001E3794">
              <w:rPr>
                <w:rFonts w:ascii="Tahoma" w:hAnsi="Tahoma" w:cs="Tahoma"/>
                <w:sz w:val="20"/>
                <w:szCs w:val="20"/>
              </w:rPr>
              <w:t>.  Approved 16/1/2001 and 6/9/2004 respectively.</w:t>
            </w:r>
          </w:p>
          <w:p w:rsidR="00EF525C" w:rsidRPr="001E3794" w:rsidRDefault="00EF525C" w:rsidP="003C0AF2">
            <w:pPr>
              <w:rPr>
                <w:rFonts w:ascii="Tahoma" w:hAnsi="Tahoma" w:cs="Tahoma"/>
                <w:sz w:val="20"/>
                <w:szCs w:val="20"/>
              </w:rPr>
            </w:pPr>
          </w:p>
        </w:tc>
      </w:tr>
      <w:tr w:rsidR="00936AA6" w:rsidRPr="001E3794" w:rsidTr="001C39AD">
        <w:tc>
          <w:tcPr>
            <w:tcW w:w="3936" w:type="dxa"/>
            <w:vMerge/>
            <w:shd w:val="clear" w:color="auto" w:fill="E5DFEC" w:themeFill="accent4" w:themeFillTint="33"/>
          </w:tcPr>
          <w:p w:rsidR="00936AA6" w:rsidRPr="001E3794" w:rsidRDefault="00936AA6" w:rsidP="003C0AF2">
            <w:pPr>
              <w:rPr>
                <w:rFonts w:ascii="Tahoma" w:hAnsi="Tahoma" w:cs="Tahoma"/>
                <w:sz w:val="20"/>
                <w:szCs w:val="20"/>
              </w:rPr>
            </w:pPr>
          </w:p>
        </w:tc>
        <w:tc>
          <w:tcPr>
            <w:tcW w:w="5306" w:type="dxa"/>
            <w:shd w:val="clear" w:color="auto" w:fill="E5DFEC" w:themeFill="accent4" w:themeFillTint="33"/>
          </w:tcPr>
          <w:p w:rsidR="00936AA6" w:rsidRDefault="00936AA6" w:rsidP="003C0AF2">
            <w:pPr>
              <w:rPr>
                <w:rFonts w:ascii="Tahoma" w:hAnsi="Tahoma" w:cs="Tahoma"/>
                <w:sz w:val="20"/>
                <w:szCs w:val="20"/>
              </w:rPr>
            </w:pPr>
            <w:r w:rsidRPr="001E3794">
              <w:rPr>
                <w:rFonts w:ascii="Tahoma" w:hAnsi="Tahoma" w:cs="Tahoma"/>
                <w:sz w:val="20"/>
                <w:szCs w:val="20"/>
              </w:rPr>
              <w:t>R/2003/1509/RM Phase 2 Housing</w:t>
            </w:r>
            <w:r w:rsidR="001E3794" w:rsidRPr="001E3794">
              <w:rPr>
                <w:rFonts w:ascii="Tahoma" w:hAnsi="Tahoma" w:cs="Tahoma"/>
                <w:sz w:val="20"/>
                <w:szCs w:val="20"/>
              </w:rPr>
              <w:t>.  Approved 19/1/2005.</w:t>
            </w:r>
          </w:p>
          <w:p w:rsidR="00EF525C" w:rsidRPr="001E3794" w:rsidRDefault="00EF525C" w:rsidP="003C0AF2">
            <w:pPr>
              <w:rPr>
                <w:rFonts w:ascii="Tahoma" w:hAnsi="Tahoma" w:cs="Tahoma"/>
                <w:sz w:val="20"/>
                <w:szCs w:val="20"/>
              </w:rPr>
            </w:pPr>
          </w:p>
        </w:tc>
      </w:tr>
      <w:tr w:rsidR="00936AA6" w:rsidRPr="001E3794" w:rsidTr="001C39AD">
        <w:tc>
          <w:tcPr>
            <w:tcW w:w="3936" w:type="dxa"/>
            <w:vMerge/>
            <w:shd w:val="clear" w:color="auto" w:fill="E5DFEC" w:themeFill="accent4" w:themeFillTint="33"/>
          </w:tcPr>
          <w:p w:rsidR="00936AA6" w:rsidRPr="001E3794" w:rsidRDefault="00936AA6" w:rsidP="003C0AF2">
            <w:pPr>
              <w:rPr>
                <w:rFonts w:ascii="Tahoma" w:hAnsi="Tahoma" w:cs="Tahoma"/>
                <w:sz w:val="20"/>
                <w:szCs w:val="20"/>
              </w:rPr>
            </w:pPr>
          </w:p>
        </w:tc>
        <w:tc>
          <w:tcPr>
            <w:tcW w:w="5306" w:type="dxa"/>
            <w:shd w:val="clear" w:color="auto" w:fill="E5DFEC" w:themeFill="accent4" w:themeFillTint="33"/>
          </w:tcPr>
          <w:p w:rsidR="00EF525C" w:rsidRDefault="00936AA6" w:rsidP="003C0AF2">
            <w:pPr>
              <w:rPr>
                <w:rFonts w:ascii="Tahoma" w:hAnsi="Tahoma" w:cs="Tahoma"/>
                <w:sz w:val="20"/>
                <w:szCs w:val="20"/>
              </w:rPr>
            </w:pPr>
            <w:r w:rsidRPr="001E3794">
              <w:rPr>
                <w:rFonts w:ascii="Tahoma" w:hAnsi="Tahoma" w:cs="Tahoma"/>
                <w:sz w:val="20"/>
                <w:szCs w:val="20"/>
              </w:rPr>
              <w:t>R/2006/0390/F Phase 3</w:t>
            </w:r>
            <w:r w:rsidR="001E3794" w:rsidRPr="001E3794">
              <w:rPr>
                <w:rFonts w:ascii="Tahoma" w:hAnsi="Tahoma" w:cs="Tahoma"/>
                <w:sz w:val="20"/>
                <w:szCs w:val="20"/>
              </w:rPr>
              <w:t xml:space="preserve"> Housing.  Approved 9/4/2010.</w:t>
            </w:r>
          </w:p>
          <w:p w:rsidR="00936AA6" w:rsidRPr="001E3794" w:rsidRDefault="00936AA6" w:rsidP="003C0AF2">
            <w:pPr>
              <w:rPr>
                <w:rFonts w:ascii="Tahoma" w:hAnsi="Tahoma" w:cs="Tahoma"/>
                <w:sz w:val="20"/>
                <w:szCs w:val="20"/>
              </w:rPr>
            </w:pPr>
            <w:r w:rsidRPr="001E3794">
              <w:rPr>
                <w:rFonts w:ascii="Tahoma" w:hAnsi="Tahoma" w:cs="Tahoma"/>
                <w:sz w:val="20"/>
                <w:szCs w:val="20"/>
              </w:rPr>
              <w:tab/>
            </w:r>
          </w:p>
        </w:tc>
      </w:tr>
    </w:tbl>
    <w:p w:rsidR="00936AA6" w:rsidRPr="001E3794" w:rsidRDefault="00936AA6" w:rsidP="00936AA6">
      <w:pPr>
        <w:rPr>
          <w:rFonts w:ascii="Tahoma" w:hAnsi="Tahoma" w:cs="Tahoma"/>
          <w:b/>
          <w:sz w:val="20"/>
          <w:szCs w:val="20"/>
        </w:rPr>
      </w:pPr>
    </w:p>
    <w:p w:rsidR="00936AA6" w:rsidRPr="001E3794" w:rsidRDefault="00936AA6" w:rsidP="00936AA6">
      <w:pPr>
        <w:rPr>
          <w:rFonts w:ascii="Tahoma" w:hAnsi="Tahoma" w:cs="Tahoma"/>
          <w:b/>
          <w:sz w:val="20"/>
          <w:szCs w:val="20"/>
        </w:rPr>
      </w:pPr>
      <w:r w:rsidRPr="001E3794">
        <w:rPr>
          <w:rFonts w:ascii="Tahoma" w:hAnsi="Tahoma" w:cs="Tahoma"/>
          <w:b/>
          <w:sz w:val="20"/>
          <w:szCs w:val="20"/>
        </w:rPr>
        <w:t>Ballykinler</w:t>
      </w:r>
      <w:r w:rsidRPr="001E3794">
        <w:rPr>
          <w:rFonts w:ascii="Tahoma" w:hAnsi="Tahoma" w:cs="Tahoma"/>
          <w:b/>
          <w:sz w:val="20"/>
          <w:szCs w:val="20"/>
        </w:rPr>
        <w:tab/>
      </w:r>
      <w:r w:rsidRPr="001E3794">
        <w:rPr>
          <w:rFonts w:ascii="Tahoma" w:hAnsi="Tahoma" w:cs="Tahoma"/>
          <w:b/>
          <w:sz w:val="20"/>
          <w:szCs w:val="20"/>
        </w:rPr>
        <w:tab/>
      </w:r>
      <w:r w:rsidRPr="001E3794">
        <w:rPr>
          <w:rFonts w:ascii="Tahoma" w:hAnsi="Tahoma" w:cs="Tahoma"/>
          <w:b/>
          <w:sz w:val="20"/>
          <w:szCs w:val="20"/>
        </w:rPr>
        <w:tab/>
      </w:r>
    </w:p>
    <w:tbl>
      <w:tblPr>
        <w:tblStyle w:val="TableGrid"/>
        <w:tblW w:w="0" w:type="auto"/>
        <w:tblLook w:val="04A0" w:firstRow="1" w:lastRow="0" w:firstColumn="1" w:lastColumn="0" w:noHBand="0" w:noVBand="1"/>
      </w:tblPr>
      <w:tblGrid>
        <w:gridCol w:w="3936"/>
        <w:gridCol w:w="5306"/>
      </w:tblGrid>
      <w:tr w:rsidR="00936AA6" w:rsidRPr="001E3794" w:rsidTr="001C39AD">
        <w:tc>
          <w:tcPr>
            <w:tcW w:w="3936" w:type="dxa"/>
            <w:shd w:val="clear" w:color="auto" w:fill="E5DFEC" w:themeFill="accent4" w:themeFillTint="33"/>
          </w:tcPr>
          <w:p w:rsidR="00936AA6" w:rsidRPr="001E3794" w:rsidRDefault="00936AA6" w:rsidP="003C0AF2">
            <w:pPr>
              <w:rPr>
                <w:rFonts w:ascii="Tahoma" w:hAnsi="Tahoma" w:cs="Tahoma"/>
                <w:sz w:val="20"/>
                <w:szCs w:val="20"/>
              </w:rPr>
            </w:pPr>
            <w:r w:rsidRPr="001E3794">
              <w:rPr>
                <w:rFonts w:ascii="Tahoma" w:hAnsi="Tahoma" w:cs="Tahoma"/>
                <w:sz w:val="20"/>
                <w:szCs w:val="20"/>
              </w:rPr>
              <w:t xml:space="preserve">Marian Park </w:t>
            </w:r>
            <w:r w:rsidRPr="001E3794">
              <w:rPr>
                <w:rFonts w:ascii="Tahoma" w:hAnsi="Tahoma" w:cs="Tahoma"/>
                <w:sz w:val="20"/>
                <w:szCs w:val="20"/>
              </w:rPr>
              <w:tab/>
            </w:r>
            <w:r w:rsidRPr="001E3794">
              <w:rPr>
                <w:rFonts w:ascii="Tahoma" w:hAnsi="Tahoma" w:cs="Tahoma"/>
                <w:sz w:val="20"/>
                <w:szCs w:val="20"/>
              </w:rPr>
              <w:tab/>
            </w:r>
            <w:r w:rsidRPr="001E3794">
              <w:rPr>
                <w:rFonts w:ascii="Tahoma" w:hAnsi="Tahoma" w:cs="Tahoma"/>
                <w:sz w:val="20"/>
                <w:szCs w:val="20"/>
              </w:rPr>
              <w:tab/>
            </w:r>
          </w:p>
          <w:p w:rsidR="00936AA6" w:rsidRPr="001E3794" w:rsidRDefault="00936AA6" w:rsidP="003C0AF2">
            <w:pPr>
              <w:rPr>
                <w:rFonts w:ascii="Tahoma" w:hAnsi="Tahoma" w:cs="Tahoma"/>
                <w:sz w:val="20"/>
                <w:szCs w:val="20"/>
              </w:rPr>
            </w:pPr>
            <w:r w:rsidRPr="001E3794">
              <w:rPr>
                <w:rFonts w:ascii="Tahoma" w:hAnsi="Tahoma" w:cs="Tahoma"/>
                <w:sz w:val="20"/>
                <w:szCs w:val="20"/>
              </w:rPr>
              <w:tab/>
            </w:r>
          </w:p>
        </w:tc>
        <w:tc>
          <w:tcPr>
            <w:tcW w:w="5306" w:type="dxa"/>
            <w:shd w:val="clear" w:color="auto" w:fill="E5DFEC" w:themeFill="accent4" w:themeFillTint="33"/>
          </w:tcPr>
          <w:p w:rsidR="00936AA6" w:rsidRPr="001E3794" w:rsidRDefault="00936AA6" w:rsidP="003C0AF2">
            <w:pPr>
              <w:rPr>
                <w:rFonts w:ascii="Tahoma" w:hAnsi="Tahoma" w:cs="Tahoma"/>
                <w:sz w:val="20"/>
                <w:szCs w:val="20"/>
              </w:rPr>
            </w:pPr>
            <w:r w:rsidRPr="001E3794">
              <w:rPr>
                <w:rFonts w:ascii="Tahoma" w:hAnsi="Tahoma" w:cs="Tahoma"/>
                <w:sz w:val="20"/>
                <w:szCs w:val="20"/>
              </w:rPr>
              <w:t>R/2013/0426/F Playground Approval 14/11/2013</w:t>
            </w:r>
            <w:r w:rsidR="001E3794">
              <w:rPr>
                <w:rFonts w:ascii="Tahoma" w:hAnsi="Tahoma" w:cs="Tahoma"/>
                <w:sz w:val="20"/>
                <w:szCs w:val="20"/>
              </w:rPr>
              <w:t>.</w:t>
            </w:r>
            <w:r w:rsidRPr="001E3794">
              <w:rPr>
                <w:rFonts w:ascii="Tahoma" w:hAnsi="Tahoma" w:cs="Tahoma"/>
                <w:sz w:val="20"/>
                <w:szCs w:val="20"/>
              </w:rPr>
              <w:tab/>
            </w:r>
          </w:p>
        </w:tc>
      </w:tr>
    </w:tbl>
    <w:p w:rsidR="00936AA6" w:rsidRPr="001E3794" w:rsidRDefault="00936AA6" w:rsidP="00936AA6">
      <w:pPr>
        <w:rPr>
          <w:rFonts w:ascii="Tahoma" w:hAnsi="Tahoma" w:cs="Tahoma"/>
          <w:sz w:val="20"/>
          <w:szCs w:val="20"/>
        </w:rPr>
      </w:pPr>
    </w:p>
    <w:p w:rsidR="00936AA6" w:rsidRPr="001E3794" w:rsidRDefault="00936AA6" w:rsidP="00936AA6">
      <w:pPr>
        <w:rPr>
          <w:rFonts w:ascii="Tahoma" w:hAnsi="Tahoma" w:cs="Tahoma"/>
          <w:b/>
          <w:sz w:val="20"/>
          <w:szCs w:val="20"/>
        </w:rPr>
      </w:pPr>
      <w:r w:rsidRPr="001E3794">
        <w:rPr>
          <w:rFonts w:ascii="Tahoma" w:hAnsi="Tahoma" w:cs="Tahoma"/>
          <w:b/>
          <w:sz w:val="20"/>
          <w:szCs w:val="20"/>
        </w:rPr>
        <w:t>Saintfield</w:t>
      </w:r>
    </w:p>
    <w:tbl>
      <w:tblPr>
        <w:tblStyle w:val="TableGrid"/>
        <w:tblW w:w="0" w:type="auto"/>
        <w:tblLook w:val="04A0" w:firstRow="1" w:lastRow="0" w:firstColumn="1" w:lastColumn="0" w:noHBand="0" w:noVBand="1"/>
      </w:tblPr>
      <w:tblGrid>
        <w:gridCol w:w="3936"/>
        <w:gridCol w:w="5306"/>
      </w:tblGrid>
      <w:tr w:rsidR="00936AA6" w:rsidRPr="001E3794" w:rsidTr="001C39AD">
        <w:tc>
          <w:tcPr>
            <w:tcW w:w="3936" w:type="dxa"/>
            <w:shd w:val="clear" w:color="auto" w:fill="E5DFEC" w:themeFill="accent4" w:themeFillTint="33"/>
          </w:tcPr>
          <w:p w:rsidR="00936AA6" w:rsidRPr="001E3794" w:rsidRDefault="00936AA6" w:rsidP="003C0AF2">
            <w:pPr>
              <w:rPr>
                <w:rFonts w:ascii="Tahoma" w:hAnsi="Tahoma" w:cs="Tahoma"/>
                <w:sz w:val="20"/>
                <w:szCs w:val="20"/>
              </w:rPr>
            </w:pPr>
            <w:r w:rsidRPr="001E3794">
              <w:rPr>
                <w:rFonts w:ascii="Tahoma" w:hAnsi="Tahoma" w:cs="Tahoma"/>
                <w:sz w:val="20"/>
                <w:szCs w:val="20"/>
              </w:rPr>
              <w:t>Town Hill</w:t>
            </w:r>
            <w:r w:rsidRPr="001E3794">
              <w:rPr>
                <w:rFonts w:ascii="Tahoma" w:hAnsi="Tahoma" w:cs="Tahoma"/>
                <w:sz w:val="20"/>
                <w:szCs w:val="20"/>
              </w:rPr>
              <w:tab/>
            </w:r>
            <w:r w:rsidRPr="001E3794">
              <w:rPr>
                <w:rFonts w:ascii="Tahoma" w:hAnsi="Tahoma" w:cs="Tahoma"/>
                <w:sz w:val="20"/>
                <w:szCs w:val="20"/>
              </w:rPr>
              <w:tab/>
            </w:r>
            <w:r w:rsidRPr="001E3794">
              <w:rPr>
                <w:rFonts w:ascii="Tahoma" w:hAnsi="Tahoma" w:cs="Tahoma"/>
                <w:sz w:val="20"/>
                <w:szCs w:val="20"/>
              </w:rPr>
              <w:tab/>
            </w:r>
          </w:p>
          <w:p w:rsidR="00936AA6" w:rsidRPr="001E3794" w:rsidRDefault="00936AA6" w:rsidP="003C0AF2">
            <w:pPr>
              <w:rPr>
                <w:rFonts w:ascii="Tahoma" w:hAnsi="Tahoma" w:cs="Tahoma"/>
                <w:sz w:val="20"/>
                <w:szCs w:val="20"/>
              </w:rPr>
            </w:pPr>
            <w:r w:rsidRPr="001E3794">
              <w:rPr>
                <w:rFonts w:ascii="Tahoma" w:hAnsi="Tahoma" w:cs="Tahoma"/>
                <w:sz w:val="20"/>
                <w:szCs w:val="20"/>
              </w:rPr>
              <w:tab/>
            </w:r>
          </w:p>
        </w:tc>
        <w:tc>
          <w:tcPr>
            <w:tcW w:w="5306" w:type="dxa"/>
            <w:shd w:val="clear" w:color="auto" w:fill="E5DFEC" w:themeFill="accent4" w:themeFillTint="33"/>
          </w:tcPr>
          <w:p w:rsidR="00936AA6" w:rsidRPr="001E3794" w:rsidRDefault="00030329" w:rsidP="003C0AF2">
            <w:pPr>
              <w:rPr>
                <w:rFonts w:ascii="Tahoma" w:hAnsi="Tahoma" w:cs="Tahoma"/>
                <w:sz w:val="20"/>
                <w:szCs w:val="20"/>
              </w:rPr>
            </w:pPr>
            <w:r w:rsidRPr="001E3794">
              <w:rPr>
                <w:rFonts w:ascii="Tahoma" w:hAnsi="Tahoma" w:cs="Tahoma"/>
                <w:sz w:val="20"/>
                <w:szCs w:val="20"/>
              </w:rPr>
              <w:t>No relevant h</w:t>
            </w:r>
            <w:r w:rsidR="00936AA6" w:rsidRPr="001E3794">
              <w:rPr>
                <w:rFonts w:ascii="Tahoma" w:hAnsi="Tahoma" w:cs="Tahoma"/>
                <w:sz w:val="20"/>
                <w:szCs w:val="20"/>
              </w:rPr>
              <w:t>istory</w:t>
            </w:r>
          </w:p>
        </w:tc>
      </w:tr>
    </w:tbl>
    <w:p w:rsidR="00955E31" w:rsidRDefault="00955E31" w:rsidP="00EA5351">
      <w:pPr>
        <w:jc w:val="both"/>
        <w:rPr>
          <w:rFonts w:ascii="Tahoma" w:hAnsi="Tahoma" w:cs="Tahoma"/>
          <w:b/>
          <w:sz w:val="24"/>
          <w:szCs w:val="24"/>
        </w:rPr>
      </w:pPr>
    </w:p>
    <w:p w:rsidR="00EA5351" w:rsidRPr="0011449E" w:rsidRDefault="00EA5351" w:rsidP="00EA5351">
      <w:pPr>
        <w:jc w:val="both"/>
        <w:rPr>
          <w:rFonts w:ascii="Tahoma" w:hAnsi="Tahoma" w:cs="Tahoma"/>
          <w:b/>
          <w:sz w:val="24"/>
          <w:szCs w:val="24"/>
        </w:rPr>
      </w:pPr>
      <w:r w:rsidRPr="0011449E">
        <w:rPr>
          <w:rFonts w:ascii="Tahoma" w:hAnsi="Tahoma" w:cs="Tahoma"/>
          <w:b/>
          <w:sz w:val="24"/>
          <w:szCs w:val="24"/>
        </w:rPr>
        <w:lastRenderedPageBreak/>
        <w:t xml:space="preserve">Appendix </w:t>
      </w:r>
      <w:r w:rsidR="00662D64">
        <w:rPr>
          <w:rFonts w:ascii="Tahoma" w:hAnsi="Tahoma" w:cs="Tahoma"/>
          <w:b/>
          <w:sz w:val="24"/>
          <w:szCs w:val="24"/>
        </w:rPr>
        <w:t>2</w:t>
      </w:r>
      <w:r w:rsidR="00BE3829">
        <w:rPr>
          <w:rFonts w:ascii="Tahoma" w:hAnsi="Tahoma" w:cs="Tahoma"/>
          <w:b/>
          <w:sz w:val="24"/>
          <w:szCs w:val="24"/>
        </w:rPr>
        <w:t xml:space="preserve"> – Sport Facilities </w:t>
      </w:r>
      <w:r w:rsidR="008B38E1">
        <w:rPr>
          <w:rFonts w:ascii="Tahoma" w:hAnsi="Tahoma" w:cs="Tahoma"/>
          <w:b/>
          <w:sz w:val="24"/>
          <w:szCs w:val="24"/>
        </w:rPr>
        <w:t xml:space="preserve">in </w:t>
      </w:r>
      <w:r w:rsidR="00BE3829">
        <w:rPr>
          <w:rFonts w:ascii="Tahoma" w:hAnsi="Tahoma" w:cs="Tahoma"/>
          <w:b/>
          <w:sz w:val="24"/>
          <w:szCs w:val="24"/>
        </w:rPr>
        <w:t>N</w:t>
      </w:r>
      <w:r w:rsidR="008B38E1">
        <w:rPr>
          <w:rFonts w:ascii="Tahoma" w:hAnsi="Tahoma" w:cs="Tahoma"/>
          <w:b/>
          <w:sz w:val="24"/>
          <w:szCs w:val="24"/>
        </w:rPr>
        <w:t xml:space="preserve">ewry, </w:t>
      </w:r>
      <w:r w:rsidR="00BE3829">
        <w:rPr>
          <w:rFonts w:ascii="Tahoma" w:hAnsi="Tahoma" w:cs="Tahoma"/>
          <w:b/>
          <w:sz w:val="24"/>
          <w:szCs w:val="24"/>
        </w:rPr>
        <w:t>M</w:t>
      </w:r>
      <w:r w:rsidR="008B38E1">
        <w:rPr>
          <w:rFonts w:ascii="Tahoma" w:hAnsi="Tahoma" w:cs="Tahoma"/>
          <w:b/>
          <w:sz w:val="24"/>
          <w:szCs w:val="24"/>
        </w:rPr>
        <w:t xml:space="preserve">ourne and </w:t>
      </w:r>
      <w:r w:rsidR="00BE3829">
        <w:rPr>
          <w:rFonts w:ascii="Tahoma" w:hAnsi="Tahoma" w:cs="Tahoma"/>
          <w:b/>
          <w:sz w:val="24"/>
          <w:szCs w:val="24"/>
        </w:rPr>
        <w:t>D</w:t>
      </w:r>
      <w:r w:rsidR="008B38E1">
        <w:rPr>
          <w:rFonts w:ascii="Tahoma" w:hAnsi="Tahoma" w:cs="Tahoma"/>
          <w:b/>
          <w:sz w:val="24"/>
          <w:szCs w:val="24"/>
        </w:rPr>
        <w:t>own</w:t>
      </w:r>
    </w:p>
    <w:tbl>
      <w:tblPr>
        <w:tblStyle w:val="TableGrid"/>
        <w:tblW w:w="0" w:type="auto"/>
        <w:tblLook w:val="04A0" w:firstRow="1" w:lastRow="0" w:firstColumn="1" w:lastColumn="0" w:noHBand="0" w:noVBand="1"/>
      </w:tblPr>
      <w:tblGrid>
        <w:gridCol w:w="4928"/>
        <w:gridCol w:w="2551"/>
      </w:tblGrid>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An Riocht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Ardglass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Atticall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Ballyholland Harps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Ballykinlar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Ballymartin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Ballynahinch United</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Castlewellan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Bright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Bryansford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Camloch Craobh Rua Hurling Club</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Camlough Rovers FC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Carrickcruppin GAA</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Castlewellan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Clonduff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Craobh Rua Camlocha Hurling Field</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Crossmaglen Rangers GFC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Cullaville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Dorsey Emmetts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Drumaness GFC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Drumgath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Dundrum GFC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Kilclief Ben Dearg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Loughlinisland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Mayobridge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Mullaghbawn Cuchullains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Newry Rugby Football Club</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Peadar O'Doirnin Park</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Saval GAA</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Shamrocks GAA</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Shane O'Neills GAA</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Showgrounds Newry</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Silverbridge Harps GFC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St Brigid's Amateur Boxing Club</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St Bronagh's GAA</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St John's GAC Drumnaquoile</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St Killian's GFC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St Malachys GFC Youth Club</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St Mary's GFC Burrren</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St Michael's GFC Newtownhamilton</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St Moninna's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St Patrick's GAC Cullyhanna</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St Patrick's GAC Dromintee</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St Patrick's GAC Saul</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Teconnaught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Warrenpoint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Wolfe Tones GAC Killyleagh</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Castlewellan Football Club</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lastRenderedPageBreak/>
              <w:t>Glenn GAC</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285CC2" w:rsidTr="00DC437F">
        <w:trPr>
          <w:trHeight w:val="255"/>
        </w:trPr>
        <w:tc>
          <w:tcPr>
            <w:tcW w:w="4928" w:type="dxa"/>
            <w:shd w:val="clear" w:color="auto" w:fill="DBE5F1" w:themeFill="accent1" w:themeFillTint="33"/>
            <w:noWrap/>
            <w:hideMark/>
          </w:tcPr>
          <w:p w:rsidR="00EA5351" w:rsidRPr="00B4326F" w:rsidRDefault="00EA5351" w:rsidP="00DC437F">
            <w:pPr>
              <w:rPr>
                <w:rFonts w:ascii="Tahoma" w:hAnsi="Tahoma" w:cs="Tahoma"/>
                <w:sz w:val="18"/>
                <w:szCs w:val="18"/>
              </w:rPr>
            </w:pPr>
            <w:r w:rsidRPr="00B4326F">
              <w:rPr>
                <w:rFonts w:ascii="Tahoma" w:hAnsi="Tahoma" w:cs="Tahoma"/>
                <w:sz w:val="18"/>
                <w:szCs w:val="18"/>
              </w:rPr>
              <w:t xml:space="preserve">Ballynahinch Rugby Club </w:t>
            </w:r>
          </w:p>
        </w:tc>
        <w:tc>
          <w:tcPr>
            <w:tcW w:w="2551" w:type="dxa"/>
            <w:shd w:val="clear" w:color="auto" w:fill="DBE5F1" w:themeFill="accent1" w:themeFillTint="33"/>
            <w:noWrap/>
            <w:hideMark/>
          </w:tcPr>
          <w:p w:rsidR="00EA5351" w:rsidRPr="00285CC2" w:rsidRDefault="00EA5351" w:rsidP="00DC437F">
            <w:pPr>
              <w:jc w:val="right"/>
            </w:pPr>
            <w:r w:rsidRPr="00285CC2">
              <w:t>Club</w:t>
            </w:r>
          </w:p>
        </w:tc>
      </w:tr>
      <w:tr w:rsidR="00EA5351" w:rsidRPr="0013554E" w:rsidTr="00DC437F">
        <w:trPr>
          <w:trHeight w:val="255"/>
        </w:trPr>
        <w:tc>
          <w:tcPr>
            <w:tcW w:w="4928" w:type="dxa"/>
            <w:shd w:val="clear" w:color="auto" w:fill="F2DBDB" w:themeFill="accent2"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Cloughreagh Community Centre</w:t>
            </w:r>
          </w:p>
        </w:tc>
        <w:tc>
          <w:tcPr>
            <w:tcW w:w="2551" w:type="dxa"/>
            <w:shd w:val="clear" w:color="auto" w:fill="F2DBDB" w:themeFill="accent2" w:themeFillTint="33"/>
            <w:noWrap/>
            <w:hideMark/>
          </w:tcPr>
          <w:p w:rsidR="00EA5351" w:rsidRPr="0013554E" w:rsidRDefault="00EA5351" w:rsidP="00DC437F">
            <w:pPr>
              <w:jc w:val="right"/>
              <w:rPr>
                <w:rFonts w:ascii="Calibri" w:eastAsia="Times New Roman" w:hAnsi="Calibri" w:cs="Times New Roman"/>
                <w:color w:val="000000"/>
                <w:sz w:val="20"/>
                <w:szCs w:val="20"/>
                <w:lang w:eastAsia="en-GB"/>
              </w:rPr>
            </w:pPr>
            <w:r w:rsidRPr="0013554E">
              <w:rPr>
                <w:rFonts w:ascii="Calibri" w:eastAsia="Times New Roman" w:hAnsi="Calibri" w:cs="Times New Roman"/>
                <w:color w:val="000000"/>
                <w:sz w:val="20"/>
                <w:szCs w:val="20"/>
                <w:lang w:eastAsia="en-GB"/>
              </w:rPr>
              <w:t>Community</w:t>
            </w:r>
          </w:p>
        </w:tc>
      </w:tr>
      <w:tr w:rsidR="00EA5351" w:rsidRPr="0013554E" w:rsidTr="00DC437F">
        <w:trPr>
          <w:trHeight w:val="255"/>
        </w:trPr>
        <w:tc>
          <w:tcPr>
            <w:tcW w:w="4928" w:type="dxa"/>
            <w:shd w:val="clear" w:color="auto" w:fill="F2DBDB" w:themeFill="accent2"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Longstone Community Hall</w:t>
            </w:r>
          </w:p>
        </w:tc>
        <w:tc>
          <w:tcPr>
            <w:tcW w:w="2551" w:type="dxa"/>
            <w:shd w:val="clear" w:color="auto" w:fill="F2DBDB" w:themeFill="accent2" w:themeFillTint="33"/>
            <w:noWrap/>
            <w:hideMark/>
          </w:tcPr>
          <w:p w:rsidR="00EA5351" w:rsidRPr="0013554E" w:rsidRDefault="00EA5351" w:rsidP="00DC437F">
            <w:pPr>
              <w:jc w:val="right"/>
              <w:rPr>
                <w:rFonts w:ascii="Calibri" w:eastAsia="Times New Roman" w:hAnsi="Calibri" w:cs="Times New Roman"/>
                <w:color w:val="000000"/>
                <w:sz w:val="20"/>
                <w:szCs w:val="20"/>
                <w:lang w:eastAsia="en-GB"/>
              </w:rPr>
            </w:pPr>
            <w:r w:rsidRPr="0013554E">
              <w:rPr>
                <w:rFonts w:ascii="Calibri" w:eastAsia="Times New Roman" w:hAnsi="Calibri" w:cs="Times New Roman"/>
                <w:color w:val="000000"/>
                <w:sz w:val="20"/>
                <w:szCs w:val="20"/>
                <w:lang w:eastAsia="en-GB"/>
              </w:rPr>
              <w:t>Community</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Annsborough Playing Fields</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Carginagh Road Playing Fields</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Churchill Park</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Crossmaglen Playing Fields</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Derrylecka Playing Fields</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Donard Park</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Down Leisure Centre</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Downpatrick Road Football Pitch</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Drumalane Football Pitch</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Drumaness Mills Football Club</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Dublin Road Playing Fields</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Dundrum Playing Fields</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High Street Soccer Pitch</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Kilbroney Park</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Kilkeel Sports Centre and Macauley Park</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Killyleagh Football Club</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Kilmore Playing Fields</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Langley Road Playing Fields</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Marian Park Ballykinlar</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Meadow Football Pitch</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Millburn Park</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Milltown Playing Fields</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Mourne Esplanade Football Pitch</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Newry Swimming Pool</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Norman Brown Park</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Orior Park</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Owen Roe Park</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Robert Adams Park</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Russell Gaelic Union</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03207B" w:rsidTr="00DC437F">
        <w:trPr>
          <w:trHeight w:val="255"/>
        </w:trPr>
        <w:tc>
          <w:tcPr>
            <w:tcW w:w="4928" w:type="dxa"/>
            <w:shd w:val="clear" w:color="auto" w:fill="E5DFEC" w:themeFill="accent4"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Strangford Playing Fields</w:t>
            </w:r>
          </w:p>
        </w:tc>
        <w:tc>
          <w:tcPr>
            <w:tcW w:w="2551" w:type="dxa"/>
            <w:shd w:val="clear" w:color="auto" w:fill="E5DFEC" w:themeFill="accent4" w:themeFillTint="33"/>
            <w:noWrap/>
            <w:hideMark/>
          </w:tcPr>
          <w:p w:rsidR="00EA5351" w:rsidRPr="0003207B" w:rsidRDefault="00EA5351" w:rsidP="00DC437F">
            <w:pPr>
              <w:jc w:val="right"/>
              <w:rPr>
                <w:rFonts w:ascii="Calibri" w:eastAsia="Times New Roman" w:hAnsi="Calibri" w:cs="Times New Roman"/>
                <w:color w:val="000000"/>
                <w:sz w:val="20"/>
                <w:szCs w:val="20"/>
                <w:lang w:eastAsia="en-GB"/>
              </w:rPr>
            </w:pPr>
            <w:r w:rsidRPr="0003207B">
              <w:rPr>
                <w:rFonts w:ascii="Calibri" w:eastAsia="Times New Roman" w:hAnsi="Calibri" w:cs="Times New Roman"/>
                <w:color w:val="000000"/>
                <w:sz w:val="20"/>
                <w:szCs w:val="20"/>
                <w:lang w:eastAsia="en-GB"/>
              </w:rPr>
              <w:t>District Council</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Abbey Christian Brothers Grammar School</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Anamar Primary School</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Annalong Primary School</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Assumption Grammar School</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Castlewellan Primary School</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De La Salle Secondary School</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Down High School</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Downpatrick Primary School</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Downshire Primary School</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High School Ballynahinch</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Holy Family Primary School Downpatrick</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Kilkeel High School</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Killowen Primary School Newry</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Newtownhamilton High School</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Sacred Heart Grammar School</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Shimna Integrated College</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Colman's College</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Colman's High School Ballynahinch</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Colman''s Primary School Saval</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lastRenderedPageBreak/>
              <w:t>St Colmcilles High School</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Columbans College</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Joseph's Boys High School Newry</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Joseph's High School Newry</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Joseph's Primary School Bessbrook</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Joseph's Primary School Crossgar</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Joseph's Primary School Killough</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Louis Grammar School Newry</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Malachy's High School Castlewellan</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Malachy's Primary School Carnagat</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Malachy's Primary School Castlewellan</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Malachys Primary School Downpatrick</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Marks High School Warrenpoint</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Mary's High School Downpatrick</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Marys Primary School Annalong</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Mary's Primary School Mullaghbawn</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Mary's Primary School Newcastle</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Mary's Primary School Saintfield</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Nicholas  Primary School Ardglass</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Patrick's Grammar School Downpatrick</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Patrick's Primary School Castlewellan</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Patrick''s Primary School Crossmaglen</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Patrick's Primary School Newry</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St Paul's High School Newry</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Tyrella Primary School Downpatrick</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r w:rsidR="00EA5351" w:rsidRPr="005019C5" w:rsidTr="00DC437F">
        <w:trPr>
          <w:trHeight w:val="255"/>
        </w:trPr>
        <w:tc>
          <w:tcPr>
            <w:tcW w:w="4928" w:type="dxa"/>
            <w:shd w:val="clear" w:color="auto" w:fill="EAF1DD" w:themeFill="accent3" w:themeFillTint="33"/>
            <w:noWrap/>
            <w:hideMark/>
          </w:tcPr>
          <w:p w:rsidR="00EA5351" w:rsidRPr="00B4326F" w:rsidRDefault="00EA5351" w:rsidP="00DC437F">
            <w:pPr>
              <w:rPr>
                <w:rFonts w:ascii="Tahoma" w:eastAsia="Times New Roman" w:hAnsi="Tahoma" w:cs="Tahoma"/>
                <w:color w:val="000000"/>
                <w:sz w:val="18"/>
                <w:szCs w:val="18"/>
                <w:lang w:eastAsia="en-GB"/>
              </w:rPr>
            </w:pPr>
            <w:r w:rsidRPr="00B4326F">
              <w:rPr>
                <w:rFonts w:ascii="Tahoma" w:eastAsia="Times New Roman" w:hAnsi="Tahoma" w:cs="Tahoma"/>
                <w:color w:val="000000"/>
                <w:sz w:val="18"/>
                <w:szCs w:val="18"/>
                <w:lang w:eastAsia="en-GB"/>
              </w:rPr>
              <w:t>Windsor Hill Primary School</w:t>
            </w:r>
          </w:p>
        </w:tc>
        <w:tc>
          <w:tcPr>
            <w:tcW w:w="2551" w:type="dxa"/>
            <w:shd w:val="clear" w:color="auto" w:fill="EAF1DD" w:themeFill="accent3" w:themeFillTint="33"/>
            <w:noWrap/>
            <w:hideMark/>
          </w:tcPr>
          <w:p w:rsidR="00EA5351" w:rsidRPr="005019C5" w:rsidRDefault="00EA5351" w:rsidP="00DC437F">
            <w:pPr>
              <w:jc w:val="right"/>
              <w:rPr>
                <w:rFonts w:ascii="Calibri" w:eastAsia="Times New Roman" w:hAnsi="Calibri" w:cs="Times New Roman"/>
                <w:color w:val="000000"/>
                <w:sz w:val="20"/>
                <w:szCs w:val="20"/>
                <w:lang w:eastAsia="en-GB"/>
              </w:rPr>
            </w:pPr>
            <w:r w:rsidRPr="005019C5">
              <w:rPr>
                <w:rFonts w:ascii="Calibri" w:eastAsia="Times New Roman" w:hAnsi="Calibri" w:cs="Times New Roman"/>
                <w:color w:val="000000"/>
                <w:sz w:val="20"/>
                <w:szCs w:val="20"/>
                <w:lang w:eastAsia="en-GB"/>
              </w:rPr>
              <w:t>Education</w:t>
            </w:r>
          </w:p>
        </w:tc>
      </w:tr>
    </w:tbl>
    <w:p w:rsidR="00EA5351" w:rsidRPr="008B38E1" w:rsidRDefault="00F252C0" w:rsidP="00EA5351">
      <w:pPr>
        <w:jc w:val="both"/>
        <w:rPr>
          <w:rFonts w:ascii="Tahoma" w:hAnsi="Tahoma" w:cs="Tahoma"/>
          <w:sz w:val="20"/>
          <w:szCs w:val="20"/>
        </w:rPr>
      </w:pPr>
      <w:r w:rsidRPr="008B38E1">
        <w:rPr>
          <w:rFonts w:ascii="Tahoma" w:hAnsi="Tahoma" w:cs="Tahoma"/>
          <w:sz w:val="20"/>
          <w:szCs w:val="20"/>
        </w:rPr>
        <w:t>Source:</w:t>
      </w:r>
      <w:r w:rsidR="00EA2C2E" w:rsidRPr="008B38E1">
        <w:rPr>
          <w:rFonts w:ascii="Tahoma" w:hAnsi="Tahoma" w:cs="Tahoma"/>
          <w:sz w:val="20"/>
          <w:szCs w:val="20"/>
        </w:rPr>
        <w:t xml:space="preserve"> </w:t>
      </w:r>
      <w:hyperlink r:id="rId17" w:history="1">
        <w:r w:rsidR="00AE02F7" w:rsidRPr="00E417D4">
          <w:rPr>
            <w:rStyle w:val="Hyperlink"/>
            <w:rFonts w:ascii="Tahoma" w:hAnsi="Tahoma" w:cs="Tahoma"/>
            <w:sz w:val="20"/>
            <w:szCs w:val="20"/>
          </w:rPr>
          <w:t>https://www.opendatani.gov.uk</w:t>
        </w:r>
      </w:hyperlink>
      <w:r w:rsidR="00AE02F7">
        <w:rPr>
          <w:rFonts w:ascii="Tahoma" w:hAnsi="Tahoma" w:cs="Tahoma"/>
          <w:sz w:val="20"/>
          <w:szCs w:val="20"/>
        </w:rPr>
        <w:t xml:space="preserve"> </w:t>
      </w:r>
    </w:p>
    <w:p w:rsidR="003F633B" w:rsidRDefault="003F633B" w:rsidP="00EA5351">
      <w:pPr>
        <w:jc w:val="both"/>
        <w:rPr>
          <w:rFonts w:ascii="Tahoma" w:hAnsi="Tahoma" w:cs="Tahoma"/>
          <w:sz w:val="24"/>
          <w:szCs w:val="24"/>
        </w:rPr>
      </w:pPr>
    </w:p>
    <w:p w:rsidR="003F633B" w:rsidRDefault="003F633B" w:rsidP="00EA5351">
      <w:pPr>
        <w:jc w:val="both"/>
        <w:rPr>
          <w:rFonts w:ascii="Tahoma" w:hAnsi="Tahoma" w:cs="Tahoma"/>
          <w:sz w:val="24"/>
          <w:szCs w:val="24"/>
        </w:rPr>
      </w:pPr>
    </w:p>
    <w:p w:rsidR="003F633B" w:rsidRDefault="003F633B" w:rsidP="00EA5351">
      <w:pPr>
        <w:jc w:val="both"/>
        <w:rPr>
          <w:rFonts w:ascii="Tahoma" w:hAnsi="Tahoma" w:cs="Tahoma"/>
          <w:sz w:val="24"/>
          <w:szCs w:val="24"/>
        </w:rPr>
      </w:pPr>
    </w:p>
    <w:p w:rsidR="003F633B" w:rsidRDefault="003F633B" w:rsidP="00EA5351">
      <w:pPr>
        <w:jc w:val="both"/>
        <w:rPr>
          <w:rFonts w:ascii="Tahoma" w:hAnsi="Tahoma" w:cs="Tahoma"/>
          <w:sz w:val="24"/>
          <w:szCs w:val="24"/>
        </w:rPr>
      </w:pPr>
    </w:p>
    <w:p w:rsidR="003F633B" w:rsidRDefault="003F633B" w:rsidP="00EA5351">
      <w:pPr>
        <w:jc w:val="both"/>
        <w:rPr>
          <w:rFonts w:ascii="Tahoma" w:hAnsi="Tahoma" w:cs="Tahoma"/>
          <w:sz w:val="24"/>
          <w:szCs w:val="24"/>
        </w:rPr>
      </w:pPr>
    </w:p>
    <w:p w:rsidR="00271F63" w:rsidRDefault="00271F63" w:rsidP="00EA5351">
      <w:pPr>
        <w:jc w:val="both"/>
        <w:rPr>
          <w:rFonts w:ascii="Tahoma" w:hAnsi="Tahoma" w:cs="Tahoma"/>
          <w:sz w:val="24"/>
          <w:szCs w:val="24"/>
        </w:rPr>
      </w:pPr>
    </w:p>
    <w:p w:rsidR="003177D2" w:rsidRDefault="003177D2" w:rsidP="00EA5351">
      <w:pPr>
        <w:jc w:val="both"/>
        <w:rPr>
          <w:rFonts w:ascii="Tahoma" w:hAnsi="Tahoma" w:cs="Tahoma"/>
          <w:sz w:val="24"/>
          <w:szCs w:val="24"/>
        </w:rPr>
      </w:pPr>
    </w:p>
    <w:p w:rsidR="003177D2" w:rsidRDefault="003177D2" w:rsidP="00EA5351">
      <w:pPr>
        <w:jc w:val="both"/>
        <w:rPr>
          <w:rFonts w:ascii="Tahoma" w:hAnsi="Tahoma" w:cs="Tahoma"/>
          <w:sz w:val="24"/>
          <w:szCs w:val="24"/>
        </w:rPr>
      </w:pPr>
    </w:p>
    <w:p w:rsidR="003177D2" w:rsidRDefault="003177D2" w:rsidP="00EA5351">
      <w:pPr>
        <w:jc w:val="both"/>
        <w:rPr>
          <w:rFonts w:ascii="Tahoma" w:hAnsi="Tahoma" w:cs="Tahoma"/>
          <w:sz w:val="24"/>
          <w:szCs w:val="24"/>
        </w:rPr>
      </w:pPr>
    </w:p>
    <w:p w:rsidR="00501EBD" w:rsidRDefault="00501EBD" w:rsidP="00EA5351">
      <w:pPr>
        <w:jc w:val="both"/>
        <w:rPr>
          <w:rFonts w:ascii="Tahoma" w:hAnsi="Tahoma" w:cs="Tahoma"/>
          <w:sz w:val="24"/>
          <w:szCs w:val="24"/>
        </w:rPr>
      </w:pPr>
    </w:p>
    <w:p w:rsidR="00501EBD" w:rsidRDefault="00501EBD" w:rsidP="00EA5351">
      <w:pPr>
        <w:jc w:val="both"/>
        <w:rPr>
          <w:rFonts w:ascii="Tahoma" w:hAnsi="Tahoma" w:cs="Tahoma"/>
          <w:sz w:val="24"/>
          <w:szCs w:val="24"/>
        </w:rPr>
      </w:pPr>
    </w:p>
    <w:p w:rsidR="00CF7E42" w:rsidRDefault="00CF7E42" w:rsidP="00501EBD">
      <w:pPr>
        <w:jc w:val="both"/>
        <w:rPr>
          <w:rFonts w:ascii="Tahoma" w:hAnsi="Tahoma" w:cs="Tahoma"/>
          <w:sz w:val="24"/>
          <w:szCs w:val="24"/>
        </w:rPr>
      </w:pPr>
    </w:p>
    <w:p w:rsidR="00965092" w:rsidRDefault="00965092" w:rsidP="00501EBD">
      <w:pPr>
        <w:jc w:val="both"/>
        <w:rPr>
          <w:rFonts w:ascii="Tahoma" w:hAnsi="Tahoma" w:cs="Tahoma"/>
          <w:sz w:val="24"/>
          <w:szCs w:val="24"/>
        </w:rPr>
      </w:pPr>
    </w:p>
    <w:p w:rsidR="00325E9A" w:rsidRDefault="00662D64" w:rsidP="00501EBD">
      <w:pPr>
        <w:jc w:val="both"/>
        <w:rPr>
          <w:rFonts w:ascii="Tahoma" w:hAnsi="Tahoma" w:cs="Tahoma"/>
          <w:b/>
          <w:sz w:val="24"/>
          <w:szCs w:val="24"/>
          <w:lang w:val="en-US"/>
        </w:rPr>
      </w:pPr>
      <w:r>
        <w:rPr>
          <w:rFonts w:ascii="Tahoma" w:hAnsi="Tahoma" w:cs="Tahoma"/>
          <w:b/>
          <w:sz w:val="24"/>
          <w:szCs w:val="24"/>
          <w:lang w:val="en-US"/>
        </w:rPr>
        <w:lastRenderedPageBreak/>
        <w:t>Appendix 3</w:t>
      </w:r>
      <w:r w:rsidR="00325E9A">
        <w:rPr>
          <w:rFonts w:ascii="Tahoma" w:hAnsi="Tahoma" w:cs="Tahoma"/>
          <w:b/>
          <w:sz w:val="24"/>
          <w:szCs w:val="24"/>
          <w:lang w:val="en-US"/>
        </w:rPr>
        <w:t xml:space="preserve"> </w:t>
      </w:r>
    </w:p>
    <w:p w:rsidR="00501EBD" w:rsidRPr="00325E9A" w:rsidRDefault="00501EBD" w:rsidP="00501EBD">
      <w:pPr>
        <w:jc w:val="both"/>
        <w:rPr>
          <w:rFonts w:ascii="Tahoma" w:hAnsi="Tahoma" w:cs="Tahoma"/>
          <w:b/>
          <w:sz w:val="24"/>
          <w:szCs w:val="24"/>
          <w:lang w:val="en-US"/>
        </w:rPr>
      </w:pPr>
      <w:r w:rsidRPr="00325E9A">
        <w:rPr>
          <w:rFonts w:ascii="Tahoma" w:hAnsi="Tahoma" w:cs="Tahoma"/>
          <w:b/>
          <w:sz w:val="24"/>
          <w:szCs w:val="24"/>
        </w:rPr>
        <w:t xml:space="preserve">Open Space Identified in BNMAP </w:t>
      </w:r>
    </w:p>
    <w:tbl>
      <w:tblPr>
        <w:tblStyle w:val="TableGrid"/>
        <w:tblW w:w="0" w:type="auto"/>
        <w:tblLook w:val="04A0" w:firstRow="1" w:lastRow="0" w:firstColumn="1" w:lastColumn="0" w:noHBand="0" w:noVBand="1"/>
      </w:tblPr>
      <w:tblGrid>
        <w:gridCol w:w="2310"/>
        <w:gridCol w:w="2310"/>
        <w:gridCol w:w="2311"/>
        <w:gridCol w:w="2311"/>
      </w:tblGrid>
      <w:tr w:rsidR="00501EBD" w:rsidRPr="00325E9A" w:rsidTr="00F750A4">
        <w:tc>
          <w:tcPr>
            <w:tcW w:w="2310" w:type="dxa"/>
          </w:tcPr>
          <w:p w:rsidR="00501EBD" w:rsidRPr="00325E9A" w:rsidRDefault="00501EBD" w:rsidP="008B38E1">
            <w:pPr>
              <w:rPr>
                <w:rFonts w:ascii="Tahoma" w:hAnsi="Tahoma" w:cs="Tahoma"/>
                <w:b/>
                <w:sz w:val="20"/>
                <w:szCs w:val="20"/>
              </w:rPr>
            </w:pPr>
            <w:r w:rsidRPr="00325E9A">
              <w:rPr>
                <w:rFonts w:ascii="Tahoma" w:hAnsi="Tahoma" w:cs="Tahoma"/>
                <w:b/>
                <w:sz w:val="20"/>
                <w:szCs w:val="20"/>
              </w:rPr>
              <w:t>Settlement</w:t>
            </w:r>
          </w:p>
        </w:tc>
        <w:tc>
          <w:tcPr>
            <w:tcW w:w="2310" w:type="dxa"/>
          </w:tcPr>
          <w:p w:rsidR="00501EBD" w:rsidRPr="00325E9A" w:rsidRDefault="00501EBD" w:rsidP="008B38E1">
            <w:pPr>
              <w:jc w:val="center"/>
              <w:rPr>
                <w:rFonts w:ascii="Tahoma" w:hAnsi="Tahoma" w:cs="Tahoma"/>
                <w:b/>
                <w:sz w:val="20"/>
                <w:szCs w:val="20"/>
              </w:rPr>
            </w:pPr>
            <w:r w:rsidRPr="00325E9A">
              <w:rPr>
                <w:rFonts w:ascii="Tahoma" w:hAnsi="Tahoma" w:cs="Tahoma"/>
                <w:b/>
                <w:sz w:val="20"/>
                <w:szCs w:val="20"/>
              </w:rPr>
              <w:t>Outdoor Sport</w:t>
            </w:r>
          </w:p>
        </w:tc>
        <w:tc>
          <w:tcPr>
            <w:tcW w:w="2311" w:type="dxa"/>
          </w:tcPr>
          <w:p w:rsidR="00501EBD" w:rsidRPr="00325E9A" w:rsidRDefault="00501EBD" w:rsidP="008B38E1">
            <w:pPr>
              <w:jc w:val="center"/>
              <w:rPr>
                <w:rFonts w:ascii="Tahoma" w:hAnsi="Tahoma" w:cs="Tahoma"/>
                <w:b/>
                <w:sz w:val="20"/>
                <w:szCs w:val="20"/>
              </w:rPr>
            </w:pPr>
            <w:r w:rsidRPr="00325E9A">
              <w:rPr>
                <w:rFonts w:ascii="Tahoma" w:hAnsi="Tahoma" w:cs="Tahoma"/>
                <w:b/>
                <w:sz w:val="20"/>
                <w:szCs w:val="20"/>
              </w:rPr>
              <w:t>Children’s Play Area</w:t>
            </w:r>
          </w:p>
        </w:tc>
        <w:tc>
          <w:tcPr>
            <w:tcW w:w="2311" w:type="dxa"/>
          </w:tcPr>
          <w:p w:rsidR="00501EBD" w:rsidRPr="00325E9A" w:rsidRDefault="00501EBD" w:rsidP="008B38E1">
            <w:pPr>
              <w:jc w:val="center"/>
              <w:rPr>
                <w:rFonts w:ascii="Tahoma" w:hAnsi="Tahoma" w:cs="Tahoma"/>
                <w:b/>
                <w:sz w:val="20"/>
                <w:szCs w:val="20"/>
              </w:rPr>
            </w:pPr>
            <w:r w:rsidRPr="00325E9A">
              <w:rPr>
                <w:rFonts w:ascii="Tahoma" w:hAnsi="Tahoma" w:cs="Tahoma"/>
                <w:b/>
                <w:sz w:val="20"/>
                <w:szCs w:val="20"/>
              </w:rPr>
              <w:t>Total</w:t>
            </w:r>
          </w:p>
        </w:tc>
      </w:tr>
      <w:tr w:rsidR="00501EBD" w:rsidRPr="00325E9A" w:rsidTr="008B38E1">
        <w:tc>
          <w:tcPr>
            <w:tcW w:w="2310" w:type="dxa"/>
            <w:shd w:val="clear" w:color="auto" w:fill="76923C" w:themeFill="accent3" w:themeFillShade="BF"/>
          </w:tcPr>
          <w:p w:rsidR="00501EBD" w:rsidRPr="00325E9A" w:rsidRDefault="00501EBD" w:rsidP="00F750A4">
            <w:pPr>
              <w:rPr>
                <w:rFonts w:ascii="Tahoma" w:hAnsi="Tahoma" w:cs="Tahoma"/>
                <w:sz w:val="20"/>
                <w:szCs w:val="20"/>
              </w:rPr>
            </w:pPr>
            <w:r w:rsidRPr="00325E9A">
              <w:rPr>
                <w:rFonts w:ascii="Tahoma" w:hAnsi="Tahoma" w:cs="Tahoma"/>
                <w:sz w:val="20"/>
                <w:szCs w:val="20"/>
              </w:rPr>
              <w:t>Newry City</w:t>
            </w:r>
          </w:p>
        </w:tc>
        <w:tc>
          <w:tcPr>
            <w:tcW w:w="2310" w:type="dxa"/>
            <w:shd w:val="clear" w:color="auto" w:fill="76923C" w:themeFill="accent3" w:themeFillShade="BF"/>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36.23</w:t>
            </w:r>
          </w:p>
        </w:tc>
        <w:tc>
          <w:tcPr>
            <w:tcW w:w="2311" w:type="dxa"/>
            <w:shd w:val="clear" w:color="auto" w:fill="76923C" w:themeFill="accent3" w:themeFillShade="BF"/>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4.97</w:t>
            </w:r>
          </w:p>
        </w:tc>
        <w:tc>
          <w:tcPr>
            <w:tcW w:w="2311" w:type="dxa"/>
            <w:shd w:val="clear" w:color="auto" w:fill="76923C" w:themeFill="accent3" w:themeFillShade="BF"/>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41.2</w:t>
            </w:r>
          </w:p>
        </w:tc>
      </w:tr>
      <w:tr w:rsidR="00501EBD" w:rsidRPr="00325E9A" w:rsidTr="008B38E1">
        <w:tc>
          <w:tcPr>
            <w:tcW w:w="2310" w:type="dxa"/>
            <w:shd w:val="clear" w:color="auto" w:fill="C2D69B" w:themeFill="accent3" w:themeFillTint="99"/>
          </w:tcPr>
          <w:p w:rsidR="00501EBD" w:rsidRPr="00325E9A" w:rsidRDefault="00501EBD" w:rsidP="00F750A4">
            <w:pPr>
              <w:rPr>
                <w:rFonts w:ascii="Tahoma" w:hAnsi="Tahoma" w:cs="Tahoma"/>
                <w:sz w:val="20"/>
                <w:szCs w:val="20"/>
              </w:rPr>
            </w:pPr>
            <w:r w:rsidRPr="00325E9A">
              <w:rPr>
                <w:rFonts w:ascii="Tahoma" w:hAnsi="Tahoma" w:cs="Tahoma"/>
                <w:sz w:val="20"/>
                <w:szCs w:val="20"/>
              </w:rPr>
              <w:t>Crossmaglen</w:t>
            </w:r>
          </w:p>
        </w:tc>
        <w:tc>
          <w:tcPr>
            <w:tcW w:w="2310" w:type="dxa"/>
            <w:shd w:val="clear" w:color="auto" w:fill="C2D69B" w:themeFill="accent3" w:themeFillTint="99"/>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5.28</w:t>
            </w:r>
          </w:p>
        </w:tc>
        <w:tc>
          <w:tcPr>
            <w:tcW w:w="2311" w:type="dxa"/>
            <w:shd w:val="clear" w:color="auto" w:fill="C2D69B" w:themeFill="accent3" w:themeFillTint="99"/>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0.13</w:t>
            </w:r>
          </w:p>
        </w:tc>
        <w:tc>
          <w:tcPr>
            <w:tcW w:w="2311" w:type="dxa"/>
            <w:shd w:val="clear" w:color="auto" w:fill="C2D69B" w:themeFill="accent3" w:themeFillTint="99"/>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5.41</w:t>
            </w:r>
          </w:p>
        </w:tc>
      </w:tr>
      <w:tr w:rsidR="00501EBD" w:rsidRPr="00325E9A" w:rsidTr="008B38E1">
        <w:tc>
          <w:tcPr>
            <w:tcW w:w="2310" w:type="dxa"/>
            <w:shd w:val="clear" w:color="auto" w:fill="C2D69B" w:themeFill="accent3" w:themeFillTint="99"/>
          </w:tcPr>
          <w:p w:rsidR="00501EBD" w:rsidRPr="00325E9A" w:rsidRDefault="00501EBD" w:rsidP="00F750A4">
            <w:pPr>
              <w:rPr>
                <w:rFonts w:ascii="Tahoma" w:hAnsi="Tahoma" w:cs="Tahoma"/>
                <w:sz w:val="20"/>
                <w:szCs w:val="20"/>
              </w:rPr>
            </w:pPr>
            <w:r w:rsidRPr="00325E9A">
              <w:rPr>
                <w:rFonts w:ascii="Tahoma" w:hAnsi="Tahoma" w:cs="Tahoma"/>
                <w:sz w:val="20"/>
                <w:szCs w:val="20"/>
              </w:rPr>
              <w:t>Kilkeel</w:t>
            </w:r>
          </w:p>
        </w:tc>
        <w:tc>
          <w:tcPr>
            <w:tcW w:w="2310" w:type="dxa"/>
            <w:shd w:val="clear" w:color="auto" w:fill="C2D69B" w:themeFill="accent3" w:themeFillTint="99"/>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7.73</w:t>
            </w:r>
          </w:p>
        </w:tc>
        <w:tc>
          <w:tcPr>
            <w:tcW w:w="2311" w:type="dxa"/>
            <w:shd w:val="clear" w:color="auto" w:fill="C2D69B" w:themeFill="accent3" w:themeFillTint="99"/>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0.33</w:t>
            </w:r>
          </w:p>
        </w:tc>
        <w:tc>
          <w:tcPr>
            <w:tcW w:w="2311" w:type="dxa"/>
            <w:shd w:val="clear" w:color="auto" w:fill="C2D69B" w:themeFill="accent3" w:themeFillTint="99"/>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8.06</w:t>
            </w:r>
          </w:p>
        </w:tc>
      </w:tr>
      <w:tr w:rsidR="00501EBD" w:rsidRPr="00325E9A" w:rsidTr="008B38E1">
        <w:tc>
          <w:tcPr>
            <w:tcW w:w="2310" w:type="dxa"/>
            <w:shd w:val="clear" w:color="auto" w:fill="C2D69B" w:themeFill="accent3" w:themeFillTint="99"/>
          </w:tcPr>
          <w:p w:rsidR="00501EBD" w:rsidRPr="00325E9A" w:rsidRDefault="00501EBD" w:rsidP="00F750A4">
            <w:pPr>
              <w:rPr>
                <w:rFonts w:ascii="Tahoma" w:hAnsi="Tahoma" w:cs="Tahoma"/>
                <w:sz w:val="20"/>
                <w:szCs w:val="20"/>
              </w:rPr>
            </w:pPr>
            <w:r w:rsidRPr="00325E9A">
              <w:rPr>
                <w:rFonts w:ascii="Tahoma" w:hAnsi="Tahoma" w:cs="Tahoma"/>
                <w:sz w:val="20"/>
                <w:szCs w:val="20"/>
              </w:rPr>
              <w:t>Newtownhamilton</w:t>
            </w:r>
          </w:p>
        </w:tc>
        <w:tc>
          <w:tcPr>
            <w:tcW w:w="2310" w:type="dxa"/>
            <w:shd w:val="clear" w:color="auto" w:fill="C2D69B" w:themeFill="accent3" w:themeFillTint="99"/>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3.94</w:t>
            </w:r>
          </w:p>
        </w:tc>
        <w:tc>
          <w:tcPr>
            <w:tcW w:w="2311" w:type="dxa"/>
            <w:shd w:val="clear" w:color="auto" w:fill="C2D69B" w:themeFill="accent3" w:themeFillTint="99"/>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0.06</w:t>
            </w:r>
          </w:p>
        </w:tc>
        <w:tc>
          <w:tcPr>
            <w:tcW w:w="2311" w:type="dxa"/>
            <w:shd w:val="clear" w:color="auto" w:fill="C2D69B" w:themeFill="accent3" w:themeFillTint="99"/>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4</w:t>
            </w:r>
          </w:p>
        </w:tc>
      </w:tr>
      <w:tr w:rsidR="00501EBD" w:rsidRPr="00325E9A" w:rsidTr="008B38E1">
        <w:tc>
          <w:tcPr>
            <w:tcW w:w="2310" w:type="dxa"/>
            <w:shd w:val="clear" w:color="auto" w:fill="C2D69B" w:themeFill="accent3" w:themeFillTint="99"/>
          </w:tcPr>
          <w:p w:rsidR="00501EBD" w:rsidRPr="00325E9A" w:rsidRDefault="00501EBD" w:rsidP="00F750A4">
            <w:pPr>
              <w:rPr>
                <w:rFonts w:ascii="Tahoma" w:hAnsi="Tahoma" w:cs="Tahoma"/>
                <w:sz w:val="20"/>
                <w:szCs w:val="20"/>
              </w:rPr>
            </w:pPr>
            <w:r w:rsidRPr="00325E9A">
              <w:rPr>
                <w:rFonts w:ascii="Tahoma" w:hAnsi="Tahoma" w:cs="Tahoma"/>
                <w:sz w:val="20"/>
                <w:szCs w:val="20"/>
              </w:rPr>
              <w:t>Warrenpoint</w:t>
            </w:r>
          </w:p>
        </w:tc>
        <w:tc>
          <w:tcPr>
            <w:tcW w:w="2310" w:type="dxa"/>
            <w:shd w:val="clear" w:color="auto" w:fill="C2D69B" w:themeFill="accent3" w:themeFillTint="99"/>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6.85</w:t>
            </w:r>
          </w:p>
        </w:tc>
        <w:tc>
          <w:tcPr>
            <w:tcW w:w="2311" w:type="dxa"/>
            <w:shd w:val="clear" w:color="auto" w:fill="C2D69B" w:themeFill="accent3" w:themeFillTint="99"/>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0.36</w:t>
            </w:r>
          </w:p>
        </w:tc>
        <w:tc>
          <w:tcPr>
            <w:tcW w:w="2311" w:type="dxa"/>
            <w:shd w:val="clear" w:color="auto" w:fill="C2D69B" w:themeFill="accent3" w:themeFillTint="99"/>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7.21</w:t>
            </w:r>
          </w:p>
        </w:tc>
      </w:tr>
      <w:tr w:rsidR="00501EBD" w:rsidRPr="00325E9A" w:rsidTr="008B38E1">
        <w:tc>
          <w:tcPr>
            <w:tcW w:w="2310" w:type="dxa"/>
            <w:shd w:val="clear" w:color="auto" w:fill="D6E3BC" w:themeFill="accent3" w:themeFillTint="66"/>
          </w:tcPr>
          <w:p w:rsidR="00501EBD" w:rsidRPr="00325E9A" w:rsidRDefault="00501EBD" w:rsidP="00F750A4">
            <w:pPr>
              <w:rPr>
                <w:rFonts w:ascii="Tahoma" w:hAnsi="Tahoma" w:cs="Tahoma"/>
                <w:sz w:val="20"/>
                <w:szCs w:val="20"/>
              </w:rPr>
            </w:pPr>
            <w:r w:rsidRPr="00325E9A">
              <w:rPr>
                <w:rFonts w:ascii="Tahoma" w:hAnsi="Tahoma" w:cs="Tahoma"/>
                <w:sz w:val="20"/>
                <w:szCs w:val="20"/>
              </w:rPr>
              <w:t>Annalong</w:t>
            </w:r>
          </w:p>
        </w:tc>
        <w:tc>
          <w:tcPr>
            <w:tcW w:w="2310"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1.95</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0.53</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2.48</w:t>
            </w:r>
          </w:p>
        </w:tc>
      </w:tr>
      <w:tr w:rsidR="00501EBD" w:rsidRPr="00325E9A" w:rsidTr="008B38E1">
        <w:tc>
          <w:tcPr>
            <w:tcW w:w="2310" w:type="dxa"/>
            <w:shd w:val="clear" w:color="auto" w:fill="D6E3BC" w:themeFill="accent3" w:themeFillTint="66"/>
          </w:tcPr>
          <w:p w:rsidR="00501EBD" w:rsidRPr="00325E9A" w:rsidRDefault="00501EBD" w:rsidP="00F750A4">
            <w:pPr>
              <w:rPr>
                <w:rFonts w:ascii="Tahoma" w:hAnsi="Tahoma" w:cs="Tahoma"/>
                <w:sz w:val="20"/>
                <w:szCs w:val="20"/>
              </w:rPr>
            </w:pPr>
            <w:r w:rsidRPr="00325E9A">
              <w:rPr>
                <w:rFonts w:ascii="Tahoma" w:hAnsi="Tahoma" w:cs="Tahoma"/>
                <w:sz w:val="20"/>
                <w:szCs w:val="20"/>
              </w:rPr>
              <w:t>Attical</w:t>
            </w:r>
          </w:p>
        </w:tc>
        <w:tc>
          <w:tcPr>
            <w:tcW w:w="2310"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1.12</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1.12</w:t>
            </w:r>
          </w:p>
        </w:tc>
      </w:tr>
      <w:tr w:rsidR="00501EBD" w:rsidRPr="00325E9A" w:rsidTr="008B38E1">
        <w:tc>
          <w:tcPr>
            <w:tcW w:w="2310" w:type="dxa"/>
            <w:shd w:val="clear" w:color="auto" w:fill="D6E3BC" w:themeFill="accent3" w:themeFillTint="66"/>
          </w:tcPr>
          <w:p w:rsidR="00501EBD" w:rsidRPr="00325E9A" w:rsidRDefault="00501EBD" w:rsidP="00F750A4">
            <w:pPr>
              <w:rPr>
                <w:rFonts w:ascii="Tahoma" w:hAnsi="Tahoma" w:cs="Tahoma"/>
                <w:sz w:val="20"/>
                <w:szCs w:val="20"/>
              </w:rPr>
            </w:pPr>
            <w:r w:rsidRPr="00325E9A">
              <w:rPr>
                <w:rFonts w:ascii="Tahoma" w:hAnsi="Tahoma" w:cs="Tahoma"/>
                <w:sz w:val="20"/>
                <w:szCs w:val="20"/>
              </w:rPr>
              <w:t>Ballyholland</w:t>
            </w:r>
          </w:p>
        </w:tc>
        <w:tc>
          <w:tcPr>
            <w:tcW w:w="2310"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2.65</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0.21</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2.86</w:t>
            </w:r>
          </w:p>
        </w:tc>
      </w:tr>
      <w:tr w:rsidR="00501EBD" w:rsidRPr="00325E9A" w:rsidTr="008B38E1">
        <w:tc>
          <w:tcPr>
            <w:tcW w:w="2310" w:type="dxa"/>
            <w:shd w:val="clear" w:color="auto" w:fill="D6E3BC" w:themeFill="accent3" w:themeFillTint="66"/>
          </w:tcPr>
          <w:p w:rsidR="00501EBD" w:rsidRPr="00325E9A" w:rsidRDefault="00501EBD" w:rsidP="00F750A4">
            <w:pPr>
              <w:rPr>
                <w:rFonts w:ascii="Tahoma" w:hAnsi="Tahoma" w:cs="Tahoma"/>
                <w:sz w:val="20"/>
                <w:szCs w:val="20"/>
              </w:rPr>
            </w:pPr>
            <w:r w:rsidRPr="00325E9A">
              <w:rPr>
                <w:rFonts w:ascii="Tahoma" w:hAnsi="Tahoma" w:cs="Tahoma"/>
                <w:sz w:val="20"/>
                <w:szCs w:val="20"/>
              </w:rPr>
              <w:t>Ballymartin</w:t>
            </w:r>
          </w:p>
        </w:tc>
        <w:tc>
          <w:tcPr>
            <w:tcW w:w="2310"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1.12</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0.42</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1.54</w:t>
            </w:r>
          </w:p>
        </w:tc>
      </w:tr>
      <w:tr w:rsidR="00501EBD" w:rsidRPr="00325E9A" w:rsidTr="008B38E1">
        <w:tc>
          <w:tcPr>
            <w:tcW w:w="2310" w:type="dxa"/>
            <w:shd w:val="clear" w:color="auto" w:fill="D6E3BC" w:themeFill="accent3" w:themeFillTint="66"/>
          </w:tcPr>
          <w:p w:rsidR="00501EBD" w:rsidRPr="00325E9A" w:rsidRDefault="00501EBD" w:rsidP="00F750A4">
            <w:pPr>
              <w:rPr>
                <w:rFonts w:ascii="Tahoma" w:hAnsi="Tahoma" w:cs="Tahoma"/>
                <w:sz w:val="20"/>
                <w:szCs w:val="20"/>
              </w:rPr>
            </w:pPr>
            <w:r w:rsidRPr="00325E9A">
              <w:rPr>
                <w:rFonts w:ascii="Tahoma" w:hAnsi="Tahoma" w:cs="Tahoma"/>
                <w:sz w:val="20"/>
                <w:szCs w:val="20"/>
              </w:rPr>
              <w:t>Bessbrook</w:t>
            </w:r>
          </w:p>
        </w:tc>
        <w:tc>
          <w:tcPr>
            <w:tcW w:w="2310"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2.22</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1.5</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3.72</w:t>
            </w:r>
          </w:p>
        </w:tc>
      </w:tr>
      <w:tr w:rsidR="00501EBD" w:rsidRPr="00325E9A" w:rsidTr="008B38E1">
        <w:tc>
          <w:tcPr>
            <w:tcW w:w="2310" w:type="dxa"/>
            <w:shd w:val="clear" w:color="auto" w:fill="D6E3BC" w:themeFill="accent3" w:themeFillTint="66"/>
          </w:tcPr>
          <w:p w:rsidR="00501EBD" w:rsidRPr="00325E9A" w:rsidRDefault="00501EBD" w:rsidP="00F750A4">
            <w:pPr>
              <w:rPr>
                <w:rFonts w:ascii="Tahoma" w:hAnsi="Tahoma" w:cs="Tahoma"/>
                <w:sz w:val="20"/>
                <w:szCs w:val="20"/>
              </w:rPr>
            </w:pPr>
            <w:r w:rsidRPr="00325E9A">
              <w:rPr>
                <w:rFonts w:ascii="Tahoma" w:hAnsi="Tahoma" w:cs="Tahoma"/>
                <w:sz w:val="20"/>
                <w:szCs w:val="20"/>
              </w:rPr>
              <w:t>Burren</w:t>
            </w:r>
          </w:p>
        </w:tc>
        <w:tc>
          <w:tcPr>
            <w:tcW w:w="2310"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6.43</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0.63</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7.06</w:t>
            </w:r>
          </w:p>
        </w:tc>
      </w:tr>
      <w:tr w:rsidR="00501EBD" w:rsidRPr="00325E9A" w:rsidTr="008B38E1">
        <w:tc>
          <w:tcPr>
            <w:tcW w:w="2310" w:type="dxa"/>
            <w:shd w:val="clear" w:color="auto" w:fill="D6E3BC" w:themeFill="accent3" w:themeFillTint="66"/>
          </w:tcPr>
          <w:p w:rsidR="00501EBD" w:rsidRPr="00325E9A" w:rsidRDefault="00501EBD" w:rsidP="00F750A4">
            <w:pPr>
              <w:rPr>
                <w:rFonts w:ascii="Tahoma" w:hAnsi="Tahoma" w:cs="Tahoma"/>
                <w:sz w:val="20"/>
                <w:szCs w:val="20"/>
              </w:rPr>
            </w:pPr>
            <w:r w:rsidRPr="00325E9A">
              <w:rPr>
                <w:rFonts w:ascii="Tahoma" w:hAnsi="Tahoma" w:cs="Tahoma"/>
                <w:sz w:val="20"/>
                <w:szCs w:val="20"/>
              </w:rPr>
              <w:t>Camlough</w:t>
            </w:r>
          </w:p>
        </w:tc>
        <w:tc>
          <w:tcPr>
            <w:tcW w:w="2310"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5.02</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0.31</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5.33</w:t>
            </w:r>
          </w:p>
        </w:tc>
      </w:tr>
      <w:tr w:rsidR="00501EBD" w:rsidRPr="00325E9A" w:rsidTr="008B38E1">
        <w:tc>
          <w:tcPr>
            <w:tcW w:w="2310" w:type="dxa"/>
            <w:shd w:val="clear" w:color="auto" w:fill="D6E3BC" w:themeFill="accent3" w:themeFillTint="66"/>
          </w:tcPr>
          <w:p w:rsidR="00501EBD" w:rsidRPr="00325E9A" w:rsidRDefault="00501EBD" w:rsidP="00F750A4">
            <w:pPr>
              <w:rPr>
                <w:rFonts w:ascii="Tahoma" w:hAnsi="Tahoma" w:cs="Tahoma"/>
                <w:sz w:val="20"/>
                <w:szCs w:val="20"/>
              </w:rPr>
            </w:pPr>
            <w:r w:rsidRPr="00325E9A">
              <w:rPr>
                <w:rFonts w:ascii="Tahoma" w:hAnsi="Tahoma" w:cs="Tahoma"/>
                <w:sz w:val="20"/>
                <w:szCs w:val="20"/>
              </w:rPr>
              <w:t>Cullyhanna</w:t>
            </w:r>
          </w:p>
        </w:tc>
        <w:tc>
          <w:tcPr>
            <w:tcW w:w="2310"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1.6</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0.05</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1.65</w:t>
            </w:r>
          </w:p>
        </w:tc>
      </w:tr>
      <w:tr w:rsidR="00501EBD" w:rsidRPr="00325E9A" w:rsidTr="008B38E1">
        <w:tc>
          <w:tcPr>
            <w:tcW w:w="2310" w:type="dxa"/>
            <w:shd w:val="clear" w:color="auto" w:fill="D6E3BC" w:themeFill="accent3" w:themeFillTint="66"/>
          </w:tcPr>
          <w:p w:rsidR="00501EBD" w:rsidRPr="00325E9A" w:rsidRDefault="00501EBD" w:rsidP="00F750A4">
            <w:pPr>
              <w:rPr>
                <w:rFonts w:ascii="Tahoma" w:hAnsi="Tahoma" w:cs="Tahoma"/>
                <w:sz w:val="20"/>
                <w:szCs w:val="20"/>
              </w:rPr>
            </w:pPr>
            <w:r w:rsidRPr="00325E9A">
              <w:rPr>
                <w:rFonts w:ascii="Tahoma" w:hAnsi="Tahoma" w:cs="Tahoma"/>
                <w:sz w:val="20"/>
                <w:szCs w:val="20"/>
              </w:rPr>
              <w:t>Forkhill</w:t>
            </w:r>
          </w:p>
        </w:tc>
        <w:tc>
          <w:tcPr>
            <w:tcW w:w="2310"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2.01</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0.1</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2.11</w:t>
            </w:r>
          </w:p>
        </w:tc>
      </w:tr>
      <w:tr w:rsidR="00501EBD" w:rsidRPr="00325E9A" w:rsidTr="008B38E1">
        <w:tc>
          <w:tcPr>
            <w:tcW w:w="2310" w:type="dxa"/>
            <w:shd w:val="clear" w:color="auto" w:fill="D6E3BC" w:themeFill="accent3" w:themeFillTint="66"/>
          </w:tcPr>
          <w:p w:rsidR="00501EBD" w:rsidRPr="00325E9A" w:rsidRDefault="00501EBD" w:rsidP="00F750A4">
            <w:pPr>
              <w:rPr>
                <w:rFonts w:ascii="Tahoma" w:hAnsi="Tahoma" w:cs="Tahoma"/>
                <w:sz w:val="20"/>
                <w:szCs w:val="20"/>
              </w:rPr>
            </w:pPr>
            <w:r w:rsidRPr="00325E9A">
              <w:rPr>
                <w:rFonts w:ascii="Tahoma" w:hAnsi="Tahoma" w:cs="Tahoma"/>
                <w:sz w:val="20"/>
                <w:szCs w:val="20"/>
              </w:rPr>
              <w:t>Hilltown</w:t>
            </w:r>
          </w:p>
        </w:tc>
        <w:tc>
          <w:tcPr>
            <w:tcW w:w="2310"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2.86</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0.25</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3.11</w:t>
            </w:r>
          </w:p>
        </w:tc>
      </w:tr>
      <w:tr w:rsidR="00501EBD" w:rsidRPr="00325E9A" w:rsidTr="008B38E1">
        <w:tc>
          <w:tcPr>
            <w:tcW w:w="2310" w:type="dxa"/>
            <w:shd w:val="clear" w:color="auto" w:fill="D6E3BC" w:themeFill="accent3" w:themeFillTint="66"/>
          </w:tcPr>
          <w:p w:rsidR="00501EBD" w:rsidRPr="00325E9A" w:rsidRDefault="00501EBD" w:rsidP="00F750A4">
            <w:pPr>
              <w:rPr>
                <w:rFonts w:ascii="Tahoma" w:hAnsi="Tahoma" w:cs="Tahoma"/>
                <w:sz w:val="20"/>
                <w:szCs w:val="20"/>
              </w:rPr>
            </w:pPr>
            <w:r w:rsidRPr="00325E9A">
              <w:rPr>
                <w:rFonts w:ascii="Tahoma" w:hAnsi="Tahoma" w:cs="Tahoma"/>
                <w:sz w:val="20"/>
                <w:szCs w:val="20"/>
              </w:rPr>
              <w:t>Jonesborough</w:t>
            </w:r>
          </w:p>
        </w:tc>
        <w:tc>
          <w:tcPr>
            <w:tcW w:w="2310"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0.26</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0.04</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0.3</w:t>
            </w:r>
          </w:p>
        </w:tc>
      </w:tr>
      <w:tr w:rsidR="00501EBD" w:rsidRPr="00325E9A" w:rsidTr="008B38E1">
        <w:tc>
          <w:tcPr>
            <w:tcW w:w="2310" w:type="dxa"/>
            <w:shd w:val="clear" w:color="auto" w:fill="D6E3BC" w:themeFill="accent3" w:themeFillTint="66"/>
          </w:tcPr>
          <w:p w:rsidR="00501EBD" w:rsidRPr="00325E9A" w:rsidRDefault="00501EBD" w:rsidP="00F750A4">
            <w:pPr>
              <w:rPr>
                <w:rFonts w:ascii="Tahoma" w:hAnsi="Tahoma" w:cs="Tahoma"/>
                <w:sz w:val="20"/>
                <w:szCs w:val="20"/>
              </w:rPr>
            </w:pPr>
            <w:r w:rsidRPr="00325E9A">
              <w:rPr>
                <w:rFonts w:ascii="Tahoma" w:hAnsi="Tahoma" w:cs="Tahoma"/>
                <w:sz w:val="20"/>
                <w:szCs w:val="20"/>
              </w:rPr>
              <w:t>Mayobridge</w:t>
            </w:r>
          </w:p>
        </w:tc>
        <w:tc>
          <w:tcPr>
            <w:tcW w:w="2310"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3</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0.46</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3.46</w:t>
            </w:r>
          </w:p>
        </w:tc>
      </w:tr>
      <w:tr w:rsidR="00501EBD" w:rsidRPr="00325E9A" w:rsidTr="008B38E1">
        <w:tc>
          <w:tcPr>
            <w:tcW w:w="2310" w:type="dxa"/>
            <w:shd w:val="clear" w:color="auto" w:fill="D6E3BC" w:themeFill="accent3" w:themeFillTint="66"/>
          </w:tcPr>
          <w:p w:rsidR="00501EBD" w:rsidRPr="00325E9A" w:rsidRDefault="00501EBD" w:rsidP="00F750A4">
            <w:pPr>
              <w:rPr>
                <w:rFonts w:ascii="Tahoma" w:hAnsi="Tahoma" w:cs="Tahoma"/>
                <w:sz w:val="20"/>
                <w:szCs w:val="20"/>
              </w:rPr>
            </w:pPr>
            <w:r w:rsidRPr="00325E9A">
              <w:rPr>
                <w:rFonts w:ascii="Tahoma" w:hAnsi="Tahoma" w:cs="Tahoma"/>
                <w:sz w:val="20"/>
                <w:szCs w:val="20"/>
              </w:rPr>
              <w:t>Meigh</w:t>
            </w:r>
          </w:p>
        </w:tc>
        <w:tc>
          <w:tcPr>
            <w:tcW w:w="2310"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1.55</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0.17</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1.72</w:t>
            </w:r>
          </w:p>
        </w:tc>
      </w:tr>
      <w:tr w:rsidR="00501EBD" w:rsidRPr="00325E9A" w:rsidTr="008B38E1">
        <w:tc>
          <w:tcPr>
            <w:tcW w:w="2310" w:type="dxa"/>
            <w:shd w:val="clear" w:color="auto" w:fill="D6E3BC" w:themeFill="accent3" w:themeFillTint="66"/>
          </w:tcPr>
          <w:p w:rsidR="00501EBD" w:rsidRPr="00325E9A" w:rsidRDefault="00501EBD" w:rsidP="00F750A4">
            <w:pPr>
              <w:rPr>
                <w:rFonts w:ascii="Tahoma" w:hAnsi="Tahoma" w:cs="Tahoma"/>
                <w:sz w:val="20"/>
                <w:szCs w:val="20"/>
              </w:rPr>
            </w:pPr>
            <w:r w:rsidRPr="00325E9A">
              <w:rPr>
                <w:rFonts w:ascii="Tahoma" w:hAnsi="Tahoma" w:cs="Tahoma"/>
                <w:sz w:val="20"/>
                <w:szCs w:val="20"/>
              </w:rPr>
              <w:t>Mullaghbane</w:t>
            </w:r>
          </w:p>
        </w:tc>
        <w:tc>
          <w:tcPr>
            <w:tcW w:w="2310"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2.9</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0.04</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2.94</w:t>
            </w:r>
          </w:p>
        </w:tc>
      </w:tr>
      <w:tr w:rsidR="00501EBD" w:rsidRPr="00325E9A" w:rsidTr="008B38E1">
        <w:tc>
          <w:tcPr>
            <w:tcW w:w="2310" w:type="dxa"/>
            <w:shd w:val="clear" w:color="auto" w:fill="D6E3BC" w:themeFill="accent3" w:themeFillTint="66"/>
          </w:tcPr>
          <w:p w:rsidR="00501EBD" w:rsidRPr="00325E9A" w:rsidRDefault="00501EBD" w:rsidP="00F750A4">
            <w:pPr>
              <w:rPr>
                <w:rFonts w:ascii="Tahoma" w:hAnsi="Tahoma" w:cs="Tahoma"/>
                <w:sz w:val="20"/>
                <w:szCs w:val="20"/>
              </w:rPr>
            </w:pPr>
            <w:r w:rsidRPr="00325E9A">
              <w:rPr>
                <w:rFonts w:ascii="Tahoma" w:hAnsi="Tahoma" w:cs="Tahoma"/>
                <w:sz w:val="20"/>
                <w:szCs w:val="20"/>
              </w:rPr>
              <w:t>Rostrevor</w:t>
            </w:r>
          </w:p>
        </w:tc>
        <w:tc>
          <w:tcPr>
            <w:tcW w:w="2310"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4.14</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1.12</w:t>
            </w:r>
          </w:p>
        </w:tc>
        <w:tc>
          <w:tcPr>
            <w:tcW w:w="2311" w:type="dxa"/>
            <w:shd w:val="clear" w:color="auto" w:fill="D6E3BC" w:themeFill="accent3" w:themeFillTint="66"/>
          </w:tcPr>
          <w:p w:rsidR="00501EBD" w:rsidRPr="00325E9A" w:rsidRDefault="00501EBD" w:rsidP="008B38E1">
            <w:pPr>
              <w:jc w:val="center"/>
              <w:rPr>
                <w:rFonts w:ascii="Tahoma" w:hAnsi="Tahoma" w:cs="Tahoma"/>
                <w:sz w:val="20"/>
                <w:szCs w:val="20"/>
              </w:rPr>
            </w:pPr>
            <w:r w:rsidRPr="00325E9A">
              <w:rPr>
                <w:rFonts w:ascii="Tahoma" w:hAnsi="Tahoma" w:cs="Tahoma"/>
                <w:sz w:val="20"/>
                <w:szCs w:val="20"/>
              </w:rPr>
              <w:t>5.26</w:t>
            </w:r>
          </w:p>
        </w:tc>
      </w:tr>
      <w:tr w:rsidR="00501EBD" w:rsidRPr="00325E9A" w:rsidTr="00F750A4">
        <w:tc>
          <w:tcPr>
            <w:tcW w:w="2310" w:type="dxa"/>
            <w:shd w:val="clear" w:color="auto" w:fill="FFFFFF" w:themeFill="background1"/>
          </w:tcPr>
          <w:p w:rsidR="00501EBD" w:rsidRPr="00325E9A" w:rsidRDefault="00501EBD" w:rsidP="00F750A4">
            <w:pPr>
              <w:rPr>
                <w:rFonts w:ascii="Tahoma" w:hAnsi="Tahoma" w:cs="Tahoma"/>
                <w:b/>
                <w:sz w:val="20"/>
                <w:szCs w:val="20"/>
              </w:rPr>
            </w:pPr>
            <w:r w:rsidRPr="00325E9A">
              <w:rPr>
                <w:rFonts w:ascii="Tahoma" w:hAnsi="Tahoma" w:cs="Tahoma"/>
                <w:b/>
                <w:sz w:val="20"/>
                <w:szCs w:val="20"/>
              </w:rPr>
              <w:t>TOTAL</w:t>
            </w:r>
          </w:p>
        </w:tc>
        <w:tc>
          <w:tcPr>
            <w:tcW w:w="2310" w:type="dxa"/>
            <w:shd w:val="clear" w:color="auto" w:fill="FFFFFF" w:themeFill="background1"/>
          </w:tcPr>
          <w:p w:rsidR="00501EBD" w:rsidRPr="00325E9A" w:rsidRDefault="00501EBD" w:rsidP="008B38E1">
            <w:pPr>
              <w:jc w:val="center"/>
              <w:rPr>
                <w:rFonts w:ascii="Tahoma" w:hAnsi="Tahoma" w:cs="Tahoma"/>
                <w:b/>
                <w:sz w:val="20"/>
                <w:szCs w:val="20"/>
              </w:rPr>
            </w:pPr>
            <w:r w:rsidRPr="00325E9A">
              <w:rPr>
                <w:rFonts w:ascii="Tahoma" w:hAnsi="Tahoma" w:cs="Tahoma"/>
                <w:b/>
                <w:sz w:val="20"/>
                <w:szCs w:val="20"/>
              </w:rPr>
              <w:t>98.86</w:t>
            </w:r>
          </w:p>
        </w:tc>
        <w:tc>
          <w:tcPr>
            <w:tcW w:w="2311" w:type="dxa"/>
            <w:shd w:val="clear" w:color="auto" w:fill="FFFFFF" w:themeFill="background1"/>
          </w:tcPr>
          <w:p w:rsidR="00501EBD" w:rsidRPr="00325E9A" w:rsidRDefault="00501EBD" w:rsidP="008B38E1">
            <w:pPr>
              <w:jc w:val="center"/>
              <w:rPr>
                <w:rFonts w:ascii="Tahoma" w:hAnsi="Tahoma" w:cs="Tahoma"/>
                <w:b/>
                <w:sz w:val="20"/>
                <w:szCs w:val="20"/>
              </w:rPr>
            </w:pPr>
            <w:r w:rsidRPr="00325E9A">
              <w:rPr>
                <w:rFonts w:ascii="Tahoma" w:hAnsi="Tahoma" w:cs="Tahoma"/>
                <w:b/>
                <w:sz w:val="20"/>
                <w:szCs w:val="20"/>
              </w:rPr>
              <w:t>11.68</w:t>
            </w:r>
          </w:p>
        </w:tc>
        <w:tc>
          <w:tcPr>
            <w:tcW w:w="2311" w:type="dxa"/>
            <w:shd w:val="clear" w:color="auto" w:fill="FFFFFF" w:themeFill="background1"/>
          </w:tcPr>
          <w:p w:rsidR="00501EBD" w:rsidRPr="00325E9A" w:rsidRDefault="00501EBD" w:rsidP="008B38E1">
            <w:pPr>
              <w:jc w:val="center"/>
              <w:rPr>
                <w:rFonts w:ascii="Tahoma" w:hAnsi="Tahoma" w:cs="Tahoma"/>
                <w:b/>
                <w:sz w:val="20"/>
                <w:szCs w:val="20"/>
              </w:rPr>
            </w:pPr>
            <w:r w:rsidRPr="00325E9A">
              <w:rPr>
                <w:rFonts w:ascii="Tahoma" w:hAnsi="Tahoma" w:cs="Tahoma"/>
                <w:b/>
                <w:sz w:val="20"/>
                <w:szCs w:val="20"/>
              </w:rPr>
              <w:t>110.54</w:t>
            </w:r>
          </w:p>
        </w:tc>
      </w:tr>
    </w:tbl>
    <w:p w:rsidR="00501EBD" w:rsidRPr="008B38E1" w:rsidRDefault="00501EBD" w:rsidP="00501EBD">
      <w:pPr>
        <w:rPr>
          <w:rFonts w:ascii="Tahoma" w:hAnsi="Tahoma" w:cs="Tahoma"/>
          <w:sz w:val="20"/>
          <w:szCs w:val="20"/>
        </w:rPr>
      </w:pPr>
      <w:r w:rsidRPr="008B38E1">
        <w:rPr>
          <w:rFonts w:ascii="Tahoma" w:hAnsi="Tahoma" w:cs="Tahoma"/>
          <w:sz w:val="20"/>
          <w:szCs w:val="20"/>
        </w:rPr>
        <w:t>Ownership:  Mostly NMDC but also GAC/GFC/GAA/ CCMS/SELB/NIHE/CHURCH/PRIVATE</w:t>
      </w:r>
    </w:p>
    <w:p w:rsidR="00501EBD" w:rsidRPr="009B1A83" w:rsidRDefault="009B1A83" w:rsidP="00501EBD">
      <w:pPr>
        <w:rPr>
          <w:rFonts w:ascii="Tahoma" w:hAnsi="Tahoma" w:cs="Tahoma"/>
          <w:b/>
          <w:sz w:val="20"/>
          <w:szCs w:val="20"/>
        </w:rPr>
      </w:pPr>
      <w:r w:rsidRPr="009B1A83">
        <w:rPr>
          <w:rFonts w:ascii="Tahoma" w:hAnsi="Tahoma" w:cs="Tahoma"/>
          <w:b/>
          <w:color w:val="000000"/>
          <w:sz w:val="24"/>
          <w:szCs w:val="24"/>
        </w:rPr>
        <w:t>Active Amenity Open Space and Recreation Provision Identified in ADAP</w:t>
      </w:r>
    </w:p>
    <w:tbl>
      <w:tblPr>
        <w:tblStyle w:val="TableGrid"/>
        <w:tblW w:w="9322" w:type="dxa"/>
        <w:tblLook w:val="04A0" w:firstRow="1" w:lastRow="0" w:firstColumn="1" w:lastColumn="0" w:noHBand="0" w:noVBand="1"/>
      </w:tblPr>
      <w:tblGrid>
        <w:gridCol w:w="1382"/>
        <w:gridCol w:w="1561"/>
        <w:gridCol w:w="1560"/>
        <w:gridCol w:w="1417"/>
        <w:gridCol w:w="1701"/>
        <w:gridCol w:w="1701"/>
      </w:tblGrid>
      <w:tr w:rsidR="00023D37" w:rsidRPr="00325E9A" w:rsidTr="00DB016D">
        <w:tc>
          <w:tcPr>
            <w:tcW w:w="1382" w:type="dxa"/>
          </w:tcPr>
          <w:p w:rsidR="00023D37" w:rsidRPr="00325E9A" w:rsidRDefault="00023D37" w:rsidP="00F750A4">
            <w:pPr>
              <w:rPr>
                <w:rFonts w:ascii="Tahoma" w:hAnsi="Tahoma" w:cs="Tahoma"/>
                <w:b/>
                <w:sz w:val="20"/>
                <w:szCs w:val="20"/>
              </w:rPr>
            </w:pPr>
            <w:r w:rsidRPr="00325E9A">
              <w:rPr>
                <w:rFonts w:ascii="Tahoma" w:hAnsi="Tahoma" w:cs="Tahoma"/>
                <w:b/>
                <w:sz w:val="20"/>
                <w:szCs w:val="20"/>
              </w:rPr>
              <w:t>Settlement</w:t>
            </w:r>
          </w:p>
        </w:tc>
        <w:tc>
          <w:tcPr>
            <w:tcW w:w="1561" w:type="dxa"/>
          </w:tcPr>
          <w:p w:rsidR="00023D37" w:rsidRPr="00325E9A" w:rsidRDefault="00023D37" w:rsidP="008B38E1">
            <w:pPr>
              <w:jc w:val="center"/>
              <w:rPr>
                <w:rFonts w:ascii="Tahoma" w:hAnsi="Tahoma" w:cs="Tahoma"/>
                <w:b/>
                <w:sz w:val="20"/>
                <w:szCs w:val="20"/>
              </w:rPr>
            </w:pPr>
            <w:r w:rsidRPr="00325E9A">
              <w:rPr>
                <w:rFonts w:ascii="Tahoma" w:hAnsi="Tahoma" w:cs="Tahoma"/>
                <w:b/>
                <w:sz w:val="20"/>
                <w:szCs w:val="20"/>
              </w:rPr>
              <w:t>Outdoor Sport</w:t>
            </w:r>
          </w:p>
          <w:p w:rsidR="00023D37" w:rsidRPr="00325E9A" w:rsidRDefault="00023D37" w:rsidP="008B38E1">
            <w:pPr>
              <w:jc w:val="center"/>
              <w:rPr>
                <w:rFonts w:ascii="Tahoma" w:hAnsi="Tahoma" w:cs="Tahoma"/>
                <w:b/>
                <w:sz w:val="20"/>
                <w:szCs w:val="20"/>
              </w:rPr>
            </w:pPr>
            <w:r w:rsidRPr="00325E9A">
              <w:rPr>
                <w:rFonts w:ascii="Tahoma" w:hAnsi="Tahoma" w:cs="Tahoma"/>
                <w:b/>
                <w:sz w:val="20"/>
                <w:szCs w:val="20"/>
              </w:rPr>
              <w:t>(DDC</w:t>
            </w:r>
            <w:r>
              <w:rPr>
                <w:rFonts w:ascii="Tahoma" w:hAnsi="Tahoma" w:cs="Tahoma"/>
                <w:b/>
                <w:sz w:val="20"/>
                <w:szCs w:val="20"/>
              </w:rPr>
              <w:t xml:space="preserve"> owned</w:t>
            </w:r>
            <w:r w:rsidRPr="00325E9A">
              <w:rPr>
                <w:rFonts w:ascii="Tahoma" w:hAnsi="Tahoma" w:cs="Tahoma"/>
                <w:b/>
                <w:sz w:val="20"/>
                <w:szCs w:val="20"/>
              </w:rPr>
              <w:t>)</w:t>
            </w:r>
          </w:p>
        </w:tc>
        <w:tc>
          <w:tcPr>
            <w:tcW w:w="1560" w:type="dxa"/>
          </w:tcPr>
          <w:p w:rsidR="00023D37" w:rsidRPr="00325E9A" w:rsidRDefault="00023D37" w:rsidP="00FA3536">
            <w:pPr>
              <w:jc w:val="center"/>
              <w:rPr>
                <w:rFonts w:ascii="Tahoma" w:hAnsi="Tahoma" w:cs="Tahoma"/>
                <w:b/>
                <w:sz w:val="20"/>
                <w:szCs w:val="20"/>
              </w:rPr>
            </w:pPr>
            <w:r w:rsidRPr="00325E9A">
              <w:rPr>
                <w:rFonts w:ascii="Tahoma" w:hAnsi="Tahoma" w:cs="Tahoma"/>
                <w:b/>
                <w:sz w:val="20"/>
                <w:szCs w:val="20"/>
              </w:rPr>
              <w:t>Children’s Playground (DDC</w:t>
            </w:r>
            <w:r>
              <w:rPr>
                <w:rFonts w:ascii="Tahoma" w:hAnsi="Tahoma" w:cs="Tahoma"/>
                <w:b/>
                <w:sz w:val="20"/>
                <w:szCs w:val="20"/>
              </w:rPr>
              <w:t xml:space="preserve"> owned</w:t>
            </w:r>
            <w:r w:rsidRPr="00325E9A">
              <w:rPr>
                <w:rFonts w:ascii="Tahoma" w:hAnsi="Tahoma" w:cs="Tahoma"/>
                <w:b/>
                <w:sz w:val="20"/>
                <w:szCs w:val="20"/>
              </w:rPr>
              <w:t>)</w:t>
            </w:r>
          </w:p>
        </w:tc>
        <w:tc>
          <w:tcPr>
            <w:tcW w:w="1417" w:type="dxa"/>
          </w:tcPr>
          <w:p w:rsidR="00023D37" w:rsidRPr="00325E9A" w:rsidRDefault="00023D37" w:rsidP="00FA3536">
            <w:pPr>
              <w:jc w:val="center"/>
              <w:rPr>
                <w:rFonts w:ascii="Tahoma" w:hAnsi="Tahoma" w:cs="Tahoma"/>
                <w:b/>
                <w:sz w:val="20"/>
                <w:szCs w:val="20"/>
              </w:rPr>
            </w:pPr>
            <w:r w:rsidRPr="00325E9A">
              <w:rPr>
                <w:rFonts w:ascii="Tahoma" w:hAnsi="Tahoma" w:cs="Tahoma"/>
                <w:b/>
                <w:sz w:val="20"/>
                <w:szCs w:val="20"/>
              </w:rPr>
              <w:t>Total</w:t>
            </w:r>
            <w:r>
              <w:rPr>
                <w:rFonts w:ascii="Tahoma" w:hAnsi="Tahoma" w:cs="Tahoma"/>
                <w:b/>
                <w:sz w:val="20"/>
                <w:szCs w:val="20"/>
              </w:rPr>
              <w:t xml:space="preserve"> (DDC Owned)</w:t>
            </w:r>
          </w:p>
        </w:tc>
        <w:tc>
          <w:tcPr>
            <w:tcW w:w="1701" w:type="dxa"/>
          </w:tcPr>
          <w:p w:rsidR="00023D37" w:rsidRPr="00325E9A" w:rsidRDefault="00023D37" w:rsidP="00FA3536">
            <w:pPr>
              <w:jc w:val="center"/>
              <w:rPr>
                <w:rFonts w:ascii="Tahoma" w:hAnsi="Tahoma" w:cs="Tahoma"/>
                <w:b/>
                <w:sz w:val="20"/>
                <w:szCs w:val="20"/>
              </w:rPr>
            </w:pPr>
            <w:r w:rsidRPr="00325E9A">
              <w:rPr>
                <w:rFonts w:ascii="Tahoma" w:hAnsi="Tahoma" w:cs="Tahoma"/>
                <w:b/>
                <w:sz w:val="20"/>
                <w:szCs w:val="20"/>
              </w:rPr>
              <w:t>Outdoor Sport</w:t>
            </w:r>
          </w:p>
          <w:p w:rsidR="00023D37" w:rsidRPr="00325E9A" w:rsidRDefault="00023D37" w:rsidP="00FA3536">
            <w:pPr>
              <w:jc w:val="center"/>
              <w:rPr>
                <w:rFonts w:ascii="Tahoma" w:hAnsi="Tahoma" w:cs="Tahoma"/>
                <w:b/>
                <w:sz w:val="20"/>
                <w:szCs w:val="20"/>
              </w:rPr>
            </w:pPr>
            <w:r w:rsidRPr="00325E9A">
              <w:rPr>
                <w:rFonts w:ascii="Tahoma" w:hAnsi="Tahoma" w:cs="Tahoma"/>
                <w:b/>
                <w:sz w:val="20"/>
                <w:szCs w:val="20"/>
              </w:rPr>
              <w:t>(Private)</w:t>
            </w:r>
          </w:p>
        </w:tc>
        <w:tc>
          <w:tcPr>
            <w:tcW w:w="1701" w:type="dxa"/>
          </w:tcPr>
          <w:p w:rsidR="00023D37" w:rsidRPr="00325E9A" w:rsidRDefault="00023D37" w:rsidP="008B38E1">
            <w:pPr>
              <w:jc w:val="center"/>
              <w:rPr>
                <w:rFonts w:ascii="Tahoma" w:hAnsi="Tahoma" w:cs="Tahoma"/>
                <w:b/>
                <w:sz w:val="20"/>
                <w:szCs w:val="20"/>
              </w:rPr>
            </w:pPr>
            <w:r>
              <w:rPr>
                <w:rFonts w:ascii="Tahoma" w:hAnsi="Tahoma" w:cs="Tahoma"/>
                <w:b/>
                <w:sz w:val="20"/>
                <w:szCs w:val="20"/>
              </w:rPr>
              <w:t>Total O</w:t>
            </w:r>
            <w:r w:rsidRPr="00325E9A">
              <w:rPr>
                <w:rFonts w:ascii="Tahoma" w:hAnsi="Tahoma" w:cs="Tahoma"/>
                <w:b/>
                <w:sz w:val="20"/>
                <w:szCs w:val="20"/>
              </w:rPr>
              <w:t>utdoor Sport *</w:t>
            </w:r>
          </w:p>
        </w:tc>
      </w:tr>
      <w:tr w:rsidR="00023D37" w:rsidRPr="00325E9A" w:rsidTr="00DB016D">
        <w:tc>
          <w:tcPr>
            <w:tcW w:w="1382" w:type="dxa"/>
            <w:shd w:val="clear" w:color="auto" w:fill="C2D69B" w:themeFill="accent3" w:themeFillTint="99"/>
          </w:tcPr>
          <w:p w:rsidR="00023D37" w:rsidRPr="00325E9A" w:rsidRDefault="00023D37" w:rsidP="00F750A4">
            <w:pPr>
              <w:rPr>
                <w:rFonts w:ascii="Tahoma" w:hAnsi="Tahoma" w:cs="Tahoma"/>
                <w:sz w:val="20"/>
                <w:szCs w:val="20"/>
              </w:rPr>
            </w:pPr>
            <w:r w:rsidRPr="00325E9A">
              <w:rPr>
                <w:rFonts w:ascii="Tahoma" w:hAnsi="Tahoma" w:cs="Tahoma"/>
                <w:sz w:val="20"/>
                <w:szCs w:val="20"/>
              </w:rPr>
              <w:t>Downpatrick</w:t>
            </w:r>
          </w:p>
        </w:tc>
        <w:tc>
          <w:tcPr>
            <w:tcW w:w="1561" w:type="dxa"/>
            <w:shd w:val="clear" w:color="auto" w:fill="C2D69B" w:themeFill="accent3" w:themeFillTint="99"/>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10.67</w:t>
            </w:r>
          </w:p>
        </w:tc>
        <w:tc>
          <w:tcPr>
            <w:tcW w:w="1560" w:type="dxa"/>
            <w:shd w:val="clear" w:color="auto" w:fill="C2D69B" w:themeFill="accent3" w:themeFillTint="99"/>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0.43</w:t>
            </w:r>
          </w:p>
        </w:tc>
        <w:tc>
          <w:tcPr>
            <w:tcW w:w="1417" w:type="dxa"/>
            <w:shd w:val="clear" w:color="auto" w:fill="C2D69B" w:themeFill="accent3" w:themeFillTint="99"/>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11.1</w:t>
            </w:r>
          </w:p>
        </w:tc>
        <w:tc>
          <w:tcPr>
            <w:tcW w:w="1701" w:type="dxa"/>
            <w:shd w:val="clear" w:color="auto" w:fill="C2D69B" w:themeFill="accent3" w:themeFillTint="99"/>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10.28</w:t>
            </w:r>
          </w:p>
        </w:tc>
        <w:tc>
          <w:tcPr>
            <w:tcW w:w="1701" w:type="dxa"/>
            <w:shd w:val="clear" w:color="auto" w:fill="C2D69B" w:themeFill="accent3" w:themeFillTint="99"/>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20.95</w:t>
            </w:r>
          </w:p>
        </w:tc>
      </w:tr>
      <w:tr w:rsidR="00023D37" w:rsidRPr="00325E9A" w:rsidTr="00DB016D">
        <w:tc>
          <w:tcPr>
            <w:tcW w:w="1382" w:type="dxa"/>
            <w:shd w:val="clear" w:color="auto" w:fill="C2D69B" w:themeFill="accent3" w:themeFillTint="99"/>
          </w:tcPr>
          <w:p w:rsidR="00023D37" w:rsidRPr="00325E9A" w:rsidRDefault="00023D37" w:rsidP="00F750A4">
            <w:pPr>
              <w:rPr>
                <w:rFonts w:ascii="Tahoma" w:hAnsi="Tahoma" w:cs="Tahoma"/>
                <w:sz w:val="20"/>
                <w:szCs w:val="20"/>
              </w:rPr>
            </w:pPr>
            <w:r w:rsidRPr="00325E9A">
              <w:rPr>
                <w:rFonts w:ascii="Tahoma" w:hAnsi="Tahoma" w:cs="Tahoma"/>
                <w:sz w:val="20"/>
                <w:szCs w:val="20"/>
              </w:rPr>
              <w:t>Ballynahinch</w:t>
            </w:r>
          </w:p>
        </w:tc>
        <w:tc>
          <w:tcPr>
            <w:tcW w:w="1561" w:type="dxa"/>
            <w:shd w:val="clear" w:color="auto" w:fill="C2D69B" w:themeFill="accent3" w:themeFillTint="99"/>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7.05</w:t>
            </w:r>
          </w:p>
        </w:tc>
        <w:tc>
          <w:tcPr>
            <w:tcW w:w="1560" w:type="dxa"/>
            <w:shd w:val="clear" w:color="auto" w:fill="C2D69B" w:themeFill="accent3" w:themeFillTint="99"/>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0.2</w:t>
            </w:r>
          </w:p>
        </w:tc>
        <w:tc>
          <w:tcPr>
            <w:tcW w:w="1417" w:type="dxa"/>
            <w:shd w:val="clear" w:color="auto" w:fill="C2D69B" w:themeFill="accent3" w:themeFillTint="99"/>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7.25</w:t>
            </w:r>
          </w:p>
        </w:tc>
        <w:tc>
          <w:tcPr>
            <w:tcW w:w="1701" w:type="dxa"/>
            <w:shd w:val="clear" w:color="auto" w:fill="C2D69B" w:themeFill="accent3" w:themeFillTint="99"/>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2.35</w:t>
            </w:r>
          </w:p>
        </w:tc>
        <w:tc>
          <w:tcPr>
            <w:tcW w:w="1701" w:type="dxa"/>
            <w:shd w:val="clear" w:color="auto" w:fill="C2D69B" w:themeFill="accent3" w:themeFillTint="99"/>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9.4</w:t>
            </w:r>
          </w:p>
        </w:tc>
      </w:tr>
      <w:tr w:rsidR="00023D37" w:rsidRPr="00325E9A" w:rsidTr="00DB016D">
        <w:tc>
          <w:tcPr>
            <w:tcW w:w="1382" w:type="dxa"/>
            <w:shd w:val="clear" w:color="auto" w:fill="C2D69B" w:themeFill="accent3" w:themeFillTint="99"/>
          </w:tcPr>
          <w:p w:rsidR="00023D37" w:rsidRPr="00325E9A" w:rsidRDefault="00023D37" w:rsidP="00F750A4">
            <w:pPr>
              <w:rPr>
                <w:rFonts w:ascii="Tahoma" w:hAnsi="Tahoma" w:cs="Tahoma"/>
                <w:sz w:val="20"/>
                <w:szCs w:val="20"/>
              </w:rPr>
            </w:pPr>
            <w:r w:rsidRPr="00325E9A">
              <w:rPr>
                <w:rFonts w:ascii="Tahoma" w:hAnsi="Tahoma" w:cs="Tahoma"/>
                <w:sz w:val="20"/>
                <w:szCs w:val="20"/>
              </w:rPr>
              <w:t>Newcastle</w:t>
            </w:r>
          </w:p>
        </w:tc>
        <w:tc>
          <w:tcPr>
            <w:tcW w:w="1561" w:type="dxa"/>
            <w:shd w:val="clear" w:color="auto" w:fill="C2D69B" w:themeFill="accent3" w:themeFillTint="99"/>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12.93</w:t>
            </w:r>
          </w:p>
        </w:tc>
        <w:tc>
          <w:tcPr>
            <w:tcW w:w="1560" w:type="dxa"/>
            <w:shd w:val="clear" w:color="auto" w:fill="C2D69B" w:themeFill="accent3" w:themeFillTint="99"/>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0.27</w:t>
            </w:r>
          </w:p>
        </w:tc>
        <w:tc>
          <w:tcPr>
            <w:tcW w:w="1417" w:type="dxa"/>
            <w:shd w:val="clear" w:color="auto" w:fill="C2D69B" w:themeFill="accent3" w:themeFillTint="99"/>
          </w:tcPr>
          <w:p w:rsidR="00023D37" w:rsidRPr="00023D37" w:rsidRDefault="00023D37" w:rsidP="00FA3536">
            <w:pPr>
              <w:tabs>
                <w:tab w:val="center" w:pos="1047"/>
              </w:tabs>
              <w:jc w:val="center"/>
              <w:rPr>
                <w:rFonts w:ascii="Tahoma" w:hAnsi="Tahoma" w:cs="Tahoma"/>
                <w:sz w:val="20"/>
                <w:szCs w:val="20"/>
              </w:rPr>
            </w:pPr>
            <w:r w:rsidRPr="00023D37">
              <w:rPr>
                <w:rFonts w:ascii="Tahoma" w:hAnsi="Tahoma" w:cs="Tahoma"/>
                <w:sz w:val="20"/>
                <w:szCs w:val="20"/>
              </w:rPr>
              <w:t>13.2</w:t>
            </w:r>
          </w:p>
        </w:tc>
        <w:tc>
          <w:tcPr>
            <w:tcW w:w="1701" w:type="dxa"/>
            <w:shd w:val="clear" w:color="auto" w:fill="C2D69B" w:themeFill="accent3" w:themeFillTint="99"/>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0.12</w:t>
            </w:r>
          </w:p>
        </w:tc>
        <w:tc>
          <w:tcPr>
            <w:tcW w:w="1701" w:type="dxa"/>
            <w:shd w:val="clear" w:color="auto" w:fill="C2D69B" w:themeFill="accent3" w:themeFillTint="99"/>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13.05</w:t>
            </w:r>
          </w:p>
        </w:tc>
      </w:tr>
      <w:tr w:rsidR="00023D37" w:rsidRPr="00325E9A" w:rsidTr="00DB016D">
        <w:tc>
          <w:tcPr>
            <w:tcW w:w="1382" w:type="dxa"/>
            <w:shd w:val="clear" w:color="auto" w:fill="D6E3BC" w:themeFill="accent3" w:themeFillTint="66"/>
          </w:tcPr>
          <w:p w:rsidR="00023D37" w:rsidRPr="00325E9A" w:rsidRDefault="00023D37" w:rsidP="00F750A4">
            <w:pPr>
              <w:rPr>
                <w:rFonts w:ascii="Tahoma" w:hAnsi="Tahoma" w:cs="Tahoma"/>
                <w:sz w:val="20"/>
                <w:szCs w:val="20"/>
              </w:rPr>
            </w:pPr>
            <w:r w:rsidRPr="00325E9A">
              <w:rPr>
                <w:rFonts w:ascii="Tahoma" w:hAnsi="Tahoma" w:cs="Tahoma"/>
                <w:sz w:val="20"/>
                <w:szCs w:val="20"/>
              </w:rPr>
              <w:t>Annsborough</w:t>
            </w:r>
          </w:p>
        </w:tc>
        <w:tc>
          <w:tcPr>
            <w:tcW w:w="1561" w:type="dxa"/>
            <w:shd w:val="clear" w:color="auto" w:fill="D6E3BC" w:themeFill="accent3" w:themeFillTint="66"/>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3.27</w:t>
            </w:r>
          </w:p>
        </w:tc>
        <w:tc>
          <w:tcPr>
            <w:tcW w:w="1560"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w:t>
            </w:r>
          </w:p>
        </w:tc>
        <w:tc>
          <w:tcPr>
            <w:tcW w:w="1417"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3.27</w:t>
            </w:r>
          </w:p>
        </w:tc>
        <w:tc>
          <w:tcPr>
            <w:tcW w:w="1701" w:type="dxa"/>
            <w:shd w:val="clear" w:color="auto" w:fill="D6E3BC" w:themeFill="accent3" w:themeFillTint="66"/>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0</w:t>
            </w:r>
          </w:p>
        </w:tc>
        <w:tc>
          <w:tcPr>
            <w:tcW w:w="1701" w:type="dxa"/>
            <w:shd w:val="clear" w:color="auto" w:fill="D6E3BC" w:themeFill="accent3" w:themeFillTint="66"/>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3.27</w:t>
            </w:r>
          </w:p>
        </w:tc>
      </w:tr>
      <w:tr w:rsidR="00023D37" w:rsidRPr="00325E9A" w:rsidTr="00DB016D">
        <w:tc>
          <w:tcPr>
            <w:tcW w:w="1382" w:type="dxa"/>
            <w:shd w:val="clear" w:color="auto" w:fill="D6E3BC" w:themeFill="accent3" w:themeFillTint="66"/>
          </w:tcPr>
          <w:p w:rsidR="00023D37" w:rsidRPr="00325E9A" w:rsidRDefault="00023D37" w:rsidP="00F750A4">
            <w:pPr>
              <w:rPr>
                <w:rFonts w:ascii="Tahoma" w:hAnsi="Tahoma" w:cs="Tahoma"/>
                <w:sz w:val="20"/>
                <w:szCs w:val="20"/>
              </w:rPr>
            </w:pPr>
            <w:r w:rsidRPr="00325E9A">
              <w:rPr>
                <w:rFonts w:ascii="Tahoma" w:hAnsi="Tahoma" w:cs="Tahoma"/>
                <w:sz w:val="20"/>
                <w:szCs w:val="20"/>
              </w:rPr>
              <w:t>Ardglass</w:t>
            </w:r>
          </w:p>
        </w:tc>
        <w:tc>
          <w:tcPr>
            <w:tcW w:w="1561" w:type="dxa"/>
            <w:shd w:val="clear" w:color="auto" w:fill="D6E3BC" w:themeFill="accent3" w:themeFillTint="66"/>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2.36</w:t>
            </w:r>
          </w:p>
        </w:tc>
        <w:tc>
          <w:tcPr>
            <w:tcW w:w="1560"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0.14</w:t>
            </w:r>
          </w:p>
        </w:tc>
        <w:tc>
          <w:tcPr>
            <w:tcW w:w="1417"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2.5</w:t>
            </w:r>
          </w:p>
        </w:tc>
        <w:tc>
          <w:tcPr>
            <w:tcW w:w="1701" w:type="dxa"/>
            <w:shd w:val="clear" w:color="auto" w:fill="D6E3BC" w:themeFill="accent3" w:themeFillTint="66"/>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0</w:t>
            </w:r>
          </w:p>
        </w:tc>
        <w:tc>
          <w:tcPr>
            <w:tcW w:w="1701" w:type="dxa"/>
            <w:shd w:val="clear" w:color="auto" w:fill="D6E3BC" w:themeFill="accent3" w:themeFillTint="66"/>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2.36</w:t>
            </w:r>
          </w:p>
        </w:tc>
      </w:tr>
      <w:tr w:rsidR="00023D37" w:rsidRPr="00325E9A" w:rsidTr="00DB016D">
        <w:tc>
          <w:tcPr>
            <w:tcW w:w="1382" w:type="dxa"/>
            <w:shd w:val="clear" w:color="auto" w:fill="D6E3BC" w:themeFill="accent3" w:themeFillTint="66"/>
          </w:tcPr>
          <w:p w:rsidR="00023D37" w:rsidRPr="00325E9A" w:rsidRDefault="00023D37" w:rsidP="00F750A4">
            <w:pPr>
              <w:rPr>
                <w:rFonts w:ascii="Tahoma" w:hAnsi="Tahoma" w:cs="Tahoma"/>
                <w:sz w:val="20"/>
                <w:szCs w:val="20"/>
              </w:rPr>
            </w:pPr>
            <w:r w:rsidRPr="00325E9A">
              <w:rPr>
                <w:rFonts w:ascii="Tahoma" w:hAnsi="Tahoma" w:cs="Tahoma"/>
                <w:sz w:val="20"/>
                <w:szCs w:val="20"/>
              </w:rPr>
              <w:t>Ballykinler</w:t>
            </w:r>
          </w:p>
        </w:tc>
        <w:tc>
          <w:tcPr>
            <w:tcW w:w="1561" w:type="dxa"/>
            <w:shd w:val="clear" w:color="auto" w:fill="D6E3BC" w:themeFill="accent3" w:themeFillTint="66"/>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0.97</w:t>
            </w:r>
          </w:p>
        </w:tc>
        <w:tc>
          <w:tcPr>
            <w:tcW w:w="1560"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w:t>
            </w:r>
          </w:p>
        </w:tc>
        <w:tc>
          <w:tcPr>
            <w:tcW w:w="1417"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0.97</w:t>
            </w:r>
          </w:p>
        </w:tc>
        <w:tc>
          <w:tcPr>
            <w:tcW w:w="1701" w:type="dxa"/>
            <w:shd w:val="clear" w:color="auto" w:fill="D6E3BC" w:themeFill="accent3" w:themeFillTint="66"/>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1.96</w:t>
            </w:r>
          </w:p>
        </w:tc>
        <w:tc>
          <w:tcPr>
            <w:tcW w:w="1701" w:type="dxa"/>
            <w:shd w:val="clear" w:color="auto" w:fill="D6E3BC" w:themeFill="accent3" w:themeFillTint="66"/>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2.93</w:t>
            </w:r>
          </w:p>
        </w:tc>
      </w:tr>
      <w:tr w:rsidR="00023D37" w:rsidRPr="00325E9A" w:rsidTr="00DB016D">
        <w:tc>
          <w:tcPr>
            <w:tcW w:w="1382" w:type="dxa"/>
            <w:shd w:val="clear" w:color="auto" w:fill="D6E3BC" w:themeFill="accent3" w:themeFillTint="66"/>
          </w:tcPr>
          <w:p w:rsidR="00023D37" w:rsidRPr="00325E9A" w:rsidRDefault="00023D37" w:rsidP="00F750A4">
            <w:pPr>
              <w:rPr>
                <w:rFonts w:ascii="Tahoma" w:hAnsi="Tahoma" w:cs="Tahoma"/>
                <w:sz w:val="20"/>
                <w:szCs w:val="20"/>
              </w:rPr>
            </w:pPr>
            <w:r w:rsidRPr="00325E9A">
              <w:rPr>
                <w:rFonts w:ascii="Tahoma" w:hAnsi="Tahoma" w:cs="Tahoma"/>
                <w:sz w:val="20"/>
                <w:szCs w:val="20"/>
              </w:rPr>
              <w:t>Castlewellan</w:t>
            </w:r>
          </w:p>
        </w:tc>
        <w:tc>
          <w:tcPr>
            <w:tcW w:w="1561" w:type="dxa"/>
            <w:shd w:val="clear" w:color="auto" w:fill="D6E3BC" w:themeFill="accent3" w:themeFillTint="66"/>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4.23</w:t>
            </w:r>
          </w:p>
        </w:tc>
        <w:tc>
          <w:tcPr>
            <w:tcW w:w="1560"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0.24</w:t>
            </w:r>
          </w:p>
        </w:tc>
        <w:tc>
          <w:tcPr>
            <w:tcW w:w="1417"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4.47</w:t>
            </w:r>
          </w:p>
        </w:tc>
        <w:tc>
          <w:tcPr>
            <w:tcW w:w="1701" w:type="dxa"/>
            <w:shd w:val="clear" w:color="auto" w:fill="D6E3BC" w:themeFill="accent3" w:themeFillTint="66"/>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1.84</w:t>
            </w:r>
          </w:p>
        </w:tc>
        <w:tc>
          <w:tcPr>
            <w:tcW w:w="1701" w:type="dxa"/>
            <w:shd w:val="clear" w:color="auto" w:fill="D6E3BC" w:themeFill="accent3" w:themeFillTint="66"/>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6.07</w:t>
            </w:r>
          </w:p>
        </w:tc>
      </w:tr>
      <w:tr w:rsidR="00023D37" w:rsidRPr="00325E9A" w:rsidTr="00DB016D">
        <w:tc>
          <w:tcPr>
            <w:tcW w:w="1382" w:type="dxa"/>
            <w:shd w:val="clear" w:color="auto" w:fill="D6E3BC" w:themeFill="accent3" w:themeFillTint="66"/>
          </w:tcPr>
          <w:p w:rsidR="00023D37" w:rsidRPr="00325E9A" w:rsidRDefault="00023D37" w:rsidP="00F750A4">
            <w:pPr>
              <w:rPr>
                <w:rFonts w:ascii="Tahoma" w:hAnsi="Tahoma" w:cs="Tahoma"/>
                <w:sz w:val="20"/>
                <w:szCs w:val="20"/>
              </w:rPr>
            </w:pPr>
            <w:r w:rsidRPr="00325E9A">
              <w:rPr>
                <w:rFonts w:ascii="Tahoma" w:hAnsi="Tahoma" w:cs="Tahoma"/>
                <w:sz w:val="20"/>
                <w:szCs w:val="20"/>
              </w:rPr>
              <w:t>Crossgar</w:t>
            </w:r>
          </w:p>
        </w:tc>
        <w:tc>
          <w:tcPr>
            <w:tcW w:w="1561" w:type="dxa"/>
            <w:shd w:val="clear" w:color="auto" w:fill="D6E3BC" w:themeFill="accent3" w:themeFillTint="66"/>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4.08</w:t>
            </w:r>
          </w:p>
        </w:tc>
        <w:tc>
          <w:tcPr>
            <w:tcW w:w="1560"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0.17</w:t>
            </w:r>
          </w:p>
        </w:tc>
        <w:tc>
          <w:tcPr>
            <w:tcW w:w="1417" w:type="dxa"/>
            <w:shd w:val="clear" w:color="auto" w:fill="D6E3BC" w:themeFill="accent3" w:themeFillTint="66"/>
          </w:tcPr>
          <w:p w:rsidR="00023D37" w:rsidRPr="00023D37" w:rsidRDefault="00023D37" w:rsidP="00FA3536">
            <w:pPr>
              <w:tabs>
                <w:tab w:val="center" w:pos="1047"/>
              </w:tabs>
              <w:jc w:val="center"/>
              <w:rPr>
                <w:rFonts w:ascii="Tahoma" w:hAnsi="Tahoma" w:cs="Tahoma"/>
                <w:sz w:val="20"/>
                <w:szCs w:val="20"/>
              </w:rPr>
            </w:pPr>
            <w:r w:rsidRPr="00023D37">
              <w:rPr>
                <w:rFonts w:ascii="Tahoma" w:hAnsi="Tahoma" w:cs="Tahoma"/>
                <w:sz w:val="20"/>
                <w:szCs w:val="20"/>
              </w:rPr>
              <w:t>4.25</w:t>
            </w:r>
          </w:p>
        </w:tc>
        <w:tc>
          <w:tcPr>
            <w:tcW w:w="1701" w:type="dxa"/>
            <w:shd w:val="clear" w:color="auto" w:fill="D6E3BC" w:themeFill="accent3" w:themeFillTint="66"/>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0.73</w:t>
            </w:r>
          </w:p>
        </w:tc>
        <w:tc>
          <w:tcPr>
            <w:tcW w:w="1701" w:type="dxa"/>
            <w:shd w:val="clear" w:color="auto" w:fill="D6E3BC" w:themeFill="accent3" w:themeFillTint="66"/>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4.81</w:t>
            </w:r>
          </w:p>
        </w:tc>
      </w:tr>
      <w:tr w:rsidR="00023D37" w:rsidRPr="00325E9A" w:rsidTr="00DB016D">
        <w:tc>
          <w:tcPr>
            <w:tcW w:w="1382" w:type="dxa"/>
            <w:shd w:val="clear" w:color="auto" w:fill="D6E3BC" w:themeFill="accent3" w:themeFillTint="66"/>
          </w:tcPr>
          <w:p w:rsidR="00023D37" w:rsidRPr="00325E9A" w:rsidRDefault="00023D37" w:rsidP="00F750A4">
            <w:pPr>
              <w:rPr>
                <w:rFonts w:ascii="Tahoma" w:hAnsi="Tahoma" w:cs="Tahoma"/>
                <w:sz w:val="20"/>
                <w:szCs w:val="20"/>
              </w:rPr>
            </w:pPr>
            <w:r w:rsidRPr="00325E9A">
              <w:rPr>
                <w:rFonts w:ascii="Tahoma" w:hAnsi="Tahoma" w:cs="Tahoma"/>
                <w:sz w:val="20"/>
                <w:szCs w:val="20"/>
              </w:rPr>
              <w:t>Drumaness</w:t>
            </w:r>
          </w:p>
        </w:tc>
        <w:tc>
          <w:tcPr>
            <w:tcW w:w="1561" w:type="dxa"/>
            <w:shd w:val="clear" w:color="auto" w:fill="D6E3BC" w:themeFill="accent3" w:themeFillTint="66"/>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1.98</w:t>
            </w:r>
          </w:p>
        </w:tc>
        <w:tc>
          <w:tcPr>
            <w:tcW w:w="1560"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0.13</w:t>
            </w:r>
          </w:p>
        </w:tc>
        <w:tc>
          <w:tcPr>
            <w:tcW w:w="1417"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2.11</w:t>
            </w:r>
          </w:p>
        </w:tc>
        <w:tc>
          <w:tcPr>
            <w:tcW w:w="1701" w:type="dxa"/>
            <w:shd w:val="clear" w:color="auto" w:fill="D6E3BC" w:themeFill="accent3" w:themeFillTint="66"/>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6.8</w:t>
            </w:r>
          </w:p>
        </w:tc>
        <w:tc>
          <w:tcPr>
            <w:tcW w:w="1701" w:type="dxa"/>
            <w:shd w:val="clear" w:color="auto" w:fill="D6E3BC" w:themeFill="accent3" w:themeFillTint="66"/>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8.78</w:t>
            </w:r>
          </w:p>
        </w:tc>
      </w:tr>
      <w:tr w:rsidR="00023D37" w:rsidRPr="00325E9A" w:rsidTr="00DB016D">
        <w:tc>
          <w:tcPr>
            <w:tcW w:w="1382" w:type="dxa"/>
            <w:shd w:val="clear" w:color="auto" w:fill="D6E3BC" w:themeFill="accent3" w:themeFillTint="66"/>
          </w:tcPr>
          <w:p w:rsidR="00023D37" w:rsidRPr="00325E9A" w:rsidRDefault="00023D37" w:rsidP="00F750A4">
            <w:pPr>
              <w:rPr>
                <w:rFonts w:ascii="Tahoma" w:hAnsi="Tahoma" w:cs="Tahoma"/>
                <w:sz w:val="20"/>
                <w:szCs w:val="20"/>
              </w:rPr>
            </w:pPr>
            <w:r w:rsidRPr="00325E9A">
              <w:rPr>
                <w:rFonts w:ascii="Tahoma" w:hAnsi="Tahoma" w:cs="Tahoma"/>
                <w:sz w:val="20"/>
                <w:szCs w:val="20"/>
              </w:rPr>
              <w:t>Dundrum</w:t>
            </w:r>
          </w:p>
        </w:tc>
        <w:tc>
          <w:tcPr>
            <w:tcW w:w="1561" w:type="dxa"/>
            <w:shd w:val="clear" w:color="auto" w:fill="D6E3BC" w:themeFill="accent3" w:themeFillTint="66"/>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1.70</w:t>
            </w:r>
          </w:p>
        </w:tc>
        <w:tc>
          <w:tcPr>
            <w:tcW w:w="1560"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0.05</w:t>
            </w:r>
          </w:p>
        </w:tc>
        <w:tc>
          <w:tcPr>
            <w:tcW w:w="1417"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1.75</w:t>
            </w:r>
          </w:p>
        </w:tc>
        <w:tc>
          <w:tcPr>
            <w:tcW w:w="1701" w:type="dxa"/>
            <w:shd w:val="clear" w:color="auto" w:fill="D6E3BC" w:themeFill="accent3" w:themeFillTint="66"/>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3.68</w:t>
            </w:r>
          </w:p>
        </w:tc>
        <w:tc>
          <w:tcPr>
            <w:tcW w:w="1701" w:type="dxa"/>
            <w:shd w:val="clear" w:color="auto" w:fill="D6E3BC" w:themeFill="accent3" w:themeFillTint="66"/>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5.38</w:t>
            </w:r>
          </w:p>
        </w:tc>
      </w:tr>
      <w:tr w:rsidR="00023D37" w:rsidRPr="00325E9A" w:rsidTr="00DB016D">
        <w:tc>
          <w:tcPr>
            <w:tcW w:w="1382" w:type="dxa"/>
            <w:shd w:val="clear" w:color="auto" w:fill="D6E3BC" w:themeFill="accent3" w:themeFillTint="66"/>
          </w:tcPr>
          <w:p w:rsidR="00023D37" w:rsidRPr="00325E9A" w:rsidRDefault="00023D37" w:rsidP="00F750A4">
            <w:pPr>
              <w:rPr>
                <w:rFonts w:ascii="Tahoma" w:hAnsi="Tahoma" w:cs="Tahoma"/>
                <w:sz w:val="20"/>
                <w:szCs w:val="20"/>
              </w:rPr>
            </w:pPr>
            <w:r w:rsidRPr="00325E9A">
              <w:rPr>
                <w:rFonts w:ascii="Tahoma" w:hAnsi="Tahoma" w:cs="Tahoma"/>
                <w:sz w:val="20"/>
                <w:szCs w:val="20"/>
              </w:rPr>
              <w:t>Killough</w:t>
            </w:r>
          </w:p>
        </w:tc>
        <w:tc>
          <w:tcPr>
            <w:tcW w:w="1561" w:type="dxa"/>
            <w:shd w:val="clear" w:color="auto" w:fill="D6E3BC" w:themeFill="accent3" w:themeFillTint="66"/>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2.22</w:t>
            </w:r>
          </w:p>
        </w:tc>
        <w:tc>
          <w:tcPr>
            <w:tcW w:w="1560"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0.01</w:t>
            </w:r>
          </w:p>
        </w:tc>
        <w:tc>
          <w:tcPr>
            <w:tcW w:w="1417"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2.23</w:t>
            </w:r>
          </w:p>
        </w:tc>
        <w:tc>
          <w:tcPr>
            <w:tcW w:w="1701" w:type="dxa"/>
            <w:shd w:val="clear" w:color="auto" w:fill="D6E3BC" w:themeFill="accent3" w:themeFillTint="66"/>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0</w:t>
            </w:r>
          </w:p>
        </w:tc>
        <w:tc>
          <w:tcPr>
            <w:tcW w:w="1701" w:type="dxa"/>
            <w:shd w:val="clear" w:color="auto" w:fill="D6E3BC" w:themeFill="accent3" w:themeFillTint="66"/>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2.22</w:t>
            </w:r>
          </w:p>
        </w:tc>
      </w:tr>
      <w:tr w:rsidR="00023D37" w:rsidRPr="00325E9A" w:rsidTr="00DB016D">
        <w:tc>
          <w:tcPr>
            <w:tcW w:w="1382" w:type="dxa"/>
            <w:shd w:val="clear" w:color="auto" w:fill="D6E3BC" w:themeFill="accent3" w:themeFillTint="66"/>
          </w:tcPr>
          <w:p w:rsidR="00023D37" w:rsidRPr="00325E9A" w:rsidRDefault="00023D37" w:rsidP="00F750A4">
            <w:pPr>
              <w:rPr>
                <w:rFonts w:ascii="Tahoma" w:hAnsi="Tahoma" w:cs="Tahoma"/>
                <w:sz w:val="20"/>
                <w:szCs w:val="20"/>
              </w:rPr>
            </w:pPr>
            <w:r w:rsidRPr="00325E9A">
              <w:rPr>
                <w:rFonts w:ascii="Tahoma" w:hAnsi="Tahoma" w:cs="Tahoma"/>
                <w:sz w:val="20"/>
                <w:szCs w:val="20"/>
              </w:rPr>
              <w:t>Killyleagh</w:t>
            </w:r>
          </w:p>
        </w:tc>
        <w:tc>
          <w:tcPr>
            <w:tcW w:w="1561" w:type="dxa"/>
            <w:shd w:val="clear" w:color="auto" w:fill="D6E3BC" w:themeFill="accent3" w:themeFillTint="66"/>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3.71</w:t>
            </w:r>
          </w:p>
        </w:tc>
        <w:tc>
          <w:tcPr>
            <w:tcW w:w="1560"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0.05</w:t>
            </w:r>
          </w:p>
        </w:tc>
        <w:tc>
          <w:tcPr>
            <w:tcW w:w="1417"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3.76</w:t>
            </w:r>
          </w:p>
        </w:tc>
        <w:tc>
          <w:tcPr>
            <w:tcW w:w="1701" w:type="dxa"/>
            <w:shd w:val="clear" w:color="auto" w:fill="D6E3BC" w:themeFill="accent3" w:themeFillTint="66"/>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4.89</w:t>
            </w:r>
          </w:p>
        </w:tc>
        <w:tc>
          <w:tcPr>
            <w:tcW w:w="1701" w:type="dxa"/>
            <w:shd w:val="clear" w:color="auto" w:fill="D6E3BC" w:themeFill="accent3" w:themeFillTint="66"/>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8.6</w:t>
            </w:r>
          </w:p>
        </w:tc>
      </w:tr>
      <w:tr w:rsidR="00023D37" w:rsidRPr="00325E9A" w:rsidTr="00DB016D">
        <w:tc>
          <w:tcPr>
            <w:tcW w:w="1382" w:type="dxa"/>
            <w:shd w:val="clear" w:color="auto" w:fill="D6E3BC" w:themeFill="accent3" w:themeFillTint="66"/>
          </w:tcPr>
          <w:p w:rsidR="00023D37" w:rsidRPr="00325E9A" w:rsidRDefault="00023D37" w:rsidP="00F750A4">
            <w:pPr>
              <w:rPr>
                <w:rFonts w:ascii="Tahoma" w:hAnsi="Tahoma" w:cs="Tahoma"/>
                <w:sz w:val="20"/>
                <w:szCs w:val="20"/>
              </w:rPr>
            </w:pPr>
            <w:r w:rsidRPr="00325E9A">
              <w:rPr>
                <w:rFonts w:ascii="Tahoma" w:hAnsi="Tahoma" w:cs="Tahoma"/>
                <w:sz w:val="20"/>
                <w:szCs w:val="20"/>
              </w:rPr>
              <w:t>Saintfield</w:t>
            </w:r>
          </w:p>
        </w:tc>
        <w:tc>
          <w:tcPr>
            <w:tcW w:w="1561" w:type="dxa"/>
            <w:shd w:val="clear" w:color="auto" w:fill="D6E3BC" w:themeFill="accent3" w:themeFillTint="66"/>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1.3</w:t>
            </w:r>
          </w:p>
        </w:tc>
        <w:tc>
          <w:tcPr>
            <w:tcW w:w="1560"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0.05</w:t>
            </w:r>
          </w:p>
        </w:tc>
        <w:tc>
          <w:tcPr>
            <w:tcW w:w="1417"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1.35</w:t>
            </w:r>
          </w:p>
        </w:tc>
        <w:tc>
          <w:tcPr>
            <w:tcW w:w="1701" w:type="dxa"/>
            <w:shd w:val="clear" w:color="auto" w:fill="D6E3BC" w:themeFill="accent3" w:themeFillTint="66"/>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1.98</w:t>
            </w:r>
          </w:p>
        </w:tc>
        <w:tc>
          <w:tcPr>
            <w:tcW w:w="1701" w:type="dxa"/>
            <w:shd w:val="clear" w:color="auto" w:fill="D6E3BC" w:themeFill="accent3" w:themeFillTint="66"/>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3.28</w:t>
            </w:r>
          </w:p>
        </w:tc>
      </w:tr>
      <w:tr w:rsidR="00023D37" w:rsidRPr="00325E9A" w:rsidTr="00DB016D">
        <w:tc>
          <w:tcPr>
            <w:tcW w:w="1382" w:type="dxa"/>
            <w:shd w:val="clear" w:color="auto" w:fill="D6E3BC" w:themeFill="accent3" w:themeFillTint="66"/>
          </w:tcPr>
          <w:p w:rsidR="00023D37" w:rsidRPr="00325E9A" w:rsidRDefault="00023D37" w:rsidP="00F750A4">
            <w:pPr>
              <w:rPr>
                <w:rFonts w:ascii="Tahoma" w:hAnsi="Tahoma" w:cs="Tahoma"/>
                <w:sz w:val="20"/>
                <w:szCs w:val="20"/>
              </w:rPr>
            </w:pPr>
            <w:r w:rsidRPr="00325E9A">
              <w:rPr>
                <w:rFonts w:ascii="Tahoma" w:hAnsi="Tahoma" w:cs="Tahoma"/>
                <w:sz w:val="20"/>
                <w:szCs w:val="20"/>
              </w:rPr>
              <w:t>Shrigley</w:t>
            </w:r>
          </w:p>
        </w:tc>
        <w:tc>
          <w:tcPr>
            <w:tcW w:w="1561" w:type="dxa"/>
            <w:shd w:val="clear" w:color="auto" w:fill="D6E3BC" w:themeFill="accent3" w:themeFillTint="66"/>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0</w:t>
            </w:r>
          </w:p>
        </w:tc>
        <w:tc>
          <w:tcPr>
            <w:tcW w:w="1560"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0.07</w:t>
            </w:r>
          </w:p>
        </w:tc>
        <w:tc>
          <w:tcPr>
            <w:tcW w:w="1417"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0.07</w:t>
            </w:r>
          </w:p>
        </w:tc>
        <w:tc>
          <w:tcPr>
            <w:tcW w:w="1701" w:type="dxa"/>
            <w:shd w:val="clear" w:color="auto" w:fill="D6E3BC" w:themeFill="accent3" w:themeFillTint="66"/>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0</w:t>
            </w:r>
          </w:p>
        </w:tc>
        <w:tc>
          <w:tcPr>
            <w:tcW w:w="1701" w:type="dxa"/>
            <w:shd w:val="clear" w:color="auto" w:fill="D6E3BC" w:themeFill="accent3" w:themeFillTint="66"/>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0</w:t>
            </w:r>
          </w:p>
        </w:tc>
      </w:tr>
      <w:tr w:rsidR="00023D37" w:rsidRPr="00325E9A" w:rsidTr="00DB016D">
        <w:tc>
          <w:tcPr>
            <w:tcW w:w="1382" w:type="dxa"/>
            <w:shd w:val="clear" w:color="auto" w:fill="D6E3BC" w:themeFill="accent3" w:themeFillTint="66"/>
          </w:tcPr>
          <w:p w:rsidR="00023D37" w:rsidRPr="00325E9A" w:rsidRDefault="00023D37" w:rsidP="00F750A4">
            <w:pPr>
              <w:rPr>
                <w:rFonts w:ascii="Tahoma" w:hAnsi="Tahoma" w:cs="Tahoma"/>
                <w:sz w:val="20"/>
                <w:szCs w:val="20"/>
              </w:rPr>
            </w:pPr>
            <w:r w:rsidRPr="00325E9A">
              <w:rPr>
                <w:rFonts w:ascii="Tahoma" w:hAnsi="Tahoma" w:cs="Tahoma"/>
                <w:sz w:val="20"/>
                <w:szCs w:val="20"/>
              </w:rPr>
              <w:t>Strangford</w:t>
            </w:r>
          </w:p>
        </w:tc>
        <w:tc>
          <w:tcPr>
            <w:tcW w:w="1561" w:type="dxa"/>
            <w:shd w:val="clear" w:color="auto" w:fill="D6E3BC" w:themeFill="accent3" w:themeFillTint="66"/>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1.81</w:t>
            </w:r>
          </w:p>
        </w:tc>
        <w:tc>
          <w:tcPr>
            <w:tcW w:w="1560"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0.10</w:t>
            </w:r>
          </w:p>
        </w:tc>
        <w:tc>
          <w:tcPr>
            <w:tcW w:w="1417"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1.91</w:t>
            </w:r>
          </w:p>
        </w:tc>
        <w:tc>
          <w:tcPr>
            <w:tcW w:w="1701" w:type="dxa"/>
            <w:shd w:val="clear" w:color="auto" w:fill="D6E3BC" w:themeFill="accent3" w:themeFillTint="66"/>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0</w:t>
            </w:r>
          </w:p>
        </w:tc>
        <w:tc>
          <w:tcPr>
            <w:tcW w:w="1701" w:type="dxa"/>
            <w:shd w:val="clear" w:color="auto" w:fill="D6E3BC" w:themeFill="accent3" w:themeFillTint="66"/>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1.81</w:t>
            </w:r>
          </w:p>
        </w:tc>
      </w:tr>
      <w:tr w:rsidR="00023D37" w:rsidRPr="00325E9A" w:rsidTr="00DB016D">
        <w:tc>
          <w:tcPr>
            <w:tcW w:w="1382" w:type="dxa"/>
            <w:shd w:val="clear" w:color="auto" w:fill="D6E3BC" w:themeFill="accent3" w:themeFillTint="66"/>
          </w:tcPr>
          <w:p w:rsidR="00023D37" w:rsidRPr="00325E9A" w:rsidRDefault="00023D37" w:rsidP="00F750A4">
            <w:pPr>
              <w:rPr>
                <w:rFonts w:ascii="Tahoma" w:hAnsi="Tahoma" w:cs="Tahoma"/>
                <w:sz w:val="20"/>
                <w:szCs w:val="20"/>
              </w:rPr>
            </w:pPr>
            <w:r w:rsidRPr="00325E9A">
              <w:rPr>
                <w:rFonts w:ascii="Tahoma" w:hAnsi="Tahoma" w:cs="Tahoma"/>
                <w:sz w:val="20"/>
                <w:szCs w:val="20"/>
              </w:rPr>
              <w:t>The Spa</w:t>
            </w:r>
          </w:p>
        </w:tc>
        <w:tc>
          <w:tcPr>
            <w:tcW w:w="1561" w:type="dxa"/>
            <w:shd w:val="clear" w:color="auto" w:fill="D6E3BC" w:themeFill="accent3" w:themeFillTint="66"/>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0</w:t>
            </w:r>
          </w:p>
        </w:tc>
        <w:tc>
          <w:tcPr>
            <w:tcW w:w="1560"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0.04</w:t>
            </w:r>
          </w:p>
        </w:tc>
        <w:tc>
          <w:tcPr>
            <w:tcW w:w="1417" w:type="dxa"/>
            <w:shd w:val="clear" w:color="auto" w:fill="D6E3BC" w:themeFill="accent3" w:themeFillTint="66"/>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0.04</w:t>
            </w:r>
          </w:p>
        </w:tc>
        <w:tc>
          <w:tcPr>
            <w:tcW w:w="1701" w:type="dxa"/>
            <w:shd w:val="clear" w:color="auto" w:fill="D6E3BC" w:themeFill="accent3" w:themeFillTint="66"/>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0</w:t>
            </w:r>
          </w:p>
        </w:tc>
        <w:tc>
          <w:tcPr>
            <w:tcW w:w="1701" w:type="dxa"/>
            <w:shd w:val="clear" w:color="auto" w:fill="D6E3BC" w:themeFill="accent3" w:themeFillTint="66"/>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0</w:t>
            </w:r>
          </w:p>
        </w:tc>
      </w:tr>
      <w:tr w:rsidR="00023D37" w:rsidRPr="00325E9A" w:rsidTr="00DB016D">
        <w:tc>
          <w:tcPr>
            <w:tcW w:w="1382" w:type="dxa"/>
            <w:shd w:val="clear" w:color="auto" w:fill="EAF1DD" w:themeFill="accent3" w:themeFillTint="33"/>
          </w:tcPr>
          <w:p w:rsidR="00023D37" w:rsidRPr="00325E9A" w:rsidRDefault="00023D37" w:rsidP="00F750A4">
            <w:pPr>
              <w:rPr>
                <w:rFonts w:ascii="Tahoma" w:hAnsi="Tahoma" w:cs="Tahoma"/>
                <w:sz w:val="20"/>
                <w:szCs w:val="20"/>
              </w:rPr>
            </w:pPr>
            <w:r w:rsidRPr="00325E9A">
              <w:rPr>
                <w:rFonts w:ascii="Tahoma" w:hAnsi="Tahoma" w:cs="Tahoma"/>
                <w:sz w:val="20"/>
                <w:szCs w:val="20"/>
              </w:rPr>
              <w:t>Annacloy</w:t>
            </w:r>
          </w:p>
        </w:tc>
        <w:tc>
          <w:tcPr>
            <w:tcW w:w="1561" w:type="dxa"/>
            <w:shd w:val="clear" w:color="auto" w:fill="EAF1DD" w:themeFill="accent3" w:themeFillTint="33"/>
          </w:tcPr>
          <w:p w:rsidR="00023D37" w:rsidRPr="00325E9A" w:rsidRDefault="00023D37" w:rsidP="008B38E1">
            <w:pPr>
              <w:jc w:val="center"/>
              <w:rPr>
                <w:rFonts w:ascii="Tahoma" w:hAnsi="Tahoma" w:cs="Tahoma"/>
                <w:sz w:val="20"/>
                <w:szCs w:val="20"/>
              </w:rPr>
            </w:pPr>
            <w:r w:rsidRPr="00325E9A">
              <w:rPr>
                <w:rFonts w:ascii="Tahoma" w:hAnsi="Tahoma" w:cs="Tahoma"/>
                <w:sz w:val="20"/>
                <w:szCs w:val="20"/>
              </w:rPr>
              <w:t>2.82</w:t>
            </w:r>
          </w:p>
        </w:tc>
        <w:tc>
          <w:tcPr>
            <w:tcW w:w="1560" w:type="dxa"/>
            <w:shd w:val="clear" w:color="auto" w:fill="EAF1DD" w:themeFill="accent3" w:themeFillTint="33"/>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0</w:t>
            </w:r>
          </w:p>
        </w:tc>
        <w:tc>
          <w:tcPr>
            <w:tcW w:w="1417" w:type="dxa"/>
            <w:shd w:val="clear" w:color="auto" w:fill="EAF1DD" w:themeFill="accent3" w:themeFillTint="33"/>
          </w:tcPr>
          <w:p w:rsidR="00023D37" w:rsidRPr="00023D37" w:rsidRDefault="00023D37" w:rsidP="00FA3536">
            <w:pPr>
              <w:jc w:val="center"/>
              <w:rPr>
                <w:rFonts w:ascii="Tahoma" w:hAnsi="Tahoma" w:cs="Tahoma"/>
                <w:sz w:val="20"/>
                <w:szCs w:val="20"/>
              </w:rPr>
            </w:pPr>
            <w:r w:rsidRPr="00023D37">
              <w:rPr>
                <w:rFonts w:ascii="Tahoma" w:hAnsi="Tahoma" w:cs="Tahoma"/>
                <w:sz w:val="20"/>
                <w:szCs w:val="20"/>
              </w:rPr>
              <w:t>2.82</w:t>
            </w:r>
          </w:p>
        </w:tc>
        <w:tc>
          <w:tcPr>
            <w:tcW w:w="1701" w:type="dxa"/>
            <w:shd w:val="clear" w:color="auto" w:fill="EAF1DD" w:themeFill="accent3" w:themeFillTint="33"/>
          </w:tcPr>
          <w:p w:rsidR="00023D37" w:rsidRPr="00325E9A" w:rsidRDefault="00023D37" w:rsidP="00FA3536">
            <w:pPr>
              <w:jc w:val="center"/>
              <w:rPr>
                <w:rFonts w:ascii="Tahoma" w:hAnsi="Tahoma" w:cs="Tahoma"/>
                <w:sz w:val="20"/>
                <w:szCs w:val="20"/>
              </w:rPr>
            </w:pPr>
            <w:r w:rsidRPr="00325E9A">
              <w:rPr>
                <w:rFonts w:ascii="Tahoma" w:hAnsi="Tahoma" w:cs="Tahoma"/>
                <w:sz w:val="20"/>
                <w:szCs w:val="20"/>
              </w:rPr>
              <w:t>0</w:t>
            </w:r>
          </w:p>
        </w:tc>
        <w:tc>
          <w:tcPr>
            <w:tcW w:w="1701" w:type="dxa"/>
            <w:shd w:val="clear" w:color="auto" w:fill="EAF1DD" w:themeFill="accent3" w:themeFillTint="33"/>
          </w:tcPr>
          <w:p w:rsidR="00023D37" w:rsidRPr="00DB016D" w:rsidRDefault="00023D37" w:rsidP="008B38E1">
            <w:pPr>
              <w:jc w:val="center"/>
              <w:rPr>
                <w:rFonts w:ascii="Tahoma" w:hAnsi="Tahoma" w:cs="Tahoma"/>
                <w:sz w:val="20"/>
                <w:szCs w:val="20"/>
              </w:rPr>
            </w:pPr>
            <w:r w:rsidRPr="00DB016D">
              <w:rPr>
                <w:rFonts w:ascii="Tahoma" w:hAnsi="Tahoma" w:cs="Tahoma"/>
                <w:sz w:val="20"/>
                <w:szCs w:val="20"/>
              </w:rPr>
              <w:t>2.82</w:t>
            </w:r>
          </w:p>
        </w:tc>
      </w:tr>
      <w:tr w:rsidR="00023D37" w:rsidRPr="00325E9A" w:rsidTr="00DB016D">
        <w:tc>
          <w:tcPr>
            <w:tcW w:w="1382" w:type="dxa"/>
          </w:tcPr>
          <w:p w:rsidR="00023D37" w:rsidRPr="00325E9A" w:rsidRDefault="00023D37" w:rsidP="00F750A4">
            <w:pPr>
              <w:rPr>
                <w:rFonts w:ascii="Tahoma" w:hAnsi="Tahoma" w:cs="Tahoma"/>
                <w:b/>
                <w:sz w:val="20"/>
                <w:szCs w:val="20"/>
              </w:rPr>
            </w:pPr>
            <w:r w:rsidRPr="00325E9A">
              <w:rPr>
                <w:rFonts w:ascii="Tahoma" w:hAnsi="Tahoma" w:cs="Tahoma"/>
                <w:b/>
                <w:sz w:val="20"/>
                <w:szCs w:val="20"/>
              </w:rPr>
              <w:t>TOTAL</w:t>
            </w:r>
          </w:p>
        </w:tc>
        <w:tc>
          <w:tcPr>
            <w:tcW w:w="1561" w:type="dxa"/>
          </w:tcPr>
          <w:p w:rsidR="00023D37" w:rsidRPr="00325E9A" w:rsidRDefault="00023D37" w:rsidP="008B38E1">
            <w:pPr>
              <w:jc w:val="center"/>
              <w:rPr>
                <w:rFonts w:ascii="Tahoma" w:hAnsi="Tahoma" w:cs="Tahoma"/>
                <w:b/>
                <w:sz w:val="20"/>
                <w:szCs w:val="20"/>
              </w:rPr>
            </w:pPr>
            <w:r w:rsidRPr="00325E9A">
              <w:rPr>
                <w:rFonts w:ascii="Tahoma" w:hAnsi="Tahoma" w:cs="Tahoma"/>
                <w:b/>
                <w:sz w:val="20"/>
                <w:szCs w:val="20"/>
              </w:rPr>
              <w:t>61.1</w:t>
            </w:r>
          </w:p>
        </w:tc>
        <w:tc>
          <w:tcPr>
            <w:tcW w:w="1560" w:type="dxa"/>
          </w:tcPr>
          <w:p w:rsidR="00023D37" w:rsidRPr="00325E9A" w:rsidRDefault="00023D37" w:rsidP="00FA3536">
            <w:pPr>
              <w:jc w:val="center"/>
              <w:rPr>
                <w:rFonts w:ascii="Tahoma" w:hAnsi="Tahoma" w:cs="Tahoma"/>
                <w:b/>
                <w:sz w:val="20"/>
                <w:szCs w:val="20"/>
              </w:rPr>
            </w:pPr>
            <w:r w:rsidRPr="00325E9A">
              <w:rPr>
                <w:rFonts w:ascii="Tahoma" w:hAnsi="Tahoma" w:cs="Tahoma"/>
                <w:b/>
                <w:sz w:val="20"/>
                <w:szCs w:val="20"/>
              </w:rPr>
              <w:t>1.95</w:t>
            </w:r>
          </w:p>
        </w:tc>
        <w:tc>
          <w:tcPr>
            <w:tcW w:w="1417" w:type="dxa"/>
          </w:tcPr>
          <w:p w:rsidR="00023D37" w:rsidRPr="00325E9A" w:rsidRDefault="00023D37" w:rsidP="00FA3536">
            <w:pPr>
              <w:tabs>
                <w:tab w:val="center" w:pos="1047"/>
              </w:tabs>
              <w:jc w:val="center"/>
              <w:rPr>
                <w:rFonts w:ascii="Tahoma" w:hAnsi="Tahoma" w:cs="Tahoma"/>
                <w:b/>
                <w:sz w:val="20"/>
                <w:szCs w:val="20"/>
              </w:rPr>
            </w:pPr>
            <w:r w:rsidRPr="00325E9A">
              <w:rPr>
                <w:rFonts w:ascii="Tahoma" w:hAnsi="Tahoma" w:cs="Tahoma"/>
                <w:b/>
                <w:sz w:val="20"/>
                <w:szCs w:val="20"/>
              </w:rPr>
              <w:t>63.05</w:t>
            </w:r>
          </w:p>
        </w:tc>
        <w:tc>
          <w:tcPr>
            <w:tcW w:w="1701" w:type="dxa"/>
          </w:tcPr>
          <w:p w:rsidR="00023D37" w:rsidRPr="00325E9A" w:rsidRDefault="00023D37" w:rsidP="00FA3536">
            <w:pPr>
              <w:jc w:val="center"/>
              <w:rPr>
                <w:rFonts w:ascii="Tahoma" w:hAnsi="Tahoma" w:cs="Tahoma"/>
                <w:b/>
                <w:sz w:val="20"/>
                <w:szCs w:val="20"/>
              </w:rPr>
            </w:pPr>
            <w:r w:rsidRPr="00325E9A">
              <w:rPr>
                <w:rFonts w:ascii="Tahoma" w:hAnsi="Tahoma" w:cs="Tahoma"/>
                <w:b/>
                <w:sz w:val="20"/>
                <w:szCs w:val="20"/>
              </w:rPr>
              <w:t>34.63</w:t>
            </w:r>
          </w:p>
        </w:tc>
        <w:tc>
          <w:tcPr>
            <w:tcW w:w="1701" w:type="dxa"/>
          </w:tcPr>
          <w:p w:rsidR="00023D37" w:rsidRPr="00325E9A" w:rsidRDefault="00023D37" w:rsidP="008B38E1">
            <w:pPr>
              <w:jc w:val="center"/>
              <w:rPr>
                <w:rFonts w:ascii="Tahoma" w:hAnsi="Tahoma" w:cs="Tahoma"/>
                <w:b/>
                <w:sz w:val="20"/>
                <w:szCs w:val="20"/>
              </w:rPr>
            </w:pPr>
            <w:r w:rsidRPr="00325E9A">
              <w:rPr>
                <w:rFonts w:ascii="Tahoma" w:hAnsi="Tahoma" w:cs="Tahoma"/>
                <w:b/>
                <w:sz w:val="20"/>
                <w:szCs w:val="20"/>
              </w:rPr>
              <w:t>95.73</w:t>
            </w:r>
          </w:p>
        </w:tc>
      </w:tr>
    </w:tbl>
    <w:p w:rsidR="003177D2" w:rsidRPr="008B38E1" w:rsidRDefault="00501EBD" w:rsidP="00501EBD">
      <w:pPr>
        <w:rPr>
          <w:rFonts w:ascii="Tahoma" w:hAnsi="Tahoma" w:cs="Tahoma"/>
          <w:sz w:val="20"/>
          <w:szCs w:val="20"/>
        </w:rPr>
      </w:pPr>
      <w:r w:rsidRPr="008B38E1">
        <w:rPr>
          <w:rFonts w:ascii="Tahoma" w:hAnsi="Tahoma" w:cs="Tahoma"/>
          <w:sz w:val="20"/>
          <w:szCs w:val="20"/>
        </w:rPr>
        <w:t>*Total Outdoor Sport includes land/ facilities in the legacy Down District Councils ownership and private ownership</w:t>
      </w:r>
    </w:p>
    <w:p w:rsidR="00325E9A" w:rsidRDefault="00325E9A" w:rsidP="00501EBD"/>
    <w:p w:rsidR="00325E9A" w:rsidRPr="00325E9A" w:rsidRDefault="00662D64" w:rsidP="00501EBD">
      <w:pPr>
        <w:rPr>
          <w:rFonts w:ascii="Tahoma" w:hAnsi="Tahoma" w:cs="Tahoma"/>
          <w:b/>
          <w:sz w:val="24"/>
          <w:szCs w:val="24"/>
        </w:rPr>
      </w:pPr>
      <w:r>
        <w:rPr>
          <w:rFonts w:ascii="Tahoma" w:hAnsi="Tahoma" w:cs="Tahoma"/>
          <w:b/>
          <w:sz w:val="24"/>
          <w:szCs w:val="24"/>
        </w:rPr>
        <w:lastRenderedPageBreak/>
        <w:t>Appendix 4</w:t>
      </w:r>
      <w:r w:rsidR="00325E9A" w:rsidRPr="00325E9A">
        <w:rPr>
          <w:rFonts w:ascii="Tahoma" w:hAnsi="Tahoma" w:cs="Tahoma"/>
          <w:b/>
          <w:sz w:val="24"/>
          <w:szCs w:val="24"/>
        </w:rPr>
        <w:t xml:space="preserve"> </w:t>
      </w:r>
    </w:p>
    <w:p w:rsidR="00325E9A" w:rsidRPr="00325E9A" w:rsidRDefault="00325E9A" w:rsidP="00501EBD">
      <w:pPr>
        <w:rPr>
          <w:rFonts w:ascii="Tahoma" w:hAnsi="Tahoma" w:cs="Tahoma"/>
          <w:b/>
          <w:sz w:val="24"/>
          <w:szCs w:val="24"/>
        </w:rPr>
      </w:pPr>
      <w:r w:rsidRPr="00325E9A">
        <w:rPr>
          <w:rFonts w:ascii="Tahoma" w:hAnsi="Tahoma" w:cs="Tahoma"/>
          <w:b/>
          <w:sz w:val="24"/>
          <w:szCs w:val="24"/>
        </w:rPr>
        <w:t>Fixed Play Parks N</w:t>
      </w:r>
      <w:r w:rsidR="00DB016D">
        <w:rPr>
          <w:rFonts w:ascii="Tahoma" w:hAnsi="Tahoma" w:cs="Tahoma"/>
          <w:b/>
          <w:sz w:val="24"/>
          <w:szCs w:val="24"/>
        </w:rPr>
        <w:t xml:space="preserve">ewry, </w:t>
      </w:r>
      <w:r w:rsidRPr="00325E9A">
        <w:rPr>
          <w:rFonts w:ascii="Tahoma" w:hAnsi="Tahoma" w:cs="Tahoma"/>
          <w:b/>
          <w:sz w:val="24"/>
          <w:szCs w:val="24"/>
        </w:rPr>
        <w:t>M</w:t>
      </w:r>
      <w:r w:rsidR="00DB016D">
        <w:rPr>
          <w:rFonts w:ascii="Tahoma" w:hAnsi="Tahoma" w:cs="Tahoma"/>
          <w:b/>
          <w:sz w:val="24"/>
          <w:szCs w:val="24"/>
        </w:rPr>
        <w:t xml:space="preserve">ourne and </w:t>
      </w:r>
      <w:r w:rsidRPr="00325E9A">
        <w:rPr>
          <w:rFonts w:ascii="Tahoma" w:hAnsi="Tahoma" w:cs="Tahoma"/>
          <w:b/>
          <w:sz w:val="24"/>
          <w:szCs w:val="24"/>
        </w:rPr>
        <w:t>D</w:t>
      </w:r>
      <w:r w:rsidR="00DB016D">
        <w:rPr>
          <w:rFonts w:ascii="Tahoma" w:hAnsi="Tahoma" w:cs="Tahoma"/>
          <w:b/>
          <w:sz w:val="24"/>
          <w:szCs w:val="24"/>
        </w:rPr>
        <w:t>own</w:t>
      </w:r>
    </w:p>
    <w:tbl>
      <w:tblPr>
        <w:tblStyle w:val="TableGrid"/>
        <w:tblW w:w="0" w:type="auto"/>
        <w:tblLook w:val="04A0" w:firstRow="1" w:lastRow="0" w:firstColumn="1" w:lastColumn="0" w:noHBand="0" w:noVBand="1"/>
      </w:tblPr>
      <w:tblGrid>
        <w:gridCol w:w="6461"/>
        <w:gridCol w:w="1965"/>
        <w:gridCol w:w="1429"/>
      </w:tblGrid>
      <w:tr w:rsidR="003177D2" w:rsidRPr="00BD2B3E" w:rsidTr="003177D2">
        <w:trPr>
          <w:trHeight w:val="420"/>
        </w:trPr>
        <w:tc>
          <w:tcPr>
            <w:tcW w:w="9855" w:type="dxa"/>
            <w:gridSpan w:val="3"/>
            <w:shd w:val="clear" w:color="auto" w:fill="DBE5F1" w:themeFill="accent1" w:themeFillTint="33"/>
            <w:noWrap/>
            <w:hideMark/>
          </w:tcPr>
          <w:p w:rsidR="003177D2" w:rsidRPr="00BD2B3E" w:rsidRDefault="003177D2" w:rsidP="00CF2938">
            <w:pPr>
              <w:jc w:val="center"/>
              <w:rPr>
                <w:rFonts w:ascii="Tahoma" w:hAnsi="Tahoma" w:cs="Tahoma"/>
                <w:b/>
                <w:bCs/>
                <w:sz w:val="20"/>
                <w:szCs w:val="20"/>
              </w:rPr>
            </w:pPr>
            <w:r w:rsidRPr="00BD2B3E">
              <w:rPr>
                <w:rFonts w:ascii="Tahoma" w:hAnsi="Tahoma" w:cs="Tahoma"/>
                <w:b/>
                <w:bCs/>
                <w:sz w:val="20"/>
                <w:szCs w:val="20"/>
              </w:rPr>
              <w:t>Newry, Mourne &amp; Down Council Fixed Play Parks</w:t>
            </w:r>
          </w:p>
        </w:tc>
      </w:tr>
      <w:tr w:rsidR="003177D2" w:rsidRPr="00BD2B3E" w:rsidTr="003177D2">
        <w:trPr>
          <w:trHeight w:val="420"/>
        </w:trPr>
        <w:tc>
          <w:tcPr>
            <w:tcW w:w="6461" w:type="dxa"/>
            <w:shd w:val="clear" w:color="auto" w:fill="EAF1DD" w:themeFill="accent3" w:themeFillTint="33"/>
            <w:noWrap/>
            <w:hideMark/>
          </w:tcPr>
          <w:p w:rsidR="003177D2" w:rsidRPr="00BD2B3E" w:rsidRDefault="003177D2" w:rsidP="00CF2938">
            <w:pPr>
              <w:rPr>
                <w:rFonts w:ascii="Tahoma" w:hAnsi="Tahoma" w:cs="Tahoma"/>
                <w:b/>
                <w:bCs/>
                <w:sz w:val="20"/>
                <w:szCs w:val="20"/>
              </w:rPr>
            </w:pPr>
            <w:r w:rsidRPr="00BD2B3E">
              <w:rPr>
                <w:rFonts w:ascii="Tahoma" w:hAnsi="Tahoma" w:cs="Tahoma"/>
                <w:b/>
                <w:bCs/>
                <w:sz w:val="20"/>
                <w:szCs w:val="20"/>
              </w:rPr>
              <w:t>Name</w:t>
            </w:r>
          </w:p>
        </w:tc>
        <w:tc>
          <w:tcPr>
            <w:tcW w:w="1965" w:type="dxa"/>
            <w:shd w:val="clear" w:color="auto" w:fill="E5DFEC" w:themeFill="accent4" w:themeFillTint="33"/>
            <w:noWrap/>
            <w:hideMark/>
          </w:tcPr>
          <w:p w:rsidR="003177D2" w:rsidRPr="00BD2B3E" w:rsidRDefault="003177D2" w:rsidP="00CF2938">
            <w:pPr>
              <w:rPr>
                <w:rFonts w:ascii="Tahoma" w:hAnsi="Tahoma" w:cs="Tahoma"/>
                <w:b/>
                <w:bCs/>
                <w:sz w:val="20"/>
                <w:szCs w:val="20"/>
              </w:rPr>
            </w:pPr>
            <w:r w:rsidRPr="00BD2B3E">
              <w:rPr>
                <w:rFonts w:ascii="Tahoma" w:hAnsi="Tahoma" w:cs="Tahoma"/>
                <w:b/>
                <w:bCs/>
                <w:sz w:val="20"/>
                <w:szCs w:val="20"/>
              </w:rPr>
              <w:t>Location</w:t>
            </w:r>
          </w:p>
        </w:tc>
        <w:tc>
          <w:tcPr>
            <w:tcW w:w="1429" w:type="dxa"/>
            <w:shd w:val="clear" w:color="auto" w:fill="FDE9D9" w:themeFill="accent6" w:themeFillTint="33"/>
            <w:noWrap/>
            <w:hideMark/>
          </w:tcPr>
          <w:p w:rsidR="003177D2" w:rsidRPr="00BD2B3E" w:rsidRDefault="003177D2" w:rsidP="00CF2938">
            <w:pPr>
              <w:rPr>
                <w:rFonts w:ascii="Tahoma" w:hAnsi="Tahoma" w:cs="Tahoma"/>
                <w:b/>
                <w:bCs/>
                <w:sz w:val="20"/>
                <w:szCs w:val="20"/>
              </w:rPr>
            </w:pPr>
            <w:r w:rsidRPr="00BD2B3E">
              <w:rPr>
                <w:rFonts w:ascii="Tahoma" w:hAnsi="Tahoma" w:cs="Tahoma"/>
                <w:b/>
                <w:bCs/>
                <w:sz w:val="20"/>
                <w:szCs w:val="20"/>
              </w:rPr>
              <w:t>DEA</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Annalong Cornmill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Annalong</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Mona View Play Area/Grass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Annalong</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Annsborough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Annsborough</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Croob</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Ardglass Playing Fields</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Ardglass</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Quay Street</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Ardglass</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 xml:space="preserve">Seaview  </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Ardglass</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Innisfree Park Play Area/Grass Pitch/Bitmac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Ballyholland</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Crotlieve</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Bishopscourt</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Ballyhornan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Ballykinlar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Ballykinlar</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Croob</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Pious Hill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Ballymartin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Ballynahinch Centre</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Ballynahinch</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Rowallane</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Hillfoot Junior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Ballynahinch</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Rowallane</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Hillfoot Toddler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Ballynahinch</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Rowallane</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Langley Road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Ballynahinch</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Rowallane</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Belleek Village Green/Play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Belleek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Drumilly Play Area (Oliver Plunkett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Belleek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Carrickvista Recreation Area (Grass Area/Kickabout)</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Bessbrook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Charlemont Square Play Area/Grass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Bessbrook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College Square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Bessbrook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Father Cullen Park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Bessbrook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Pond Field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Bessbrook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Burren Village Green/Play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Burren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Crotlieve</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Burrenbridge Recreation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Burrenbridge</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Oliver Plunkett Park/Quarter Road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Camlough</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Burrenbridge Road</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Castlewellan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Bunkers Hill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Castlewellan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Croob</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 Gardens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Castlewellan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Croob</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Clough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Clough</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Croob</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Lislea Drive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Crossgar</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Rowallane</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Westlands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Crossgar</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Rowallane</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Ardross Park Play Area/Grass Area/Kickabout/Basketball Court</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Crossmaglen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Creggan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Crossmaglen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Culloville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Crossmaglen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Lismore Park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Crossmaglen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289"/>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Rathview Park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Crossmaglen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Cullyhanna Play Area (St Patricks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Cullyhanna</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 xml:space="preserve">Ardmore </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Ballymote Centre</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Bridge Street</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Knocknashinna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lastRenderedPageBreak/>
              <w:t>Marion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 xml:space="preserve">Model Farm   </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Saul GAC</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 xml:space="preserve">St Dympnas  </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Upper Scotch Street</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Cumber Road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Drumaness</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Croob</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 xml:space="preserve">Dan Rice Hall   </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Drumaness</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Croob</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Drumaroad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Drumaroad</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Croob</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Barnmeen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Drumgath</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Crotlieve</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Inner Bay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Dundrum</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Croob</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St Donard's Walk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Dundrum</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Croob</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Bog Road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Forkhill</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Drumintee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Forkhill</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 xml:space="preserve">Fairview Park Play Area </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Forkhill</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Lurganare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Glen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Crotlieve</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Spelga Park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Hilltown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Crotlieve</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Jonesborough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Jonesborough</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Kilcoo GAC</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Kilcoo</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Ballymaderphy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Kilkeel</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Bencrom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Kilkeel</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Cranfield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Kilkeel</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Hillside Drive Grass Area/Play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Kilkeel</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Kitty's Road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Kilkeel</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 Esplanade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Kilkeel</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Rooney Road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Kilkeel</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Scrogg Road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Kilkeel</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Killough Playing Fields</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Killough</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Bridge Centre</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Killyleagh</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Rowallane</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Leitrim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Leitrim</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Croob</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Maghera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Maghera</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Meigh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Meigh</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Conway Park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Mullaghbawn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Backfield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Newcastle</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Castle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Newcastle</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Downs Road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Newcastle</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Islands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Newcastle</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Newcastle Centre</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Newcastle</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Mournes</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Carnbane Gardens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Carrivemaclone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Derrybeg Play Area/Kickabout</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Emmett Street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Heather Park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Latt Crescent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Lisdrumgullion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Loanda House/Barcroft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lastRenderedPageBreak/>
              <w:t>Martin's Lane</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Mourneview Park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 xml:space="preserve">Peter McParland/Barley Lane Park Play Area </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Raymond McCreesh/Patrick Street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Shandon Park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Springhill Drive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Windmill Road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Latt Villas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Newtowncloughoge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Newry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Altnamackin/Fane Grove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Newtownhamilton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Dungormley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Newtownhamilton</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Kilbroney Park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Rostrevor</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Crotlieve</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Lislane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Saintfield</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Rowallane</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Newline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Saintfield</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Rowallane</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Granite View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Saval</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Crotlieve</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Shrigley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Shrigley</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Rowallane</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Lisnalee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South Armagh</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South Armagh</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Tullydonnell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South Armagh</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Hillside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Spa</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Croob</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The Links</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Strangford</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Downpatrick</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Clonallon Park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Warrenpoint</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Crotlieve</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Ringmacilroy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Warrenpoint</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Crotlieve</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Warrenpoint Park Play Area</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Warrenpoint</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Crotlieve</w:t>
            </w:r>
          </w:p>
        </w:tc>
      </w:tr>
      <w:tr w:rsidR="003177D2" w:rsidRPr="00BD2B3E" w:rsidTr="003177D2">
        <w:trPr>
          <w:trHeight w:val="300"/>
        </w:trPr>
        <w:tc>
          <w:tcPr>
            <w:tcW w:w="6461" w:type="dxa"/>
            <w:shd w:val="clear" w:color="auto" w:fill="EAF1DD" w:themeFill="accent3"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Whitecross Play Park</w:t>
            </w:r>
          </w:p>
        </w:tc>
        <w:tc>
          <w:tcPr>
            <w:tcW w:w="1965" w:type="dxa"/>
            <w:shd w:val="clear" w:color="auto" w:fill="E5DFEC" w:themeFill="accent4"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Whitecross</w:t>
            </w:r>
          </w:p>
        </w:tc>
        <w:tc>
          <w:tcPr>
            <w:tcW w:w="1429" w:type="dxa"/>
            <w:shd w:val="clear" w:color="auto" w:fill="FDE9D9" w:themeFill="accent6" w:themeFillTint="33"/>
            <w:noWrap/>
            <w:hideMark/>
          </w:tcPr>
          <w:p w:rsidR="003177D2" w:rsidRPr="00BD2B3E" w:rsidRDefault="003177D2" w:rsidP="00CF2938">
            <w:pPr>
              <w:rPr>
                <w:rFonts w:ascii="Tahoma" w:hAnsi="Tahoma" w:cs="Tahoma"/>
                <w:sz w:val="20"/>
                <w:szCs w:val="20"/>
              </w:rPr>
            </w:pPr>
            <w:r w:rsidRPr="00BD2B3E">
              <w:rPr>
                <w:rFonts w:ascii="Tahoma" w:hAnsi="Tahoma" w:cs="Tahoma"/>
                <w:sz w:val="20"/>
                <w:szCs w:val="20"/>
              </w:rPr>
              <w:t>Slieve Gullion</w:t>
            </w:r>
          </w:p>
        </w:tc>
      </w:tr>
      <w:tr w:rsidR="003177D2" w:rsidRPr="00BD2B3E" w:rsidTr="003177D2">
        <w:trPr>
          <w:trHeight w:val="255"/>
        </w:trPr>
        <w:tc>
          <w:tcPr>
            <w:tcW w:w="9855" w:type="dxa"/>
            <w:gridSpan w:val="3"/>
            <w:shd w:val="clear" w:color="auto" w:fill="DBE5F1" w:themeFill="accent1" w:themeFillTint="33"/>
            <w:noWrap/>
            <w:hideMark/>
          </w:tcPr>
          <w:p w:rsidR="003177D2" w:rsidRPr="00BD2B3E" w:rsidRDefault="003177D2" w:rsidP="00CF2938">
            <w:pPr>
              <w:jc w:val="center"/>
              <w:rPr>
                <w:rFonts w:ascii="Tahoma" w:hAnsi="Tahoma" w:cs="Tahoma"/>
                <w:b/>
                <w:bCs/>
                <w:sz w:val="20"/>
                <w:szCs w:val="20"/>
              </w:rPr>
            </w:pPr>
            <w:r w:rsidRPr="00BD2B3E">
              <w:rPr>
                <w:rFonts w:ascii="Tahoma" w:hAnsi="Tahoma" w:cs="Tahoma"/>
                <w:b/>
                <w:bCs/>
                <w:sz w:val="20"/>
                <w:szCs w:val="20"/>
              </w:rPr>
              <w:t>Down Legacy Total 46</w:t>
            </w:r>
          </w:p>
        </w:tc>
      </w:tr>
      <w:tr w:rsidR="003177D2" w:rsidRPr="00BD2B3E" w:rsidTr="003177D2">
        <w:trPr>
          <w:trHeight w:val="255"/>
        </w:trPr>
        <w:tc>
          <w:tcPr>
            <w:tcW w:w="9855" w:type="dxa"/>
            <w:gridSpan w:val="3"/>
            <w:shd w:val="clear" w:color="auto" w:fill="DBE5F1" w:themeFill="accent1" w:themeFillTint="33"/>
            <w:noWrap/>
            <w:hideMark/>
          </w:tcPr>
          <w:p w:rsidR="003177D2" w:rsidRPr="00BD2B3E" w:rsidRDefault="003177D2" w:rsidP="00CF2938">
            <w:pPr>
              <w:jc w:val="center"/>
              <w:rPr>
                <w:rFonts w:ascii="Tahoma" w:hAnsi="Tahoma" w:cs="Tahoma"/>
                <w:b/>
                <w:bCs/>
                <w:sz w:val="20"/>
                <w:szCs w:val="20"/>
              </w:rPr>
            </w:pPr>
            <w:r w:rsidRPr="00BD2B3E">
              <w:rPr>
                <w:rFonts w:ascii="Tahoma" w:hAnsi="Tahoma" w:cs="Tahoma"/>
                <w:b/>
                <w:bCs/>
                <w:sz w:val="20"/>
                <w:szCs w:val="20"/>
              </w:rPr>
              <w:t>Newry &amp; Mourne Legacy Total 64</w:t>
            </w:r>
          </w:p>
        </w:tc>
      </w:tr>
      <w:tr w:rsidR="003177D2" w:rsidRPr="00BD2B3E" w:rsidTr="003177D2">
        <w:trPr>
          <w:trHeight w:val="255"/>
        </w:trPr>
        <w:tc>
          <w:tcPr>
            <w:tcW w:w="9855" w:type="dxa"/>
            <w:gridSpan w:val="3"/>
            <w:shd w:val="clear" w:color="auto" w:fill="DBE5F1" w:themeFill="accent1" w:themeFillTint="33"/>
            <w:noWrap/>
            <w:hideMark/>
          </w:tcPr>
          <w:p w:rsidR="003177D2" w:rsidRPr="00BD2B3E" w:rsidRDefault="003177D2" w:rsidP="00CF2938">
            <w:pPr>
              <w:jc w:val="center"/>
              <w:rPr>
                <w:rFonts w:ascii="Tahoma" w:hAnsi="Tahoma" w:cs="Tahoma"/>
                <w:b/>
                <w:bCs/>
                <w:sz w:val="20"/>
                <w:szCs w:val="20"/>
              </w:rPr>
            </w:pPr>
            <w:r w:rsidRPr="00BD2B3E">
              <w:rPr>
                <w:rFonts w:ascii="Tahoma" w:hAnsi="Tahoma" w:cs="Tahoma"/>
                <w:b/>
                <w:bCs/>
                <w:sz w:val="20"/>
                <w:szCs w:val="20"/>
              </w:rPr>
              <w:t>17 No. Play Park Sites with no equipment Not Listed</w:t>
            </w:r>
          </w:p>
        </w:tc>
      </w:tr>
    </w:tbl>
    <w:p w:rsidR="003177D2" w:rsidRPr="00DB016D" w:rsidRDefault="00093840" w:rsidP="00EA5351">
      <w:pPr>
        <w:jc w:val="both"/>
        <w:rPr>
          <w:rFonts w:ascii="Tahoma" w:hAnsi="Tahoma" w:cs="Tahoma"/>
          <w:sz w:val="20"/>
          <w:szCs w:val="20"/>
        </w:rPr>
      </w:pPr>
      <w:r w:rsidRPr="00DB016D">
        <w:rPr>
          <w:rFonts w:ascii="Tahoma" w:hAnsi="Tahoma" w:cs="Tahoma"/>
          <w:sz w:val="20"/>
          <w:szCs w:val="20"/>
        </w:rPr>
        <w:t>Source: NMD Council</w:t>
      </w:r>
    </w:p>
    <w:p w:rsidR="003177D2" w:rsidRDefault="003177D2" w:rsidP="00EA5351">
      <w:pPr>
        <w:jc w:val="both"/>
        <w:rPr>
          <w:rFonts w:ascii="Tahoma" w:hAnsi="Tahoma" w:cs="Tahoma"/>
          <w:sz w:val="24"/>
          <w:szCs w:val="24"/>
        </w:rPr>
      </w:pPr>
    </w:p>
    <w:p w:rsidR="00AF093E" w:rsidRDefault="00AF093E" w:rsidP="00EA5351">
      <w:pPr>
        <w:jc w:val="both"/>
        <w:rPr>
          <w:rFonts w:ascii="Tahoma" w:hAnsi="Tahoma" w:cs="Tahoma"/>
          <w:sz w:val="24"/>
          <w:szCs w:val="24"/>
        </w:rPr>
      </w:pPr>
    </w:p>
    <w:p w:rsidR="00AF093E" w:rsidRDefault="00AF093E" w:rsidP="00EA5351">
      <w:pPr>
        <w:jc w:val="both"/>
        <w:rPr>
          <w:rFonts w:ascii="Tahoma" w:hAnsi="Tahoma" w:cs="Tahoma"/>
          <w:sz w:val="24"/>
          <w:szCs w:val="24"/>
        </w:rPr>
      </w:pPr>
    </w:p>
    <w:p w:rsidR="00AF093E" w:rsidRDefault="00AF093E" w:rsidP="00EA5351">
      <w:pPr>
        <w:jc w:val="both"/>
        <w:rPr>
          <w:rFonts w:ascii="Tahoma" w:hAnsi="Tahoma" w:cs="Tahoma"/>
          <w:sz w:val="24"/>
          <w:szCs w:val="24"/>
        </w:rPr>
      </w:pPr>
    </w:p>
    <w:p w:rsidR="00AF093E" w:rsidRDefault="00AF093E" w:rsidP="00EA5351">
      <w:pPr>
        <w:jc w:val="both"/>
        <w:rPr>
          <w:rFonts w:ascii="Tahoma" w:hAnsi="Tahoma" w:cs="Tahoma"/>
          <w:sz w:val="24"/>
          <w:szCs w:val="24"/>
        </w:rPr>
      </w:pPr>
    </w:p>
    <w:p w:rsidR="00AF093E" w:rsidRDefault="00AF093E" w:rsidP="00EA5351">
      <w:pPr>
        <w:jc w:val="both"/>
        <w:rPr>
          <w:rFonts w:ascii="Tahoma" w:hAnsi="Tahoma" w:cs="Tahoma"/>
          <w:sz w:val="24"/>
          <w:szCs w:val="24"/>
        </w:rPr>
      </w:pPr>
    </w:p>
    <w:p w:rsidR="003177D2" w:rsidRDefault="003177D2" w:rsidP="00EA5351">
      <w:pPr>
        <w:jc w:val="both"/>
        <w:rPr>
          <w:rFonts w:ascii="Tahoma" w:hAnsi="Tahoma" w:cs="Tahoma"/>
          <w:sz w:val="24"/>
          <w:szCs w:val="24"/>
        </w:rPr>
      </w:pPr>
    </w:p>
    <w:p w:rsidR="003B7BA6" w:rsidRDefault="003B7BA6" w:rsidP="00EA5351">
      <w:pPr>
        <w:jc w:val="both"/>
        <w:rPr>
          <w:rFonts w:ascii="Tahoma" w:hAnsi="Tahoma" w:cs="Tahoma"/>
          <w:sz w:val="24"/>
          <w:szCs w:val="24"/>
        </w:rPr>
      </w:pPr>
    </w:p>
    <w:p w:rsidR="00093840" w:rsidRDefault="00093840" w:rsidP="00EA5351">
      <w:pPr>
        <w:jc w:val="both"/>
        <w:rPr>
          <w:rFonts w:ascii="Tahoma" w:hAnsi="Tahoma" w:cs="Tahoma"/>
          <w:sz w:val="24"/>
          <w:szCs w:val="24"/>
        </w:rPr>
      </w:pPr>
    </w:p>
    <w:p w:rsidR="00BD3082" w:rsidRDefault="00BD3082" w:rsidP="00EA5351">
      <w:pPr>
        <w:jc w:val="both"/>
        <w:rPr>
          <w:rFonts w:ascii="Tahoma" w:hAnsi="Tahoma" w:cs="Tahoma"/>
          <w:sz w:val="24"/>
          <w:szCs w:val="24"/>
        </w:rPr>
      </w:pPr>
    </w:p>
    <w:p w:rsidR="00BD3082" w:rsidRPr="00BD3082" w:rsidRDefault="00662D64" w:rsidP="00EA5351">
      <w:pPr>
        <w:jc w:val="both"/>
        <w:rPr>
          <w:rFonts w:ascii="Tahoma" w:hAnsi="Tahoma" w:cs="Tahoma"/>
          <w:b/>
          <w:sz w:val="24"/>
          <w:szCs w:val="24"/>
        </w:rPr>
      </w:pPr>
      <w:r>
        <w:rPr>
          <w:rFonts w:ascii="Tahoma" w:hAnsi="Tahoma" w:cs="Tahoma"/>
          <w:b/>
          <w:sz w:val="24"/>
          <w:szCs w:val="24"/>
        </w:rPr>
        <w:lastRenderedPageBreak/>
        <w:t>Appendix 5</w:t>
      </w:r>
      <w:r w:rsidR="00BD3082" w:rsidRPr="00BD3082">
        <w:rPr>
          <w:rFonts w:ascii="Tahoma" w:hAnsi="Tahoma" w:cs="Tahoma"/>
          <w:b/>
          <w:sz w:val="24"/>
          <w:szCs w:val="24"/>
        </w:rPr>
        <w:t xml:space="preserve"> </w:t>
      </w:r>
    </w:p>
    <w:p w:rsidR="00BD3082" w:rsidRPr="00BD3082" w:rsidRDefault="00BD3082" w:rsidP="00EA5351">
      <w:pPr>
        <w:jc w:val="both"/>
        <w:rPr>
          <w:rFonts w:ascii="Tahoma" w:hAnsi="Tahoma" w:cs="Tahoma"/>
          <w:b/>
          <w:sz w:val="24"/>
          <w:szCs w:val="24"/>
        </w:rPr>
      </w:pPr>
      <w:r w:rsidRPr="00BD3082">
        <w:rPr>
          <w:rFonts w:ascii="Tahoma" w:hAnsi="Tahoma" w:cs="Tahoma"/>
          <w:b/>
          <w:sz w:val="24"/>
          <w:szCs w:val="24"/>
        </w:rPr>
        <w:t>Settlements Fixed Play Provision</w:t>
      </w:r>
    </w:p>
    <w:tbl>
      <w:tblPr>
        <w:tblStyle w:val="TableGrid"/>
        <w:tblW w:w="0" w:type="auto"/>
        <w:tblLook w:val="04A0" w:firstRow="1" w:lastRow="0" w:firstColumn="1" w:lastColumn="0" w:noHBand="0" w:noVBand="1"/>
      </w:tblPr>
      <w:tblGrid>
        <w:gridCol w:w="3652"/>
        <w:gridCol w:w="3686"/>
      </w:tblGrid>
      <w:tr w:rsidR="003B7BA6" w:rsidTr="00A87F5F">
        <w:tc>
          <w:tcPr>
            <w:tcW w:w="3652" w:type="dxa"/>
            <w:shd w:val="clear" w:color="auto" w:fill="B2A1C7" w:themeFill="accent4" w:themeFillTint="99"/>
          </w:tcPr>
          <w:p w:rsidR="003B7BA6" w:rsidRPr="006F2FBA" w:rsidRDefault="003B7BA6" w:rsidP="00A87F5F">
            <w:pPr>
              <w:rPr>
                <w:b/>
              </w:rPr>
            </w:pPr>
            <w:r w:rsidRPr="006F2FBA">
              <w:rPr>
                <w:b/>
              </w:rPr>
              <w:t>SETTLEMENTS</w:t>
            </w:r>
            <w:r>
              <w:rPr>
                <w:b/>
              </w:rPr>
              <w:t xml:space="preserve"> </w:t>
            </w:r>
          </w:p>
        </w:tc>
        <w:tc>
          <w:tcPr>
            <w:tcW w:w="3686" w:type="dxa"/>
            <w:shd w:val="clear" w:color="auto" w:fill="B2A1C7" w:themeFill="accent4" w:themeFillTint="99"/>
          </w:tcPr>
          <w:p w:rsidR="003B7BA6" w:rsidRPr="006F2FBA" w:rsidRDefault="003B7BA6" w:rsidP="00A87F5F">
            <w:pPr>
              <w:jc w:val="center"/>
              <w:rPr>
                <w:b/>
              </w:rPr>
            </w:pPr>
            <w:r>
              <w:rPr>
                <w:b/>
              </w:rPr>
              <w:t>FIXED PLAY AREA PROVISION</w:t>
            </w:r>
          </w:p>
        </w:tc>
      </w:tr>
      <w:tr w:rsidR="003B7BA6" w:rsidTr="00A87F5F">
        <w:tc>
          <w:tcPr>
            <w:tcW w:w="3652" w:type="dxa"/>
            <w:shd w:val="clear" w:color="auto" w:fill="E5DFEC" w:themeFill="accent4" w:themeFillTint="33"/>
          </w:tcPr>
          <w:p w:rsidR="003B7BA6" w:rsidRPr="006F2FBA" w:rsidRDefault="003B7BA6" w:rsidP="00A87F5F">
            <w:pPr>
              <w:rPr>
                <w:b/>
              </w:rPr>
            </w:pPr>
            <w:r w:rsidRPr="006F2FBA">
              <w:rPr>
                <w:b/>
              </w:rPr>
              <w:t>CITY</w:t>
            </w:r>
          </w:p>
        </w:tc>
        <w:tc>
          <w:tcPr>
            <w:tcW w:w="3686" w:type="dxa"/>
            <w:shd w:val="clear" w:color="auto" w:fill="E5DFEC" w:themeFill="accent4" w:themeFillTint="33"/>
          </w:tcPr>
          <w:p w:rsidR="003B7BA6" w:rsidRPr="006F2FBA" w:rsidRDefault="003B7BA6" w:rsidP="00A87F5F">
            <w:pPr>
              <w:jc w:val="center"/>
              <w:rPr>
                <w:b/>
              </w:rPr>
            </w:pPr>
          </w:p>
        </w:tc>
      </w:tr>
      <w:tr w:rsidR="003B7BA6" w:rsidTr="00A87F5F">
        <w:tc>
          <w:tcPr>
            <w:tcW w:w="3652" w:type="dxa"/>
          </w:tcPr>
          <w:p w:rsidR="003B7BA6" w:rsidRDefault="003B7BA6" w:rsidP="00A87F5F">
            <w:r>
              <w:t>Newry</w:t>
            </w:r>
          </w:p>
        </w:tc>
        <w:tc>
          <w:tcPr>
            <w:tcW w:w="3686" w:type="dxa"/>
          </w:tcPr>
          <w:p w:rsidR="003B7BA6" w:rsidRDefault="003B7BA6" w:rsidP="00FF1CF9">
            <w:pPr>
              <w:pStyle w:val="ListParagraph"/>
              <w:numPr>
                <w:ilvl w:val="0"/>
                <w:numId w:val="11"/>
              </w:numPr>
              <w:jc w:val="center"/>
            </w:pPr>
          </w:p>
        </w:tc>
      </w:tr>
      <w:tr w:rsidR="003B7BA6" w:rsidTr="00A87F5F">
        <w:tc>
          <w:tcPr>
            <w:tcW w:w="3652" w:type="dxa"/>
            <w:shd w:val="clear" w:color="auto" w:fill="E5DFEC" w:themeFill="accent4" w:themeFillTint="33"/>
          </w:tcPr>
          <w:p w:rsidR="003B7BA6" w:rsidRPr="006F2FBA" w:rsidRDefault="003B7BA6" w:rsidP="00A87F5F">
            <w:pPr>
              <w:rPr>
                <w:b/>
              </w:rPr>
            </w:pPr>
            <w:r w:rsidRPr="006F2FBA">
              <w:rPr>
                <w:b/>
              </w:rPr>
              <w:t>TOWNS</w:t>
            </w:r>
          </w:p>
        </w:tc>
        <w:tc>
          <w:tcPr>
            <w:tcW w:w="3686" w:type="dxa"/>
            <w:shd w:val="clear" w:color="auto" w:fill="E5DFEC" w:themeFill="accent4" w:themeFillTint="33"/>
          </w:tcPr>
          <w:p w:rsidR="003B7BA6" w:rsidRPr="006F2FBA" w:rsidRDefault="003B7BA6" w:rsidP="00A87F5F">
            <w:pPr>
              <w:jc w:val="center"/>
              <w:rPr>
                <w:b/>
              </w:rPr>
            </w:pPr>
          </w:p>
        </w:tc>
      </w:tr>
      <w:tr w:rsidR="003B7BA6" w:rsidTr="00A87F5F">
        <w:tc>
          <w:tcPr>
            <w:tcW w:w="3652" w:type="dxa"/>
          </w:tcPr>
          <w:p w:rsidR="003B7BA6" w:rsidRDefault="003B7BA6" w:rsidP="00A87F5F">
            <w:r>
              <w:t>Crossmaglen</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Ki</w:t>
            </w:r>
            <w:r w:rsidR="00D3569D">
              <w:t>l</w:t>
            </w:r>
            <w:r>
              <w:t>keel</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Newtownhamilton</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Warrenpoint/ Burren</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Downpatrick</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Ballynahinch</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Newcastle</w:t>
            </w:r>
          </w:p>
        </w:tc>
        <w:tc>
          <w:tcPr>
            <w:tcW w:w="3686" w:type="dxa"/>
          </w:tcPr>
          <w:p w:rsidR="003B7BA6" w:rsidRDefault="003B7BA6" w:rsidP="00FF1CF9">
            <w:pPr>
              <w:pStyle w:val="ListParagraph"/>
              <w:numPr>
                <w:ilvl w:val="0"/>
                <w:numId w:val="11"/>
              </w:numPr>
              <w:jc w:val="center"/>
            </w:pPr>
          </w:p>
        </w:tc>
      </w:tr>
      <w:tr w:rsidR="003B7BA6" w:rsidTr="00A87F5F">
        <w:tc>
          <w:tcPr>
            <w:tcW w:w="3652" w:type="dxa"/>
            <w:shd w:val="clear" w:color="auto" w:fill="E5DFEC" w:themeFill="accent4" w:themeFillTint="33"/>
          </w:tcPr>
          <w:p w:rsidR="003B7BA6" w:rsidRPr="006F2FBA" w:rsidRDefault="003B7BA6" w:rsidP="00A87F5F">
            <w:pPr>
              <w:rPr>
                <w:b/>
              </w:rPr>
            </w:pPr>
            <w:r w:rsidRPr="006F2FBA">
              <w:rPr>
                <w:b/>
              </w:rPr>
              <w:t>VILLAGES</w:t>
            </w:r>
          </w:p>
        </w:tc>
        <w:tc>
          <w:tcPr>
            <w:tcW w:w="3686" w:type="dxa"/>
            <w:shd w:val="clear" w:color="auto" w:fill="E5DFEC" w:themeFill="accent4" w:themeFillTint="33"/>
          </w:tcPr>
          <w:p w:rsidR="003B7BA6" w:rsidRPr="004E16F7" w:rsidRDefault="003B7BA6" w:rsidP="00A87F5F">
            <w:pPr>
              <w:pStyle w:val="ListParagraph"/>
              <w:jc w:val="center"/>
              <w:rPr>
                <w:b/>
              </w:rPr>
            </w:pPr>
          </w:p>
        </w:tc>
      </w:tr>
      <w:tr w:rsidR="003B7BA6" w:rsidTr="00A87F5F">
        <w:tc>
          <w:tcPr>
            <w:tcW w:w="3652" w:type="dxa"/>
          </w:tcPr>
          <w:p w:rsidR="003B7BA6" w:rsidRDefault="003B7BA6" w:rsidP="00A87F5F">
            <w:r>
              <w:t>Annalong</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Attical</w:t>
            </w:r>
          </w:p>
        </w:tc>
        <w:tc>
          <w:tcPr>
            <w:tcW w:w="3686" w:type="dxa"/>
          </w:tcPr>
          <w:p w:rsidR="003B7BA6" w:rsidRDefault="003B7BA6" w:rsidP="00A87F5F">
            <w:pPr>
              <w:jc w:val="center"/>
            </w:pPr>
          </w:p>
        </w:tc>
      </w:tr>
      <w:tr w:rsidR="003B7BA6" w:rsidTr="00A87F5F">
        <w:tc>
          <w:tcPr>
            <w:tcW w:w="3652" w:type="dxa"/>
          </w:tcPr>
          <w:p w:rsidR="003B7BA6" w:rsidRDefault="003B7BA6" w:rsidP="00A87F5F">
            <w:r>
              <w:t>Ballyholland</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Ballymartin</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Bessbrook</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Camlough</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Cullyhanna</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Forkhill</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Hilltown</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Jonesborough</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Mayobridge</w:t>
            </w:r>
          </w:p>
        </w:tc>
        <w:tc>
          <w:tcPr>
            <w:tcW w:w="3686" w:type="dxa"/>
          </w:tcPr>
          <w:p w:rsidR="003B7BA6" w:rsidRDefault="003B7BA6" w:rsidP="00A87F5F">
            <w:pPr>
              <w:jc w:val="center"/>
            </w:pPr>
          </w:p>
        </w:tc>
      </w:tr>
      <w:tr w:rsidR="003B7BA6" w:rsidTr="00A87F5F">
        <w:tc>
          <w:tcPr>
            <w:tcW w:w="3652" w:type="dxa"/>
          </w:tcPr>
          <w:p w:rsidR="003B7BA6" w:rsidRDefault="003B7BA6" w:rsidP="00A87F5F">
            <w:r>
              <w:t>Meigh</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Mullaghbane/ Mullaghbawn</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Rostrevor</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Annsborough</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Ardglass</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Ballykinler</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Castlewellan</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Clough</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Crossgar</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Drumaness</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Dundrum</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Killough</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Killyeagh</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Saintfield</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Shrigley</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Strangford</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The Spa</w:t>
            </w:r>
          </w:p>
        </w:tc>
        <w:tc>
          <w:tcPr>
            <w:tcW w:w="3686" w:type="dxa"/>
          </w:tcPr>
          <w:p w:rsidR="003B7BA6" w:rsidRDefault="003B7BA6" w:rsidP="00FF1CF9">
            <w:pPr>
              <w:pStyle w:val="ListParagraph"/>
              <w:numPr>
                <w:ilvl w:val="0"/>
                <w:numId w:val="11"/>
              </w:numPr>
              <w:jc w:val="center"/>
            </w:pPr>
          </w:p>
        </w:tc>
      </w:tr>
      <w:tr w:rsidR="003B7BA6" w:rsidTr="00A87F5F">
        <w:tc>
          <w:tcPr>
            <w:tcW w:w="3652" w:type="dxa"/>
            <w:shd w:val="clear" w:color="auto" w:fill="E5DFEC" w:themeFill="accent4" w:themeFillTint="33"/>
          </w:tcPr>
          <w:p w:rsidR="003B7BA6" w:rsidRPr="006F2FBA" w:rsidRDefault="003B7BA6" w:rsidP="00A87F5F">
            <w:pPr>
              <w:rPr>
                <w:b/>
              </w:rPr>
            </w:pPr>
            <w:r w:rsidRPr="006F2FBA">
              <w:rPr>
                <w:b/>
              </w:rPr>
              <w:t>SMALL SETTLEMENTS</w:t>
            </w:r>
          </w:p>
        </w:tc>
        <w:tc>
          <w:tcPr>
            <w:tcW w:w="3686" w:type="dxa"/>
            <w:shd w:val="clear" w:color="auto" w:fill="E5DFEC" w:themeFill="accent4" w:themeFillTint="33"/>
          </w:tcPr>
          <w:p w:rsidR="003B7BA6" w:rsidRPr="006F2FBA" w:rsidRDefault="003B7BA6" w:rsidP="00A87F5F">
            <w:pPr>
              <w:jc w:val="center"/>
              <w:rPr>
                <w:b/>
              </w:rPr>
            </w:pPr>
          </w:p>
        </w:tc>
      </w:tr>
      <w:tr w:rsidR="003B7BA6" w:rsidTr="00A87F5F">
        <w:tc>
          <w:tcPr>
            <w:tcW w:w="3652" w:type="dxa"/>
          </w:tcPr>
          <w:p w:rsidR="003B7BA6" w:rsidRDefault="003B7BA6" w:rsidP="00A87F5F">
            <w:r>
              <w:t>Altnamacken/ Cortamlet</w:t>
            </w:r>
          </w:p>
        </w:tc>
        <w:tc>
          <w:tcPr>
            <w:tcW w:w="3686" w:type="dxa"/>
          </w:tcPr>
          <w:p w:rsidR="003B7BA6" w:rsidRDefault="003B7BA6" w:rsidP="00A87F5F">
            <w:pPr>
              <w:jc w:val="center"/>
            </w:pPr>
          </w:p>
        </w:tc>
      </w:tr>
      <w:tr w:rsidR="003B7BA6" w:rsidTr="00A87F5F">
        <w:tc>
          <w:tcPr>
            <w:tcW w:w="3652" w:type="dxa"/>
          </w:tcPr>
          <w:p w:rsidR="003B7BA6" w:rsidRDefault="003B7BA6" w:rsidP="00A87F5F">
            <w:r>
              <w:t>Ballymadeerfy</w:t>
            </w:r>
          </w:p>
        </w:tc>
        <w:tc>
          <w:tcPr>
            <w:tcW w:w="3686" w:type="dxa"/>
          </w:tcPr>
          <w:p w:rsidR="003B7BA6" w:rsidRDefault="003B7BA6" w:rsidP="00A87F5F">
            <w:pPr>
              <w:jc w:val="center"/>
            </w:pPr>
          </w:p>
        </w:tc>
      </w:tr>
      <w:tr w:rsidR="003B7BA6" w:rsidTr="00A87F5F">
        <w:tc>
          <w:tcPr>
            <w:tcW w:w="3652" w:type="dxa"/>
          </w:tcPr>
          <w:p w:rsidR="003B7BA6" w:rsidRDefault="003B7BA6" w:rsidP="00A87F5F">
            <w:r>
              <w:t>Ballmoyer</w:t>
            </w:r>
          </w:p>
        </w:tc>
        <w:tc>
          <w:tcPr>
            <w:tcW w:w="3686" w:type="dxa"/>
          </w:tcPr>
          <w:p w:rsidR="003B7BA6" w:rsidRDefault="003B7BA6" w:rsidP="00A87F5F">
            <w:pPr>
              <w:jc w:val="center"/>
            </w:pPr>
          </w:p>
        </w:tc>
      </w:tr>
      <w:tr w:rsidR="003B7BA6" w:rsidTr="00A87F5F">
        <w:tc>
          <w:tcPr>
            <w:tcW w:w="3652" w:type="dxa"/>
          </w:tcPr>
          <w:p w:rsidR="003B7BA6" w:rsidRDefault="003B7BA6" w:rsidP="00A87F5F">
            <w:r>
              <w:t>Barmeen</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Belleek</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lastRenderedPageBreak/>
              <w:t>Creggan</w:t>
            </w:r>
          </w:p>
        </w:tc>
        <w:tc>
          <w:tcPr>
            <w:tcW w:w="3686" w:type="dxa"/>
          </w:tcPr>
          <w:p w:rsidR="003B7BA6" w:rsidRDefault="003B7BA6" w:rsidP="00A87F5F">
            <w:pPr>
              <w:jc w:val="center"/>
            </w:pPr>
          </w:p>
        </w:tc>
      </w:tr>
      <w:tr w:rsidR="003B7BA6" w:rsidTr="00A87F5F">
        <w:tc>
          <w:tcPr>
            <w:tcW w:w="3652" w:type="dxa"/>
          </w:tcPr>
          <w:p w:rsidR="003B7BA6" w:rsidRDefault="003B7BA6" w:rsidP="00A87F5F">
            <w:r>
              <w:t>Cullaville</w:t>
            </w:r>
          </w:p>
        </w:tc>
        <w:tc>
          <w:tcPr>
            <w:tcW w:w="3686" w:type="dxa"/>
          </w:tcPr>
          <w:p w:rsidR="003B7BA6" w:rsidRDefault="003B7BA6" w:rsidP="00A87F5F">
            <w:pPr>
              <w:jc w:val="center"/>
            </w:pPr>
          </w:p>
        </w:tc>
      </w:tr>
      <w:tr w:rsidR="003B7BA6" w:rsidTr="00A87F5F">
        <w:tc>
          <w:tcPr>
            <w:tcW w:w="3652" w:type="dxa"/>
          </w:tcPr>
          <w:p w:rsidR="003B7BA6" w:rsidRDefault="003B7BA6" w:rsidP="00A87F5F">
            <w:r>
              <w:t>Dorsey</w:t>
            </w:r>
          </w:p>
        </w:tc>
        <w:tc>
          <w:tcPr>
            <w:tcW w:w="3686" w:type="dxa"/>
          </w:tcPr>
          <w:p w:rsidR="003B7BA6" w:rsidRDefault="003B7BA6" w:rsidP="00A87F5F"/>
        </w:tc>
      </w:tr>
      <w:tr w:rsidR="003B7BA6" w:rsidTr="00A87F5F">
        <w:tc>
          <w:tcPr>
            <w:tcW w:w="3652" w:type="dxa"/>
          </w:tcPr>
          <w:p w:rsidR="003B7BA6" w:rsidRDefault="003B7BA6" w:rsidP="00A87F5F">
            <w:r>
              <w:t>Drumintee</w:t>
            </w:r>
          </w:p>
        </w:tc>
        <w:tc>
          <w:tcPr>
            <w:tcW w:w="3686" w:type="dxa"/>
          </w:tcPr>
          <w:p w:rsidR="003B7BA6" w:rsidRDefault="003B7BA6" w:rsidP="00A87F5F"/>
        </w:tc>
      </w:tr>
      <w:tr w:rsidR="003B7BA6" w:rsidTr="00A87F5F">
        <w:tc>
          <w:tcPr>
            <w:tcW w:w="3652" w:type="dxa"/>
          </w:tcPr>
          <w:p w:rsidR="003B7BA6" w:rsidRDefault="003B7BA6" w:rsidP="00A87F5F">
            <w:r>
              <w:t>Dunnaval/ Ballyardle</w:t>
            </w:r>
          </w:p>
        </w:tc>
        <w:tc>
          <w:tcPr>
            <w:tcW w:w="3686" w:type="dxa"/>
          </w:tcPr>
          <w:p w:rsidR="003B7BA6" w:rsidRDefault="003B7BA6" w:rsidP="00A87F5F">
            <w:pPr>
              <w:jc w:val="center"/>
            </w:pPr>
          </w:p>
        </w:tc>
      </w:tr>
      <w:tr w:rsidR="003B7BA6" w:rsidTr="00A87F5F">
        <w:tc>
          <w:tcPr>
            <w:tcW w:w="3652" w:type="dxa"/>
          </w:tcPr>
          <w:p w:rsidR="003B7BA6" w:rsidRDefault="003B7BA6" w:rsidP="00A87F5F">
            <w:r>
              <w:t>Glassdrumman (Co. Armagh)</w:t>
            </w:r>
          </w:p>
        </w:tc>
        <w:tc>
          <w:tcPr>
            <w:tcW w:w="3686" w:type="dxa"/>
          </w:tcPr>
          <w:p w:rsidR="003B7BA6" w:rsidRDefault="003B7BA6" w:rsidP="00A87F5F">
            <w:pPr>
              <w:jc w:val="center"/>
            </w:pPr>
          </w:p>
        </w:tc>
      </w:tr>
      <w:tr w:rsidR="003B7BA6" w:rsidTr="00A87F5F">
        <w:tc>
          <w:tcPr>
            <w:tcW w:w="3652" w:type="dxa"/>
          </w:tcPr>
          <w:p w:rsidR="003B7BA6" w:rsidRDefault="003B7BA6" w:rsidP="00A87F5F">
            <w:r>
              <w:t>Glassdrumman/ Mullartown</w:t>
            </w:r>
          </w:p>
        </w:tc>
        <w:tc>
          <w:tcPr>
            <w:tcW w:w="3686" w:type="dxa"/>
          </w:tcPr>
          <w:p w:rsidR="003B7BA6" w:rsidRDefault="003B7BA6" w:rsidP="00A87F5F">
            <w:pPr>
              <w:jc w:val="center"/>
            </w:pPr>
          </w:p>
        </w:tc>
      </w:tr>
      <w:tr w:rsidR="003B7BA6" w:rsidTr="00A87F5F">
        <w:tc>
          <w:tcPr>
            <w:tcW w:w="3652" w:type="dxa"/>
          </w:tcPr>
          <w:p w:rsidR="003B7BA6" w:rsidRDefault="003B7BA6" w:rsidP="00A87F5F">
            <w:r>
              <w:t>Glen</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Greencastle</w:t>
            </w:r>
          </w:p>
        </w:tc>
        <w:tc>
          <w:tcPr>
            <w:tcW w:w="3686" w:type="dxa"/>
          </w:tcPr>
          <w:p w:rsidR="003B7BA6" w:rsidRDefault="003B7BA6" w:rsidP="00A87F5F">
            <w:pPr>
              <w:jc w:val="center"/>
            </w:pPr>
          </w:p>
        </w:tc>
      </w:tr>
      <w:tr w:rsidR="003B7BA6" w:rsidTr="00A87F5F">
        <w:tc>
          <w:tcPr>
            <w:tcW w:w="3652" w:type="dxa"/>
          </w:tcPr>
          <w:p w:rsidR="003B7BA6" w:rsidRDefault="003B7BA6" w:rsidP="00A87F5F">
            <w:r>
              <w:t>Jerrettspass</w:t>
            </w:r>
          </w:p>
        </w:tc>
        <w:tc>
          <w:tcPr>
            <w:tcW w:w="3686" w:type="dxa"/>
          </w:tcPr>
          <w:p w:rsidR="003B7BA6" w:rsidRDefault="003B7BA6" w:rsidP="00A87F5F">
            <w:pPr>
              <w:jc w:val="center"/>
            </w:pPr>
          </w:p>
        </w:tc>
      </w:tr>
      <w:tr w:rsidR="003B7BA6" w:rsidTr="00A87F5F">
        <w:tc>
          <w:tcPr>
            <w:tcW w:w="3652" w:type="dxa"/>
          </w:tcPr>
          <w:p w:rsidR="003B7BA6" w:rsidRDefault="003B7BA6" w:rsidP="00A87F5F">
            <w:r>
              <w:t>Killeen</w:t>
            </w:r>
          </w:p>
        </w:tc>
        <w:tc>
          <w:tcPr>
            <w:tcW w:w="3686" w:type="dxa"/>
          </w:tcPr>
          <w:p w:rsidR="003B7BA6" w:rsidRDefault="003B7BA6" w:rsidP="00A87F5F">
            <w:pPr>
              <w:jc w:val="center"/>
            </w:pPr>
          </w:p>
        </w:tc>
      </w:tr>
      <w:tr w:rsidR="003B7BA6" w:rsidTr="00A87F5F">
        <w:tc>
          <w:tcPr>
            <w:tcW w:w="3652" w:type="dxa"/>
          </w:tcPr>
          <w:p w:rsidR="003B7BA6" w:rsidRDefault="003B7BA6" w:rsidP="00A87F5F">
            <w:r>
              <w:t>Killowen</w:t>
            </w:r>
          </w:p>
        </w:tc>
        <w:tc>
          <w:tcPr>
            <w:tcW w:w="3686" w:type="dxa"/>
          </w:tcPr>
          <w:p w:rsidR="003B7BA6" w:rsidRDefault="003B7BA6" w:rsidP="00A87F5F">
            <w:pPr>
              <w:jc w:val="center"/>
            </w:pPr>
          </w:p>
        </w:tc>
      </w:tr>
      <w:tr w:rsidR="003B7BA6" w:rsidTr="00A87F5F">
        <w:tc>
          <w:tcPr>
            <w:tcW w:w="3652" w:type="dxa"/>
          </w:tcPr>
          <w:p w:rsidR="003B7BA6" w:rsidRDefault="003B7BA6" w:rsidP="00A87F5F">
            <w:r>
              <w:t>Lislea</w:t>
            </w:r>
          </w:p>
        </w:tc>
        <w:tc>
          <w:tcPr>
            <w:tcW w:w="3686" w:type="dxa"/>
          </w:tcPr>
          <w:p w:rsidR="003B7BA6" w:rsidRDefault="003B7BA6" w:rsidP="00A87F5F">
            <w:pPr>
              <w:jc w:val="center"/>
            </w:pPr>
          </w:p>
        </w:tc>
      </w:tr>
      <w:tr w:rsidR="003B7BA6" w:rsidTr="00A87F5F">
        <w:tc>
          <w:tcPr>
            <w:tcW w:w="3652" w:type="dxa"/>
          </w:tcPr>
          <w:p w:rsidR="003B7BA6" w:rsidRDefault="003B7BA6" w:rsidP="00A87F5F">
            <w:r>
              <w:t>Longstone</w:t>
            </w:r>
          </w:p>
        </w:tc>
        <w:tc>
          <w:tcPr>
            <w:tcW w:w="3686" w:type="dxa"/>
          </w:tcPr>
          <w:p w:rsidR="003B7BA6" w:rsidRDefault="003B7BA6" w:rsidP="00A87F5F">
            <w:pPr>
              <w:jc w:val="center"/>
            </w:pPr>
          </w:p>
        </w:tc>
      </w:tr>
      <w:tr w:rsidR="003B7BA6" w:rsidTr="00A87F5F">
        <w:tc>
          <w:tcPr>
            <w:tcW w:w="3652" w:type="dxa"/>
          </w:tcPr>
          <w:p w:rsidR="003B7BA6" w:rsidRDefault="003B7BA6" w:rsidP="00A87F5F">
            <w:r>
              <w:t>Lurganare</w:t>
            </w:r>
          </w:p>
        </w:tc>
        <w:tc>
          <w:tcPr>
            <w:tcW w:w="3686" w:type="dxa"/>
          </w:tcPr>
          <w:p w:rsidR="003B7BA6" w:rsidRDefault="003B7BA6" w:rsidP="00A87F5F">
            <w:pPr>
              <w:jc w:val="center"/>
            </w:pPr>
          </w:p>
        </w:tc>
      </w:tr>
      <w:tr w:rsidR="003B7BA6" w:rsidTr="00A87F5F">
        <w:tc>
          <w:tcPr>
            <w:tcW w:w="3652" w:type="dxa"/>
          </w:tcPr>
          <w:p w:rsidR="003B7BA6" w:rsidRDefault="003B7BA6" w:rsidP="00A87F5F">
            <w:r>
              <w:t>Mullaghglass</w:t>
            </w:r>
          </w:p>
        </w:tc>
        <w:tc>
          <w:tcPr>
            <w:tcW w:w="3686" w:type="dxa"/>
          </w:tcPr>
          <w:p w:rsidR="003B7BA6" w:rsidRDefault="003B7BA6" w:rsidP="00A87F5F">
            <w:pPr>
              <w:jc w:val="center"/>
            </w:pPr>
          </w:p>
        </w:tc>
      </w:tr>
      <w:tr w:rsidR="003B7BA6" w:rsidTr="00A87F5F">
        <w:tc>
          <w:tcPr>
            <w:tcW w:w="3652" w:type="dxa"/>
          </w:tcPr>
          <w:p w:rsidR="003B7BA6" w:rsidRDefault="003B7BA6" w:rsidP="00A87F5F">
            <w:r>
              <w:t>Newtowncloghoge</w:t>
            </w:r>
          </w:p>
        </w:tc>
        <w:tc>
          <w:tcPr>
            <w:tcW w:w="3686" w:type="dxa"/>
          </w:tcPr>
          <w:p w:rsidR="003B7BA6" w:rsidRDefault="003B7BA6" w:rsidP="00A87F5F">
            <w:pPr>
              <w:jc w:val="center"/>
            </w:pPr>
          </w:p>
        </w:tc>
      </w:tr>
      <w:tr w:rsidR="003B7BA6" w:rsidTr="00A87F5F">
        <w:tc>
          <w:tcPr>
            <w:tcW w:w="3652" w:type="dxa"/>
          </w:tcPr>
          <w:p w:rsidR="003B7BA6" w:rsidRDefault="003B7BA6" w:rsidP="00A87F5F">
            <w:r>
              <w:t>Sheeptown</w:t>
            </w:r>
          </w:p>
        </w:tc>
        <w:tc>
          <w:tcPr>
            <w:tcW w:w="3686" w:type="dxa"/>
          </w:tcPr>
          <w:p w:rsidR="003B7BA6" w:rsidRDefault="003B7BA6" w:rsidP="00A87F5F">
            <w:pPr>
              <w:jc w:val="center"/>
            </w:pPr>
          </w:p>
        </w:tc>
      </w:tr>
      <w:tr w:rsidR="003B7BA6" w:rsidTr="00A87F5F">
        <w:tc>
          <w:tcPr>
            <w:tcW w:w="3652" w:type="dxa"/>
          </w:tcPr>
          <w:p w:rsidR="003B7BA6" w:rsidRDefault="003B7BA6" w:rsidP="00A87F5F">
            <w:r>
              <w:t>Silverbridge</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Tullyherron</w:t>
            </w:r>
          </w:p>
        </w:tc>
        <w:tc>
          <w:tcPr>
            <w:tcW w:w="3686" w:type="dxa"/>
          </w:tcPr>
          <w:p w:rsidR="003B7BA6" w:rsidRDefault="003B7BA6" w:rsidP="00A87F5F">
            <w:pPr>
              <w:jc w:val="center"/>
            </w:pPr>
          </w:p>
        </w:tc>
      </w:tr>
      <w:tr w:rsidR="003B7BA6" w:rsidTr="00A87F5F">
        <w:tc>
          <w:tcPr>
            <w:tcW w:w="3652" w:type="dxa"/>
          </w:tcPr>
          <w:p w:rsidR="003B7BA6" w:rsidRDefault="003B7BA6" w:rsidP="00A87F5F">
            <w:r>
              <w:t>Whitecross</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Annacloy</w:t>
            </w:r>
          </w:p>
        </w:tc>
        <w:tc>
          <w:tcPr>
            <w:tcW w:w="3686" w:type="dxa"/>
          </w:tcPr>
          <w:p w:rsidR="003B7BA6" w:rsidRDefault="003B7BA6" w:rsidP="00A87F5F">
            <w:pPr>
              <w:pStyle w:val="ListParagraph"/>
              <w:jc w:val="center"/>
            </w:pPr>
          </w:p>
        </w:tc>
      </w:tr>
      <w:tr w:rsidR="003B7BA6" w:rsidTr="00A87F5F">
        <w:tc>
          <w:tcPr>
            <w:tcW w:w="3652" w:type="dxa"/>
          </w:tcPr>
          <w:p w:rsidR="003B7BA6" w:rsidRDefault="003B7BA6" w:rsidP="00A87F5F">
            <w:r>
              <w:t>Ballyalton</w:t>
            </w:r>
          </w:p>
        </w:tc>
        <w:tc>
          <w:tcPr>
            <w:tcW w:w="3686" w:type="dxa"/>
          </w:tcPr>
          <w:p w:rsidR="003B7BA6" w:rsidRDefault="003B7BA6" w:rsidP="00A87F5F">
            <w:pPr>
              <w:pStyle w:val="ListParagraph"/>
              <w:jc w:val="center"/>
            </w:pPr>
          </w:p>
        </w:tc>
      </w:tr>
      <w:tr w:rsidR="003B7BA6" w:rsidTr="00A87F5F">
        <w:tc>
          <w:tcPr>
            <w:tcW w:w="3652" w:type="dxa"/>
          </w:tcPr>
          <w:p w:rsidR="003B7BA6" w:rsidRDefault="003B7BA6" w:rsidP="00A87F5F">
            <w:r>
              <w:t>Ballyhornan</w:t>
            </w:r>
          </w:p>
        </w:tc>
        <w:tc>
          <w:tcPr>
            <w:tcW w:w="3686" w:type="dxa"/>
          </w:tcPr>
          <w:p w:rsidR="003B7BA6" w:rsidRDefault="003B7BA6" w:rsidP="00A87F5F">
            <w:pPr>
              <w:pStyle w:val="ListParagraph"/>
              <w:jc w:val="center"/>
            </w:pPr>
          </w:p>
        </w:tc>
      </w:tr>
      <w:tr w:rsidR="003B7BA6" w:rsidTr="00A87F5F">
        <w:tc>
          <w:tcPr>
            <w:tcW w:w="3652" w:type="dxa"/>
          </w:tcPr>
          <w:p w:rsidR="003B7BA6" w:rsidRDefault="003B7BA6" w:rsidP="00A87F5F">
            <w:r>
              <w:t>Ballynoe</w:t>
            </w:r>
          </w:p>
        </w:tc>
        <w:tc>
          <w:tcPr>
            <w:tcW w:w="3686" w:type="dxa"/>
          </w:tcPr>
          <w:p w:rsidR="003B7BA6" w:rsidRDefault="003B7BA6" w:rsidP="00A87F5F">
            <w:pPr>
              <w:pStyle w:val="ListParagraph"/>
              <w:jc w:val="center"/>
            </w:pPr>
          </w:p>
        </w:tc>
      </w:tr>
      <w:tr w:rsidR="003B7BA6" w:rsidTr="00A87F5F">
        <w:tc>
          <w:tcPr>
            <w:tcW w:w="3652" w:type="dxa"/>
          </w:tcPr>
          <w:p w:rsidR="003B7BA6" w:rsidRDefault="003B7BA6" w:rsidP="00A87F5F">
            <w:r>
              <w:t>Bryansford</w:t>
            </w:r>
          </w:p>
        </w:tc>
        <w:tc>
          <w:tcPr>
            <w:tcW w:w="3686" w:type="dxa"/>
          </w:tcPr>
          <w:p w:rsidR="003B7BA6" w:rsidRDefault="003B7BA6" w:rsidP="00A87F5F">
            <w:pPr>
              <w:pStyle w:val="ListParagraph"/>
              <w:jc w:val="center"/>
            </w:pPr>
          </w:p>
        </w:tc>
      </w:tr>
      <w:tr w:rsidR="003B7BA6" w:rsidTr="00A87F5F">
        <w:tc>
          <w:tcPr>
            <w:tcW w:w="3652" w:type="dxa"/>
          </w:tcPr>
          <w:p w:rsidR="003B7BA6" w:rsidRDefault="003B7BA6" w:rsidP="00A87F5F">
            <w:r>
              <w:t>Burrenbridge</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Carrickinab</w:t>
            </w:r>
          </w:p>
        </w:tc>
        <w:tc>
          <w:tcPr>
            <w:tcW w:w="3686" w:type="dxa"/>
          </w:tcPr>
          <w:p w:rsidR="003B7BA6" w:rsidRDefault="003B7BA6" w:rsidP="00A87F5F">
            <w:pPr>
              <w:pStyle w:val="ListParagraph"/>
              <w:jc w:val="center"/>
            </w:pPr>
          </w:p>
        </w:tc>
      </w:tr>
      <w:tr w:rsidR="003B7BA6" w:rsidTr="00A87F5F">
        <w:tc>
          <w:tcPr>
            <w:tcW w:w="3652" w:type="dxa"/>
          </w:tcPr>
          <w:p w:rsidR="003B7BA6" w:rsidRDefault="003B7BA6" w:rsidP="00A87F5F">
            <w:r>
              <w:t>Chapeltown</w:t>
            </w:r>
          </w:p>
        </w:tc>
        <w:tc>
          <w:tcPr>
            <w:tcW w:w="3686" w:type="dxa"/>
          </w:tcPr>
          <w:p w:rsidR="003B7BA6" w:rsidRDefault="003B7BA6" w:rsidP="00A87F5F">
            <w:pPr>
              <w:pStyle w:val="ListParagraph"/>
              <w:jc w:val="center"/>
            </w:pPr>
          </w:p>
        </w:tc>
      </w:tr>
      <w:tr w:rsidR="003B7BA6" w:rsidTr="00A87F5F">
        <w:tc>
          <w:tcPr>
            <w:tcW w:w="3652" w:type="dxa"/>
          </w:tcPr>
          <w:p w:rsidR="003B7BA6" w:rsidRDefault="003B7BA6" w:rsidP="00A87F5F">
            <w:r>
              <w:t>Clonvaraghan</w:t>
            </w:r>
          </w:p>
        </w:tc>
        <w:tc>
          <w:tcPr>
            <w:tcW w:w="3686" w:type="dxa"/>
          </w:tcPr>
          <w:p w:rsidR="003B7BA6" w:rsidRDefault="003B7BA6" w:rsidP="00A87F5F">
            <w:pPr>
              <w:pStyle w:val="ListParagraph"/>
              <w:jc w:val="center"/>
            </w:pPr>
          </w:p>
        </w:tc>
      </w:tr>
      <w:tr w:rsidR="003B7BA6" w:rsidTr="00A87F5F">
        <w:tc>
          <w:tcPr>
            <w:tcW w:w="3652" w:type="dxa"/>
          </w:tcPr>
          <w:p w:rsidR="003B7BA6" w:rsidRDefault="003B7BA6" w:rsidP="00A87F5F">
            <w:r>
              <w:t>Coney Island</w:t>
            </w:r>
          </w:p>
        </w:tc>
        <w:tc>
          <w:tcPr>
            <w:tcW w:w="3686" w:type="dxa"/>
          </w:tcPr>
          <w:p w:rsidR="003B7BA6" w:rsidRDefault="003B7BA6" w:rsidP="00A87F5F">
            <w:pPr>
              <w:pStyle w:val="ListParagraph"/>
              <w:jc w:val="center"/>
            </w:pPr>
          </w:p>
        </w:tc>
      </w:tr>
      <w:tr w:rsidR="003B7BA6" w:rsidTr="00A87F5F">
        <w:tc>
          <w:tcPr>
            <w:tcW w:w="3652" w:type="dxa"/>
          </w:tcPr>
          <w:p w:rsidR="003B7BA6" w:rsidRDefault="003B7BA6" w:rsidP="00A87F5F">
            <w:r>
              <w:t>Darragh Cross</w:t>
            </w:r>
          </w:p>
        </w:tc>
        <w:tc>
          <w:tcPr>
            <w:tcW w:w="3686" w:type="dxa"/>
          </w:tcPr>
          <w:p w:rsidR="003B7BA6" w:rsidRDefault="003B7BA6" w:rsidP="00A87F5F">
            <w:pPr>
              <w:pStyle w:val="ListParagraph"/>
              <w:jc w:val="center"/>
            </w:pPr>
          </w:p>
        </w:tc>
      </w:tr>
      <w:tr w:rsidR="003B7BA6" w:rsidTr="00A87F5F">
        <w:tc>
          <w:tcPr>
            <w:tcW w:w="3652" w:type="dxa"/>
          </w:tcPr>
          <w:p w:rsidR="003B7BA6" w:rsidRDefault="003B7BA6" w:rsidP="00A87F5F">
            <w:r>
              <w:t>Derryboye</w:t>
            </w:r>
          </w:p>
        </w:tc>
        <w:tc>
          <w:tcPr>
            <w:tcW w:w="3686" w:type="dxa"/>
          </w:tcPr>
          <w:p w:rsidR="003B7BA6" w:rsidRDefault="003B7BA6" w:rsidP="00A87F5F">
            <w:pPr>
              <w:pStyle w:val="ListParagraph"/>
              <w:jc w:val="center"/>
            </w:pPr>
          </w:p>
        </w:tc>
      </w:tr>
      <w:tr w:rsidR="003B7BA6" w:rsidTr="00A87F5F">
        <w:tc>
          <w:tcPr>
            <w:tcW w:w="3652" w:type="dxa"/>
          </w:tcPr>
          <w:p w:rsidR="003B7BA6" w:rsidRDefault="003B7BA6" w:rsidP="00A87F5F">
            <w:r>
              <w:t>Drumaghlis</w:t>
            </w:r>
          </w:p>
        </w:tc>
        <w:tc>
          <w:tcPr>
            <w:tcW w:w="3686" w:type="dxa"/>
          </w:tcPr>
          <w:p w:rsidR="003B7BA6" w:rsidRDefault="003B7BA6" w:rsidP="00A87F5F">
            <w:pPr>
              <w:pStyle w:val="ListParagraph"/>
              <w:jc w:val="center"/>
            </w:pPr>
          </w:p>
        </w:tc>
      </w:tr>
      <w:tr w:rsidR="003B7BA6" w:rsidTr="00A87F5F">
        <w:tc>
          <w:tcPr>
            <w:tcW w:w="3652" w:type="dxa"/>
          </w:tcPr>
          <w:p w:rsidR="003B7BA6" w:rsidRDefault="003B7BA6" w:rsidP="00A87F5F">
            <w:r>
              <w:t>Drumaroad</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Kilclief</w:t>
            </w:r>
          </w:p>
        </w:tc>
        <w:tc>
          <w:tcPr>
            <w:tcW w:w="3686" w:type="dxa"/>
          </w:tcPr>
          <w:p w:rsidR="003B7BA6" w:rsidRDefault="003B7BA6" w:rsidP="00A87F5F">
            <w:pPr>
              <w:pStyle w:val="ListParagraph"/>
              <w:jc w:val="center"/>
            </w:pPr>
          </w:p>
        </w:tc>
      </w:tr>
      <w:tr w:rsidR="003B7BA6" w:rsidTr="00A87F5F">
        <w:tc>
          <w:tcPr>
            <w:tcW w:w="3652" w:type="dxa"/>
          </w:tcPr>
          <w:p w:rsidR="003B7BA6" w:rsidRDefault="003B7BA6" w:rsidP="00A87F5F">
            <w:r>
              <w:t>Kilcoo</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Kilmore</w:t>
            </w:r>
          </w:p>
        </w:tc>
        <w:tc>
          <w:tcPr>
            <w:tcW w:w="3686" w:type="dxa"/>
          </w:tcPr>
          <w:p w:rsidR="003B7BA6" w:rsidRDefault="003B7BA6" w:rsidP="00A87F5F">
            <w:pPr>
              <w:pStyle w:val="ListParagraph"/>
              <w:jc w:val="center"/>
            </w:pPr>
          </w:p>
        </w:tc>
      </w:tr>
      <w:tr w:rsidR="003B7BA6" w:rsidTr="00A87F5F">
        <w:tc>
          <w:tcPr>
            <w:tcW w:w="3652" w:type="dxa"/>
          </w:tcPr>
          <w:p w:rsidR="003B7BA6" w:rsidRDefault="003B7BA6" w:rsidP="00A87F5F">
            <w:r>
              <w:t>Loughinisland</w:t>
            </w:r>
          </w:p>
        </w:tc>
        <w:tc>
          <w:tcPr>
            <w:tcW w:w="3686" w:type="dxa"/>
          </w:tcPr>
          <w:p w:rsidR="003B7BA6" w:rsidRDefault="003B7BA6" w:rsidP="00A87F5F">
            <w:pPr>
              <w:pStyle w:val="ListParagraph"/>
              <w:jc w:val="center"/>
            </w:pPr>
          </w:p>
        </w:tc>
      </w:tr>
      <w:tr w:rsidR="003B7BA6" w:rsidTr="00A87F5F">
        <w:tc>
          <w:tcPr>
            <w:tcW w:w="3652" w:type="dxa"/>
          </w:tcPr>
          <w:p w:rsidR="003B7BA6" w:rsidRDefault="003B7BA6" w:rsidP="00A87F5F">
            <w:r>
              <w:t>Maghera</w:t>
            </w:r>
          </w:p>
        </w:tc>
        <w:tc>
          <w:tcPr>
            <w:tcW w:w="3686" w:type="dxa"/>
          </w:tcPr>
          <w:p w:rsidR="003B7BA6" w:rsidRDefault="003B7BA6" w:rsidP="00FF1CF9">
            <w:pPr>
              <w:pStyle w:val="ListParagraph"/>
              <w:numPr>
                <w:ilvl w:val="0"/>
                <w:numId w:val="11"/>
              </w:numPr>
              <w:jc w:val="center"/>
            </w:pPr>
          </w:p>
        </w:tc>
      </w:tr>
      <w:tr w:rsidR="003B7BA6" w:rsidTr="00A87F5F">
        <w:tc>
          <w:tcPr>
            <w:tcW w:w="3652" w:type="dxa"/>
          </w:tcPr>
          <w:p w:rsidR="003B7BA6" w:rsidRDefault="003B7BA6" w:rsidP="00A87F5F">
            <w:r>
              <w:t>Raholp</w:t>
            </w:r>
          </w:p>
        </w:tc>
        <w:tc>
          <w:tcPr>
            <w:tcW w:w="3686" w:type="dxa"/>
          </w:tcPr>
          <w:p w:rsidR="003B7BA6" w:rsidRDefault="003B7BA6" w:rsidP="00A87F5F">
            <w:pPr>
              <w:pStyle w:val="ListParagraph"/>
            </w:pPr>
          </w:p>
        </w:tc>
      </w:tr>
      <w:tr w:rsidR="003B7BA6" w:rsidTr="00A87F5F">
        <w:tc>
          <w:tcPr>
            <w:tcW w:w="3652" w:type="dxa"/>
          </w:tcPr>
          <w:p w:rsidR="003B7BA6" w:rsidRDefault="003B7BA6" w:rsidP="00A87F5F">
            <w:r>
              <w:t>Saul</w:t>
            </w:r>
          </w:p>
        </w:tc>
        <w:tc>
          <w:tcPr>
            <w:tcW w:w="3686" w:type="dxa"/>
          </w:tcPr>
          <w:p w:rsidR="003B7BA6" w:rsidRDefault="003B7BA6" w:rsidP="00A87F5F">
            <w:pPr>
              <w:pStyle w:val="ListParagraph"/>
            </w:pPr>
          </w:p>
        </w:tc>
      </w:tr>
      <w:tr w:rsidR="003B7BA6" w:rsidTr="00A87F5F">
        <w:tc>
          <w:tcPr>
            <w:tcW w:w="3652" w:type="dxa"/>
          </w:tcPr>
          <w:p w:rsidR="003B7BA6" w:rsidRDefault="003B7BA6" w:rsidP="00A87F5F">
            <w:r>
              <w:t>Seaforde</w:t>
            </w:r>
          </w:p>
        </w:tc>
        <w:tc>
          <w:tcPr>
            <w:tcW w:w="3686" w:type="dxa"/>
          </w:tcPr>
          <w:p w:rsidR="003B7BA6" w:rsidRDefault="003B7BA6" w:rsidP="00A87F5F">
            <w:pPr>
              <w:pStyle w:val="ListParagraph"/>
            </w:pPr>
          </w:p>
        </w:tc>
      </w:tr>
    </w:tbl>
    <w:p w:rsidR="003B7BA6" w:rsidRPr="00DB016D" w:rsidRDefault="00AB5F49" w:rsidP="00EA5351">
      <w:pPr>
        <w:jc w:val="both"/>
        <w:rPr>
          <w:rFonts w:ascii="Tahoma" w:hAnsi="Tahoma" w:cs="Tahoma"/>
          <w:sz w:val="24"/>
          <w:szCs w:val="24"/>
        </w:rPr>
      </w:pPr>
      <w:r>
        <w:rPr>
          <w:rFonts w:ascii="Tahoma" w:hAnsi="Tahoma" w:cs="Tahoma"/>
          <w:sz w:val="20"/>
          <w:szCs w:val="20"/>
        </w:rPr>
        <w:t>Source: Playb</w:t>
      </w:r>
      <w:r w:rsidR="003B7BA6" w:rsidRPr="00DB016D">
        <w:rPr>
          <w:rFonts w:ascii="Tahoma" w:hAnsi="Tahoma" w:cs="Tahoma"/>
          <w:sz w:val="20"/>
          <w:szCs w:val="20"/>
        </w:rPr>
        <w:t>oard N</w:t>
      </w:r>
      <w:r w:rsidR="001375AE" w:rsidRPr="00DB016D">
        <w:rPr>
          <w:rFonts w:ascii="Tahoma" w:hAnsi="Tahoma" w:cs="Tahoma"/>
          <w:sz w:val="20"/>
          <w:szCs w:val="20"/>
        </w:rPr>
        <w:t>I</w:t>
      </w:r>
    </w:p>
    <w:p w:rsidR="003177D2" w:rsidRDefault="003177D2" w:rsidP="00EA5351">
      <w:pPr>
        <w:jc w:val="both"/>
        <w:rPr>
          <w:rFonts w:ascii="Tahoma" w:hAnsi="Tahoma" w:cs="Tahoma"/>
          <w:sz w:val="24"/>
          <w:szCs w:val="24"/>
        </w:rPr>
      </w:pPr>
    </w:p>
    <w:p w:rsidR="00AF093E" w:rsidRDefault="00AF093E" w:rsidP="00EA5351">
      <w:pPr>
        <w:jc w:val="both"/>
        <w:rPr>
          <w:rFonts w:ascii="Tahoma" w:hAnsi="Tahoma" w:cs="Tahoma"/>
          <w:sz w:val="24"/>
          <w:szCs w:val="24"/>
        </w:rPr>
      </w:pPr>
    </w:p>
    <w:p w:rsidR="003B7BA6" w:rsidRDefault="003B7BA6" w:rsidP="00EA5351">
      <w:pPr>
        <w:jc w:val="both"/>
        <w:rPr>
          <w:rFonts w:ascii="Tahoma" w:hAnsi="Tahoma" w:cs="Tahoma"/>
          <w:sz w:val="24"/>
          <w:szCs w:val="24"/>
        </w:rPr>
      </w:pPr>
    </w:p>
    <w:p w:rsidR="00BD3082" w:rsidRDefault="00662D64" w:rsidP="00EA5351">
      <w:pPr>
        <w:jc w:val="both"/>
        <w:rPr>
          <w:rFonts w:ascii="Tahoma" w:hAnsi="Tahoma" w:cs="Tahoma"/>
          <w:b/>
          <w:sz w:val="24"/>
          <w:szCs w:val="24"/>
        </w:rPr>
      </w:pPr>
      <w:r>
        <w:rPr>
          <w:rFonts w:ascii="Tahoma" w:hAnsi="Tahoma" w:cs="Tahoma"/>
          <w:b/>
          <w:sz w:val="24"/>
          <w:szCs w:val="24"/>
        </w:rPr>
        <w:lastRenderedPageBreak/>
        <w:t>Appendix 6</w:t>
      </w:r>
      <w:r w:rsidR="00BD3082">
        <w:rPr>
          <w:rFonts w:ascii="Tahoma" w:hAnsi="Tahoma" w:cs="Tahoma"/>
          <w:b/>
          <w:sz w:val="24"/>
          <w:szCs w:val="24"/>
        </w:rPr>
        <w:t xml:space="preserve"> </w:t>
      </w:r>
    </w:p>
    <w:p w:rsidR="003F633B" w:rsidRDefault="00BD3082" w:rsidP="00EA5351">
      <w:pPr>
        <w:jc w:val="both"/>
        <w:rPr>
          <w:rFonts w:ascii="Tahoma" w:hAnsi="Tahoma" w:cs="Tahoma"/>
          <w:b/>
          <w:sz w:val="24"/>
          <w:szCs w:val="24"/>
        </w:rPr>
      </w:pPr>
      <w:r>
        <w:rPr>
          <w:rFonts w:ascii="Tahoma" w:hAnsi="Tahoma" w:cs="Tahoma"/>
          <w:b/>
          <w:sz w:val="24"/>
          <w:szCs w:val="24"/>
        </w:rPr>
        <w:t xml:space="preserve">Public Rights of Ways </w:t>
      </w:r>
      <w:r w:rsidR="00DB016D">
        <w:rPr>
          <w:rFonts w:ascii="Tahoma" w:hAnsi="Tahoma" w:cs="Tahoma"/>
          <w:b/>
          <w:sz w:val="24"/>
          <w:szCs w:val="24"/>
        </w:rPr>
        <w:t xml:space="preserve">in </w:t>
      </w:r>
      <w:r>
        <w:rPr>
          <w:rFonts w:ascii="Tahoma" w:hAnsi="Tahoma" w:cs="Tahoma"/>
          <w:b/>
          <w:sz w:val="24"/>
          <w:szCs w:val="24"/>
        </w:rPr>
        <w:t>N</w:t>
      </w:r>
      <w:r w:rsidR="00DB016D">
        <w:rPr>
          <w:rFonts w:ascii="Tahoma" w:hAnsi="Tahoma" w:cs="Tahoma"/>
          <w:b/>
          <w:sz w:val="24"/>
          <w:szCs w:val="24"/>
        </w:rPr>
        <w:t xml:space="preserve">ewry, </w:t>
      </w:r>
      <w:r>
        <w:rPr>
          <w:rFonts w:ascii="Tahoma" w:hAnsi="Tahoma" w:cs="Tahoma"/>
          <w:b/>
          <w:sz w:val="24"/>
          <w:szCs w:val="24"/>
        </w:rPr>
        <w:t>M</w:t>
      </w:r>
      <w:r w:rsidR="00DB016D">
        <w:rPr>
          <w:rFonts w:ascii="Tahoma" w:hAnsi="Tahoma" w:cs="Tahoma"/>
          <w:b/>
          <w:sz w:val="24"/>
          <w:szCs w:val="24"/>
        </w:rPr>
        <w:t xml:space="preserve">ourne and </w:t>
      </w:r>
      <w:r>
        <w:rPr>
          <w:rFonts w:ascii="Tahoma" w:hAnsi="Tahoma" w:cs="Tahoma"/>
          <w:b/>
          <w:sz w:val="24"/>
          <w:szCs w:val="24"/>
        </w:rPr>
        <w:t>D</w:t>
      </w:r>
      <w:r w:rsidR="00DB016D">
        <w:rPr>
          <w:rFonts w:ascii="Tahoma" w:hAnsi="Tahoma" w:cs="Tahoma"/>
          <w:b/>
          <w:sz w:val="24"/>
          <w:szCs w:val="24"/>
        </w:rPr>
        <w:t>own</w:t>
      </w:r>
      <w:r w:rsidR="003F633B" w:rsidRPr="00A565CB">
        <w:rPr>
          <w:rFonts w:ascii="Tahoma" w:hAnsi="Tahoma" w:cs="Tahoma"/>
          <w:b/>
          <w:sz w:val="24"/>
          <w:szCs w:val="24"/>
        </w:rPr>
        <w:t xml:space="preserve"> </w:t>
      </w:r>
    </w:p>
    <w:tbl>
      <w:tblPr>
        <w:tblStyle w:val="TableGrid"/>
        <w:tblW w:w="0" w:type="auto"/>
        <w:tblLook w:val="04A0" w:firstRow="1" w:lastRow="0" w:firstColumn="1" w:lastColumn="0" w:noHBand="0" w:noVBand="1"/>
      </w:tblPr>
      <w:tblGrid>
        <w:gridCol w:w="5567"/>
        <w:gridCol w:w="1011"/>
        <w:gridCol w:w="2319"/>
      </w:tblGrid>
      <w:tr w:rsidR="00BA1B55" w:rsidRPr="00581066" w:rsidTr="005762B6">
        <w:trPr>
          <w:trHeight w:val="525"/>
        </w:trPr>
        <w:tc>
          <w:tcPr>
            <w:tcW w:w="5567" w:type="dxa"/>
            <w:hideMark/>
          </w:tcPr>
          <w:p w:rsidR="00BA1B55" w:rsidRPr="004F07A0" w:rsidRDefault="00BA1B55" w:rsidP="00B77789">
            <w:pPr>
              <w:jc w:val="center"/>
              <w:rPr>
                <w:rFonts w:ascii="Tahoma" w:hAnsi="Tahoma" w:cs="Tahoma"/>
                <w:b/>
                <w:bCs/>
                <w:sz w:val="18"/>
                <w:szCs w:val="18"/>
              </w:rPr>
            </w:pPr>
            <w:r w:rsidRPr="004F07A0">
              <w:rPr>
                <w:rFonts w:ascii="Tahoma" w:hAnsi="Tahoma" w:cs="Tahoma"/>
                <w:b/>
                <w:bCs/>
                <w:sz w:val="18"/>
                <w:szCs w:val="18"/>
              </w:rPr>
              <w:t>Description of PROW</w:t>
            </w:r>
          </w:p>
        </w:tc>
        <w:tc>
          <w:tcPr>
            <w:tcW w:w="1011" w:type="dxa"/>
            <w:vAlign w:val="bottom"/>
          </w:tcPr>
          <w:p w:rsidR="00BA1B55" w:rsidRPr="004F07A0" w:rsidRDefault="00BA1B55" w:rsidP="00B77789">
            <w:pPr>
              <w:jc w:val="center"/>
              <w:rPr>
                <w:rFonts w:ascii="Tahoma" w:hAnsi="Tahoma" w:cs="Tahoma"/>
                <w:b/>
                <w:bCs/>
                <w:sz w:val="18"/>
                <w:szCs w:val="18"/>
              </w:rPr>
            </w:pPr>
            <w:r w:rsidRPr="004F07A0">
              <w:rPr>
                <w:rFonts w:ascii="Tahoma" w:hAnsi="Tahoma" w:cs="Tahoma"/>
                <w:b/>
                <w:bCs/>
                <w:sz w:val="18"/>
                <w:szCs w:val="18"/>
              </w:rPr>
              <w:t>Length (metres)</w:t>
            </w:r>
          </w:p>
        </w:tc>
        <w:tc>
          <w:tcPr>
            <w:tcW w:w="2319" w:type="dxa"/>
            <w:vAlign w:val="bottom"/>
          </w:tcPr>
          <w:p w:rsidR="00BA1B55" w:rsidRPr="003547E9" w:rsidRDefault="00BA1B55" w:rsidP="00B77789">
            <w:pPr>
              <w:jc w:val="right"/>
              <w:rPr>
                <w:rFonts w:ascii="Tahoma" w:hAnsi="Tahoma" w:cs="Tahoma"/>
                <w:b/>
                <w:bCs/>
                <w:sz w:val="18"/>
                <w:szCs w:val="18"/>
              </w:rPr>
            </w:pPr>
            <w:r w:rsidRPr="003547E9">
              <w:rPr>
                <w:rFonts w:ascii="Tahoma" w:hAnsi="Tahoma" w:cs="Tahoma"/>
                <w:b/>
                <w:bCs/>
                <w:sz w:val="18"/>
                <w:szCs w:val="18"/>
              </w:rPr>
              <w:t>Status</w:t>
            </w:r>
          </w:p>
        </w:tc>
      </w:tr>
      <w:tr w:rsidR="00BA1B55" w:rsidRPr="00581066" w:rsidTr="005762B6">
        <w:trPr>
          <w:trHeight w:val="525"/>
        </w:trPr>
        <w:tc>
          <w:tcPr>
            <w:tcW w:w="5567" w:type="dxa"/>
            <w:hideMark/>
          </w:tcPr>
          <w:p w:rsidR="00BA1B55" w:rsidRPr="004F07A0" w:rsidRDefault="00BA1B55" w:rsidP="00B77789">
            <w:pPr>
              <w:rPr>
                <w:rFonts w:ascii="Tahoma" w:hAnsi="Tahoma" w:cs="Tahoma"/>
                <w:b/>
                <w:bCs/>
                <w:sz w:val="18"/>
                <w:szCs w:val="18"/>
              </w:rPr>
            </w:pPr>
            <w:r w:rsidRPr="004F07A0">
              <w:rPr>
                <w:rFonts w:ascii="Tahoma" w:hAnsi="Tahoma" w:cs="Tahoma"/>
                <w:b/>
                <w:bCs/>
                <w:sz w:val="18"/>
                <w:szCs w:val="18"/>
              </w:rPr>
              <w:t> </w:t>
            </w:r>
          </w:p>
        </w:tc>
        <w:tc>
          <w:tcPr>
            <w:tcW w:w="1011" w:type="dxa"/>
            <w:vAlign w:val="bottom"/>
          </w:tcPr>
          <w:p w:rsidR="00BA1B55" w:rsidRPr="004F07A0" w:rsidRDefault="00BA1B55" w:rsidP="00B77789">
            <w:pPr>
              <w:jc w:val="right"/>
              <w:rPr>
                <w:rFonts w:ascii="Tahoma" w:hAnsi="Tahoma" w:cs="Tahoma"/>
                <w:b/>
                <w:bCs/>
                <w:sz w:val="18"/>
                <w:szCs w:val="18"/>
              </w:rPr>
            </w:pPr>
          </w:p>
        </w:tc>
        <w:tc>
          <w:tcPr>
            <w:tcW w:w="2319" w:type="dxa"/>
            <w:vAlign w:val="bottom"/>
          </w:tcPr>
          <w:p w:rsidR="00BA1B55" w:rsidRPr="003547E9" w:rsidRDefault="00BA1B55" w:rsidP="00B77789">
            <w:pPr>
              <w:jc w:val="right"/>
              <w:rPr>
                <w:rFonts w:ascii="Tahoma" w:hAnsi="Tahoma" w:cs="Tahoma"/>
                <w:b/>
                <w:bCs/>
                <w:sz w:val="18"/>
                <w:szCs w:val="18"/>
              </w:rPr>
            </w:pP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Sampson's Lane, Downpatrick</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Park Lane/Saul Lane, Harry's Loney</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Belfast Road to Jane's Shore, Downpatrick</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950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Public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English Street to Market Street, Downpatrick</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110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7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Net Walk and Shore Loney, Killyleagh</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900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The Broadmeadows, Killyleagh</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Green Lane, Raleagh</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1200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Chapel Pad, Drumaness</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480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St Marys Primary School, Killyleagh</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275</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Harmoney Hill, Drumaness</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1150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way</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Riverside Walk, Ballynahinch</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Tannaghmore Rd to Newcastle Rd, Loughinisland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450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Cumran Lane, Clough</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1750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Ballywillwill Rd to Clonvaraghan Road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950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Clonvaraghan Road to Slievehanny Road, Castlewellan</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1490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Drumsnade Road to Tannaghmore Road, Ballynahinch</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3000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193"/>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Castlewellan Road to the Square, Clough</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500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Magheratimpany Rd to Newcastle Rd, Drumaness</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200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7"/>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Ringhaddy Road to Quarterland Road, Killinchy</w:t>
            </w:r>
          </w:p>
        </w:tc>
        <w:tc>
          <w:tcPr>
            <w:tcW w:w="1011" w:type="dxa"/>
            <w:vAlign w:val="bottom"/>
          </w:tcPr>
          <w:p w:rsidR="00BA1B55" w:rsidRPr="004F07A0" w:rsidRDefault="00BA1B55" w:rsidP="00B77789">
            <w:pPr>
              <w:jc w:val="right"/>
              <w:rPr>
                <w:rFonts w:ascii="Tahoma" w:hAnsi="Tahoma" w:cs="Tahoma"/>
                <w:sz w:val="18"/>
                <w:szCs w:val="18"/>
              </w:rPr>
            </w:pP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Carrownacaw  Road to the Ballyculter Rd, Raholp</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720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Castle Flannen, Kilclief</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80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Bishopscourt Rd to Glebe Rd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900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Ballyhornan to St Patrick's Well, Sheepland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4100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Killough to St John's Point</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2950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Lough Money to Ballystokes</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1450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11"/>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Ballyalton to Ballysugagh</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1700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47"/>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The Shore to Raholp</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1150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Raholp to Lough Money</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1400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Castle Lane, Ardglass</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130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Downpatrick Rd to Castle Street, Strangford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1400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Public path</w:t>
            </w:r>
          </w:p>
        </w:tc>
      </w:tr>
      <w:tr w:rsidR="00BA1B55" w:rsidRPr="00581066" w:rsidTr="005762B6">
        <w:trPr>
          <w:trHeight w:val="24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Strangford Road to Porthamish, Ballyhornan</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645</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77"/>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 xml:space="preserve">Sheepland Road to Ballyhornan to Sheepland PROW </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40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81"/>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Drumroe Road to Churchtown Road, Strangford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570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Carriage way</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Bath Lane, Newcastle</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90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Glen River, Newcastle</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4600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King Street to South Promenade, Newcastle</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44</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Trassey Track</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6840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Kilcoo Graveyard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350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Magee's Walk, Castlewellan</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Rock Lane, Castlewellan</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1100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Cow Lane, Castlewellan</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850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Caskell Lane, Castlewellan</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750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Castle Lane, Dundrum</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550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Back Lane, Dundrum</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400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Dam Walk, Dundrum</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950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lastRenderedPageBreak/>
              <w:t>Tipperary Lane, Newcastle</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700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Wild Forest Lane, Newcastle</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1600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McSherry's Lane, Castlewellan</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1850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Manse Lane, Dundrum</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200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PROW</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Drumee Cemetary</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1830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Drumee Road to Carnacaville Road Laneway, Castlewellan</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2000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Drumree Cemetary to Drumee Carnacaville Road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470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Lower Burren Road to Newcastle Road PROW</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500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Carnacaville Road to Church Hill Road, Newcastle</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580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Barbican Farm to Wild Forest Lane</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Tullybrannigan Rd to Tullybrannigan Rd Loop</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1080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Ballylough to Annsborough Primary School</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Kilmegan Road to the Priests Road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820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Wateresk Road to Kilmegan Road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1200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Ballybannon Road to Waterest Road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1300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Drumee Road to Dundrinne Road Upper</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750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Dundrinne Road to Brook Cottage</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550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Green Lane, Burrenreagh, Castlewellan</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550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Macleans Close, Bryansford Road, Tullyree</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Dundrinne Road to Ballybannon Road, Castlewellan</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2000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Drumee PROW to Newcastle Road, Newcastle</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Byransford Road to Tullyree Road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1600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Primrose Lane, Newcastle</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Porters Lane, Newcastle</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 xml:space="preserve">Dromara Road to Castle Hill, Dundrum (Quarry Lane) </w:t>
            </w:r>
          </w:p>
        </w:tc>
        <w:tc>
          <w:tcPr>
            <w:tcW w:w="1011" w:type="dxa"/>
            <w:vAlign w:val="bottom"/>
          </w:tcPr>
          <w:p w:rsidR="00BA1B55" w:rsidRPr="004F07A0" w:rsidRDefault="00BA1B55" w:rsidP="00B77789">
            <w:pPr>
              <w:jc w:val="right"/>
              <w:rPr>
                <w:rFonts w:ascii="Tahoma" w:hAnsi="Tahoma" w:cs="Tahoma"/>
                <w:sz w:val="18"/>
                <w:szCs w:val="18"/>
              </w:rPr>
            </w:pP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Beach Avenue, Newcastle</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57</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Carriage way</w:t>
            </w:r>
          </w:p>
        </w:tc>
      </w:tr>
      <w:tr w:rsidR="00BA1B55" w:rsidRPr="00581066" w:rsidTr="005762B6">
        <w:trPr>
          <w:trHeight w:val="27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Mound of Down to the Belfast Road, Downpatrick</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240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Adders Loanain -Millvale Road to join the Moat Pad, Ballyward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1250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76"/>
        </w:trPr>
        <w:tc>
          <w:tcPr>
            <w:tcW w:w="5567" w:type="dxa"/>
            <w:noWrap/>
            <w:hideMark/>
          </w:tcPr>
          <w:p w:rsidR="00BA1B55" w:rsidRPr="004F07A0" w:rsidRDefault="00BA1B55" w:rsidP="00B77789">
            <w:pPr>
              <w:rPr>
                <w:rFonts w:ascii="Tahoma" w:hAnsi="Tahoma" w:cs="Tahoma"/>
                <w:sz w:val="18"/>
                <w:szCs w:val="18"/>
              </w:rPr>
            </w:pPr>
            <w:r w:rsidRPr="004F07A0">
              <w:rPr>
                <w:rFonts w:ascii="Tahoma" w:hAnsi="Tahoma" w:cs="Tahoma"/>
                <w:sz w:val="18"/>
                <w:szCs w:val="18"/>
              </w:rPr>
              <w:t>Flush Road to Eelwire Road, Ballyward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950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By-way (foot, horse and vehicle)</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Glen Loanin-Moneyanabane to Drumboy Road, Dromara</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1100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510"/>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Darby's Loanin-Moneyanabane Road to Castlewellan Road, Dromara</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1100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 path</w:t>
            </w:r>
          </w:p>
        </w:tc>
      </w:tr>
      <w:tr w:rsidR="00BA1B55" w:rsidRPr="00581066" w:rsidTr="005762B6">
        <w:trPr>
          <w:trHeight w:val="510"/>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Scotch Rock Pad-Slievenaboley Road to Rathfriland Road, Ballyward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2290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63"/>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Windy Gap Pad-Slievenaboley to Legananny Road, Ballyward</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1500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67"/>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Bellman’s Loanan from Windsor ave to upper Damolly Road, Newry</w:t>
            </w:r>
          </w:p>
        </w:tc>
        <w:tc>
          <w:tcPr>
            <w:tcW w:w="1011" w:type="dxa"/>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210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70"/>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Moygannon Road to foreshore at Dobbin Point, Warrenpoint</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200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431"/>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Yelverton Lane, from Killowen Road to foreshore, Ballyedmond, Rostrevor</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665</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3"/>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Fairy Glen, from Newtown Road to Forestbrook Road, Rostrevor</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700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71"/>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Manus Lane, Rooney Road to Harbour Road, Kilkeel</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160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89"/>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Cloughmore Stone to Shore Road, Rostrevor, via Fiddlers’ Green</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1700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32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Dog Kennel Lane, Kennard Villas to Upper Damolly Road, Newry</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800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Rathfriland Road to Crieve Road, Newry (Upper Lane)</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Orchard Hill to Summerhill, Warrenpoint</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Rathfriland Road to Crieve Road, Newry (Lower Lane)</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Newtown Road to Forestbrook Road, Rostrevor</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160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03"/>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“Crilly’s Loanan”, Father Cullen Park to Camlough Road, Bessbrook</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800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Kilkeel Road to junction of Baan and Rocky Rivers</w:t>
            </w:r>
          </w:p>
        </w:tc>
        <w:tc>
          <w:tcPr>
            <w:tcW w:w="0" w:type="auto"/>
            <w:vAlign w:val="bottom"/>
          </w:tcPr>
          <w:p w:rsidR="00BA1B55" w:rsidRPr="004F07A0" w:rsidRDefault="00BA1B55" w:rsidP="00B77789">
            <w:pPr>
              <w:jc w:val="right"/>
              <w:rPr>
                <w:rFonts w:ascii="Tahoma" w:hAnsi="Tahoma" w:cs="Tahoma"/>
                <w:sz w:val="18"/>
                <w:szCs w:val="18"/>
              </w:rPr>
            </w:pP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Mayo Road to Chapel Hill Road, Mayobridge</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400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Millvale Road Bessbrook to Craigmore Road Newry</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1000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17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Canal Towpath, Newry, from Canal Quay to Gambles Road</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10350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lastRenderedPageBreak/>
              <w:t>Drumlough Road to Drumlough School Road, Rathfriland</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1200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510"/>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Killowen Road to the foreshore, between No. 1 and No. 5 Killowen Road, Rostrevor</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55</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Old Warrenpoint Road to Dual Carriageway, Newry</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Glen Loanan, Ballymartin</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240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Ballard Road to Slieve Gullion South Cairn</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3500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Shean Road to Urney Graveyard, Forkhill</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800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18"/>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Ballynabee Road, Camlough to Father Cullen Park, Bessbrook</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Ameracam Lane to Fair Road, Cranfield</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1330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Ballymoyer Forest</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400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510"/>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Warrenpoint Road to Foreshore, adjacent to Rosses Quay, Rostrevor</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105</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Carriageway</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Hickey’s Lane, Armagh Road to Canal towpath, Newry</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400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Ulster Avenue to the Harbour, Annalong</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310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100m South of No. 80 Shore Road, Rostrevor</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40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60"/>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Killowen Road to the foreshore adjacent to No. 9 Killowen Road</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70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510"/>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“Old Schoolhouse Lane”, Killowen Road to Killowen Old Road, Ballyedmond, Rostrevor</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170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471"/>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Killowen Road to foreshore, Rostrevor at Killowen Cottage, adjacent to 67 Killowen Road, Rostrevor</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230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407"/>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Killowen Road to the foreshore, adjacent to Killowen Outdoor Education Centre, Rostrevor</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105</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Ballinran Road to Aughnahoory Road, Kilkeel</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1500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Bridleway</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Chapel Road to Seafin Road, Meigh</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Carriageway</w:t>
            </w:r>
          </w:p>
        </w:tc>
      </w:tr>
      <w:tr w:rsidR="00BA1B55" w:rsidRPr="00581066" w:rsidTr="005762B6">
        <w:trPr>
          <w:trHeight w:val="510"/>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“Hip Road”, Carewamean Road, Carrickbroad to border with the Irish Republic</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200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Hanna’s Close, Kilkeel</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1000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0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Kilkeel Road to the foreshore, Moneydarragh Beg, Ballymartin</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Camlough River to Father Cullen Park, Bessbrook</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405</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Concession rd to the Border with the Republic of Ireland</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240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Carriageway</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Greenpark Road to Drumsesk Road, Rostrevor</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550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319"/>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Drumsesk Road, Rostrevor to Moygannon Road, Warrenpoint</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1500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Hillhead Road to Flagstaff Road, Newry</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600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5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Millvale Road at Beetle row to Derrymore Road</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400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17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Millvale Road at the Old Mill to Derrymore Road</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700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85"/>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Shannagh drive to Coastal path, Annalong</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100</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r w:rsidR="00BA1B55" w:rsidRPr="00581066" w:rsidTr="005762B6">
        <w:trPr>
          <w:trHeight w:val="211"/>
        </w:trPr>
        <w:tc>
          <w:tcPr>
            <w:tcW w:w="5567" w:type="dxa"/>
            <w:hideMark/>
          </w:tcPr>
          <w:p w:rsidR="00BA1B55" w:rsidRPr="004F07A0" w:rsidRDefault="00BA1B55" w:rsidP="00B77789">
            <w:pPr>
              <w:rPr>
                <w:rFonts w:ascii="Tahoma" w:hAnsi="Tahoma" w:cs="Tahoma"/>
                <w:sz w:val="18"/>
                <w:szCs w:val="18"/>
              </w:rPr>
            </w:pPr>
            <w:r w:rsidRPr="004F07A0">
              <w:rPr>
                <w:rFonts w:ascii="Tahoma" w:hAnsi="Tahoma" w:cs="Tahoma"/>
                <w:sz w:val="18"/>
                <w:szCs w:val="18"/>
              </w:rPr>
              <w:t>Kileavy Old Church (Ballintemple Road) to Saint Moninna,s Well</w:t>
            </w:r>
          </w:p>
        </w:tc>
        <w:tc>
          <w:tcPr>
            <w:tcW w:w="0" w:type="auto"/>
            <w:vAlign w:val="bottom"/>
          </w:tcPr>
          <w:p w:rsidR="00BA1B55" w:rsidRPr="004F07A0" w:rsidRDefault="00BA1B55" w:rsidP="00B77789">
            <w:pPr>
              <w:jc w:val="right"/>
              <w:rPr>
                <w:rFonts w:ascii="Tahoma" w:hAnsi="Tahoma" w:cs="Tahoma"/>
                <w:sz w:val="18"/>
                <w:szCs w:val="18"/>
              </w:rPr>
            </w:pPr>
            <w:r w:rsidRPr="004F07A0">
              <w:rPr>
                <w:rFonts w:ascii="Tahoma" w:hAnsi="Tahoma" w:cs="Tahoma"/>
                <w:sz w:val="18"/>
                <w:szCs w:val="18"/>
              </w:rPr>
              <w:t>575</w:t>
            </w:r>
          </w:p>
        </w:tc>
        <w:tc>
          <w:tcPr>
            <w:tcW w:w="2319" w:type="dxa"/>
            <w:vAlign w:val="bottom"/>
          </w:tcPr>
          <w:p w:rsidR="00BA1B55" w:rsidRPr="003547E9" w:rsidRDefault="00BA1B55" w:rsidP="00B77789">
            <w:pPr>
              <w:jc w:val="right"/>
              <w:rPr>
                <w:rFonts w:ascii="Tahoma" w:hAnsi="Tahoma" w:cs="Tahoma"/>
                <w:sz w:val="18"/>
                <w:szCs w:val="18"/>
              </w:rPr>
            </w:pPr>
            <w:r w:rsidRPr="003547E9">
              <w:rPr>
                <w:rFonts w:ascii="Tahoma" w:hAnsi="Tahoma" w:cs="Tahoma"/>
                <w:sz w:val="18"/>
                <w:szCs w:val="18"/>
              </w:rPr>
              <w:t>footpath</w:t>
            </w:r>
          </w:p>
        </w:tc>
      </w:tr>
    </w:tbl>
    <w:p w:rsidR="00BA1B55" w:rsidRPr="00DB016D" w:rsidRDefault="00093840" w:rsidP="00EA5351">
      <w:pPr>
        <w:jc w:val="both"/>
        <w:rPr>
          <w:rFonts w:ascii="Tahoma" w:hAnsi="Tahoma" w:cs="Tahoma"/>
          <w:b/>
          <w:sz w:val="20"/>
          <w:szCs w:val="20"/>
        </w:rPr>
      </w:pPr>
      <w:r w:rsidRPr="00DB016D">
        <w:rPr>
          <w:rFonts w:ascii="Tahoma" w:hAnsi="Tahoma" w:cs="Tahoma"/>
          <w:sz w:val="20"/>
          <w:szCs w:val="20"/>
        </w:rPr>
        <w:t xml:space="preserve">Source: NMD Council </w:t>
      </w:r>
    </w:p>
    <w:p w:rsidR="008F65AC" w:rsidRDefault="008F65AC" w:rsidP="00EA5351">
      <w:pPr>
        <w:jc w:val="both"/>
        <w:rPr>
          <w:rFonts w:ascii="Tahoma" w:hAnsi="Tahoma" w:cs="Tahoma"/>
          <w:sz w:val="24"/>
          <w:szCs w:val="24"/>
        </w:rPr>
      </w:pPr>
    </w:p>
    <w:p w:rsidR="008F65AC" w:rsidRDefault="008F65AC" w:rsidP="00EA5351">
      <w:pPr>
        <w:jc w:val="both"/>
        <w:rPr>
          <w:rFonts w:ascii="Tahoma" w:hAnsi="Tahoma" w:cs="Tahoma"/>
          <w:sz w:val="24"/>
          <w:szCs w:val="24"/>
        </w:rPr>
      </w:pPr>
    </w:p>
    <w:p w:rsidR="008F65AC" w:rsidRDefault="008F65AC" w:rsidP="00EA5351">
      <w:pPr>
        <w:jc w:val="both"/>
        <w:rPr>
          <w:rFonts w:ascii="Tahoma" w:hAnsi="Tahoma" w:cs="Tahoma"/>
          <w:sz w:val="24"/>
          <w:szCs w:val="24"/>
        </w:rPr>
      </w:pPr>
    </w:p>
    <w:p w:rsidR="008F65AC" w:rsidRDefault="008F65AC" w:rsidP="00EA5351">
      <w:pPr>
        <w:jc w:val="both"/>
        <w:rPr>
          <w:rFonts w:ascii="Tahoma" w:hAnsi="Tahoma" w:cs="Tahoma"/>
          <w:sz w:val="24"/>
          <w:szCs w:val="24"/>
        </w:rPr>
      </w:pPr>
    </w:p>
    <w:p w:rsidR="008F65AC" w:rsidRDefault="008F65AC" w:rsidP="00EA5351">
      <w:pPr>
        <w:jc w:val="both"/>
        <w:rPr>
          <w:rFonts w:ascii="Tahoma" w:hAnsi="Tahoma" w:cs="Tahoma"/>
          <w:sz w:val="24"/>
          <w:szCs w:val="24"/>
        </w:rPr>
      </w:pPr>
    </w:p>
    <w:p w:rsidR="008F65AC" w:rsidRDefault="008F65AC" w:rsidP="00EA5351">
      <w:pPr>
        <w:jc w:val="both"/>
        <w:rPr>
          <w:rFonts w:ascii="Tahoma" w:hAnsi="Tahoma" w:cs="Tahoma"/>
          <w:sz w:val="24"/>
          <w:szCs w:val="24"/>
        </w:rPr>
      </w:pPr>
    </w:p>
    <w:p w:rsidR="00093840" w:rsidRDefault="00093840" w:rsidP="00EA5351">
      <w:pPr>
        <w:jc w:val="both"/>
        <w:rPr>
          <w:rFonts w:ascii="Tahoma" w:hAnsi="Tahoma" w:cs="Tahoma"/>
          <w:sz w:val="24"/>
          <w:szCs w:val="24"/>
        </w:rPr>
      </w:pPr>
    </w:p>
    <w:p w:rsidR="00BA1B55" w:rsidRDefault="00BA1B55" w:rsidP="00EA5351">
      <w:pPr>
        <w:jc w:val="both"/>
        <w:rPr>
          <w:rFonts w:ascii="Tahoma" w:hAnsi="Tahoma" w:cs="Tahoma"/>
          <w:sz w:val="24"/>
          <w:szCs w:val="24"/>
        </w:rPr>
      </w:pPr>
    </w:p>
    <w:p w:rsidR="008F65AC" w:rsidRPr="00BD3082" w:rsidRDefault="00A71A1C" w:rsidP="00EA5351">
      <w:pPr>
        <w:jc w:val="both"/>
        <w:rPr>
          <w:rFonts w:ascii="Tahoma" w:hAnsi="Tahoma" w:cs="Tahoma"/>
          <w:b/>
          <w:sz w:val="24"/>
          <w:szCs w:val="24"/>
        </w:rPr>
      </w:pPr>
      <w:r w:rsidRPr="00BD3082">
        <w:rPr>
          <w:rFonts w:ascii="Tahoma" w:hAnsi="Tahoma" w:cs="Tahoma"/>
          <w:b/>
          <w:sz w:val="24"/>
          <w:szCs w:val="24"/>
        </w:rPr>
        <w:lastRenderedPageBreak/>
        <w:t xml:space="preserve">Appendix </w:t>
      </w:r>
      <w:r w:rsidR="00662D64">
        <w:rPr>
          <w:rFonts w:ascii="Tahoma" w:hAnsi="Tahoma" w:cs="Tahoma"/>
          <w:b/>
          <w:sz w:val="24"/>
          <w:szCs w:val="24"/>
        </w:rPr>
        <w:t>7</w:t>
      </w:r>
      <w:r w:rsidR="00BD3082">
        <w:rPr>
          <w:rFonts w:ascii="Tahoma" w:hAnsi="Tahoma" w:cs="Tahoma"/>
          <w:b/>
          <w:sz w:val="24"/>
          <w:szCs w:val="24"/>
        </w:rPr>
        <w:t xml:space="preserve"> </w:t>
      </w:r>
    </w:p>
    <w:tbl>
      <w:tblPr>
        <w:tblStyle w:val="TableGrid"/>
        <w:tblW w:w="0" w:type="auto"/>
        <w:tblLook w:val="04A0" w:firstRow="1" w:lastRow="0" w:firstColumn="1" w:lastColumn="0" w:noHBand="0" w:noVBand="1"/>
      </w:tblPr>
      <w:tblGrid>
        <w:gridCol w:w="4621"/>
        <w:gridCol w:w="4621"/>
      </w:tblGrid>
      <w:tr w:rsidR="008F65AC" w:rsidRPr="00753FFB" w:rsidTr="00A87F5F">
        <w:tc>
          <w:tcPr>
            <w:tcW w:w="4621" w:type="dxa"/>
          </w:tcPr>
          <w:p w:rsidR="008F65AC" w:rsidRPr="00753FFB" w:rsidRDefault="008F65AC" w:rsidP="00A87F5F">
            <w:pPr>
              <w:pStyle w:val="NoSpacing"/>
              <w:jc w:val="both"/>
              <w:rPr>
                <w:rFonts w:ascii="Tahoma" w:hAnsi="Tahoma" w:cs="Tahoma"/>
                <w:b/>
                <w:sz w:val="20"/>
                <w:szCs w:val="20"/>
              </w:rPr>
            </w:pPr>
            <w:r w:rsidRPr="00753FFB">
              <w:rPr>
                <w:rFonts w:ascii="Tahoma" w:hAnsi="Tahoma" w:cs="Tahoma"/>
                <w:b/>
                <w:sz w:val="20"/>
                <w:szCs w:val="20"/>
              </w:rPr>
              <w:t>FORESTS</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OWNERSHIP</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Annalong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Ballymoyer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Bohill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Camlough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Castle Ward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-Castlewellan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Cold Brae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-Daisy Hill Wood LNR</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Donard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Drumkeeragh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Fathom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Hollymount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 xml:space="preserve">Forestry Service NI </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Mourne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Narrow Water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Rostrevor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Tollymore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Slieve Gullion Forest</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bl>
    <w:p w:rsidR="008F65AC" w:rsidRPr="00753FFB" w:rsidRDefault="008F65AC" w:rsidP="008F65AC">
      <w:pPr>
        <w:pStyle w:val="NoSpacing"/>
        <w:jc w:val="both"/>
        <w:rPr>
          <w:rFonts w:ascii="Tahoma" w:hAnsi="Tahoma" w:cs="Tahoma"/>
          <w:sz w:val="20"/>
          <w:szCs w:val="20"/>
        </w:rPr>
      </w:pPr>
    </w:p>
    <w:p w:rsidR="008F65AC" w:rsidRPr="00753FFB" w:rsidRDefault="008F65AC" w:rsidP="008F65AC">
      <w:pPr>
        <w:pStyle w:val="NoSpacing"/>
        <w:jc w:val="both"/>
        <w:rPr>
          <w:rFonts w:ascii="Tahoma" w:hAnsi="Tahoma" w:cs="Tahoma"/>
          <w:sz w:val="20"/>
          <w:szCs w:val="20"/>
        </w:rPr>
      </w:pPr>
    </w:p>
    <w:tbl>
      <w:tblPr>
        <w:tblStyle w:val="TableGrid"/>
        <w:tblW w:w="0" w:type="auto"/>
        <w:tblLook w:val="04A0" w:firstRow="1" w:lastRow="0" w:firstColumn="1" w:lastColumn="0" w:noHBand="0" w:noVBand="1"/>
      </w:tblPr>
      <w:tblGrid>
        <w:gridCol w:w="4621"/>
        <w:gridCol w:w="4621"/>
      </w:tblGrid>
      <w:tr w:rsidR="008F65AC" w:rsidRPr="00753FFB" w:rsidTr="00A87F5F">
        <w:tc>
          <w:tcPr>
            <w:tcW w:w="4621" w:type="dxa"/>
          </w:tcPr>
          <w:p w:rsidR="008F65AC" w:rsidRPr="00753FFB" w:rsidRDefault="008F65AC" w:rsidP="00A87F5F">
            <w:pPr>
              <w:pStyle w:val="NoSpacing"/>
              <w:jc w:val="both"/>
              <w:rPr>
                <w:rFonts w:ascii="Tahoma" w:hAnsi="Tahoma" w:cs="Tahoma"/>
                <w:b/>
                <w:sz w:val="20"/>
                <w:szCs w:val="20"/>
              </w:rPr>
            </w:pPr>
            <w:r w:rsidRPr="00753FFB">
              <w:rPr>
                <w:rFonts w:ascii="Tahoma" w:hAnsi="Tahoma" w:cs="Tahoma"/>
                <w:b/>
                <w:sz w:val="20"/>
                <w:szCs w:val="20"/>
              </w:rPr>
              <w:t>WOODLANDS</w:t>
            </w:r>
          </w:p>
        </w:tc>
        <w:tc>
          <w:tcPr>
            <w:tcW w:w="4621" w:type="dxa"/>
          </w:tcPr>
          <w:p w:rsidR="008F65AC" w:rsidRPr="00753FFB" w:rsidRDefault="008F65AC" w:rsidP="00A87F5F">
            <w:pPr>
              <w:pStyle w:val="NoSpacing"/>
              <w:jc w:val="both"/>
              <w:rPr>
                <w:rFonts w:ascii="Tahoma" w:hAnsi="Tahoma" w:cs="Tahoma"/>
                <w:b/>
                <w:sz w:val="20"/>
                <w:szCs w:val="20"/>
              </w:rPr>
            </w:pPr>
            <w:r w:rsidRPr="00753FFB">
              <w:rPr>
                <w:rFonts w:ascii="Tahoma" w:hAnsi="Tahoma" w:cs="Tahoma"/>
                <w:b/>
                <w:sz w:val="20"/>
                <w:szCs w:val="20"/>
              </w:rPr>
              <w:t>OWNERSHIP</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Nut Wood</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Woodland Trust</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Glass Water Wood</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Woodland Trust</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Pond Water and Compass Hill</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Woodland Trust</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Windmill Hill Wood</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Woodland Trust</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Carnbane Wood</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Woodland Trust</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Daisy Hill Wood</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Woodland Trust</w:t>
            </w:r>
          </w:p>
        </w:tc>
      </w:tr>
    </w:tbl>
    <w:p w:rsidR="008F65AC" w:rsidRPr="00753FFB" w:rsidRDefault="008F65AC" w:rsidP="008F65AC">
      <w:pPr>
        <w:pStyle w:val="NoSpacing"/>
        <w:jc w:val="both"/>
        <w:rPr>
          <w:rFonts w:ascii="Tahoma" w:hAnsi="Tahoma" w:cs="Tahoma"/>
          <w:sz w:val="20"/>
          <w:szCs w:val="20"/>
        </w:rPr>
      </w:pPr>
      <w:r w:rsidRPr="00753FFB">
        <w:rPr>
          <w:rFonts w:ascii="Tahoma" w:hAnsi="Tahoma" w:cs="Tahoma"/>
          <w:sz w:val="20"/>
          <w:szCs w:val="20"/>
        </w:rPr>
        <w:t xml:space="preserve">Source: Woodland Trust Website </w:t>
      </w:r>
      <w:hyperlink r:id="rId18" w:history="1">
        <w:r w:rsidRPr="00753FFB">
          <w:rPr>
            <w:rStyle w:val="Hyperlink"/>
            <w:rFonts w:ascii="Tahoma" w:hAnsi="Tahoma" w:cs="Tahoma"/>
            <w:sz w:val="20"/>
            <w:szCs w:val="20"/>
          </w:rPr>
          <w:t>http://www.woodlandtrust.org.uk/visiting-woods/map/47%20Ballytrim%20Road,%20Killyleagh,%20BT30%209/54.40200599031809/-5.70200252532959/10/</w:t>
        </w:r>
      </w:hyperlink>
    </w:p>
    <w:p w:rsidR="008F65AC" w:rsidRPr="00753FFB" w:rsidRDefault="008F65AC" w:rsidP="008F65AC">
      <w:pPr>
        <w:pStyle w:val="NoSpacing"/>
        <w:jc w:val="both"/>
        <w:rPr>
          <w:rFonts w:ascii="Tahoma" w:hAnsi="Tahoma" w:cs="Tahoma"/>
          <w:sz w:val="20"/>
          <w:szCs w:val="20"/>
        </w:rPr>
      </w:pPr>
    </w:p>
    <w:p w:rsidR="008F65AC" w:rsidRPr="00753FFB" w:rsidRDefault="008F65AC" w:rsidP="008F65AC">
      <w:pPr>
        <w:pStyle w:val="NoSpacing"/>
        <w:jc w:val="both"/>
        <w:rPr>
          <w:rFonts w:ascii="Tahoma" w:hAnsi="Tahoma" w:cs="Tahoma"/>
          <w:sz w:val="20"/>
          <w:szCs w:val="20"/>
        </w:rPr>
      </w:pPr>
    </w:p>
    <w:tbl>
      <w:tblPr>
        <w:tblStyle w:val="TableGrid"/>
        <w:tblW w:w="0" w:type="auto"/>
        <w:tblLook w:val="04A0" w:firstRow="1" w:lastRow="0" w:firstColumn="1" w:lastColumn="0" w:noHBand="0" w:noVBand="1"/>
      </w:tblPr>
      <w:tblGrid>
        <w:gridCol w:w="4621"/>
        <w:gridCol w:w="4621"/>
      </w:tblGrid>
      <w:tr w:rsidR="008F65AC" w:rsidRPr="00753FFB" w:rsidTr="00A87F5F">
        <w:tc>
          <w:tcPr>
            <w:tcW w:w="4621" w:type="dxa"/>
          </w:tcPr>
          <w:p w:rsidR="008F65AC" w:rsidRPr="00753FFB" w:rsidRDefault="008F65AC" w:rsidP="00A87F5F">
            <w:pPr>
              <w:pStyle w:val="NoSpacing"/>
              <w:jc w:val="both"/>
              <w:rPr>
                <w:rFonts w:ascii="Tahoma" w:hAnsi="Tahoma" w:cs="Tahoma"/>
                <w:b/>
                <w:sz w:val="20"/>
                <w:szCs w:val="20"/>
              </w:rPr>
            </w:pPr>
            <w:r w:rsidRPr="00753FFB">
              <w:rPr>
                <w:rFonts w:ascii="Tahoma" w:hAnsi="Tahoma" w:cs="Tahoma"/>
                <w:b/>
                <w:sz w:val="20"/>
                <w:szCs w:val="20"/>
              </w:rPr>
              <w:t>FOREST/ COUNTRY PARKS/ GARDENS</w:t>
            </w:r>
          </w:p>
        </w:tc>
        <w:tc>
          <w:tcPr>
            <w:tcW w:w="4621" w:type="dxa"/>
          </w:tcPr>
          <w:p w:rsidR="008F65AC" w:rsidRPr="00753FFB" w:rsidRDefault="008F65AC" w:rsidP="00A87F5F">
            <w:pPr>
              <w:pStyle w:val="NoSpacing"/>
              <w:jc w:val="both"/>
              <w:rPr>
                <w:rFonts w:ascii="Tahoma" w:hAnsi="Tahoma" w:cs="Tahoma"/>
                <w:b/>
                <w:sz w:val="20"/>
                <w:szCs w:val="20"/>
              </w:rPr>
            </w:pPr>
            <w:r w:rsidRPr="00753FFB">
              <w:rPr>
                <w:rFonts w:ascii="Tahoma" w:hAnsi="Tahoma" w:cs="Tahoma"/>
                <w:b/>
                <w:sz w:val="20"/>
                <w:szCs w:val="20"/>
              </w:rPr>
              <w:t>OWNERSHIP</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 xml:space="preserve">Castle Ward </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National Trust</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Castlewellan Forest Park</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Delamont Country Park</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Derrymore House</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National Trust</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Kilbroney Forest Park</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NMDDC</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Rowallane Garden</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National Trust</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Slieve Gullion Forest Park</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Tollymore Forest Park</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Forestry Service NI</w:t>
            </w:r>
          </w:p>
        </w:tc>
      </w:tr>
    </w:tbl>
    <w:p w:rsidR="008F65AC" w:rsidRPr="00753FFB" w:rsidRDefault="008F65AC" w:rsidP="008F65AC">
      <w:pPr>
        <w:pStyle w:val="NoSpacing"/>
        <w:jc w:val="both"/>
        <w:rPr>
          <w:rFonts w:ascii="Tahoma" w:hAnsi="Tahoma" w:cs="Tahoma"/>
          <w:sz w:val="20"/>
          <w:szCs w:val="20"/>
        </w:rPr>
      </w:pPr>
    </w:p>
    <w:p w:rsidR="008F65AC" w:rsidRPr="00753FFB" w:rsidRDefault="008F65AC" w:rsidP="008F65AC">
      <w:pPr>
        <w:pStyle w:val="NoSpacing"/>
        <w:jc w:val="both"/>
        <w:rPr>
          <w:rFonts w:ascii="Tahoma" w:hAnsi="Tahoma" w:cs="Tahoma"/>
          <w:sz w:val="20"/>
          <w:szCs w:val="20"/>
        </w:rPr>
      </w:pPr>
    </w:p>
    <w:tbl>
      <w:tblPr>
        <w:tblStyle w:val="TableGrid"/>
        <w:tblW w:w="0" w:type="auto"/>
        <w:tblLook w:val="04A0" w:firstRow="1" w:lastRow="0" w:firstColumn="1" w:lastColumn="0" w:noHBand="0" w:noVBand="1"/>
      </w:tblPr>
      <w:tblGrid>
        <w:gridCol w:w="4621"/>
        <w:gridCol w:w="4621"/>
      </w:tblGrid>
      <w:tr w:rsidR="008F65AC" w:rsidRPr="00753FFB" w:rsidTr="00A87F5F">
        <w:tc>
          <w:tcPr>
            <w:tcW w:w="4621" w:type="dxa"/>
          </w:tcPr>
          <w:p w:rsidR="008F65AC" w:rsidRPr="00753FFB" w:rsidRDefault="008F65AC" w:rsidP="00A87F5F">
            <w:pPr>
              <w:pStyle w:val="NoSpacing"/>
              <w:jc w:val="both"/>
              <w:rPr>
                <w:rFonts w:ascii="Tahoma" w:hAnsi="Tahoma" w:cs="Tahoma"/>
                <w:b/>
                <w:sz w:val="20"/>
                <w:szCs w:val="20"/>
              </w:rPr>
            </w:pPr>
            <w:r w:rsidRPr="00753FFB">
              <w:rPr>
                <w:rFonts w:ascii="Tahoma" w:hAnsi="Tahoma" w:cs="Tahoma"/>
                <w:b/>
                <w:sz w:val="20"/>
                <w:szCs w:val="20"/>
              </w:rPr>
              <w:t>OTHER RESOURCES</w:t>
            </w:r>
          </w:p>
        </w:tc>
        <w:tc>
          <w:tcPr>
            <w:tcW w:w="4621" w:type="dxa"/>
          </w:tcPr>
          <w:p w:rsidR="008F65AC" w:rsidRPr="00753FFB" w:rsidRDefault="008F65AC" w:rsidP="00A87F5F">
            <w:pPr>
              <w:pStyle w:val="NoSpacing"/>
              <w:jc w:val="both"/>
              <w:rPr>
                <w:rFonts w:ascii="Tahoma" w:hAnsi="Tahoma" w:cs="Tahoma"/>
                <w:b/>
                <w:sz w:val="20"/>
                <w:szCs w:val="20"/>
              </w:rPr>
            </w:pPr>
            <w:r w:rsidRPr="00753FFB">
              <w:rPr>
                <w:rFonts w:ascii="Tahoma" w:hAnsi="Tahoma" w:cs="Tahoma"/>
                <w:b/>
                <w:sz w:val="20"/>
                <w:szCs w:val="20"/>
              </w:rPr>
              <w:t>OWNERSHIP</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Murlough National Nature Reserve</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National Trust</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Newry Canal Tow Path</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NMDDC &amp; ABCBC</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The Mournes</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Various</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Silent Valley</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NIW</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Strangford Lough</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Various</w:t>
            </w:r>
          </w:p>
        </w:tc>
      </w:tr>
      <w:tr w:rsidR="008F65AC" w:rsidRPr="00753FFB" w:rsidTr="00A87F5F">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Carlingford Lough</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Various</w:t>
            </w:r>
          </w:p>
        </w:tc>
      </w:tr>
    </w:tbl>
    <w:p w:rsidR="008F65AC" w:rsidRDefault="008F65AC" w:rsidP="008F65AC">
      <w:pPr>
        <w:pStyle w:val="NoSpacing"/>
        <w:jc w:val="both"/>
        <w:rPr>
          <w:rFonts w:ascii="Tahoma" w:hAnsi="Tahoma" w:cs="Tahoma"/>
          <w:sz w:val="20"/>
          <w:szCs w:val="20"/>
        </w:rPr>
      </w:pPr>
    </w:p>
    <w:p w:rsidR="00753FFB" w:rsidRDefault="00753FFB" w:rsidP="008F65AC">
      <w:pPr>
        <w:pStyle w:val="NoSpacing"/>
        <w:jc w:val="both"/>
        <w:rPr>
          <w:rFonts w:ascii="Tahoma" w:hAnsi="Tahoma" w:cs="Tahoma"/>
          <w:sz w:val="20"/>
          <w:szCs w:val="20"/>
        </w:rPr>
      </w:pPr>
    </w:p>
    <w:p w:rsidR="00C80043" w:rsidRDefault="00C80043" w:rsidP="008F65AC">
      <w:pPr>
        <w:pStyle w:val="NoSpacing"/>
        <w:jc w:val="both"/>
        <w:rPr>
          <w:rFonts w:ascii="Tahoma" w:hAnsi="Tahoma" w:cs="Tahoma"/>
          <w:sz w:val="20"/>
          <w:szCs w:val="20"/>
        </w:rPr>
      </w:pPr>
    </w:p>
    <w:p w:rsidR="00753FFB" w:rsidRPr="00753FFB" w:rsidRDefault="00753FFB" w:rsidP="008F65AC">
      <w:pPr>
        <w:pStyle w:val="NoSpacing"/>
        <w:jc w:val="both"/>
        <w:rPr>
          <w:rFonts w:ascii="Tahoma" w:hAnsi="Tahoma" w:cs="Tahoma"/>
          <w:sz w:val="20"/>
          <w:szCs w:val="20"/>
        </w:rPr>
      </w:pPr>
    </w:p>
    <w:tbl>
      <w:tblPr>
        <w:tblStyle w:val="TableGrid"/>
        <w:tblW w:w="0" w:type="auto"/>
        <w:tblLook w:val="04A0" w:firstRow="1" w:lastRow="0" w:firstColumn="1" w:lastColumn="0" w:noHBand="0" w:noVBand="1"/>
      </w:tblPr>
      <w:tblGrid>
        <w:gridCol w:w="4644"/>
      </w:tblGrid>
      <w:tr w:rsidR="008F65AC" w:rsidRPr="00753FFB" w:rsidTr="00A87F5F">
        <w:tc>
          <w:tcPr>
            <w:tcW w:w="4644" w:type="dxa"/>
          </w:tcPr>
          <w:p w:rsidR="008F65AC" w:rsidRPr="00753FFB" w:rsidRDefault="008F65AC" w:rsidP="00A87F5F">
            <w:pPr>
              <w:pStyle w:val="NoSpacing"/>
              <w:jc w:val="both"/>
              <w:rPr>
                <w:rFonts w:ascii="Tahoma" w:hAnsi="Tahoma" w:cs="Tahoma"/>
                <w:b/>
                <w:sz w:val="20"/>
                <w:szCs w:val="20"/>
              </w:rPr>
            </w:pPr>
            <w:r w:rsidRPr="00753FFB">
              <w:rPr>
                <w:rFonts w:ascii="Tahoma" w:hAnsi="Tahoma" w:cs="Tahoma"/>
                <w:b/>
                <w:sz w:val="20"/>
                <w:szCs w:val="20"/>
              </w:rPr>
              <w:lastRenderedPageBreak/>
              <w:t>BEACHES</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Cranfield Beach, Kilkeel</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Murlough Beach</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Newcastle Beach</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Tyrella</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Warrenpoint</w:t>
            </w:r>
          </w:p>
        </w:tc>
      </w:tr>
    </w:tbl>
    <w:p w:rsidR="008F65AC" w:rsidRPr="00753FFB" w:rsidRDefault="008F65AC" w:rsidP="008F65AC">
      <w:pPr>
        <w:pStyle w:val="NoSpacing"/>
        <w:jc w:val="both"/>
        <w:rPr>
          <w:rFonts w:ascii="Tahoma" w:hAnsi="Tahoma" w:cs="Tahoma"/>
          <w:sz w:val="20"/>
          <w:szCs w:val="20"/>
        </w:rPr>
      </w:pPr>
    </w:p>
    <w:p w:rsidR="008F65AC" w:rsidRPr="00753FFB" w:rsidRDefault="008F65AC" w:rsidP="008F65AC">
      <w:pPr>
        <w:pStyle w:val="NoSpacing"/>
        <w:jc w:val="both"/>
        <w:rPr>
          <w:rFonts w:ascii="Tahoma" w:hAnsi="Tahoma" w:cs="Tahoma"/>
          <w:sz w:val="20"/>
          <w:szCs w:val="20"/>
        </w:rPr>
      </w:pPr>
    </w:p>
    <w:tbl>
      <w:tblPr>
        <w:tblStyle w:val="TableGrid"/>
        <w:tblW w:w="0" w:type="auto"/>
        <w:tblLook w:val="04A0" w:firstRow="1" w:lastRow="0" w:firstColumn="1" w:lastColumn="0" w:noHBand="0" w:noVBand="1"/>
      </w:tblPr>
      <w:tblGrid>
        <w:gridCol w:w="4644"/>
      </w:tblGrid>
      <w:tr w:rsidR="008F65AC" w:rsidRPr="00753FFB" w:rsidTr="00A87F5F">
        <w:tc>
          <w:tcPr>
            <w:tcW w:w="4644" w:type="dxa"/>
          </w:tcPr>
          <w:p w:rsidR="008F65AC" w:rsidRPr="00753FFB" w:rsidRDefault="008F65AC" w:rsidP="00A87F5F">
            <w:pPr>
              <w:pStyle w:val="NoSpacing"/>
              <w:jc w:val="both"/>
              <w:rPr>
                <w:rFonts w:ascii="Tahoma" w:hAnsi="Tahoma" w:cs="Tahoma"/>
                <w:b/>
                <w:sz w:val="20"/>
                <w:szCs w:val="20"/>
              </w:rPr>
            </w:pPr>
            <w:r w:rsidRPr="00753FFB">
              <w:rPr>
                <w:rFonts w:ascii="Tahoma" w:hAnsi="Tahoma" w:cs="Tahoma"/>
                <w:b/>
                <w:sz w:val="20"/>
                <w:szCs w:val="20"/>
              </w:rPr>
              <w:t>GOLF COURSES and DRIVING RANGES</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Ardglass Golf Club</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Ashfield Golf Club, Cullyhanna</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Bright Castle Golf Club, Downpatrick</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Cloverhill Golf Club, Mullaghbawn</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Crossgar Golf Club</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Downpatrick Golf Centre</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Golf Centre, Newcastle</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Kilkeel Golf Club</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Mayobridge Golf Club</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Mourne Golf Club, Newcastle</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Newry Golf Inn Academy</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Royal County Down Golf Club, Newcastle</w:t>
            </w:r>
          </w:p>
        </w:tc>
      </w:tr>
      <w:tr w:rsidR="000D79F2" w:rsidRPr="00753FFB" w:rsidTr="00A87F5F">
        <w:tc>
          <w:tcPr>
            <w:tcW w:w="4644" w:type="dxa"/>
          </w:tcPr>
          <w:p w:rsidR="000D79F2" w:rsidRPr="00753FFB" w:rsidRDefault="000D79F2" w:rsidP="00A87F5F">
            <w:pPr>
              <w:pStyle w:val="NoSpacing"/>
              <w:jc w:val="both"/>
              <w:rPr>
                <w:rFonts w:ascii="Tahoma" w:hAnsi="Tahoma" w:cs="Tahoma"/>
                <w:sz w:val="20"/>
                <w:szCs w:val="20"/>
              </w:rPr>
            </w:pPr>
            <w:r>
              <w:rPr>
                <w:rFonts w:ascii="Tahoma" w:hAnsi="Tahoma" w:cs="Tahoma"/>
                <w:sz w:val="20"/>
                <w:szCs w:val="20"/>
              </w:rPr>
              <w:t>Royal County Down Ladies Golf Club, Newcastle</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St Patricks Golf Club, Downpatrick</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Spa Golf Club, Ballynahinch</w:t>
            </w:r>
          </w:p>
        </w:tc>
      </w:tr>
      <w:tr w:rsidR="008F65AC" w:rsidRPr="00753FFB" w:rsidTr="00A87F5F">
        <w:tc>
          <w:tcPr>
            <w:tcW w:w="4644"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Warrenpoint Golf Club</w:t>
            </w:r>
          </w:p>
        </w:tc>
      </w:tr>
    </w:tbl>
    <w:p w:rsidR="008F65AC" w:rsidRPr="00753FFB" w:rsidRDefault="008F65AC" w:rsidP="008F65AC">
      <w:pPr>
        <w:pStyle w:val="NoSpacing"/>
        <w:jc w:val="both"/>
        <w:rPr>
          <w:rFonts w:ascii="Tahoma" w:hAnsi="Tahoma" w:cs="Tahoma"/>
          <w:sz w:val="20"/>
          <w:szCs w:val="20"/>
        </w:rPr>
      </w:pPr>
    </w:p>
    <w:p w:rsidR="008F65AC" w:rsidRPr="00753FFB" w:rsidRDefault="008F65AC" w:rsidP="008F65AC">
      <w:pPr>
        <w:pStyle w:val="NoSpacing"/>
        <w:jc w:val="both"/>
        <w:rPr>
          <w:rFonts w:ascii="Tahoma" w:hAnsi="Tahoma" w:cs="Tahoma"/>
          <w:sz w:val="20"/>
          <w:szCs w:val="20"/>
        </w:rPr>
      </w:pPr>
    </w:p>
    <w:tbl>
      <w:tblPr>
        <w:tblStyle w:val="TableGrid"/>
        <w:tblW w:w="0" w:type="auto"/>
        <w:tblLook w:val="04A0" w:firstRow="1" w:lastRow="0" w:firstColumn="1" w:lastColumn="0" w:noHBand="0" w:noVBand="1"/>
      </w:tblPr>
      <w:tblGrid>
        <w:gridCol w:w="5495"/>
      </w:tblGrid>
      <w:tr w:rsidR="008F65AC" w:rsidRPr="00753FFB" w:rsidTr="00A87F5F">
        <w:tc>
          <w:tcPr>
            <w:tcW w:w="5495" w:type="dxa"/>
          </w:tcPr>
          <w:p w:rsidR="008F65AC" w:rsidRPr="00753FFB" w:rsidRDefault="008F65AC" w:rsidP="00A87F5F">
            <w:pPr>
              <w:pStyle w:val="NoSpacing"/>
              <w:jc w:val="both"/>
              <w:rPr>
                <w:rFonts w:ascii="Tahoma" w:hAnsi="Tahoma" w:cs="Tahoma"/>
                <w:b/>
                <w:sz w:val="20"/>
                <w:szCs w:val="20"/>
              </w:rPr>
            </w:pPr>
            <w:r w:rsidRPr="00753FFB">
              <w:rPr>
                <w:rFonts w:ascii="Tahoma" w:hAnsi="Tahoma" w:cs="Tahoma"/>
                <w:b/>
                <w:sz w:val="20"/>
                <w:szCs w:val="20"/>
              </w:rPr>
              <w:t>ACTIVITY CENTRES- PRIVATE OWNERSHIP</w:t>
            </w:r>
          </w:p>
        </w:tc>
      </w:tr>
      <w:tr w:rsidR="008F65AC" w:rsidRPr="00753FFB" w:rsidTr="00A87F5F">
        <w:tc>
          <w:tcPr>
            <w:tcW w:w="5495"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Acton Adventures, Poyntzpass</w:t>
            </w:r>
          </w:p>
        </w:tc>
      </w:tr>
      <w:tr w:rsidR="008F65AC" w:rsidRPr="00753FFB" w:rsidTr="00A87F5F">
        <w:tc>
          <w:tcPr>
            <w:tcW w:w="5495"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Bluelough Adventure Centre, Castlewellan Forest Park</w:t>
            </w:r>
          </w:p>
        </w:tc>
      </w:tr>
      <w:tr w:rsidR="008F65AC" w:rsidRPr="00753FFB" w:rsidTr="00A87F5F">
        <w:tc>
          <w:tcPr>
            <w:tcW w:w="5495"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Clearsky Adventure Centre, Castleward Estate</w:t>
            </w:r>
          </w:p>
        </w:tc>
      </w:tr>
      <w:tr w:rsidR="008F65AC" w:rsidRPr="00753FFB" w:rsidTr="00A87F5F">
        <w:tc>
          <w:tcPr>
            <w:tcW w:w="5495"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East Coast Outdoor Activity Centre, Rostrevor</w:t>
            </w:r>
          </w:p>
        </w:tc>
      </w:tr>
      <w:tr w:rsidR="008F65AC" w:rsidRPr="00753FFB" w:rsidTr="00A87F5F">
        <w:tc>
          <w:tcPr>
            <w:tcW w:w="5495"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Flagstaff Adventure, Newry</w:t>
            </w:r>
          </w:p>
        </w:tc>
      </w:tr>
      <w:tr w:rsidR="008F65AC" w:rsidRPr="00753FFB" w:rsidTr="00A87F5F">
        <w:tc>
          <w:tcPr>
            <w:tcW w:w="5495"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Greenhill YMCA, Newcastle</w:t>
            </w:r>
          </w:p>
        </w:tc>
      </w:tr>
      <w:tr w:rsidR="008F65AC" w:rsidRPr="00753FFB" w:rsidTr="00A87F5F">
        <w:tc>
          <w:tcPr>
            <w:tcW w:w="5495"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Life Adventure Centre, Castlewellan</w:t>
            </w:r>
          </w:p>
        </w:tc>
      </w:tr>
      <w:tr w:rsidR="008F65AC" w:rsidRPr="00753FFB" w:rsidTr="00A87F5F">
        <w:tc>
          <w:tcPr>
            <w:tcW w:w="5495"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Peak Discovery, Tollymore, Newcastle</w:t>
            </w:r>
          </w:p>
        </w:tc>
      </w:tr>
      <w:tr w:rsidR="008F65AC" w:rsidRPr="00753FFB" w:rsidTr="00A87F5F">
        <w:tc>
          <w:tcPr>
            <w:tcW w:w="5495"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Rock and Ride Outdoors, Kilcoo</w:t>
            </w:r>
          </w:p>
        </w:tc>
      </w:tr>
      <w:tr w:rsidR="008F65AC" w:rsidRPr="00753FFB" w:rsidTr="00A87F5F">
        <w:tc>
          <w:tcPr>
            <w:tcW w:w="5495"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Tollymore National Outdoor Centre, Newcastle</w:t>
            </w:r>
          </w:p>
        </w:tc>
      </w:tr>
      <w:tr w:rsidR="008F65AC" w:rsidRPr="00753FFB" w:rsidTr="00A87F5F">
        <w:tc>
          <w:tcPr>
            <w:tcW w:w="5495"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26 Extreme, Warrenpoint</w:t>
            </w:r>
          </w:p>
        </w:tc>
      </w:tr>
    </w:tbl>
    <w:p w:rsidR="008F65AC" w:rsidRPr="00753FFB" w:rsidRDefault="008F65AC" w:rsidP="008F65AC">
      <w:pPr>
        <w:jc w:val="both"/>
        <w:rPr>
          <w:rFonts w:ascii="Tahoma" w:hAnsi="Tahoma" w:cs="Tahoma"/>
          <w:sz w:val="20"/>
          <w:szCs w:val="20"/>
        </w:rPr>
      </w:pPr>
    </w:p>
    <w:p w:rsidR="008F65AC" w:rsidRPr="00753FFB" w:rsidRDefault="008F65AC" w:rsidP="008F65AC">
      <w:pPr>
        <w:jc w:val="both"/>
        <w:rPr>
          <w:rFonts w:ascii="Tahoma" w:hAnsi="Tahoma" w:cs="Tahoma"/>
          <w:sz w:val="20"/>
          <w:szCs w:val="20"/>
        </w:rPr>
      </w:pPr>
    </w:p>
    <w:p w:rsidR="008F65AC" w:rsidRPr="00753FFB" w:rsidRDefault="008F65AC" w:rsidP="008F65AC">
      <w:pPr>
        <w:jc w:val="both"/>
        <w:rPr>
          <w:rFonts w:ascii="Tahoma" w:hAnsi="Tahoma" w:cs="Tahoma"/>
          <w:sz w:val="20"/>
          <w:szCs w:val="20"/>
        </w:rPr>
      </w:pPr>
    </w:p>
    <w:p w:rsidR="008F65AC" w:rsidRPr="00753FFB" w:rsidRDefault="008F65AC" w:rsidP="008F65AC">
      <w:pPr>
        <w:jc w:val="both"/>
        <w:rPr>
          <w:rFonts w:ascii="Tahoma" w:hAnsi="Tahoma" w:cs="Tahoma"/>
          <w:sz w:val="20"/>
          <w:szCs w:val="20"/>
        </w:rPr>
      </w:pPr>
    </w:p>
    <w:p w:rsidR="008F65AC" w:rsidRPr="00753FFB" w:rsidRDefault="008F65AC" w:rsidP="008F65AC">
      <w:pPr>
        <w:jc w:val="both"/>
        <w:rPr>
          <w:rFonts w:ascii="Tahoma" w:hAnsi="Tahoma" w:cs="Tahoma"/>
          <w:sz w:val="20"/>
          <w:szCs w:val="20"/>
        </w:rPr>
      </w:pPr>
    </w:p>
    <w:p w:rsidR="008F65AC" w:rsidRPr="00753FFB" w:rsidRDefault="008F65AC" w:rsidP="008F65AC">
      <w:pPr>
        <w:jc w:val="both"/>
        <w:rPr>
          <w:rFonts w:ascii="Tahoma" w:hAnsi="Tahoma" w:cs="Tahoma"/>
          <w:sz w:val="20"/>
          <w:szCs w:val="20"/>
        </w:rPr>
      </w:pPr>
    </w:p>
    <w:p w:rsidR="008F65AC" w:rsidRPr="00753FFB" w:rsidRDefault="008F65AC" w:rsidP="008F65AC">
      <w:pPr>
        <w:jc w:val="both"/>
        <w:rPr>
          <w:rFonts w:ascii="Tahoma" w:hAnsi="Tahoma" w:cs="Tahoma"/>
          <w:sz w:val="20"/>
          <w:szCs w:val="20"/>
        </w:rPr>
      </w:pPr>
    </w:p>
    <w:p w:rsidR="00753FFB" w:rsidRDefault="00753FFB" w:rsidP="008F65AC">
      <w:pPr>
        <w:jc w:val="both"/>
        <w:rPr>
          <w:rFonts w:ascii="Tahoma" w:hAnsi="Tahoma" w:cs="Tahoma"/>
          <w:sz w:val="20"/>
          <w:szCs w:val="20"/>
        </w:rPr>
      </w:pPr>
    </w:p>
    <w:p w:rsidR="004F5FC5" w:rsidRDefault="004F5FC5" w:rsidP="008F65AC">
      <w:pPr>
        <w:jc w:val="both"/>
        <w:rPr>
          <w:rFonts w:ascii="Tahoma" w:hAnsi="Tahoma" w:cs="Tahoma"/>
          <w:sz w:val="20"/>
          <w:szCs w:val="20"/>
        </w:rPr>
      </w:pPr>
    </w:p>
    <w:p w:rsidR="00BD3082" w:rsidRPr="00BD3082" w:rsidRDefault="00662D64" w:rsidP="008F65AC">
      <w:pPr>
        <w:jc w:val="both"/>
        <w:rPr>
          <w:rFonts w:ascii="Tahoma" w:hAnsi="Tahoma" w:cs="Tahoma"/>
          <w:b/>
          <w:sz w:val="24"/>
          <w:szCs w:val="24"/>
        </w:rPr>
      </w:pPr>
      <w:r>
        <w:rPr>
          <w:rFonts w:ascii="Tahoma" w:hAnsi="Tahoma" w:cs="Tahoma"/>
          <w:b/>
          <w:sz w:val="24"/>
          <w:szCs w:val="24"/>
        </w:rPr>
        <w:lastRenderedPageBreak/>
        <w:t>Appendix 8</w:t>
      </w:r>
    </w:p>
    <w:p w:rsidR="008F65AC" w:rsidRPr="00BD3082" w:rsidRDefault="008F65AC" w:rsidP="008F65AC">
      <w:pPr>
        <w:jc w:val="both"/>
        <w:rPr>
          <w:rFonts w:ascii="Tahoma" w:hAnsi="Tahoma" w:cs="Tahoma"/>
          <w:b/>
          <w:sz w:val="24"/>
          <w:szCs w:val="24"/>
        </w:rPr>
      </w:pPr>
      <w:r w:rsidRPr="00BD3082">
        <w:rPr>
          <w:rFonts w:ascii="Tahoma" w:hAnsi="Tahoma" w:cs="Tahoma"/>
          <w:b/>
          <w:sz w:val="24"/>
          <w:szCs w:val="24"/>
        </w:rPr>
        <w:t>Outdoor Activities and Facilities in the District</w:t>
      </w:r>
    </w:p>
    <w:tbl>
      <w:tblPr>
        <w:tblStyle w:val="TableGrid"/>
        <w:tblW w:w="0" w:type="auto"/>
        <w:tblLook w:val="04A0" w:firstRow="1" w:lastRow="0" w:firstColumn="1" w:lastColumn="0" w:noHBand="0" w:noVBand="1"/>
      </w:tblPr>
      <w:tblGrid>
        <w:gridCol w:w="4621"/>
        <w:gridCol w:w="4621"/>
      </w:tblGrid>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OUTDOOR ACTIVITIES</w:t>
            </w:r>
          </w:p>
        </w:tc>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FACILITY</w:t>
            </w: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Activity Centres</w:t>
            </w:r>
          </w:p>
        </w:tc>
        <w:tc>
          <w:tcPr>
            <w:tcW w:w="4621" w:type="dxa"/>
          </w:tcPr>
          <w:p w:rsidR="008F65AC" w:rsidRPr="00753FFB" w:rsidRDefault="008F65AC" w:rsidP="00A87F5F">
            <w:pPr>
              <w:pStyle w:val="NoSpacing"/>
              <w:jc w:val="both"/>
              <w:rPr>
                <w:rFonts w:ascii="Tahoma" w:hAnsi="Tahoma" w:cs="Tahoma"/>
                <w:sz w:val="20"/>
                <w:szCs w:val="20"/>
              </w:rPr>
            </w:pPr>
            <w:r w:rsidRPr="00753FFB">
              <w:rPr>
                <w:rFonts w:ascii="Tahoma" w:hAnsi="Tahoma" w:cs="Tahoma"/>
                <w:sz w:val="20"/>
                <w:szCs w:val="20"/>
              </w:rPr>
              <w:t>Tollymore National Outdoor Centre, Newcastle; East Coast Outdoor Activity Centre, Rostrevor,; Acton Adventures, Poyntzpass; Greenhill YMCA, Newcastle; Peak Discovery, Tollymore, Newcastle; Life Adventure Centre, Castlewellan; Rock and Ride, Kilcoo; Flagstaff Adventures, Newry; Bluelough Adventure Centre, Castwellan Forest Park; 26 Extreme, Warrenpoint; Clearsky Adventure Centre, Castleward Estate</w:t>
            </w: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Angling</w:t>
            </w:r>
          </w:p>
        </w:tc>
        <w:tc>
          <w:tcPr>
            <w:tcW w:w="4621" w:type="dxa"/>
          </w:tcPr>
          <w:p w:rsidR="008F65AC" w:rsidRPr="00753FFB" w:rsidRDefault="008F65AC" w:rsidP="00A87F5F">
            <w:pPr>
              <w:jc w:val="both"/>
              <w:rPr>
                <w:rFonts w:ascii="Tahoma" w:hAnsi="Tahoma" w:cs="Tahoma"/>
                <w:sz w:val="20"/>
                <w:szCs w:val="20"/>
              </w:rPr>
            </w:pPr>
            <w:r w:rsidRPr="00753FFB">
              <w:rPr>
                <w:rFonts w:ascii="Tahoma" w:hAnsi="Tahoma" w:cs="Tahoma"/>
                <w:sz w:val="20"/>
                <w:szCs w:val="20"/>
              </w:rPr>
              <w:t>There are numerous locations for angling within the District with Strangford and Carlingford Loughs and its many rivers and lakes.</w:t>
            </w: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Athletics</w:t>
            </w:r>
          </w:p>
        </w:tc>
        <w:tc>
          <w:tcPr>
            <w:tcW w:w="4621" w:type="dxa"/>
          </w:tcPr>
          <w:p w:rsidR="008F65AC" w:rsidRPr="00753FFB" w:rsidRDefault="008F65AC" w:rsidP="00A87F5F">
            <w:pPr>
              <w:jc w:val="both"/>
              <w:rPr>
                <w:rFonts w:ascii="Tahoma" w:hAnsi="Tahoma" w:cs="Tahoma"/>
                <w:sz w:val="20"/>
                <w:szCs w:val="20"/>
              </w:rPr>
            </w:pPr>
            <w:r w:rsidRPr="00753FFB">
              <w:rPr>
                <w:rFonts w:ascii="Tahoma" w:hAnsi="Tahoma" w:cs="Tahoma"/>
                <w:sz w:val="20"/>
                <w:szCs w:val="20"/>
              </w:rPr>
              <w:t>There is a 6 lane athletics track with field events at St Colman’s College, Newry</w:t>
            </w: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Bowling</w:t>
            </w:r>
          </w:p>
        </w:tc>
        <w:tc>
          <w:tcPr>
            <w:tcW w:w="4621" w:type="dxa"/>
          </w:tcPr>
          <w:p w:rsidR="008F65AC" w:rsidRPr="00753FFB" w:rsidRDefault="008F65AC" w:rsidP="00A87F5F">
            <w:pPr>
              <w:jc w:val="both"/>
              <w:rPr>
                <w:rFonts w:ascii="Tahoma" w:hAnsi="Tahoma" w:cs="Tahoma"/>
                <w:sz w:val="20"/>
                <w:szCs w:val="20"/>
              </w:rPr>
            </w:pPr>
            <w:r w:rsidRPr="00753FFB">
              <w:rPr>
                <w:rFonts w:ascii="Tahoma" w:hAnsi="Tahoma" w:cs="Tahoma"/>
                <w:sz w:val="20"/>
                <w:szCs w:val="20"/>
              </w:rPr>
              <w:t>There are 12 outdoor bowls club sites in the District.</w:t>
            </w: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Canoeing</w:t>
            </w:r>
          </w:p>
        </w:tc>
        <w:tc>
          <w:tcPr>
            <w:tcW w:w="4621" w:type="dxa"/>
          </w:tcPr>
          <w:p w:rsidR="008F65AC" w:rsidRPr="00753FFB" w:rsidRDefault="008F65AC" w:rsidP="00A87F5F">
            <w:pPr>
              <w:jc w:val="both"/>
              <w:rPr>
                <w:rFonts w:ascii="Tahoma" w:hAnsi="Tahoma" w:cs="Tahoma"/>
                <w:sz w:val="20"/>
                <w:szCs w:val="20"/>
              </w:rPr>
            </w:pPr>
            <w:r w:rsidRPr="00753FFB">
              <w:rPr>
                <w:rFonts w:ascii="Tahoma" w:hAnsi="Tahoma" w:cs="Tahoma"/>
                <w:sz w:val="20"/>
                <w:szCs w:val="20"/>
              </w:rPr>
              <w:t>Two of NI’s nine recognised Canoe Trails are located in the District: Strangford Lough and South East Coast Trails</w:t>
            </w: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Cricket</w:t>
            </w:r>
          </w:p>
        </w:tc>
        <w:tc>
          <w:tcPr>
            <w:tcW w:w="4621" w:type="dxa"/>
          </w:tcPr>
          <w:p w:rsidR="008F65AC" w:rsidRPr="00753FFB" w:rsidRDefault="008F65AC" w:rsidP="00A87F5F">
            <w:pPr>
              <w:jc w:val="both"/>
              <w:rPr>
                <w:rFonts w:ascii="Tahoma" w:hAnsi="Tahoma" w:cs="Tahoma"/>
                <w:sz w:val="20"/>
                <w:szCs w:val="20"/>
              </w:rPr>
            </w:pPr>
            <w:r w:rsidRPr="00753FFB">
              <w:rPr>
                <w:rFonts w:ascii="Tahoma" w:hAnsi="Tahoma" w:cs="Tahoma"/>
                <w:sz w:val="20"/>
                <w:szCs w:val="20"/>
              </w:rPr>
              <w:t>There are four cricket club grounds located in the District: Dundrum, Downpatrick, Saintfield and Drumaness Cricket Clubs.</w:t>
            </w: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Cycling</w:t>
            </w:r>
          </w:p>
        </w:tc>
        <w:tc>
          <w:tcPr>
            <w:tcW w:w="4621" w:type="dxa"/>
          </w:tcPr>
          <w:p w:rsidR="008F65AC" w:rsidRPr="00753FFB" w:rsidRDefault="008F65AC" w:rsidP="00A87F5F">
            <w:pPr>
              <w:jc w:val="both"/>
              <w:rPr>
                <w:rFonts w:ascii="Tahoma" w:hAnsi="Tahoma" w:cs="Tahoma"/>
                <w:sz w:val="20"/>
                <w:szCs w:val="20"/>
              </w:rPr>
            </w:pPr>
            <w:r w:rsidRPr="00753FFB">
              <w:rPr>
                <w:rFonts w:ascii="Tahoma" w:hAnsi="Tahoma" w:cs="Tahoma"/>
                <w:sz w:val="20"/>
                <w:szCs w:val="20"/>
              </w:rPr>
              <w:t xml:space="preserve">CycleNI has identified over twenty cycle routes in the District ranging from 0-60 miles in length.  The District is also a popular Mountain Bike destination with two of NI’s three National Mountain Bike Trails in Rostrevor (Multiple Mountain Bike NI award winner in 2016) and Castlewellan.  There is also a regional trail in Castle Ward and a local facility in Tollymore. </w:t>
            </w: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GAA</w:t>
            </w:r>
          </w:p>
        </w:tc>
        <w:tc>
          <w:tcPr>
            <w:tcW w:w="4621" w:type="dxa"/>
          </w:tcPr>
          <w:p w:rsidR="008F65AC" w:rsidRPr="00753FFB" w:rsidRDefault="008F65AC" w:rsidP="00A87F5F">
            <w:pPr>
              <w:jc w:val="both"/>
              <w:rPr>
                <w:rFonts w:ascii="Tahoma" w:hAnsi="Tahoma" w:cs="Tahoma"/>
                <w:sz w:val="20"/>
                <w:szCs w:val="20"/>
              </w:rPr>
            </w:pPr>
            <w:r w:rsidRPr="00753FFB">
              <w:rPr>
                <w:rFonts w:ascii="Tahoma" w:hAnsi="Tahoma" w:cs="Tahoma"/>
                <w:sz w:val="20"/>
                <w:szCs w:val="20"/>
              </w:rPr>
              <w:t>There are 45 GAA Clubs located in the District.</w:t>
            </w: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Golf</w:t>
            </w:r>
          </w:p>
        </w:tc>
        <w:tc>
          <w:tcPr>
            <w:tcW w:w="4621" w:type="dxa"/>
          </w:tcPr>
          <w:p w:rsidR="008F65AC" w:rsidRPr="00753FFB" w:rsidRDefault="00AC176B" w:rsidP="00A87F5F">
            <w:pPr>
              <w:jc w:val="both"/>
              <w:rPr>
                <w:rFonts w:ascii="Tahoma" w:hAnsi="Tahoma" w:cs="Tahoma"/>
                <w:sz w:val="20"/>
                <w:szCs w:val="20"/>
              </w:rPr>
            </w:pPr>
            <w:r>
              <w:rPr>
                <w:rFonts w:ascii="Tahoma" w:hAnsi="Tahoma" w:cs="Tahoma"/>
                <w:color w:val="000000"/>
                <w:sz w:val="20"/>
                <w:szCs w:val="20"/>
              </w:rPr>
              <w:t>There are 16 golf courses/ driving range facilities within the District including Royal County Down (Mens and Ladies), Kilkeel, St Patricks, Downpatrick, The Spa, Crossgar, Ardglass, Bright Castle, Warrenpoint, Mayobridge, Ashfield, Cloverhill, Mourne, Golf Centre, Newcastle, Downpatrick Golf Centre and The Golf Inn, Newry.</w:t>
            </w: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Hockey</w:t>
            </w:r>
          </w:p>
        </w:tc>
        <w:tc>
          <w:tcPr>
            <w:tcW w:w="4621" w:type="dxa"/>
          </w:tcPr>
          <w:p w:rsidR="008F65AC" w:rsidRPr="00753FFB" w:rsidRDefault="008F65AC" w:rsidP="00A87F5F">
            <w:pPr>
              <w:jc w:val="both"/>
              <w:rPr>
                <w:rFonts w:ascii="Tahoma" w:hAnsi="Tahoma" w:cs="Tahoma"/>
                <w:sz w:val="20"/>
                <w:szCs w:val="20"/>
              </w:rPr>
            </w:pPr>
            <w:r w:rsidRPr="00753FFB">
              <w:rPr>
                <w:rFonts w:ascii="Tahoma" w:hAnsi="Tahoma" w:cs="Tahoma"/>
                <w:sz w:val="20"/>
                <w:szCs w:val="20"/>
              </w:rPr>
              <w:t>There are a number of men and womens hockey teams that train in the District including Ballynahinch, Down, Saintfield, Kilkeel and Newry</w:t>
            </w: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Horse riding</w:t>
            </w:r>
          </w:p>
        </w:tc>
        <w:tc>
          <w:tcPr>
            <w:tcW w:w="4621" w:type="dxa"/>
          </w:tcPr>
          <w:p w:rsidR="008F65AC" w:rsidRPr="00753FFB" w:rsidRDefault="008F65AC" w:rsidP="00A87F5F">
            <w:pPr>
              <w:jc w:val="both"/>
              <w:rPr>
                <w:rFonts w:ascii="Tahoma" w:hAnsi="Tahoma" w:cs="Tahoma"/>
                <w:sz w:val="20"/>
                <w:szCs w:val="20"/>
              </w:rPr>
            </w:pPr>
            <w:r w:rsidRPr="00753FFB">
              <w:rPr>
                <w:rFonts w:ascii="Tahoma" w:hAnsi="Tahoma" w:cs="Tahoma"/>
                <w:sz w:val="20"/>
                <w:szCs w:val="20"/>
              </w:rPr>
              <w:t>There are many equestrian centres in the district which provide opportunities for all abilities.  They include: Mourne Trail Riding C</w:t>
            </w:r>
            <w:r w:rsidR="00563C5A">
              <w:rPr>
                <w:rFonts w:ascii="Tahoma" w:hAnsi="Tahoma" w:cs="Tahoma"/>
                <w:sz w:val="20"/>
                <w:szCs w:val="20"/>
              </w:rPr>
              <w:t>entre; Lessans Riding Stables, S</w:t>
            </w:r>
            <w:r w:rsidRPr="00753FFB">
              <w:rPr>
                <w:rFonts w:ascii="Tahoma" w:hAnsi="Tahoma" w:cs="Tahoma"/>
                <w:sz w:val="20"/>
                <w:szCs w:val="20"/>
              </w:rPr>
              <w:t>aintfield; Gamer</w:t>
            </w:r>
            <w:r w:rsidR="00563C5A">
              <w:rPr>
                <w:rFonts w:ascii="Tahoma" w:hAnsi="Tahoma" w:cs="Tahoma"/>
                <w:sz w:val="20"/>
                <w:szCs w:val="20"/>
              </w:rPr>
              <w:t xml:space="preserve"> </w:t>
            </w:r>
            <w:r w:rsidRPr="00753FFB">
              <w:rPr>
                <w:rFonts w:ascii="Tahoma" w:hAnsi="Tahoma" w:cs="Tahoma"/>
                <w:sz w:val="20"/>
                <w:szCs w:val="20"/>
              </w:rPr>
              <w:t>keepers Lodge Equestrian Centre, Kilkeel; Western Style Horse Riding, Hilltown; Mount Pleasant Trekking Centre&amp; Mount Pleasant Equestrian Centre, Castlewellan.  There is also a racecourse in Downpatrick.</w:t>
            </w: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Motorsports</w:t>
            </w:r>
          </w:p>
        </w:tc>
        <w:tc>
          <w:tcPr>
            <w:tcW w:w="4621" w:type="dxa"/>
          </w:tcPr>
          <w:p w:rsidR="008F65AC" w:rsidRPr="00753FFB" w:rsidRDefault="008F65AC" w:rsidP="00A87F5F">
            <w:pPr>
              <w:jc w:val="both"/>
              <w:rPr>
                <w:rFonts w:ascii="Tahoma" w:hAnsi="Tahoma" w:cs="Tahoma"/>
                <w:sz w:val="20"/>
                <w:szCs w:val="20"/>
              </w:rPr>
            </w:pPr>
            <w:r w:rsidRPr="00753FFB">
              <w:rPr>
                <w:rFonts w:ascii="Tahoma" w:hAnsi="Tahoma" w:cs="Tahoma"/>
                <w:sz w:val="20"/>
                <w:szCs w:val="20"/>
              </w:rPr>
              <w:t>There are 4 motor sports facilities in the District</w:t>
            </w: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lastRenderedPageBreak/>
              <w:t>Rugby</w:t>
            </w:r>
          </w:p>
        </w:tc>
        <w:tc>
          <w:tcPr>
            <w:tcW w:w="4621" w:type="dxa"/>
          </w:tcPr>
          <w:p w:rsidR="008F65AC" w:rsidRPr="00753FFB" w:rsidRDefault="008F65AC" w:rsidP="00A87F5F">
            <w:pPr>
              <w:jc w:val="both"/>
              <w:rPr>
                <w:rFonts w:ascii="Tahoma" w:hAnsi="Tahoma" w:cs="Tahoma"/>
                <w:sz w:val="20"/>
                <w:szCs w:val="20"/>
              </w:rPr>
            </w:pPr>
            <w:r w:rsidRPr="00753FFB">
              <w:rPr>
                <w:rFonts w:ascii="Tahoma" w:hAnsi="Tahoma" w:cs="Tahoma"/>
                <w:sz w:val="20"/>
                <w:szCs w:val="20"/>
              </w:rPr>
              <w:t>There are rugby clubs in Ballynahinch and Newry.  A number of schools also offer rugby including High School Ballynahinch; Down High School, Downpatrick; Kilkeel High School and St Colman’s College, Newry</w:t>
            </w: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Soccer</w:t>
            </w:r>
          </w:p>
        </w:tc>
        <w:tc>
          <w:tcPr>
            <w:tcW w:w="4621" w:type="dxa"/>
          </w:tcPr>
          <w:p w:rsidR="008F65AC" w:rsidRPr="00753FFB" w:rsidRDefault="008F65AC" w:rsidP="00A87F5F">
            <w:pPr>
              <w:jc w:val="both"/>
              <w:rPr>
                <w:rFonts w:ascii="Tahoma" w:hAnsi="Tahoma" w:cs="Tahoma"/>
                <w:sz w:val="20"/>
                <w:szCs w:val="20"/>
              </w:rPr>
            </w:pPr>
            <w:r w:rsidRPr="00753FFB">
              <w:rPr>
                <w:rFonts w:ascii="Tahoma" w:hAnsi="Tahoma" w:cs="Tahoma"/>
                <w:sz w:val="20"/>
                <w:szCs w:val="20"/>
              </w:rPr>
              <w:t>There are approximately 42 soccer clubs in the District.</w:t>
            </w: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Swimming</w:t>
            </w:r>
          </w:p>
        </w:tc>
        <w:tc>
          <w:tcPr>
            <w:tcW w:w="4621" w:type="dxa"/>
          </w:tcPr>
          <w:p w:rsidR="008F65AC" w:rsidRPr="00753FFB" w:rsidRDefault="008F65AC" w:rsidP="00A87F5F">
            <w:pPr>
              <w:jc w:val="both"/>
              <w:rPr>
                <w:rFonts w:ascii="Tahoma" w:hAnsi="Tahoma" w:cs="Tahoma"/>
                <w:sz w:val="20"/>
                <w:szCs w:val="20"/>
              </w:rPr>
            </w:pPr>
            <w:r w:rsidRPr="00753FFB">
              <w:rPr>
                <w:rFonts w:ascii="Tahoma" w:hAnsi="Tahoma" w:cs="Tahoma"/>
                <w:sz w:val="20"/>
                <w:szCs w:val="20"/>
              </w:rPr>
              <w:t>Tropicana Outdoor Pool in Newcastle is open July and August.</w:t>
            </w:r>
          </w:p>
        </w:tc>
      </w:tr>
      <w:tr w:rsidR="008F65AC" w:rsidRPr="00753FFB" w:rsidTr="00A87F5F">
        <w:trPr>
          <w:trHeight w:val="1800"/>
        </w:trPr>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Tennis</w:t>
            </w:r>
          </w:p>
        </w:tc>
        <w:tc>
          <w:tcPr>
            <w:tcW w:w="4621" w:type="dxa"/>
          </w:tcPr>
          <w:p w:rsidR="008F65AC" w:rsidRPr="00753FFB" w:rsidRDefault="008F65AC" w:rsidP="00A87F5F">
            <w:pPr>
              <w:rPr>
                <w:rFonts w:ascii="Tahoma" w:hAnsi="Tahoma" w:cs="Tahoma"/>
                <w:color w:val="000000"/>
                <w:sz w:val="20"/>
                <w:szCs w:val="20"/>
              </w:rPr>
            </w:pPr>
            <w:r w:rsidRPr="00753FFB">
              <w:rPr>
                <w:rFonts w:ascii="Tahoma" w:hAnsi="Tahoma" w:cs="Tahoma"/>
                <w:sz w:val="20"/>
                <w:szCs w:val="20"/>
              </w:rPr>
              <w:t>There are a number of tennis club sites in the District including: Downpatrick Tennis Club (Down High School), Newcastle Tennis Club, Warrenpoint Tennis Club, Newry Tennis Club, Mourne Esplanade, Kilkeel, Kilbroney Park, Rostrevor and Annalong Tennis Court</w:t>
            </w:r>
          </w:p>
          <w:tbl>
            <w:tblPr>
              <w:tblW w:w="0" w:type="auto"/>
              <w:tblBorders>
                <w:top w:val="nil"/>
                <w:left w:val="nil"/>
                <w:bottom w:val="nil"/>
                <w:right w:val="nil"/>
              </w:tblBorders>
              <w:tblLook w:val="0000" w:firstRow="0" w:lastRow="0" w:firstColumn="0" w:lastColumn="0" w:noHBand="0" w:noVBand="0"/>
            </w:tblPr>
            <w:tblGrid>
              <w:gridCol w:w="236"/>
            </w:tblGrid>
            <w:tr w:rsidR="008F65AC" w:rsidRPr="00753FFB" w:rsidTr="00A87F5F">
              <w:trPr>
                <w:trHeight w:val="116"/>
              </w:trPr>
              <w:tc>
                <w:tcPr>
                  <w:tcW w:w="236" w:type="dxa"/>
                </w:tcPr>
                <w:p w:rsidR="008F65AC" w:rsidRPr="00753FFB" w:rsidRDefault="008F65AC" w:rsidP="00A87F5F">
                  <w:pPr>
                    <w:autoSpaceDE w:val="0"/>
                    <w:autoSpaceDN w:val="0"/>
                    <w:adjustRightInd w:val="0"/>
                    <w:spacing w:after="0" w:line="240" w:lineRule="auto"/>
                    <w:rPr>
                      <w:rFonts w:ascii="Tahoma" w:hAnsi="Tahoma" w:cs="Tahoma"/>
                      <w:color w:val="000000"/>
                      <w:sz w:val="20"/>
                      <w:szCs w:val="20"/>
                    </w:rPr>
                  </w:pPr>
                  <w:r w:rsidRPr="00753FFB">
                    <w:rPr>
                      <w:rFonts w:ascii="Tahoma" w:hAnsi="Tahoma" w:cs="Tahoma"/>
                      <w:color w:val="000000"/>
                      <w:sz w:val="20"/>
                      <w:szCs w:val="20"/>
                    </w:rPr>
                    <w:t xml:space="preserve"> </w:t>
                  </w:r>
                </w:p>
              </w:tc>
            </w:tr>
          </w:tbl>
          <w:p w:rsidR="008F65AC" w:rsidRPr="00753FFB" w:rsidRDefault="008F65AC" w:rsidP="00A87F5F">
            <w:pPr>
              <w:jc w:val="both"/>
              <w:rPr>
                <w:rFonts w:ascii="Tahoma" w:hAnsi="Tahoma" w:cs="Tahoma"/>
                <w:sz w:val="20"/>
                <w:szCs w:val="20"/>
              </w:rPr>
            </w:pPr>
          </w:p>
        </w:tc>
      </w:tr>
      <w:tr w:rsidR="008F65AC" w:rsidRPr="00753FFB" w:rsidTr="00A87F5F">
        <w:tc>
          <w:tcPr>
            <w:tcW w:w="4621" w:type="dxa"/>
          </w:tcPr>
          <w:p w:rsidR="008F65AC" w:rsidRPr="00753FFB" w:rsidRDefault="008F65AC" w:rsidP="00A87F5F">
            <w:pPr>
              <w:jc w:val="both"/>
              <w:rPr>
                <w:rFonts w:ascii="Tahoma" w:hAnsi="Tahoma" w:cs="Tahoma"/>
                <w:b/>
                <w:sz w:val="20"/>
                <w:szCs w:val="20"/>
              </w:rPr>
            </w:pPr>
            <w:r w:rsidRPr="00753FFB">
              <w:rPr>
                <w:rFonts w:ascii="Tahoma" w:hAnsi="Tahoma" w:cs="Tahoma"/>
                <w:b/>
                <w:sz w:val="20"/>
                <w:szCs w:val="20"/>
              </w:rPr>
              <w:t>Watersports</w:t>
            </w:r>
          </w:p>
        </w:tc>
        <w:tc>
          <w:tcPr>
            <w:tcW w:w="4621" w:type="dxa"/>
          </w:tcPr>
          <w:p w:rsidR="008F65AC" w:rsidRPr="00753FFB" w:rsidRDefault="008F65AC" w:rsidP="00965092">
            <w:pPr>
              <w:jc w:val="both"/>
              <w:rPr>
                <w:rFonts w:ascii="Tahoma" w:hAnsi="Tahoma" w:cs="Tahoma"/>
                <w:b/>
                <w:sz w:val="20"/>
                <w:szCs w:val="20"/>
              </w:rPr>
            </w:pPr>
            <w:r w:rsidRPr="00753FFB">
              <w:rPr>
                <w:rFonts w:ascii="Tahoma" w:hAnsi="Tahoma" w:cs="Tahoma"/>
                <w:color w:val="000000"/>
                <w:sz w:val="20"/>
                <w:szCs w:val="20"/>
              </w:rPr>
              <w:t xml:space="preserve">There are a number of watersport opportunities in the District with Strangford and Carlingford Loughs, inland rivers and lakes.  </w:t>
            </w:r>
            <w:r w:rsidR="00DB016D">
              <w:rPr>
                <w:rFonts w:ascii="Tahoma" w:hAnsi="Tahoma" w:cs="Tahoma"/>
                <w:color w:val="000000"/>
                <w:sz w:val="20"/>
                <w:szCs w:val="20"/>
              </w:rPr>
              <w:t xml:space="preserve">The </w:t>
            </w:r>
            <w:r w:rsidR="00965092">
              <w:rPr>
                <w:rFonts w:ascii="Tahoma" w:hAnsi="Tahoma" w:cs="Tahoma"/>
                <w:color w:val="000000"/>
                <w:sz w:val="20"/>
                <w:szCs w:val="20"/>
              </w:rPr>
              <w:t xml:space="preserve">Council’s Sports Strategy identified </w:t>
            </w:r>
            <w:r w:rsidRPr="00753FFB">
              <w:rPr>
                <w:rFonts w:ascii="Tahoma" w:hAnsi="Tahoma" w:cs="Tahoma"/>
                <w:color w:val="000000"/>
                <w:sz w:val="20"/>
                <w:szCs w:val="20"/>
              </w:rPr>
              <w:t xml:space="preserve">10 sites </w:t>
            </w:r>
            <w:r w:rsidR="00965092">
              <w:rPr>
                <w:rFonts w:ascii="Tahoma" w:hAnsi="Tahoma" w:cs="Tahoma"/>
                <w:color w:val="000000"/>
                <w:sz w:val="20"/>
                <w:szCs w:val="20"/>
              </w:rPr>
              <w:t xml:space="preserve">that </w:t>
            </w:r>
            <w:r w:rsidRPr="00753FFB">
              <w:rPr>
                <w:rFonts w:ascii="Tahoma" w:hAnsi="Tahoma" w:cs="Tahoma"/>
                <w:color w:val="000000"/>
                <w:sz w:val="20"/>
                <w:szCs w:val="20"/>
              </w:rPr>
              <w:t>offer water sports</w:t>
            </w:r>
            <w:r w:rsidR="00965092">
              <w:rPr>
                <w:rFonts w:ascii="Tahoma" w:hAnsi="Tahoma" w:cs="Tahoma"/>
                <w:color w:val="000000"/>
                <w:sz w:val="20"/>
                <w:szCs w:val="20"/>
              </w:rPr>
              <w:t xml:space="preserve"> in the District.</w:t>
            </w:r>
          </w:p>
        </w:tc>
      </w:tr>
    </w:tbl>
    <w:p w:rsidR="008F65AC" w:rsidRPr="00753FFB" w:rsidRDefault="008F65AC" w:rsidP="008F65AC">
      <w:pPr>
        <w:pStyle w:val="Default"/>
        <w:rPr>
          <w:rFonts w:ascii="Tahoma" w:hAnsi="Tahoma" w:cs="Tahoma"/>
          <w:b/>
          <w:sz w:val="20"/>
          <w:szCs w:val="20"/>
        </w:rPr>
      </w:pPr>
    </w:p>
    <w:p w:rsidR="008F65AC" w:rsidRPr="00B7024C" w:rsidRDefault="008F65AC" w:rsidP="008F65AC">
      <w:pPr>
        <w:pStyle w:val="Default"/>
        <w:rPr>
          <w:sz w:val="20"/>
          <w:szCs w:val="20"/>
        </w:rPr>
      </w:pPr>
      <w:r>
        <w:rPr>
          <w:rFonts w:ascii="Tahoma" w:hAnsi="Tahoma" w:cs="Tahoma"/>
          <w:sz w:val="20"/>
          <w:szCs w:val="20"/>
        </w:rPr>
        <w:t>*</w:t>
      </w:r>
      <w:r w:rsidRPr="00B7024C">
        <w:rPr>
          <w:rFonts w:ascii="Tahoma" w:hAnsi="Tahoma" w:cs="Tahoma"/>
          <w:sz w:val="20"/>
          <w:szCs w:val="20"/>
        </w:rPr>
        <w:t>This list is not exhaustive but indicates the main activities available within the Newry, Mourne and Down District Council Area.</w:t>
      </w:r>
    </w:p>
    <w:p w:rsidR="008F65AC" w:rsidRPr="00EA5351" w:rsidRDefault="008F65AC" w:rsidP="00EA5351">
      <w:pPr>
        <w:jc w:val="both"/>
        <w:rPr>
          <w:rFonts w:ascii="Tahoma" w:hAnsi="Tahoma" w:cs="Tahoma"/>
          <w:sz w:val="24"/>
          <w:szCs w:val="24"/>
        </w:rPr>
      </w:pPr>
    </w:p>
    <w:sectPr w:rsidR="008F65AC" w:rsidRPr="00EA5351" w:rsidSect="003147DC">
      <w:headerReference w:type="default" r:id="rId19"/>
      <w:footerReference w:type="default" r:id="rId20"/>
      <w:pgSz w:w="11906" w:h="16838"/>
      <w:pgMar w:top="1440" w:right="849"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9D1" w:rsidRDefault="007959D1" w:rsidP="00C057C4">
      <w:pPr>
        <w:spacing w:after="0" w:line="240" w:lineRule="auto"/>
      </w:pPr>
      <w:r>
        <w:separator/>
      </w:r>
    </w:p>
  </w:endnote>
  <w:endnote w:type="continuationSeparator" w:id="0">
    <w:p w:rsidR="007959D1" w:rsidRDefault="007959D1" w:rsidP="00C05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477698"/>
      <w:docPartObj>
        <w:docPartGallery w:val="Page Numbers (Bottom of Page)"/>
        <w:docPartUnique/>
      </w:docPartObj>
    </w:sdtPr>
    <w:sdtEndPr/>
    <w:sdtContent>
      <w:p w:rsidR="00FA3536" w:rsidRDefault="00FA3536">
        <w:pPr>
          <w:pStyle w:val="Footer"/>
          <w:jc w:val="right"/>
        </w:pPr>
        <w:r>
          <w:t xml:space="preserve">Page | </w:t>
        </w:r>
        <w:r>
          <w:fldChar w:fldCharType="begin"/>
        </w:r>
        <w:r>
          <w:instrText xml:space="preserve"> PAGE   \* MERGEFORMAT </w:instrText>
        </w:r>
        <w:r>
          <w:fldChar w:fldCharType="separate"/>
        </w:r>
        <w:r w:rsidR="00CE7E2E">
          <w:rPr>
            <w:noProof/>
          </w:rPr>
          <w:t>6</w:t>
        </w:r>
        <w:r>
          <w:rPr>
            <w:noProof/>
          </w:rPr>
          <w:fldChar w:fldCharType="end"/>
        </w:r>
        <w:r>
          <w:t xml:space="preserve"> </w:t>
        </w:r>
      </w:p>
    </w:sdtContent>
  </w:sdt>
  <w:p w:rsidR="00FA3536" w:rsidRDefault="00FA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9D1" w:rsidRDefault="007959D1" w:rsidP="00C057C4">
      <w:pPr>
        <w:spacing w:after="0" w:line="240" w:lineRule="auto"/>
      </w:pPr>
      <w:r>
        <w:separator/>
      </w:r>
    </w:p>
  </w:footnote>
  <w:footnote w:type="continuationSeparator" w:id="0">
    <w:p w:rsidR="007959D1" w:rsidRDefault="007959D1" w:rsidP="00C057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536" w:rsidRDefault="00FA35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34B"/>
    <w:multiLevelType w:val="hybridMultilevel"/>
    <w:tmpl w:val="A4A4D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DD695C"/>
    <w:multiLevelType w:val="hybridMultilevel"/>
    <w:tmpl w:val="69A436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505467E"/>
    <w:multiLevelType w:val="hybridMultilevel"/>
    <w:tmpl w:val="4476D1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8A5589A"/>
    <w:multiLevelType w:val="hybridMultilevel"/>
    <w:tmpl w:val="B75CDCE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nsid w:val="13C47AA7"/>
    <w:multiLevelType w:val="hybridMultilevel"/>
    <w:tmpl w:val="AE743542"/>
    <w:lvl w:ilvl="0" w:tplc="3BBE66A8">
      <w:start w:val="1"/>
      <w:numFmt w:val="lowerLetter"/>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nsid w:val="156E5D7C"/>
    <w:multiLevelType w:val="hybridMultilevel"/>
    <w:tmpl w:val="EA7419BE"/>
    <w:lvl w:ilvl="0" w:tplc="66344372">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nsid w:val="19BB4B62"/>
    <w:multiLevelType w:val="multilevel"/>
    <w:tmpl w:val="E3B40184"/>
    <w:lvl w:ilvl="0">
      <w:start w:val="1"/>
      <w:numFmt w:val="decimal"/>
      <w:lvlText w:val="%1.0"/>
      <w:lvlJc w:val="left"/>
      <w:pPr>
        <w:ind w:left="1211" w:hanging="36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3011" w:hanging="720"/>
      </w:pPr>
      <w:rPr>
        <w:rFonts w:hint="default"/>
      </w:rPr>
    </w:lvl>
    <w:lvl w:ilvl="3">
      <w:start w:val="1"/>
      <w:numFmt w:val="decimal"/>
      <w:lvlText w:val="%1.%2.%3.%4"/>
      <w:lvlJc w:val="left"/>
      <w:pPr>
        <w:ind w:left="4091" w:hanging="1080"/>
      </w:pPr>
      <w:rPr>
        <w:rFonts w:hint="default"/>
      </w:rPr>
    </w:lvl>
    <w:lvl w:ilvl="4">
      <w:start w:val="1"/>
      <w:numFmt w:val="decimal"/>
      <w:lvlText w:val="%1.%2.%3.%4.%5"/>
      <w:lvlJc w:val="left"/>
      <w:pPr>
        <w:ind w:left="4811" w:hanging="1080"/>
      </w:pPr>
      <w:rPr>
        <w:rFonts w:hint="default"/>
      </w:rPr>
    </w:lvl>
    <w:lvl w:ilvl="5">
      <w:start w:val="1"/>
      <w:numFmt w:val="decimal"/>
      <w:lvlText w:val="%1.%2.%3.%4.%5.%6"/>
      <w:lvlJc w:val="left"/>
      <w:pPr>
        <w:ind w:left="5891" w:hanging="1440"/>
      </w:pPr>
      <w:rPr>
        <w:rFonts w:hint="default"/>
      </w:rPr>
    </w:lvl>
    <w:lvl w:ilvl="6">
      <w:start w:val="1"/>
      <w:numFmt w:val="decimal"/>
      <w:lvlText w:val="%1.%2.%3.%4.%5.%6.%7"/>
      <w:lvlJc w:val="left"/>
      <w:pPr>
        <w:ind w:left="6971" w:hanging="1800"/>
      </w:pPr>
      <w:rPr>
        <w:rFonts w:hint="default"/>
      </w:rPr>
    </w:lvl>
    <w:lvl w:ilvl="7">
      <w:start w:val="1"/>
      <w:numFmt w:val="decimal"/>
      <w:lvlText w:val="%1.%2.%3.%4.%5.%6.%7.%8"/>
      <w:lvlJc w:val="left"/>
      <w:pPr>
        <w:ind w:left="7691" w:hanging="1800"/>
      </w:pPr>
      <w:rPr>
        <w:rFonts w:hint="default"/>
      </w:rPr>
    </w:lvl>
    <w:lvl w:ilvl="8">
      <w:start w:val="1"/>
      <w:numFmt w:val="decimal"/>
      <w:lvlText w:val="%1.%2.%3.%4.%5.%6.%7.%8.%9"/>
      <w:lvlJc w:val="left"/>
      <w:pPr>
        <w:ind w:left="8771" w:hanging="2160"/>
      </w:pPr>
      <w:rPr>
        <w:rFonts w:hint="default"/>
      </w:rPr>
    </w:lvl>
  </w:abstractNum>
  <w:abstractNum w:abstractNumId="7">
    <w:nsid w:val="21C11CB7"/>
    <w:multiLevelType w:val="hybridMultilevel"/>
    <w:tmpl w:val="A17A4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DB453A"/>
    <w:multiLevelType w:val="hybridMultilevel"/>
    <w:tmpl w:val="F16408D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nsid w:val="253923C6"/>
    <w:multiLevelType w:val="hybridMultilevel"/>
    <w:tmpl w:val="146CB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134175"/>
    <w:multiLevelType w:val="hybridMultilevel"/>
    <w:tmpl w:val="7CD0C5C2"/>
    <w:lvl w:ilvl="0" w:tplc="8932CC42">
      <w:start w:val="1"/>
      <w:numFmt w:val="low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1">
    <w:nsid w:val="2AA94706"/>
    <w:multiLevelType w:val="hybridMultilevel"/>
    <w:tmpl w:val="D980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1315CE"/>
    <w:multiLevelType w:val="hybridMultilevel"/>
    <w:tmpl w:val="557A7E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nsid w:val="3CD73F2B"/>
    <w:multiLevelType w:val="hybridMultilevel"/>
    <w:tmpl w:val="41FCE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D343E57"/>
    <w:multiLevelType w:val="hybridMultilevel"/>
    <w:tmpl w:val="E0886D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0A724D"/>
    <w:multiLevelType w:val="hybridMultilevel"/>
    <w:tmpl w:val="C6DA4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A1180C"/>
    <w:multiLevelType w:val="hybridMultilevel"/>
    <w:tmpl w:val="28747288"/>
    <w:lvl w:ilvl="0" w:tplc="08090001">
      <w:start w:val="1"/>
      <w:numFmt w:val="bullet"/>
      <w:lvlText w:val=""/>
      <w:lvlJc w:val="left"/>
      <w:pPr>
        <w:ind w:left="1069" w:hanging="360"/>
      </w:pPr>
      <w:rPr>
        <w:rFonts w:ascii="Symbol" w:hAnsi="Symbol" w:hint="default"/>
      </w:rPr>
    </w:lvl>
    <w:lvl w:ilvl="1" w:tplc="D6A62F98">
      <w:numFmt w:val="bullet"/>
      <w:lvlText w:val="-"/>
      <w:lvlJc w:val="left"/>
      <w:pPr>
        <w:ind w:left="1789" w:hanging="360"/>
      </w:pPr>
      <w:rPr>
        <w:rFonts w:ascii="Tahoma" w:eastAsiaTheme="minorHAnsi" w:hAnsi="Tahoma" w:cs="Tahoma"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nsid w:val="4C6D3BDF"/>
    <w:multiLevelType w:val="multilevel"/>
    <w:tmpl w:val="331628DE"/>
    <w:lvl w:ilvl="0">
      <w:start w:val="1"/>
      <w:numFmt w:val="decimal"/>
      <w:lvlText w:val="%1"/>
      <w:lvlJc w:val="left"/>
      <w:pPr>
        <w:ind w:left="480" w:hanging="48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526709B6"/>
    <w:multiLevelType w:val="hybridMultilevel"/>
    <w:tmpl w:val="70F4CA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56321501"/>
    <w:multiLevelType w:val="hybridMultilevel"/>
    <w:tmpl w:val="17FE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74545A3"/>
    <w:multiLevelType w:val="hybridMultilevel"/>
    <w:tmpl w:val="96A23558"/>
    <w:lvl w:ilvl="0" w:tplc="6B52B1F6">
      <w:start w:val="2"/>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5828400C"/>
    <w:multiLevelType w:val="hybridMultilevel"/>
    <w:tmpl w:val="637C0F04"/>
    <w:lvl w:ilvl="0" w:tplc="4A38B3BA">
      <w:start w:val="3"/>
      <w:numFmt w:val="bullet"/>
      <w:lvlText w:val="-"/>
      <w:lvlJc w:val="left"/>
      <w:pPr>
        <w:ind w:left="1069" w:hanging="360"/>
      </w:pPr>
      <w:rPr>
        <w:rFonts w:ascii="Tahoma" w:eastAsiaTheme="minorHAnsi" w:hAnsi="Tahoma" w:cs="Tahoma"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2">
    <w:nsid w:val="5B4B06B0"/>
    <w:multiLevelType w:val="hybridMultilevel"/>
    <w:tmpl w:val="90ACB476"/>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23">
    <w:nsid w:val="69F06A96"/>
    <w:multiLevelType w:val="hybridMultilevel"/>
    <w:tmpl w:val="8CF4D898"/>
    <w:lvl w:ilvl="0" w:tplc="0B1EC7CC">
      <w:start w:val="37"/>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753A79FB"/>
    <w:multiLevelType w:val="hybridMultilevel"/>
    <w:tmpl w:val="BEC8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4"/>
  </w:num>
  <w:num w:numId="4">
    <w:abstractNumId w:val="15"/>
  </w:num>
  <w:num w:numId="5">
    <w:abstractNumId w:val="4"/>
  </w:num>
  <w:num w:numId="6">
    <w:abstractNumId w:val="11"/>
  </w:num>
  <w:num w:numId="7">
    <w:abstractNumId w:val="5"/>
  </w:num>
  <w:num w:numId="8">
    <w:abstractNumId w:val="2"/>
  </w:num>
  <w:num w:numId="9">
    <w:abstractNumId w:val="8"/>
  </w:num>
  <w:num w:numId="10">
    <w:abstractNumId w:val="21"/>
  </w:num>
  <w:num w:numId="11">
    <w:abstractNumId w:val="14"/>
  </w:num>
  <w:num w:numId="12">
    <w:abstractNumId w:val="7"/>
  </w:num>
  <w:num w:numId="13">
    <w:abstractNumId w:val="12"/>
  </w:num>
  <w:num w:numId="14">
    <w:abstractNumId w:val="22"/>
  </w:num>
  <w:num w:numId="15">
    <w:abstractNumId w:val="13"/>
  </w:num>
  <w:num w:numId="16">
    <w:abstractNumId w:val="20"/>
  </w:num>
  <w:num w:numId="17">
    <w:abstractNumId w:val="17"/>
  </w:num>
  <w:num w:numId="18">
    <w:abstractNumId w:val="16"/>
  </w:num>
  <w:num w:numId="19">
    <w:abstractNumId w:val="3"/>
  </w:num>
  <w:num w:numId="20">
    <w:abstractNumId w:val="19"/>
  </w:num>
  <w:num w:numId="21">
    <w:abstractNumId w:val="18"/>
  </w:num>
  <w:num w:numId="22">
    <w:abstractNumId w:val="1"/>
  </w:num>
  <w:num w:numId="23">
    <w:abstractNumId w:val="0"/>
  </w:num>
  <w:num w:numId="24">
    <w:abstractNumId w:val="23"/>
  </w:num>
  <w:num w:numId="25">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proofState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32C"/>
    <w:rsid w:val="0000045B"/>
    <w:rsid w:val="00002E13"/>
    <w:rsid w:val="00015D93"/>
    <w:rsid w:val="000219EE"/>
    <w:rsid w:val="00021C09"/>
    <w:rsid w:val="00023815"/>
    <w:rsid w:val="00023D37"/>
    <w:rsid w:val="00024810"/>
    <w:rsid w:val="00025520"/>
    <w:rsid w:val="0002602C"/>
    <w:rsid w:val="0002670A"/>
    <w:rsid w:val="00027A32"/>
    <w:rsid w:val="00030329"/>
    <w:rsid w:val="00034B24"/>
    <w:rsid w:val="00036AEC"/>
    <w:rsid w:val="00037E8B"/>
    <w:rsid w:val="000405EF"/>
    <w:rsid w:val="0004213A"/>
    <w:rsid w:val="00043471"/>
    <w:rsid w:val="000437FC"/>
    <w:rsid w:val="00043852"/>
    <w:rsid w:val="00044054"/>
    <w:rsid w:val="00045A84"/>
    <w:rsid w:val="00045F5D"/>
    <w:rsid w:val="00046FBC"/>
    <w:rsid w:val="00047FC7"/>
    <w:rsid w:val="00050D03"/>
    <w:rsid w:val="000517D6"/>
    <w:rsid w:val="000528A3"/>
    <w:rsid w:val="00055DFC"/>
    <w:rsid w:val="00061E59"/>
    <w:rsid w:val="0006324B"/>
    <w:rsid w:val="000638DF"/>
    <w:rsid w:val="00063FE5"/>
    <w:rsid w:val="00067039"/>
    <w:rsid w:val="0006761D"/>
    <w:rsid w:val="00067F13"/>
    <w:rsid w:val="0007682A"/>
    <w:rsid w:val="000820D7"/>
    <w:rsid w:val="000832C9"/>
    <w:rsid w:val="00087EED"/>
    <w:rsid w:val="00090DFA"/>
    <w:rsid w:val="00091419"/>
    <w:rsid w:val="000929EE"/>
    <w:rsid w:val="00093840"/>
    <w:rsid w:val="000938FC"/>
    <w:rsid w:val="000942AC"/>
    <w:rsid w:val="00095F7B"/>
    <w:rsid w:val="000962D6"/>
    <w:rsid w:val="00097CB9"/>
    <w:rsid w:val="000A2002"/>
    <w:rsid w:val="000B1B27"/>
    <w:rsid w:val="000B1EF0"/>
    <w:rsid w:val="000B5822"/>
    <w:rsid w:val="000B59E0"/>
    <w:rsid w:val="000B7965"/>
    <w:rsid w:val="000B79BF"/>
    <w:rsid w:val="000B7E7D"/>
    <w:rsid w:val="000C0F3D"/>
    <w:rsid w:val="000C29F9"/>
    <w:rsid w:val="000C351E"/>
    <w:rsid w:val="000C5824"/>
    <w:rsid w:val="000D01C6"/>
    <w:rsid w:val="000D1884"/>
    <w:rsid w:val="000D2132"/>
    <w:rsid w:val="000D358E"/>
    <w:rsid w:val="000D5CC1"/>
    <w:rsid w:val="000D6422"/>
    <w:rsid w:val="000D76B5"/>
    <w:rsid w:val="000D79F2"/>
    <w:rsid w:val="000E01FC"/>
    <w:rsid w:val="000E06B6"/>
    <w:rsid w:val="000E19E0"/>
    <w:rsid w:val="000E3991"/>
    <w:rsid w:val="000E4863"/>
    <w:rsid w:val="000E64C2"/>
    <w:rsid w:val="000F2892"/>
    <w:rsid w:val="000F63AB"/>
    <w:rsid w:val="000F7563"/>
    <w:rsid w:val="00104F78"/>
    <w:rsid w:val="0010511C"/>
    <w:rsid w:val="00105485"/>
    <w:rsid w:val="001059F8"/>
    <w:rsid w:val="001101D4"/>
    <w:rsid w:val="00113508"/>
    <w:rsid w:val="001138EC"/>
    <w:rsid w:val="0011449E"/>
    <w:rsid w:val="00116EE5"/>
    <w:rsid w:val="0012102B"/>
    <w:rsid w:val="00123157"/>
    <w:rsid w:val="00126106"/>
    <w:rsid w:val="00130076"/>
    <w:rsid w:val="00131891"/>
    <w:rsid w:val="00134806"/>
    <w:rsid w:val="00134AF1"/>
    <w:rsid w:val="001356E0"/>
    <w:rsid w:val="00136AB6"/>
    <w:rsid w:val="001375AE"/>
    <w:rsid w:val="001400EB"/>
    <w:rsid w:val="00140B8E"/>
    <w:rsid w:val="00140D06"/>
    <w:rsid w:val="001420BF"/>
    <w:rsid w:val="00143424"/>
    <w:rsid w:val="00143BC4"/>
    <w:rsid w:val="00146A23"/>
    <w:rsid w:val="00150BA2"/>
    <w:rsid w:val="001513DA"/>
    <w:rsid w:val="0015193F"/>
    <w:rsid w:val="00152CA7"/>
    <w:rsid w:val="00160961"/>
    <w:rsid w:val="00160FDA"/>
    <w:rsid w:val="001635ED"/>
    <w:rsid w:val="00164862"/>
    <w:rsid w:val="00167B88"/>
    <w:rsid w:val="001703FB"/>
    <w:rsid w:val="00170C84"/>
    <w:rsid w:val="00174841"/>
    <w:rsid w:val="0017524E"/>
    <w:rsid w:val="0018075F"/>
    <w:rsid w:val="00181213"/>
    <w:rsid w:val="00183D5F"/>
    <w:rsid w:val="00186CB3"/>
    <w:rsid w:val="00187D3B"/>
    <w:rsid w:val="00190922"/>
    <w:rsid w:val="00194AB1"/>
    <w:rsid w:val="001955C0"/>
    <w:rsid w:val="00196AF0"/>
    <w:rsid w:val="00197055"/>
    <w:rsid w:val="0019791F"/>
    <w:rsid w:val="001A04EC"/>
    <w:rsid w:val="001A08DA"/>
    <w:rsid w:val="001A0B50"/>
    <w:rsid w:val="001A3FA7"/>
    <w:rsid w:val="001A6B50"/>
    <w:rsid w:val="001B0A3D"/>
    <w:rsid w:val="001B61A1"/>
    <w:rsid w:val="001B70BF"/>
    <w:rsid w:val="001C3077"/>
    <w:rsid w:val="001C39AD"/>
    <w:rsid w:val="001D0B47"/>
    <w:rsid w:val="001D3501"/>
    <w:rsid w:val="001D5BDA"/>
    <w:rsid w:val="001D6B44"/>
    <w:rsid w:val="001D6D35"/>
    <w:rsid w:val="001D7319"/>
    <w:rsid w:val="001D7F23"/>
    <w:rsid w:val="001E04CF"/>
    <w:rsid w:val="001E0B37"/>
    <w:rsid w:val="001E0F9C"/>
    <w:rsid w:val="001E2456"/>
    <w:rsid w:val="001E3794"/>
    <w:rsid w:val="001E3AEF"/>
    <w:rsid w:val="001E596E"/>
    <w:rsid w:val="001E600E"/>
    <w:rsid w:val="001E6929"/>
    <w:rsid w:val="001F13ED"/>
    <w:rsid w:val="001F3347"/>
    <w:rsid w:val="001F6AFF"/>
    <w:rsid w:val="001F70D6"/>
    <w:rsid w:val="0020290A"/>
    <w:rsid w:val="002034A6"/>
    <w:rsid w:val="00203541"/>
    <w:rsid w:val="00205BA8"/>
    <w:rsid w:val="002068B2"/>
    <w:rsid w:val="00207981"/>
    <w:rsid w:val="002116BD"/>
    <w:rsid w:val="0021251B"/>
    <w:rsid w:val="00214DF5"/>
    <w:rsid w:val="002157A0"/>
    <w:rsid w:val="00217DE2"/>
    <w:rsid w:val="0022066B"/>
    <w:rsid w:val="00225296"/>
    <w:rsid w:val="00225ADA"/>
    <w:rsid w:val="002267FD"/>
    <w:rsid w:val="00230D21"/>
    <w:rsid w:val="002310A4"/>
    <w:rsid w:val="00232346"/>
    <w:rsid w:val="00233523"/>
    <w:rsid w:val="00236DF2"/>
    <w:rsid w:val="002372BB"/>
    <w:rsid w:val="00243261"/>
    <w:rsid w:val="00245884"/>
    <w:rsid w:val="00250CED"/>
    <w:rsid w:val="002513F8"/>
    <w:rsid w:val="00254BDB"/>
    <w:rsid w:val="00262B41"/>
    <w:rsid w:val="002651DB"/>
    <w:rsid w:val="00267D4A"/>
    <w:rsid w:val="002717A4"/>
    <w:rsid w:val="00271F63"/>
    <w:rsid w:val="00273BE9"/>
    <w:rsid w:val="00276DEF"/>
    <w:rsid w:val="00277839"/>
    <w:rsid w:val="002814A9"/>
    <w:rsid w:val="00284F5C"/>
    <w:rsid w:val="002917F0"/>
    <w:rsid w:val="00293DCC"/>
    <w:rsid w:val="00297075"/>
    <w:rsid w:val="002A025D"/>
    <w:rsid w:val="002A49C1"/>
    <w:rsid w:val="002A51E4"/>
    <w:rsid w:val="002B0695"/>
    <w:rsid w:val="002B2300"/>
    <w:rsid w:val="002C1FE7"/>
    <w:rsid w:val="002C28A0"/>
    <w:rsid w:val="002C5EA9"/>
    <w:rsid w:val="002D03E8"/>
    <w:rsid w:val="002D0CE2"/>
    <w:rsid w:val="002D5F82"/>
    <w:rsid w:val="002E04C6"/>
    <w:rsid w:val="002F130C"/>
    <w:rsid w:val="002F3931"/>
    <w:rsid w:val="002F59F5"/>
    <w:rsid w:val="002F7C89"/>
    <w:rsid w:val="00303251"/>
    <w:rsid w:val="003032D4"/>
    <w:rsid w:val="00303571"/>
    <w:rsid w:val="003044F2"/>
    <w:rsid w:val="003049C0"/>
    <w:rsid w:val="003067F2"/>
    <w:rsid w:val="00307149"/>
    <w:rsid w:val="00307D3E"/>
    <w:rsid w:val="003115C9"/>
    <w:rsid w:val="0031471B"/>
    <w:rsid w:val="003147DC"/>
    <w:rsid w:val="003166F2"/>
    <w:rsid w:val="003171FB"/>
    <w:rsid w:val="003177D2"/>
    <w:rsid w:val="0032170E"/>
    <w:rsid w:val="0032203A"/>
    <w:rsid w:val="00323BAD"/>
    <w:rsid w:val="00325E9A"/>
    <w:rsid w:val="003260F4"/>
    <w:rsid w:val="003305A6"/>
    <w:rsid w:val="0033096D"/>
    <w:rsid w:val="0034056E"/>
    <w:rsid w:val="00343213"/>
    <w:rsid w:val="00343398"/>
    <w:rsid w:val="00343D8D"/>
    <w:rsid w:val="00345B3F"/>
    <w:rsid w:val="00347ACA"/>
    <w:rsid w:val="0035183E"/>
    <w:rsid w:val="003520B8"/>
    <w:rsid w:val="00352570"/>
    <w:rsid w:val="00352778"/>
    <w:rsid w:val="00353A31"/>
    <w:rsid w:val="00354C2F"/>
    <w:rsid w:val="00355988"/>
    <w:rsid w:val="0036121A"/>
    <w:rsid w:val="00367E5F"/>
    <w:rsid w:val="00372668"/>
    <w:rsid w:val="003730C8"/>
    <w:rsid w:val="00373D81"/>
    <w:rsid w:val="00376070"/>
    <w:rsid w:val="003778E0"/>
    <w:rsid w:val="003849E8"/>
    <w:rsid w:val="0038584A"/>
    <w:rsid w:val="00386881"/>
    <w:rsid w:val="00387427"/>
    <w:rsid w:val="0039034D"/>
    <w:rsid w:val="00392464"/>
    <w:rsid w:val="0039293C"/>
    <w:rsid w:val="00392D90"/>
    <w:rsid w:val="003935E1"/>
    <w:rsid w:val="00394BAE"/>
    <w:rsid w:val="00395004"/>
    <w:rsid w:val="003A0627"/>
    <w:rsid w:val="003A1805"/>
    <w:rsid w:val="003A4624"/>
    <w:rsid w:val="003A5A0B"/>
    <w:rsid w:val="003A5ECB"/>
    <w:rsid w:val="003B7BA6"/>
    <w:rsid w:val="003C082F"/>
    <w:rsid w:val="003C10B6"/>
    <w:rsid w:val="003C2713"/>
    <w:rsid w:val="003C6211"/>
    <w:rsid w:val="003C7B16"/>
    <w:rsid w:val="003C7FCF"/>
    <w:rsid w:val="003D191C"/>
    <w:rsid w:val="003D5918"/>
    <w:rsid w:val="003D64BF"/>
    <w:rsid w:val="003E01FE"/>
    <w:rsid w:val="003E1EBF"/>
    <w:rsid w:val="003E6747"/>
    <w:rsid w:val="003E6D26"/>
    <w:rsid w:val="003F0CC3"/>
    <w:rsid w:val="003F3E8F"/>
    <w:rsid w:val="003F633B"/>
    <w:rsid w:val="003F7C25"/>
    <w:rsid w:val="00400158"/>
    <w:rsid w:val="00405957"/>
    <w:rsid w:val="0040639F"/>
    <w:rsid w:val="00410165"/>
    <w:rsid w:val="0041059B"/>
    <w:rsid w:val="00415297"/>
    <w:rsid w:val="004152AD"/>
    <w:rsid w:val="00417763"/>
    <w:rsid w:val="00421279"/>
    <w:rsid w:val="00422AD8"/>
    <w:rsid w:val="00422E10"/>
    <w:rsid w:val="00423A00"/>
    <w:rsid w:val="00426402"/>
    <w:rsid w:val="00432B84"/>
    <w:rsid w:val="00433A8B"/>
    <w:rsid w:val="00434FF7"/>
    <w:rsid w:val="00436616"/>
    <w:rsid w:val="00436BDC"/>
    <w:rsid w:val="0044040A"/>
    <w:rsid w:val="00450E11"/>
    <w:rsid w:val="00452525"/>
    <w:rsid w:val="00452B93"/>
    <w:rsid w:val="00453B42"/>
    <w:rsid w:val="00461559"/>
    <w:rsid w:val="00466762"/>
    <w:rsid w:val="00471D33"/>
    <w:rsid w:val="00473D9B"/>
    <w:rsid w:val="00475DD4"/>
    <w:rsid w:val="004822CC"/>
    <w:rsid w:val="00483059"/>
    <w:rsid w:val="00483996"/>
    <w:rsid w:val="00486C7F"/>
    <w:rsid w:val="00496212"/>
    <w:rsid w:val="004973F1"/>
    <w:rsid w:val="004A0221"/>
    <w:rsid w:val="004A0B6A"/>
    <w:rsid w:val="004A13BF"/>
    <w:rsid w:val="004A38A0"/>
    <w:rsid w:val="004A3BAA"/>
    <w:rsid w:val="004A3BDA"/>
    <w:rsid w:val="004A4FEA"/>
    <w:rsid w:val="004B1A17"/>
    <w:rsid w:val="004B1B17"/>
    <w:rsid w:val="004B40CC"/>
    <w:rsid w:val="004B5935"/>
    <w:rsid w:val="004C1DE1"/>
    <w:rsid w:val="004C2F2F"/>
    <w:rsid w:val="004C3D80"/>
    <w:rsid w:val="004C44DC"/>
    <w:rsid w:val="004C4FBD"/>
    <w:rsid w:val="004D30EA"/>
    <w:rsid w:val="004D456D"/>
    <w:rsid w:val="004D4C30"/>
    <w:rsid w:val="004E361E"/>
    <w:rsid w:val="004E3BA0"/>
    <w:rsid w:val="004E3D80"/>
    <w:rsid w:val="004E5B56"/>
    <w:rsid w:val="004F08B1"/>
    <w:rsid w:val="004F0ACE"/>
    <w:rsid w:val="004F1362"/>
    <w:rsid w:val="004F1DCF"/>
    <w:rsid w:val="004F25C8"/>
    <w:rsid w:val="004F332C"/>
    <w:rsid w:val="004F3977"/>
    <w:rsid w:val="004F49F3"/>
    <w:rsid w:val="004F5B62"/>
    <w:rsid w:val="004F5F47"/>
    <w:rsid w:val="004F5FC5"/>
    <w:rsid w:val="004F69E6"/>
    <w:rsid w:val="005004DF"/>
    <w:rsid w:val="00501EBD"/>
    <w:rsid w:val="00503D29"/>
    <w:rsid w:val="005052CA"/>
    <w:rsid w:val="005054F8"/>
    <w:rsid w:val="00514324"/>
    <w:rsid w:val="00514E94"/>
    <w:rsid w:val="005215F6"/>
    <w:rsid w:val="0052327C"/>
    <w:rsid w:val="00523744"/>
    <w:rsid w:val="00524DB4"/>
    <w:rsid w:val="00526805"/>
    <w:rsid w:val="00526D47"/>
    <w:rsid w:val="0053131B"/>
    <w:rsid w:val="00533AC7"/>
    <w:rsid w:val="005437C3"/>
    <w:rsid w:val="00543F53"/>
    <w:rsid w:val="0054776F"/>
    <w:rsid w:val="0055149A"/>
    <w:rsid w:val="005556DA"/>
    <w:rsid w:val="0055657A"/>
    <w:rsid w:val="00557249"/>
    <w:rsid w:val="005607A1"/>
    <w:rsid w:val="00560A76"/>
    <w:rsid w:val="00561681"/>
    <w:rsid w:val="005616D9"/>
    <w:rsid w:val="00561875"/>
    <w:rsid w:val="00563C5A"/>
    <w:rsid w:val="00571258"/>
    <w:rsid w:val="0057231E"/>
    <w:rsid w:val="005728FE"/>
    <w:rsid w:val="00573BFB"/>
    <w:rsid w:val="00576098"/>
    <w:rsid w:val="005762B6"/>
    <w:rsid w:val="00576BDA"/>
    <w:rsid w:val="005774F8"/>
    <w:rsid w:val="005776D5"/>
    <w:rsid w:val="00583190"/>
    <w:rsid w:val="0058478D"/>
    <w:rsid w:val="00584828"/>
    <w:rsid w:val="00584962"/>
    <w:rsid w:val="005852C9"/>
    <w:rsid w:val="005952BC"/>
    <w:rsid w:val="00596C43"/>
    <w:rsid w:val="005A0720"/>
    <w:rsid w:val="005A2F3C"/>
    <w:rsid w:val="005B018F"/>
    <w:rsid w:val="005B7ABC"/>
    <w:rsid w:val="005C1F39"/>
    <w:rsid w:val="005C4EEE"/>
    <w:rsid w:val="005C61D1"/>
    <w:rsid w:val="005C6641"/>
    <w:rsid w:val="005C730D"/>
    <w:rsid w:val="005D0C10"/>
    <w:rsid w:val="005D334B"/>
    <w:rsid w:val="005D3B2D"/>
    <w:rsid w:val="005E2230"/>
    <w:rsid w:val="005E2871"/>
    <w:rsid w:val="005E4AAA"/>
    <w:rsid w:val="005E52CE"/>
    <w:rsid w:val="005F0D7C"/>
    <w:rsid w:val="005F694F"/>
    <w:rsid w:val="005F6DB6"/>
    <w:rsid w:val="005F7A5B"/>
    <w:rsid w:val="00604CB7"/>
    <w:rsid w:val="00606D3B"/>
    <w:rsid w:val="00607562"/>
    <w:rsid w:val="00607D82"/>
    <w:rsid w:val="00607EE5"/>
    <w:rsid w:val="00614551"/>
    <w:rsid w:val="006211E1"/>
    <w:rsid w:val="0062131D"/>
    <w:rsid w:val="00624F5C"/>
    <w:rsid w:val="00625837"/>
    <w:rsid w:val="00631562"/>
    <w:rsid w:val="00634AF4"/>
    <w:rsid w:val="0063574B"/>
    <w:rsid w:val="00635FBF"/>
    <w:rsid w:val="00636D05"/>
    <w:rsid w:val="00637083"/>
    <w:rsid w:val="00640B32"/>
    <w:rsid w:val="00641CAE"/>
    <w:rsid w:val="006426DE"/>
    <w:rsid w:val="00643822"/>
    <w:rsid w:val="00643A73"/>
    <w:rsid w:val="00646E6C"/>
    <w:rsid w:val="00650E7B"/>
    <w:rsid w:val="0065133D"/>
    <w:rsid w:val="006516A4"/>
    <w:rsid w:val="00651B11"/>
    <w:rsid w:val="0065219D"/>
    <w:rsid w:val="00654975"/>
    <w:rsid w:val="00660312"/>
    <w:rsid w:val="00660E6D"/>
    <w:rsid w:val="00660F50"/>
    <w:rsid w:val="006612F0"/>
    <w:rsid w:val="0066158D"/>
    <w:rsid w:val="00661867"/>
    <w:rsid w:val="006619F0"/>
    <w:rsid w:val="00662183"/>
    <w:rsid w:val="00662D64"/>
    <w:rsid w:val="00665F8C"/>
    <w:rsid w:val="006670E6"/>
    <w:rsid w:val="0067010F"/>
    <w:rsid w:val="00671DD4"/>
    <w:rsid w:val="006734F9"/>
    <w:rsid w:val="00673B87"/>
    <w:rsid w:val="0067469A"/>
    <w:rsid w:val="006770B9"/>
    <w:rsid w:val="006775AF"/>
    <w:rsid w:val="0068077C"/>
    <w:rsid w:val="00682A8E"/>
    <w:rsid w:val="00690B29"/>
    <w:rsid w:val="00690C58"/>
    <w:rsid w:val="00690C59"/>
    <w:rsid w:val="00692464"/>
    <w:rsid w:val="00692D60"/>
    <w:rsid w:val="00694E7A"/>
    <w:rsid w:val="006A0B9C"/>
    <w:rsid w:val="006A1545"/>
    <w:rsid w:val="006A32BB"/>
    <w:rsid w:val="006A52A2"/>
    <w:rsid w:val="006A6B47"/>
    <w:rsid w:val="006A70AD"/>
    <w:rsid w:val="006A793E"/>
    <w:rsid w:val="006B1E31"/>
    <w:rsid w:val="006B2494"/>
    <w:rsid w:val="006B36B7"/>
    <w:rsid w:val="006B3891"/>
    <w:rsid w:val="006B3C21"/>
    <w:rsid w:val="006B4324"/>
    <w:rsid w:val="006C1796"/>
    <w:rsid w:val="006C21E0"/>
    <w:rsid w:val="006C2C28"/>
    <w:rsid w:val="006C4DE2"/>
    <w:rsid w:val="006D05B7"/>
    <w:rsid w:val="006D596B"/>
    <w:rsid w:val="006D7252"/>
    <w:rsid w:val="006E00F0"/>
    <w:rsid w:val="006E239A"/>
    <w:rsid w:val="006E3C06"/>
    <w:rsid w:val="006E5229"/>
    <w:rsid w:val="006E5C35"/>
    <w:rsid w:val="006E5ED2"/>
    <w:rsid w:val="006E7796"/>
    <w:rsid w:val="006E7844"/>
    <w:rsid w:val="006F5C1E"/>
    <w:rsid w:val="006F6819"/>
    <w:rsid w:val="00701A6D"/>
    <w:rsid w:val="007025BE"/>
    <w:rsid w:val="007045E7"/>
    <w:rsid w:val="00706192"/>
    <w:rsid w:val="00710C91"/>
    <w:rsid w:val="00710EE6"/>
    <w:rsid w:val="00711420"/>
    <w:rsid w:val="00712464"/>
    <w:rsid w:val="007133A6"/>
    <w:rsid w:val="0071371F"/>
    <w:rsid w:val="0071397C"/>
    <w:rsid w:val="007166E2"/>
    <w:rsid w:val="007276DF"/>
    <w:rsid w:val="0073110B"/>
    <w:rsid w:val="00731614"/>
    <w:rsid w:val="007318DF"/>
    <w:rsid w:val="00733F94"/>
    <w:rsid w:val="007403D2"/>
    <w:rsid w:val="00741595"/>
    <w:rsid w:val="00742196"/>
    <w:rsid w:val="007534CC"/>
    <w:rsid w:val="00753FFB"/>
    <w:rsid w:val="00754D86"/>
    <w:rsid w:val="00754FE2"/>
    <w:rsid w:val="00760885"/>
    <w:rsid w:val="0076379B"/>
    <w:rsid w:val="007669A5"/>
    <w:rsid w:val="007720F0"/>
    <w:rsid w:val="0077363D"/>
    <w:rsid w:val="0077484E"/>
    <w:rsid w:val="00785EA2"/>
    <w:rsid w:val="0079010B"/>
    <w:rsid w:val="007926C4"/>
    <w:rsid w:val="0079274C"/>
    <w:rsid w:val="007941F4"/>
    <w:rsid w:val="0079507A"/>
    <w:rsid w:val="00795295"/>
    <w:rsid w:val="007959D1"/>
    <w:rsid w:val="0079784B"/>
    <w:rsid w:val="007979B1"/>
    <w:rsid w:val="007A0737"/>
    <w:rsid w:val="007A1B40"/>
    <w:rsid w:val="007A2C2B"/>
    <w:rsid w:val="007A7FC0"/>
    <w:rsid w:val="007B1165"/>
    <w:rsid w:val="007C2557"/>
    <w:rsid w:val="007C3ADE"/>
    <w:rsid w:val="007C4EFC"/>
    <w:rsid w:val="007C6385"/>
    <w:rsid w:val="007C7316"/>
    <w:rsid w:val="007D1765"/>
    <w:rsid w:val="007D230C"/>
    <w:rsid w:val="007D341B"/>
    <w:rsid w:val="007D4AD3"/>
    <w:rsid w:val="007D620C"/>
    <w:rsid w:val="007D683B"/>
    <w:rsid w:val="007E020D"/>
    <w:rsid w:val="007E64E5"/>
    <w:rsid w:val="007F1C27"/>
    <w:rsid w:val="007F225E"/>
    <w:rsid w:val="007F2B4D"/>
    <w:rsid w:val="007F43D1"/>
    <w:rsid w:val="008001C0"/>
    <w:rsid w:val="00801A99"/>
    <w:rsid w:val="00805380"/>
    <w:rsid w:val="0080586B"/>
    <w:rsid w:val="00805F66"/>
    <w:rsid w:val="00806B93"/>
    <w:rsid w:val="008125D7"/>
    <w:rsid w:val="00815B84"/>
    <w:rsid w:val="00816C1F"/>
    <w:rsid w:val="008174BD"/>
    <w:rsid w:val="00823893"/>
    <w:rsid w:val="008240E3"/>
    <w:rsid w:val="0082489E"/>
    <w:rsid w:val="008310CC"/>
    <w:rsid w:val="00832E6F"/>
    <w:rsid w:val="0083580F"/>
    <w:rsid w:val="008439A2"/>
    <w:rsid w:val="00843A4B"/>
    <w:rsid w:val="00843C9C"/>
    <w:rsid w:val="00850062"/>
    <w:rsid w:val="00851408"/>
    <w:rsid w:val="008523B9"/>
    <w:rsid w:val="00857C30"/>
    <w:rsid w:val="00864ED2"/>
    <w:rsid w:val="00865493"/>
    <w:rsid w:val="0086671E"/>
    <w:rsid w:val="00866903"/>
    <w:rsid w:val="00872125"/>
    <w:rsid w:val="0087224F"/>
    <w:rsid w:val="00873F45"/>
    <w:rsid w:val="00876719"/>
    <w:rsid w:val="00877B92"/>
    <w:rsid w:val="00882F45"/>
    <w:rsid w:val="00884AB7"/>
    <w:rsid w:val="008860E9"/>
    <w:rsid w:val="008863CA"/>
    <w:rsid w:val="008913F6"/>
    <w:rsid w:val="00891D49"/>
    <w:rsid w:val="008955BE"/>
    <w:rsid w:val="008A076F"/>
    <w:rsid w:val="008A0BA9"/>
    <w:rsid w:val="008A1DF4"/>
    <w:rsid w:val="008A1F77"/>
    <w:rsid w:val="008A3BC8"/>
    <w:rsid w:val="008A7586"/>
    <w:rsid w:val="008B0480"/>
    <w:rsid w:val="008B0F90"/>
    <w:rsid w:val="008B1DC1"/>
    <w:rsid w:val="008B387A"/>
    <w:rsid w:val="008B38E1"/>
    <w:rsid w:val="008B3937"/>
    <w:rsid w:val="008B4151"/>
    <w:rsid w:val="008B4AF1"/>
    <w:rsid w:val="008B71C7"/>
    <w:rsid w:val="008C071E"/>
    <w:rsid w:val="008C0C3A"/>
    <w:rsid w:val="008C1B83"/>
    <w:rsid w:val="008C1E30"/>
    <w:rsid w:val="008C2DD5"/>
    <w:rsid w:val="008C3008"/>
    <w:rsid w:val="008C3B77"/>
    <w:rsid w:val="008D0AAE"/>
    <w:rsid w:val="008D1D09"/>
    <w:rsid w:val="008E4F4C"/>
    <w:rsid w:val="008F00C5"/>
    <w:rsid w:val="008F06B7"/>
    <w:rsid w:val="008F0A99"/>
    <w:rsid w:val="008F1B63"/>
    <w:rsid w:val="008F290D"/>
    <w:rsid w:val="008F4DC4"/>
    <w:rsid w:val="008F65AC"/>
    <w:rsid w:val="00901151"/>
    <w:rsid w:val="00901DB5"/>
    <w:rsid w:val="00912355"/>
    <w:rsid w:val="009136D7"/>
    <w:rsid w:val="00914AAD"/>
    <w:rsid w:val="00914F49"/>
    <w:rsid w:val="00922A3B"/>
    <w:rsid w:val="009263AB"/>
    <w:rsid w:val="009306A5"/>
    <w:rsid w:val="0093157B"/>
    <w:rsid w:val="009335F2"/>
    <w:rsid w:val="009336F1"/>
    <w:rsid w:val="009351A7"/>
    <w:rsid w:val="00936AA6"/>
    <w:rsid w:val="00942356"/>
    <w:rsid w:val="00943680"/>
    <w:rsid w:val="00946FC6"/>
    <w:rsid w:val="0094765A"/>
    <w:rsid w:val="00950EF5"/>
    <w:rsid w:val="00955E31"/>
    <w:rsid w:val="00957579"/>
    <w:rsid w:val="00961216"/>
    <w:rsid w:val="0096328E"/>
    <w:rsid w:val="00965092"/>
    <w:rsid w:val="00967093"/>
    <w:rsid w:val="00975557"/>
    <w:rsid w:val="00975D38"/>
    <w:rsid w:val="009814CD"/>
    <w:rsid w:val="00982E7D"/>
    <w:rsid w:val="009875AD"/>
    <w:rsid w:val="00987E85"/>
    <w:rsid w:val="00990A45"/>
    <w:rsid w:val="00990A51"/>
    <w:rsid w:val="009921F6"/>
    <w:rsid w:val="00995098"/>
    <w:rsid w:val="009A01DF"/>
    <w:rsid w:val="009A25FC"/>
    <w:rsid w:val="009B0C69"/>
    <w:rsid w:val="009B1A83"/>
    <w:rsid w:val="009B2679"/>
    <w:rsid w:val="009B3557"/>
    <w:rsid w:val="009B3AAF"/>
    <w:rsid w:val="009B59E4"/>
    <w:rsid w:val="009B7FF8"/>
    <w:rsid w:val="009C0C9A"/>
    <w:rsid w:val="009C2E43"/>
    <w:rsid w:val="009C581D"/>
    <w:rsid w:val="009C637E"/>
    <w:rsid w:val="009C6887"/>
    <w:rsid w:val="009D35DA"/>
    <w:rsid w:val="009D5CF4"/>
    <w:rsid w:val="009D7F8E"/>
    <w:rsid w:val="009E015A"/>
    <w:rsid w:val="009E04EF"/>
    <w:rsid w:val="009E17BD"/>
    <w:rsid w:val="009E3333"/>
    <w:rsid w:val="009E5493"/>
    <w:rsid w:val="009E6248"/>
    <w:rsid w:val="009E77DA"/>
    <w:rsid w:val="009F1E81"/>
    <w:rsid w:val="009F44DA"/>
    <w:rsid w:val="009F6EB5"/>
    <w:rsid w:val="009F702D"/>
    <w:rsid w:val="009F7B33"/>
    <w:rsid w:val="00A0254B"/>
    <w:rsid w:val="00A055EB"/>
    <w:rsid w:val="00A06A3E"/>
    <w:rsid w:val="00A06C48"/>
    <w:rsid w:val="00A11827"/>
    <w:rsid w:val="00A1513F"/>
    <w:rsid w:val="00A240FA"/>
    <w:rsid w:val="00A25E75"/>
    <w:rsid w:val="00A325DC"/>
    <w:rsid w:val="00A32DAC"/>
    <w:rsid w:val="00A3573E"/>
    <w:rsid w:val="00A36AF2"/>
    <w:rsid w:val="00A37DEC"/>
    <w:rsid w:val="00A41587"/>
    <w:rsid w:val="00A4177B"/>
    <w:rsid w:val="00A4383A"/>
    <w:rsid w:val="00A45999"/>
    <w:rsid w:val="00A462D1"/>
    <w:rsid w:val="00A47F20"/>
    <w:rsid w:val="00A50DDD"/>
    <w:rsid w:val="00A515CD"/>
    <w:rsid w:val="00A53A78"/>
    <w:rsid w:val="00A552C5"/>
    <w:rsid w:val="00A559FA"/>
    <w:rsid w:val="00A565CB"/>
    <w:rsid w:val="00A60260"/>
    <w:rsid w:val="00A61871"/>
    <w:rsid w:val="00A64187"/>
    <w:rsid w:val="00A64D0F"/>
    <w:rsid w:val="00A67B98"/>
    <w:rsid w:val="00A71A1C"/>
    <w:rsid w:val="00A71B6C"/>
    <w:rsid w:val="00A73884"/>
    <w:rsid w:val="00A82910"/>
    <w:rsid w:val="00A84076"/>
    <w:rsid w:val="00A86393"/>
    <w:rsid w:val="00A87F5F"/>
    <w:rsid w:val="00A90B4A"/>
    <w:rsid w:val="00A93BDB"/>
    <w:rsid w:val="00A9441D"/>
    <w:rsid w:val="00AA30E3"/>
    <w:rsid w:val="00AA6965"/>
    <w:rsid w:val="00AA7A20"/>
    <w:rsid w:val="00AB01C6"/>
    <w:rsid w:val="00AB1FF8"/>
    <w:rsid w:val="00AB4DE8"/>
    <w:rsid w:val="00AB5F49"/>
    <w:rsid w:val="00AC176B"/>
    <w:rsid w:val="00AC4ADC"/>
    <w:rsid w:val="00AC7712"/>
    <w:rsid w:val="00AD3646"/>
    <w:rsid w:val="00AD5BA5"/>
    <w:rsid w:val="00AE02F7"/>
    <w:rsid w:val="00AE03E5"/>
    <w:rsid w:val="00AE48DD"/>
    <w:rsid w:val="00AE7B79"/>
    <w:rsid w:val="00AF093E"/>
    <w:rsid w:val="00AF18EB"/>
    <w:rsid w:val="00AF37CD"/>
    <w:rsid w:val="00AF4F5D"/>
    <w:rsid w:val="00AF6FDE"/>
    <w:rsid w:val="00B02650"/>
    <w:rsid w:val="00B05D5D"/>
    <w:rsid w:val="00B10F99"/>
    <w:rsid w:val="00B140EB"/>
    <w:rsid w:val="00B248BC"/>
    <w:rsid w:val="00B307E9"/>
    <w:rsid w:val="00B30A54"/>
    <w:rsid w:val="00B31034"/>
    <w:rsid w:val="00B367DF"/>
    <w:rsid w:val="00B41F81"/>
    <w:rsid w:val="00B4326F"/>
    <w:rsid w:val="00B4588F"/>
    <w:rsid w:val="00B471C6"/>
    <w:rsid w:val="00B50056"/>
    <w:rsid w:val="00B514F1"/>
    <w:rsid w:val="00B51A7D"/>
    <w:rsid w:val="00B52A09"/>
    <w:rsid w:val="00B60511"/>
    <w:rsid w:val="00B61FB1"/>
    <w:rsid w:val="00B621E2"/>
    <w:rsid w:val="00B62F84"/>
    <w:rsid w:val="00B63243"/>
    <w:rsid w:val="00B63363"/>
    <w:rsid w:val="00B637CD"/>
    <w:rsid w:val="00B63D10"/>
    <w:rsid w:val="00B64314"/>
    <w:rsid w:val="00B65C16"/>
    <w:rsid w:val="00B66564"/>
    <w:rsid w:val="00B66EA4"/>
    <w:rsid w:val="00B7227D"/>
    <w:rsid w:val="00B7394E"/>
    <w:rsid w:val="00B73B7C"/>
    <w:rsid w:val="00B750A9"/>
    <w:rsid w:val="00B77187"/>
    <w:rsid w:val="00B77789"/>
    <w:rsid w:val="00B820DD"/>
    <w:rsid w:val="00B8336E"/>
    <w:rsid w:val="00B84CEC"/>
    <w:rsid w:val="00B872F8"/>
    <w:rsid w:val="00B93F00"/>
    <w:rsid w:val="00B954DB"/>
    <w:rsid w:val="00B95A3D"/>
    <w:rsid w:val="00B95CAC"/>
    <w:rsid w:val="00B9733B"/>
    <w:rsid w:val="00BA1A4B"/>
    <w:rsid w:val="00BA1B55"/>
    <w:rsid w:val="00BA63BC"/>
    <w:rsid w:val="00BB2C28"/>
    <w:rsid w:val="00BB5073"/>
    <w:rsid w:val="00BB5760"/>
    <w:rsid w:val="00BC0907"/>
    <w:rsid w:val="00BC17BD"/>
    <w:rsid w:val="00BC299F"/>
    <w:rsid w:val="00BC48EF"/>
    <w:rsid w:val="00BC52BE"/>
    <w:rsid w:val="00BD02D5"/>
    <w:rsid w:val="00BD3082"/>
    <w:rsid w:val="00BD3139"/>
    <w:rsid w:val="00BD4DC5"/>
    <w:rsid w:val="00BE10DF"/>
    <w:rsid w:val="00BE1263"/>
    <w:rsid w:val="00BE1332"/>
    <w:rsid w:val="00BE135C"/>
    <w:rsid w:val="00BE3829"/>
    <w:rsid w:val="00BE488E"/>
    <w:rsid w:val="00BE4F29"/>
    <w:rsid w:val="00BE7645"/>
    <w:rsid w:val="00BF0E59"/>
    <w:rsid w:val="00BF5B8F"/>
    <w:rsid w:val="00C0105D"/>
    <w:rsid w:val="00C057C4"/>
    <w:rsid w:val="00C063DC"/>
    <w:rsid w:val="00C07B0C"/>
    <w:rsid w:val="00C10FC6"/>
    <w:rsid w:val="00C11309"/>
    <w:rsid w:val="00C129FE"/>
    <w:rsid w:val="00C143BB"/>
    <w:rsid w:val="00C150B0"/>
    <w:rsid w:val="00C1532B"/>
    <w:rsid w:val="00C16576"/>
    <w:rsid w:val="00C205FD"/>
    <w:rsid w:val="00C20C7E"/>
    <w:rsid w:val="00C233AE"/>
    <w:rsid w:val="00C34036"/>
    <w:rsid w:val="00C34B62"/>
    <w:rsid w:val="00C356F2"/>
    <w:rsid w:val="00C35BF4"/>
    <w:rsid w:val="00C40A62"/>
    <w:rsid w:val="00C426EE"/>
    <w:rsid w:val="00C42F79"/>
    <w:rsid w:val="00C45C75"/>
    <w:rsid w:val="00C50186"/>
    <w:rsid w:val="00C50A1D"/>
    <w:rsid w:val="00C529AF"/>
    <w:rsid w:val="00C530EE"/>
    <w:rsid w:val="00C5378E"/>
    <w:rsid w:val="00C55B43"/>
    <w:rsid w:val="00C56B34"/>
    <w:rsid w:val="00C63487"/>
    <w:rsid w:val="00C64663"/>
    <w:rsid w:val="00C64E9A"/>
    <w:rsid w:val="00C668F7"/>
    <w:rsid w:val="00C71E31"/>
    <w:rsid w:val="00C7390D"/>
    <w:rsid w:val="00C746AF"/>
    <w:rsid w:val="00C75DE2"/>
    <w:rsid w:val="00C80043"/>
    <w:rsid w:val="00C8087D"/>
    <w:rsid w:val="00C824D7"/>
    <w:rsid w:val="00C842F9"/>
    <w:rsid w:val="00C84889"/>
    <w:rsid w:val="00C8740A"/>
    <w:rsid w:val="00C879F1"/>
    <w:rsid w:val="00C92A7C"/>
    <w:rsid w:val="00C94355"/>
    <w:rsid w:val="00C9668A"/>
    <w:rsid w:val="00CA03BD"/>
    <w:rsid w:val="00CA2475"/>
    <w:rsid w:val="00CA59BE"/>
    <w:rsid w:val="00CA61E6"/>
    <w:rsid w:val="00CA7A8F"/>
    <w:rsid w:val="00CB1CD6"/>
    <w:rsid w:val="00CB2068"/>
    <w:rsid w:val="00CB215E"/>
    <w:rsid w:val="00CB39E1"/>
    <w:rsid w:val="00CB41F7"/>
    <w:rsid w:val="00CB4505"/>
    <w:rsid w:val="00CC00F3"/>
    <w:rsid w:val="00CC7EE4"/>
    <w:rsid w:val="00CD14B2"/>
    <w:rsid w:val="00CD185E"/>
    <w:rsid w:val="00CD785A"/>
    <w:rsid w:val="00CE237D"/>
    <w:rsid w:val="00CE2473"/>
    <w:rsid w:val="00CE29C1"/>
    <w:rsid w:val="00CE2AE9"/>
    <w:rsid w:val="00CE36C3"/>
    <w:rsid w:val="00CE59A6"/>
    <w:rsid w:val="00CE6717"/>
    <w:rsid w:val="00CE6841"/>
    <w:rsid w:val="00CE6C62"/>
    <w:rsid w:val="00CE71B6"/>
    <w:rsid w:val="00CE7698"/>
    <w:rsid w:val="00CE7E2E"/>
    <w:rsid w:val="00CF1056"/>
    <w:rsid w:val="00CF2134"/>
    <w:rsid w:val="00CF2938"/>
    <w:rsid w:val="00CF510F"/>
    <w:rsid w:val="00CF5D22"/>
    <w:rsid w:val="00CF74F4"/>
    <w:rsid w:val="00CF7E42"/>
    <w:rsid w:val="00CF7EE0"/>
    <w:rsid w:val="00D04280"/>
    <w:rsid w:val="00D10CFF"/>
    <w:rsid w:val="00D11494"/>
    <w:rsid w:val="00D12400"/>
    <w:rsid w:val="00D14ADE"/>
    <w:rsid w:val="00D15DAD"/>
    <w:rsid w:val="00D205FC"/>
    <w:rsid w:val="00D2138D"/>
    <w:rsid w:val="00D23909"/>
    <w:rsid w:val="00D246FC"/>
    <w:rsid w:val="00D264D9"/>
    <w:rsid w:val="00D33292"/>
    <w:rsid w:val="00D34AEB"/>
    <w:rsid w:val="00D3569D"/>
    <w:rsid w:val="00D40A51"/>
    <w:rsid w:val="00D45C76"/>
    <w:rsid w:val="00D45E79"/>
    <w:rsid w:val="00D46AAF"/>
    <w:rsid w:val="00D5484C"/>
    <w:rsid w:val="00D56C14"/>
    <w:rsid w:val="00D63677"/>
    <w:rsid w:val="00D66E87"/>
    <w:rsid w:val="00D67909"/>
    <w:rsid w:val="00D70B3F"/>
    <w:rsid w:val="00D70D1B"/>
    <w:rsid w:val="00D74E0E"/>
    <w:rsid w:val="00D76B4C"/>
    <w:rsid w:val="00D77208"/>
    <w:rsid w:val="00D903BC"/>
    <w:rsid w:val="00D92695"/>
    <w:rsid w:val="00D94ECE"/>
    <w:rsid w:val="00D95F93"/>
    <w:rsid w:val="00D97C55"/>
    <w:rsid w:val="00DA1009"/>
    <w:rsid w:val="00DA3162"/>
    <w:rsid w:val="00DA4AD2"/>
    <w:rsid w:val="00DA6F1A"/>
    <w:rsid w:val="00DA7AAF"/>
    <w:rsid w:val="00DB016D"/>
    <w:rsid w:val="00DB05AD"/>
    <w:rsid w:val="00DB58A9"/>
    <w:rsid w:val="00DB6B4A"/>
    <w:rsid w:val="00DC0007"/>
    <w:rsid w:val="00DC0B43"/>
    <w:rsid w:val="00DC0E3C"/>
    <w:rsid w:val="00DC1388"/>
    <w:rsid w:val="00DC2B00"/>
    <w:rsid w:val="00DC2BA9"/>
    <w:rsid w:val="00DC437F"/>
    <w:rsid w:val="00DC760B"/>
    <w:rsid w:val="00DC78C8"/>
    <w:rsid w:val="00DC7EB8"/>
    <w:rsid w:val="00DD3796"/>
    <w:rsid w:val="00DD7516"/>
    <w:rsid w:val="00DD7B8E"/>
    <w:rsid w:val="00DE0514"/>
    <w:rsid w:val="00DE7F04"/>
    <w:rsid w:val="00DF0F05"/>
    <w:rsid w:val="00DF4C55"/>
    <w:rsid w:val="00DF6DC7"/>
    <w:rsid w:val="00DF7286"/>
    <w:rsid w:val="00E020FA"/>
    <w:rsid w:val="00E0404B"/>
    <w:rsid w:val="00E04344"/>
    <w:rsid w:val="00E05A4C"/>
    <w:rsid w:val="00E07574"/>
    <w:rsid w:val="00E10C71"/>
    <w:rsid w:val="00E11708"/>
    <w:rsid w:val="00E121B6"/>
    <w:rsid w:val="00E12595"/>
    <w:rsid w:val="00E14194"/>
    <w:rsid w:val="00E158AF"/>
    <w:rsid w:val="00E1594A"/>
    <w:rsid w:val="00E16132"/>
    <w:rsid w:val="00E16D2D"/>
    <w:rsid w:val="00E20CB9"/>
    <w:rsid w:val="00E32A5E"/>
    <w:rsid w:val="00E33782"/>
    <w:rsid w:val="00E351D8"/>
    <w:rsid w:val="00E366AD"/>
    <w:rsid w:val="00E42BAB"/>
    <w:rsid w:val="00E44CC2"/>
    <w:rsid w:val="00E46484"/>
    <w:rsid w:val="00E4702F"/>
    <w:rsid w:val="00E47D87"/>
    <w:rsid w:val="00E47EEF"/>
    <w:rsid w:val="00E50DB1"/>
    <w:rsid w:val="00E51E3F"/>
    <w:rsid w:val="00E51FB2"/>
    <w:rsid w:val="00E52B70"/>
    <w:rsid w:val="00E54DDA"/>
    <w:rsid w:val="00E550DD"/>
    <w:rsid w:val="00E60E42"/>
    <w:rsid w:val="00E61C56"/>
    <w:rsid w:val="00E61F39"/>
    <w:rsid w:val="00E6251E"/>
    <w:rsid w:val="00E63CFE"/>
    <w:rsid w:val="00E65993"/>
    <w:rsid w:val="00E659C6"/>
    <w:rsid w:val="00E74F6A"/>
    <w:rsid w:val="00E77CED"/>
    <w:rsid w:val="00E82D2A"/>
    <w:rsid w:val="00E852D0"/>
    <w:rsid w:val="00E858EF"/>
    <w:rsid w:val="00E86724"/>
    <w:rsid w:val="00E9028C"/>
    <w:rsid w:val="00E940C9"/>
    <w:rsid w:val="00E94883"/>
    <w:rsid w:val="00E94BCD"/>
    <w:rsid w:val="00E958ED"/>
    <w:rsid w:val="00EA093F"/>
    <w:rsid w:val="00EA2178"/>
    <w:rsid w:val="00EA2C2E"/>
    <w:rsid w:val="00EA5351"/>
    <w:rsid w:val="00EA68B7"/>
    <w:rsid w:val="00EB1FE9"/>
    <w:rsid w:val="00EC00AB"/>
    <w:rsid w:val="00EC553C"/>
    <w:rsid w:val="00EC7647"/>
    <w:rsid w:val="00EC7B79"/>
    <w:rsid w:val="00EC7D91"/>
    <w:rsid w:val="00ED013C"/>
    <w:rsid w:val="00ED0B5B"/>
    <w:rsid w:val="00ED191E"/>
    <w:rsid w:val="00ED1E59"/>
    <w:rsid w:val="00ED2B05"/>
    <w:rsid w:val="00ED6BBC"/>
    <w:rsid w:val="00ED7ADD"/>
    <w:rsid w:val="00EE16F4"/>
    <w:rsid w:val="00EE23D9"/>
    <w:rsid w:val="00EE7D70"/>
    <w:rsid w:val="00EF0704"/>
    <w:rsid w:val="00EF1C25"/>
    <w:rsid w:val="00EF265F"/>
    <w:rsid w:val="00EF4927"/>
    <w:rsid w:val="00EF525C"/>
    <w:rsid w:val="00EF602D"/>
    <w:rsid w:val="00F011F3"/>
    <w:rsid w:val="00F05D31"/>
    <w:rsid w:val="00F10160"/>
    <w:rsid w:val="00F11061"/>
    <w:rsid w:val="00F15954"/>
    <w:rsid w:val="00F252C0"/>
    <w:rsid w:val="00F37F6F"/>
    <w:rsid w:val="00F404FE"/>
    <w:rsid w:val="00F42D3A"/>
    <w:rsid w:val="00F50DC0"/>
    <w:rsid w:val="00F53034"/>
    <w:rsid w:val="00F543B5"/>
    <w:rsid w:val="00F54A2F"/>
    <w:rsid w:val="00F57C3E"/>
    <w:rsid w:val="00F62A33"/>
    <w:rsid w:val="00F67846"/>
    <w:rsid w:val="00F700CB"/>
    <w:rsid w:val="00F7272D"/>
    <w:rsid w:val="00F72A45"/>
    <w:rsid w:val="00F742CE"/>
    <w:rsid w:val="00F750A4"/>
    <w:rsid w:val="00F759EA"/>
    <w:rsid w:val="00F760C9"/>
    <w:rsid w:val="00F76C2A"/>
    <w:rsid w:val="00F779F6"/>
    <w:rsid w:val="00F801EE"/>
    <w:rsid w:val="00F85195"/>
    <w:rsid w:val="00F85538"/>
    <w:rsid w:val="00F85DCA"/>
    <w:rsid w:val="00F90267"/>
    <w:rsid w:val="00F94534"/>
    <w:rsid w:val="00F94EA0"/>
    <w:rsid w:val="00F954D4"/>
    <w:rsid w:val="00FA003C"/>
    <w:rsid w:val="00FA07C8"/>
    <w:rsid w:val="00FA3536"/>
    <w:rsid w:val="00FA57A2"/>
    <w:rsid w:val="00FA5980"/>
    <w:rsid w:val="00FA5BB4"/>
    <w:rsid w:val="00FA5CBE"/>
    <w:rsid w:val="00FB1ABB"/>
    <w:rsid w:val="00FB1C3C"/>
    <w:rsid w:val="00FB2EC5"/>
    <w:rsid w:val="00FB3513"/>
    <w:rsid w:val="00FB61F8"/>
    <w:rsid w:val="00FC1A4E"/>
    <w:rsid w:val="00FC24DD"/>
    <w:rsid w:val="00FC4298"/>
    <w:rsid w:val="00FC6362"/>
    <w:rsid w:val="00FC6596"/>
    <w:rsid w:val="00FD5D77"/>
    <w:rsid w:val="00FD6313"/>
    <w:rsid w:val="00FE14D2"/>
    <w:rsid w:val="00FE2189"/>
    <w:rsid w:val="00FF1CF9"/>
    <w:rsid w:val="00FF21A2"/>
    <w:rsid w:val="00FF38C4"/>
    <w:rsid w:val="00FF613C"/>
    <w:rsid w:val="00FF63E5"/>
    <w:rsid w:val="00FF6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264D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7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7C4"/>
  </w:style>
  <w:style w:type="paragraph" w:styleId="Footer">
    <w:name w:val="footer"/>
    <w:basedOn w:val="Normal"/>
    <w:link w:val="FooterChar"/>
    <w:uiPriority w:val="99"/>
    <w:unhideWhenUsed/>
    <w:rsid w:val="00C057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7C4"/>
  </w:style>
  <w:style w:type="paragraph" w:styleId="BalloonText">
    <w:name w:val="Balloon Text"/>
    <w:basedOn w:val="Normal"/>
    <w:link w:val="BalloonTextChar"/>
    <w:uiPriority w:val="99"/>
    <w:semiHidden/>
    <w:unhideWhenUsed/>
    <w:rsid w:val="00CB2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068"/>
    <w:rPr>
      <w:rFonts w:ascii="Tahoma" w:hAnsi="Tahoma" w:cs="Tahoma"/>
      <w:sz w:val="16"/>
      <w:szCs w:val="16"/>
    </w:rPr>
  </w:style>
  <w:style w:type="paragraph" w:styleId="ListParagraph">
    <w:name w:val="List Paragraph"/>
    <w:basedOn w:val="Normal"/>
    <w:uiPriority w:val="34"/>
    <w:qFormat/>
    <w:rsid w:val="00FE2189"/>
    <w:pPr>
      <w:ind w:left="720"/>
      <w:contextualSpacing/>
    </w:pPr>
  </w:style>
  <w:style w:type="table" w:styleId="TableGrid">
    <w:name w:val="Table Grid"/>
    <w:basedOn w:val="TableNormal"/>
    <w:uiPriority w:val="59"/>
    <w:rsid w:val="002068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F0CC3"/>
    <w:rPr>
      <w:rFonts w:ascii="Times New Roman" w:hAnsi="Times New Roman" w:cs="Times New Roman"/>
      <w:sz w:val="24"/>
      <w:szCs w:val="24"/>
    </w:rPr>
  </w:style>
  <w:style w:type="character" w:styleId="Hyperlink">
    <w:name w:val="Hyperlink"/>
    <w:basedOn w:val="DefaultParagraphFont"/>
    <w:uiPriority w:val="99"/>
    <w:unhideWhenUsed/>
    <w:rsid w:val="003F0CC3"/>
    <w:rPr>
      <w:color w:val="0000FF" w:themeColor="hyperlink"/>
      <w:u w:val="single"/>
    </w:rPr>
  </w:style>
  <w:style w:type="table" w:customStyle="1" w:styleId="GridTable5DarkAccent3">
    <w:name w:val="Grid Table 5 Dark Accent 3"/>
    <w:basedOn w:val="TableNormal"/>
    <w:uiPriority w:val="50"/>
    <w:rsid w:val="00055DFC"/>
    <w:pPr>
      <w:spacing w:after="0" w:line="240" w:lineRule="auto"/>
    </w:pPr>
    <w:rPr>
      <w:rFonts w:ascii="Calibri" w:eastAsia="Calibri" w:hAnsi="Calibri" w:cs="Times New Roman"/>
      <w:sz w:val="20"/>
      <w:szCs w:val="20"/>
      <w:lang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character" w:customStyle="1" w:styleId="Heading2Char">
    <w:name w:val="Heading 2 Char"/>
    <w:basedOn w:val="DefaultParagraphFont"/>
    <w:link w:val="Heading2"/>
    <w:uiPriority w:val="9"/>
    <w:semiHidden/>
    <w:rsid w:val="00D264D9"/>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203541"/>
    <w:pPr>
      <w:spacing w:after="0" w:line="240" w:lineRule="auto"/>
    </w:pPr>
  </w:style>
  <w:style w:type="paragraph" w:customStyle="1" w:styleId="Default">
    <w:name w:val="Default"/>
    <w:rsid w:val="008F65AC"/>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264D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7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7C4"/>
  </w:style>
  <w:style w:type="paragraph" w:styleId="Footer">
    <w:name w:val="footer"/>
    <w:basedOn w:val="Normal"/>
    <w:link w:val="FooterChar"/>
    <w:uiPriority w:val="99"/>
    <w:unhideWhenUsed/>
    <w:rsid w:val="00C057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7C4"/>
  </w:style>
  <w:style w:type="paragraph" w:styleId="BalloonText">
    <w:name w:val="Balloon Text"/>
    <w:basedOn w:val="Normal"/>
    <w:link w:val="BalloonTextChar"/>
    <w:uiPriority w:val="99"/>
    <w:semiHidden/>
    <w:unhideWhenUsed/>
    <w:rsid w:val="00CB2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068"/>
    <w:rPr>
      <w:rFonts w:ascii="Tahoma" w:hAnsi="Tahoma" w:cs="Tahoma"/>
      <w:sz w:val="16"/>
      <w:szCs w:val="16"/>
    </w:rPr>
  </w:style>
  <w:style w:type="paragraph" w:styleId="ListParagraph">
    <w:name w:val="List Paragraph"/>
    <w:basedOn w:val="Normal"/>
    <w:uiPriority w:val="34"/>
    <w:qFormat/>
    <w:rsid w:val="00FE2189"/>
    <w:pPr>
      <w:ind w:left="720"/>
      <w:contextualSpacing/>
    </w:pPr>
  </w:style>
  <w:style w:type="table" w:styleId="TableGrid">
    <w:name w:val="Table Grid"/>
    <w:basedOn w:val="TableNormal"/>
    <w:uiPriority w:val="59"/>
    <w:rsid w:val="002068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F0CC3"/>
    <w:rPr>
      <w:rFonts w:ascii="Times New Roman" w:hAnsi="Times New Roman" w:cs="Times New Roman"/>
      <w:sz w:val="24"/>
      <w:szCs w:val="24"/>
    </w:rPr>
  </w:style>
  <w:style w:type="character" w:styleId="Hyperlink">
    <w:name w:val="Hyperlink"/>
    <w:basedOn w:val="DefaultParagraphFont"/>
    <w:uiPriority w:val="99"/>
    <w:unhideWhenUsed/>
    <w:rsid w:val="003F0CC3"/>
    <w:rPr>
      <w:color w:val="0000FF" w:themeColor="hyperlink"/>
      <w:u w:val="single"/>
    </w:rPr>
  </w:style>
  <w:style w:type="table" w:customStyle="1" w:styleId="GridTable5DarkAccent3">
    <w:name w:val="Grid Table 5 Dark Accent 3"/>
    <w:basedOn w:val="TableNormal"/>
    <w:uiPriority w:val="50"/>
    <w:rsid w:val="00055DFC"/>
    <w:pPr>
      <w:spacing w:after="0" w:line="240" w:lineRule="auto"/>
    </w:pPr>
    <w:rPr>
      <w:rFonts w:ascii="Calibri" w:eastAsia="Calibri" w:hAnsi="Calibri" w:cs="Times New Roman"/>
      <w:sz w:val="20"/>
      <w:szCs w:val="20"/>
      <w:lang w:eastAsia="en-GB"/>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character" w:customStyle="1" w:styleId="Heading2Char">
    <w:name w:val="Heading 2 Char"/>
    <w:basedOn w:val="DefaultParagraphFont"/>
    <w:link w:val="Heading2"/>
    <w:uiPriority w:val="9"/>
    <w:semiHidden/>
    <w:rsid w:val="00D264D9"/>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203541"/>
    <w:pPr>
      <w:spacing w:after="0" w:line="240" w:lineRule="auto"/>
    </w:pPr>
  </w:style>
  <w:style w:type="paragraph" w:customStyle="1" w:styleId="Default">
    <w:name w:val="Default"/>
    <w:rsid w:val="008F65A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68217">
      <w:bodyDiv w:val="1"/>
      <w:marLeft w:val="0"/>
      <w:marRight w:val="0"/>
      <w:marTop w:val="0"/>
      <w:marBottom w:val="0"/>
      <w:divBdr>
        <w:top w:val="none" w:sz="0" w:space="0" w:color="auto"/>
        <w:left w:val="none" w:sz="0" w:space="0" w:color="auto"/>
        <w:bottom w:val="none" w:sz="0" w:space="0" w:color="auto"/>
        <w:right w:val="none" w:sz="0" w:space="0" w:color="auto"/>
      </w:divBdr>
    </w:div>
    <w:div w:id="1297026228">
      <w:bodyDiv w:val="1"/>
      <w:marLeft w:val="0"/>
      <w:marRight w:val="0"/>
      <w:marTop w:val="0"/>
      <w:marBottom w:val="0"/>
      <w:divBdr>
        <w:top w:val="none" w:sz="0" w:space="0" w:color="auto"/>
        <w:left w:val="none" w:sz="0" w:space="0" w:color="auto"/>
        <w:bottom w:val="none" w:sz="0" w:space="0" w:color="auto"/>
        <w:right w:val="none" w:sz="0" w:space="0" w:color="auto"/>
      </w:divBdr>
    </w:div>
    <w:div w:id="1901673795">
      <w:bodyDiv w:val="1"/>
      <w:marLeft w:val="0"/>
      <w:marRight w:val="0"/>
      <w:marTop w:val="0"/>
      <w:marBottom w:val="0"/>
      <w:divBdr>
        <w:top w:val="none" w:sz="0" w:space="0" w:color="auto"/>
        <w:left w:val="none" w:sz="0" w:space="0" w:color="auto"/>
        <w:bottom w:val="none" w:sz="0" w:space="0" w:color="auto"/>
        <w:right w:val="none" w:sz="0" w:space="0" w:color="auto"/>
      </w:divBdr>
    </w:div>
    <w:div w:id="190737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woodlandtrust.org.uk/visiting-woods/map/47%20Ballytrim%20Road,%20Killyleagh,%20BT30%209/54.40200599031809/-5.70200252532959/1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www.opendatani.gov.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421BD-AF4D-4790-AC81-BDDDA4B19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15012</Words>
  <Characters>85575</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Down District Council</Company>
  <LinksUpToDate>false</LinksUpToDate>
  <CharactersWithSpaces>100387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Sarah</dc:creator>
  <cp:lastModifiedBy>O'Connor, Laura</cp:lastModifiedBy>
  <cp:revision>4</cp:revision>
  <cp:lastPrinted>2017-03-08T13:31:00Z</cp:lastPrinted>
  <dcterms:created xsi:type="dcterms:W3CDTF">2017-03-08T13:49:00Z</dcterms:created>
  <dcterms:modified xsi:type="dcterms:W3CDTF">2017-03-08T14:42:00Z</dcterms:modified>
</cp:coreProperties>
</file>